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B1222B" w:rsidRPr="00BE556D" w:rsidRDefault="00B1222B">
      <w:pPr>
        <w:spacing w:before="120" w:after="120"/>
        <w:ind w:firstLine="0"/>
        <w:rPr>
          <w:b/>
        </w:rPr>
      </w:pPr>
      <w:bookmarkStart w:id="0" w:name="_GoBack"/>
      <w:bookmarkEnd w:id="0"/>
    </w:p>
    <w:p w14:paraId="00000002" w14:textId="77777777" w:rsidR="00B1222B" w:rsidRPr="00BE556D" w:rsidRDefault="001745AE">
      <w:pPr>
        <w:spacing w:before="120" w:after="120"/>
        <w:ind w:firstLine="284"/>
        <w:jc w:val="center"/>
        <w:rPr>
          <w:b/>
        </w:rPr>
      </w:pPr>
      <w:r w:rsidRPr="00BE556D">
        <w:rPr>
          <w:b/>
        </w:rPr>
        <w:t>Bienestar psicológico y desarrollo de las habilidades sociales en estudiantes de octavo y noveno grado de la institución Educativa Bello Horizonte, Sede Villa Yaneth, en la ciudad de Valledupar en el año 2021</w:t>
      </w:r>
    </w:p>
    <w:p w14:paraId="00000003" w14:textId="77777777" w:rsidR="00B1222B" w:rsidRPr="00BE556D" w:rsidRDefault="00B1222B">
      <w:pPr>
        <w:spacing w:before="120" w:after="120"/>
        <w:ind w:firstLine="0"/>
        <w:rPr>
          <w:b/>
        </w:rPr>
      </w:pPr>
    </w:p>
    <w:p w14:paraId="00000004" w14:textId="77777777" w:rsidR="00B1222B" w:rsidRPr="00BE556D" w:rsidRDefault="00B1222B">
      <w:pPr>
        <w:spacing w:before="120" w:after="120"/>
        <w:ind w:firstLine="0"/>
        <w:rPr>
          <w:b/>
        </w:rPr>
      </w:pPr>
    </w:p>
    <w:p w14:paraId="00000005" w14:textId="77777777" w:rsidR="00B1222B" w:rsidRPr="00BE556D" w:rsidRDefault="00B1222B">
      <w:pPr>
        <w:spacing w:before="120" w:after="120"/>
        <w:ind w:firstLine="0"/>
        <w:rPr>
          <w:b/>
        </w:rPr>
      </w:pPr>
    </w:p>
    <w:p w14:paraId="00000006" w14:textId="77777777" w:rsidR="00B1222B" w:rsidRPr="00BE556D" w:rsidRDefault="00B1222B">
      <w:pPr>
        <w:spacing w:before="120" w:after="120"/>
        <w:ind w:firstLine="0"/>
        <w:rPr>
          <w:b/>
        </w:rPr>
      </w:pPr>
    </w:p>
    <w:p w14:paraId="00000007" w14:textId="77777777" w:rsidR="00B1222B" w:rsidRPr="00BE556D" w:rsidRDefault="00B1222B">
      <w:pPr>
        <w:spacing w:before="120" w:after="120"/>
        <w:ind w:firstLine="0"/>
        <w:rPr>
          <w:b/>
        </w:rPr>
      </w:pPr>
    </w:p>
    <w:p w14:paraId="00000008" w14:textId="77777777" w:rsidR="00B1222B" w:rsidRPr="00BE556D" w:rsidRDefault="001745AE">
      <w:pPr>
        <w:spacing w:before="120" w:after="120"/>
        <w:ind w:firstLine="284"/>
        <w:jc w:val="center"/>
      </w:pPr>
      <w:r w:rsidRPr="00BE556D">
        <w:t>Keila M. Jiménez y Erika del C. Lozano</w:t>
      </w:r>
    </w:p>
    <w:p w14:paraId="00000009" w14:textId="77777777" w:rsidR="00B1222B" w:rsidRPr="00BE556D" w:rsidRDefault="001745AE">
      <w:pPr>
        <w:spacing w:before="120" w:after="120"/>
        <w:ind w:firstLine="284"/>
        <w:jc w:val="center"/>
      </w:pPr>
      <w:r w:rsidRPr="00BE556D">
        <w:t>Facultad de Derecho Ciencias Políticas y Sociales, Universidad Popular del Cesar</w:t>
      </w:r>
    </w:p>
    <w:p w14:paraId="0000000A" w14:textId="77777777" w:rsidR="00B1222B" w:rsidRPr="00BE556D" w:rsidRDefault="001745AE">
      <w:pPr>
        <w:spacing w:before="120" w:after="120"/>
        <w:ind w:firstLine="284"/>
        <w:jc w:val="center"/>
        <w:rPr>
          <w:color w:val="000000"/>
        </w:rPr>
      </w:pPr>
      <w:r w:rsidRPr="00BE556D">
        <w:rPr>
          <w:color w:val="000000"/>
        </w:rPr>
        <w:t>Programa de Psicología</w:t>
      </w:r>
    </w:p>
    <w:p w14:paraId="0000000B" w14:textId="77777777" w:rsidR="00B1222B" w:rsidRPr="00BE556D" w:rsidRDefault="00B1222B">
      <w:pPr>
        <w:spacing w:before="120" w:after="120"/>
        <w:ind w:firstLine="284"/>
        <w:jc w:val="center"/>
        <w:rPr>
          <w:color w:val="000000"/>
        </w:rPr>
      </w:pPr>
    </w:p>
    <w:p w14:paraId="0000000C" w14:textId="77777777" w:rsidR="00B1222B" w:rsidRPr="00BE556D" w:rsidRDefault="00B1222B">
      <w:pPr>
        <w:spacing w:before="120" w:after="120"/>
        <w:ind w:firstLine="284"/>
        <w:jc w:val="center"/>
        <w:rPr>
          <w:color w:val="000000"/>
        </w:rPr>
      </w:pPr>
    </w:p>
    <w:p w14:paraId="0000000D" w14:textId="77777777" w:rsidR="00B1222B" w:rsidRPr="00BE556D" w:rsidRDefault="00B1222B">
      <w:pPr>
        <w:spacing w:before="120" w:after="120"/>
        <w:ind w:firstLine="284"/>
        <w:jc w:val="center"/>
        <w:rPr>
          <w:color w:val="000000"/>
        </w:rPr>
      </w:pPr>
    </w:p>
    <w:p w14:paraId="0000000E" w14:textId="77777777" w:rsidR="00B1222B" w:rsidRPr="00BE556D" w:rsidRDefault="00B1222B">
      <w:pPr>
        <w:spacing w:before="120" w:after="120"/>
        <w:ind w:firstLine="284"/>
        <w:jc w:val="center"/>
        <w:rPr>
          <w:color w:val="000000"/>
        </w:rPr>
      </w:pPr>
    </w:p>
    <w:p w14:paraId="0000000F" w14:textId="77777777" w:rsidR="00B1222B" w:rsidRPr="00BE556D" w:rsidRDefault="001745AE">
      <w:pPr>
        <w:spacing w:before="120" w:after="120"/>
        <w:ind w:firstLine="284"/>
        <w:jc w:val="center"/>
      </w:pPr>
      <w:r w:rsidRPr="00BE556D">
        <w:t>Valledupar/Cesar</w:t>
      </w:r>
    </w:p>
    <w:p w14:paraId="00000010" w14:textId="77777777" w:rsidR="00B1222B" w:rsidRPr="00BE556D" w:rsidRDefault="001745AE">
      <w:pPr>
        <w:spacing w:before="120" w:after="120"/>
        <w:ind w:firstLine="284"/>
        <w:jc w:val="center"/>
      </w:pPr>
      <w:r w:rsidRPr="00BE556D">
        <w:t>Julio de 2021</w:t>
      </w:r>
    </w:p>
    <w:p w14:paraId="00000011" w14:textId="77777777" w:rsidR="00B1222B" w:rsidRPr="00BE556D" w:rsidRDefault="00B1222B">
      <w:pPr>
        <w:spacing w:before="120" w:after="120"/>
        <w:ind w:firstLine="284"/>
        <w:jc w:val="center"/>
        <w:rPr>
          <w:b/>
        </w:rPr>
      </w:pPr>
    </w:p>
    <w:p w14:paraId="00000012" w14:textId="77777777" w:rsidR="00B1222B" w:rsidRPr="00BE556D" w:rsidRDefault="00B1222B">
      <w:pPr>
        <w:spacing w:before="120" w:after="120"/>
        <w:ind w:firstLine="284"/>
        <w:jc w:val="center"/>
        <w:rPr>
          <w:b/>
        </w:rPr>
      </w:pPr>
    </w:p>
    <w:p w14:paraId="00000013" w14:textId="77777777" w:rsidR="00B1222B" w:rsidRPr="00BE556D" w:rsidRDefault="00B1222B">
      <w:pPr>
        <w:spacing w:before="120" w:after="120"/>
        <w:ind w:firstLine="284"/>
        <w:jc w:val="center"/>
        <w:rPr>
          <w:b/>
        </w:rPr>
      </w:pPr>
    </w:p>
    <w:p w14:paraId="00000014" w14:textId="77777777" w:rsidR="00B1222B" w:rsidRPr="00BE556D" w:rsidRDefault="00B1222B">
      <w:pPr>
        <w:spacing w:before="120" w:after="120"/>
        <w:ind w:firstLine="284"/>
        <w:jc w:val="center"/>
        <w:rPr>
          <w:b/>
        </w:rPr>
      </w:pPr>
    </w:p>
    <w:p w14:paraId="00000015" w14:textId="77777777" w:rsidR="00B1222B" w:rsidRPr="00BE556D" w:rsidRDefault="00B1222B">
      <w:pPr>
        <w:spacing w:before="120" w:after="120"/>
        <w:ind w:firstLine="284"/>
        <w:jc w:val="center"/>
        <w:rPr>
          <w:b/>
        </w:rPr>
      </w:pPr>
    </w:p>
    <w:p w14:paraId="00000016" w14:textId="77777777" w:rsidR="00B1222B" w:rsidRPr="00BE556D" w:rsidRDefault="001745AE">
      <w:pPr>
        <w:spacing w:before="120" w:after="120"/>
        <w:ind w:firstLine="284"/>
        <w:jc w:val="center"/>
        <w:rPr>
          <w:b/>
        </w:rPr>
      </w:pPr>
      <w:r w:rsidRPr="00BE556D">
        <w:rPr>
          <w:b/>
        </w:rPr>
        <w:t>Bienestar psicológico y desarrollo de las habilidades sociales en estudiantes de octavo y noveno grado de la institución Educativa Bello Horizonte, Sede Villa Yaneth, en la ciudad de Valledupar en el año 2021</w:t>
      </w:r>
    </w:p>
    <w:p w14:paraId="00000017" w14:textId="77777777" w:rsidR="00B1222B" w:rsidRPr="00BE556D" w:rsidRDefault="00B1222B">
      <w:pPr>
        <w:spacing w:before="120" w:after="120"/>
        <w:ind w:firstLine="0"/>
        <w:rPr>
          <w:b/>
        </w:rPr>
      </w:pPr>
    </w:p>
    <w:p w14:paraId="00000018" w14:textId="77777777" w:rsidR="00B1222B" w:rsidRPr="00BE556D" w:rsidRDefault="001745AE">
      <w:pPr>
        <w:spacing w:before="120" w:after="120"/>
        <w:ind w:firstLine="284"/>
        <w:jc w:val="center"/>
      </w:pPr>
      <w:r w:rsidRPr="00BE556D">
        <w:t>Keila M. Jiménez y Erika del C. Lozano</w:t>
      </w:r>
    </w:p>
    <w:p w14:paraId="00000019" w14:textId="77777777" w:rsidR="00B1222B" w:rsidRPr="00BE556D" w:rsidRDefault="001745AE">
      <w:pPr>
        <w:spacing w:before="120" w:after="120"/>
        <w:ind w:firstLine="284"/>
        <w:jc w:val="center"/>
      </w:pPr>
      <w:r w:rsidRPr="00BE556D">
        <w:t>Facultad de Derecho Ciencias Políticas y Sociales, Universidad Popular del Cesar</w:t>
      </w:r>
    </w:p>
    <w:p w14:paraId="0000001A" w14:textId="77777777" w:rsidR="00B1222B" w:rsidRPr="00BE556D" w:rsidRDefault="001745AE">
      <w:pPr>
        <w:spacing w:before="120" w:after="120"/>
        <w:ind w:firstLine="284"/>
        <w:jc w:val="center"/>
        <w:rPr>
          <w:color w:val="000000"/>
        </w:rPr>
      </w:pPr>
      <w:r w:rsidRPr="00BE556D">
        <w:rPr>
          <w:color w:val="000000"/>
        </w:rPr>
        <w:t>Programa de Psicología</w:t>
      </w:r>
    </w:p>
    <w:p w14:paraId="0000001B" w14:textId="77777777" w:rsidR="00B1222B" w:rsidRPr="00BE556D" w:rsidRDefault="001745AE">
      <w:pPr>
        <w:spacing w:before="120" w:after="120"/>
        <w:ind w:firstLine="284"/>
        <w:jc w:val="center"/>
        <w:rPr>
          <w:color w:val="000000"/>
        </w:rPr>
      </w:pPr>
      <w:r w:rsidRPr="00BE556D">
        <w:rPr>
          <w:color w:val="000000"/>
        </w:rPr>
        <w:t>Trabajo de investigación realizado para optar al título de psicólogos</w:t>
      </w:r>
    </w:p>
    <w:p w14:paraId="0000001C" w14:textId="77777777" w:rsidR="00B1222B" w:rsidRPr="00BE556D" w:rsidRDefault="00B1222B">
      <w:pPr>
        <w:spacing w:before="120" w:after="120"/>
        <w:ind w:firstLine="284"/>
        <w:jc w:val="center"/>
        <w:rPr>
          <w:color w:val="000000"/>
        </w:rPr>
      </w:pPr>
    </w:p>
    <w:p w14:paraId="0000001D" w14:textId="77777777" w:rsidR="00B1222B" w:rsidRPr="00BE556D" w:rsidRDefault="001745AE">
      <w:pPr>
        <w:spacing w:before="120" w:after="120"/>
        <w:ind w:firstLine="284"/>
        <w:jc w:val="center"/>
      </w:pPr>
      <w:r w:rsidRPr="00BE556D">
        <w:t>Mgtr. Lobato Pérez Olaiza Esther</w:t>
      </w:r>
    </w:p>
    <w:p w14:paraId="0000001E" w14:textId="77777777" w:rsidR="00B1222B" w:rsidRPr="00BE556D" w:rsidRDefault="001745AE">
      <w:pPr>
        <w:spacing w:before="120" w:after="120"/>
        <w:ind w:firstLine="284"/>
        <w:jc w:val="center"/>
      </w:pPr>
      <w:r w:rsidRPr="00BE556D">
        <w:t>Magister en Psiconeuropsiquiatría y Rehabilitación</w:t>
      </w:r>
    </w:p>
    <w:p w14:paraId="0000001F" w14:textId="77777777" w:rsidR="00B1222B" w:rsidRPr="00BE556D" w:rsidRDefault="001745AE">
      <w:pPr>
        <w:spacing w:before="120" w:after="120"/>
        <w:ind w:firstLine="284"/>
        <w:jc w:val="center"/>
      </w:pPr>
      <w:r w:rsidRPr="00BE556D">
        <w:t>Mgtr. Pérez Gómez Mónica Marcela</w:t>
      </w:r>
    </w:p>
    <w:p w14:paraId="00000020" w14:textId="77777777" w:rsidR="00B1222B" w:rsidRPr="00BE556D" w:rsidRDefault="001745AE">
      <w:pPr>
        <w:spacing w:before="120" w:after="120"/>
        <w:ind w:firstLine="284"/>
        <w:jc w:val="center"/>
      </w:pPr>
      <w:r w:rsidRPr="00BE556D">
        <w:t>Magíster en Psicología Clínica</w:t>
      </w:r>
    </w:p>
    <w:p w14:paraId="00000021" w14:textId="77777777" w:rsidR="00B1222B" w:rsidRPr="00BE556D" w:rsidRDefault="00B1222B">
      <w:pPr>
        <w:spacing w:before="120" w:after="120"/>
        <w:ind w:firstLine="0"/>
        <w:rPr>
          <w:color w:val="000000"/>
        </w:rPr>
      </w:pPr>
    </w:p>
    <w:p w14:paraId="00000022" w14:textId="77777777" w:rsidR="00B1222B" w:rsidRPr="00BE556D" w:rsidRDefault="001745AE">
      <w:pPr>
        <w:spacing w:before="120" w:after="120"/>
        <w:ind w:firstLine="284"/>
        <w:jc w:val="center"/>
      </w:pPr>
      <w:r w:rsidRPr="00BE556D">
        <w:t>Valledupar/Cesar</w:t>
      </w:r>
    </w:p>
    <w:p w14:paraId="00000023" w14:textId="77777777" w:rsidR="00B1222B" w:rsidRPr="00BE556D" w:rsidRDefault="001745AE">
      <w:pPr>
        <w:spacing w:before="120" w:after="120"/>
        <w:ind w:firstLine="284"/>
        <w:jc w:val="center"/>
      </w:pPr>
      <w:r w:rsidRPr="00BE556D">
        <w:t>Julio de 2021</w:t>
      </w:r>
    </w:p>
    <w:p w14:paraId="00000024" w14:textId="77777777" w:rsidR="00B1222B" w:rsidRPr="00BE556D" w:rsidRDefault="00B1222B">
      <w:pPr>
        <w:spacing w:before="120" w:after="120"/>
        <w:ind w:firstLine="284"/>
        <w:jc w:val="both"/>
        <w:rPr>
          <w:b/>
        </w:rPr>
      </w:pPr>
    </w:p>
    <w:p w14:paraId="00000025" w14:textId="77777777" w:rsidR="00B1222B" w:rsidRPr="00BE556D" w:rsidRDefault="00B1222B">
      <w:pPr>
        <w:spacing w:before="120" w:after="120"/>
        <w:ind w:firstLine="284"/>
        <w:jc w:val="both"/>
        <w:rPr>
          <w:b/>
        </w:rPr>
      </w:pPr>
    </w:p>
    <w:p w14:paraId="00000026" w14:textId="77777777" w:rsidR="00B1222B" w:rsidRPr="00BE556D" w:rsidRDefault="00B1222B">
      <w:pPr>
        <w:spacing w:before="120" w:after="120"/>
        <w:ind w:firstLine="284"/>
        <w:jc w:val="both"/>
        <w:rPr>
          <w:b/>
        </w:rPr>
      </w:pPr>
    </w:p>
    <w:p w14:paraId="00000027" w14:textId="77777777" w:rsidR="00B1222B" w:rsidRPr="00BE556D" w:rsidRDefault="001745AE">
      <w:pPr>
        <w:jc w:val="right"/>
      </w:pPr>
      <w:r w:rsidRPr="00BE556D">
        <w:t>Nota de aceptación</w:t>
      </w:r>
    </w:p>
    <w:p w14:paraId="00000028" w14:textId="77777777" w:rsidR="00B1222B" w:rsidRPr="00BE556D" w:rsidRDefault="001745AE">
      <w:pPr>
        <w:jc w:val="right"/>
      </w:pPr>
      <w:r w:rsidRPr="00BE556D">
        <w:t>_________________________</w:t>
      </w:r>
    </w:p>
    <w:p w14:paraId="00000029" w14:textId="77777777" w:rsidR="00B1222B" w:rsidRPr="00BE556D" w:rsidRDefault="001745AE">
      <w:pPr>
        <w:jc w:val="right"/>
      </w:pPr>
      <w:r w:rsidRPr="00BE556D">
        <w:t>_________________________</w:t>
      </w:r>
    </w:p>
    <w:p w14:paraId="0000002A" w14:textId="77777777" w:rsidR="00B1222B" w:rsidRPr="00BE556D" w:rsidRDefault="001745AE">
      <w:pPr>
        <w:jc w:val="right"/>
      </w:pPr>
      <w:r w:rsidRPr="00BE556D">
        <w:t>_________________________</w:t>
      </w:r>
    </w:p>
    <w:p w14:paraId="0000002B" w14:textId="77777777" w:rsidR="00B1222B" w:rsidRPr="00BE556D" w:rsidRDefault="001745AE">
      <w:pPr>
        <w:jc w:val="right"/>
      </w:pPr>
      <w:r w:rsidRPr="00BE556D">
        <w:t>_________________________</w:t>
      </w:r>
    </w:p>
    <w:p w14:paraId="0000002C" w14:textId="77777777" w:rsidR="00B1222B" w:rsidRPr="00BE556D" w:rsidRDefault="001745AE">
      <w:pPr>
        <w:jc w:val="right"/>
      </w:pPr>
      <w:r w:rsidRPr="00BE556D">
        <w:t>_________________________</w:t>
      </w:r>
    </w:p>
    <w:p w14:paraId="0000002D" w14:textId="77777777" w:rsidR="00B1222B" w:rsidRPr="00BE556D" w:rsidRDefault="00B1222B">
      <w:pPr>
        <w:jc w:val="right"/>
      </w:pPr>
    </w:p>
    <w:p w14:paraId="0000002E" w14:textId="77777777" w:rsidR="00B1222B" w:rsidRPr="00BE556D" w:rsidRDefault="00B1222B">
      <w:pPr>
        <w:jc w:val="right"/>
      </w:pPr>
    </w:p>
    <w:p w14:paraId="0000002F" w14:textId="77777777" w:rsidR="00B1222B" w:rsidRPr="00BE556D" w:rsidRDefault="00B1222B">
      <w:pPr>
        <w:jc w:val="right"/>
      </w:pPr>
    </w:p>
    <w:p w14:paraId="00000030" w14:textId="77777777" w:rsidR="00B1222B" w:rsidRPr="00BE556D" w:rsidRDefault="001745AE">
      <w:pPr>
        <w:jc w:val="right"/>
      </w:pPr>
      <w:r w:rsidRPr="00BE556D">
        <w:t>_________________________</w:t>
      </w:r>
    </w:p>
    <w:p w14:paraId="00000031" w14:textId="77777777" w:rsidR="00B1222B" w:rsidRPr="00BE556D" w:rsidRDefault="001745AE">
      <w:pPr>
        <w:jc w:val="right"/>
      </w:pPr>
      <w:r w:rsidRPr="00BE556D">
        <w:t>Firma del presidente del jurado</w:t>
      </w:r>
    </w:p>
    <w:p w14:paraId="00000032" w14:textId="77777777" w:rsidR="00B1222B" w:rsidRPr="00BE556D" w:rsidRDefault="00B1222B">
      <w:pPr>
        <w:jc w:val="right"/>
      </w:pPr>
    </w:p>
    <w:p w14:paraId="00000033" w14:textId="77777777" w:rsidR="00B1222B" w:rsidRPr="00BE556D" w:rsidRDefault="00B1222B">
      <w:pPr>
        <w:jc w:val="right"/>
      </w:pPr>
    </w:p>
    <w:p w14:paraId="00000034" w14:textId="77777777" w:rsidR="00B1222B" w:rsidRPr="00BE556D" w:rsidRDefault="001745AE">
      <w:pPr>
        <w:jc w:val="right"/>
      </w:pPr>
      <w:r w:rsidRPr="00BE556D">
        <w:t>_________________________</w:t>
      </w:r>
    </w:p>
    <w:p w14:paraId="00000035" w14:textId="77777777" w:rsidR="00B1222B" w:rsidRPr="00BE556D" w:rsidRDefault="00B1222B">
      <w:pPr>
        <w:jc w:val="right"/>
      </w:pPr>
    </w:p>
    <w:p w14:paraId="00000036" w14:textId="77777777" w:rsidR="00B1222B" w:rsidRPr="00BE556D" w:rsidRDefault="001745AE">
      <w:pPr>
        <w:jc w:val="right"/>
      </w:pPr>
      <w:r w:rsidRPr="00BE556D">
        <w:t>Firma de jurado</w:t>
      </w:r>
    </w:p>
    <w:p w14:paraId="00000037" w14:textId="77777777" w:rsidR="00B1222B" w:rsidRPr="00BE556D" w:rsidRDefault="00B1222B">
      <w:pPr>
        <w:jc w:val="right"/>
      </w:pPr>
    </w:p>
    <w:p w14:paraId="00000038" w14:textId="77777777" w:rsidR="00B1222B" w:rsidRPr="00BE556D" w:rsidRDefault="001745AE">
      <w:pPr>
        <w:jc w:val="right"/>
      </w:pPr>
      <w:r w:rsidRPr="00BE556D">
        <w:t>_________________________</w:t>
      </w:r>
    </w:p>
    <w:p w14:paraId="00000039" w14:textId="77777777" w:rsidR="00B1222B" w:rsidRPr="00BE556D" w:rsidRDefault="00B1222B">
      <w:pPr>
        <w:jc w:val="right"/>
      </w:pPr>
    </w:p>
    <w:p w14:paraId="0000003A" w14:textId="77777777" w:rsidR="00B1222B" w:rsidRPr="00BE556D" w:rsidRDefault="001745AE">
      <w:pPr>
        <w:jc w:val="right"/>
      </w:pPr>
      <w:r w:rsidRPr="00BE556D">
        <w:t>Firma del jurado</w:t>
      </w:r>
    </w:p>
    <w:p w14:paraId="0000003E" w14:textId="4F49C313" w:rsidR="00B1222B" w:rsidRPr="00BE556D" w:rsidRDefault="001745AE" w:rsidP="00C13580">
      <w:pPr>
        <w:ind w:firstLine="0"/>
        <w:rPr>
          <w:b/>
        </w:rPr>
      </w:pPr>
      <w:r w:rsidRPr="00BE556D">
        <w:rPr>
          <w:noProof/>
        </w:rPr>
        <mc:AlternateContent>
          <mc:Choice Requires="wps">
            <w:drawing>
              <wp:anchor distT="0" distB="0" distL="114300" distR="114300" simplePos="0" relativeHeight="251658240" behindDoc="0" locked="0" layoutInCell="1" hidden="0" allowOverlap="1" wp14:anchorId="0C983F33" wp14:editId="47BD51EE">
                <wp:simplePos x="0" y="0"/>
                <wp:positionH relativeFrom="column">
                  <wp:posOffset>5765800</wp:posOffset>
                </wp:positionH>
                <wp:positionV relativeFrom="paragraph">
                  <wp:posOffset>-469899</wp:posOffset>
                </wp:positionV>
                <wp:extent cx="172049" cy="215181"/>
                <wp:effectExtent l="0" t="0" r="0" b="0"/>
                <wp:wrapNone/>
                <wp:docPr id="99" name="Rectángulo 99"/>
                <wp:cNvGraphicFramePr/>
                <a:graphic xmlns:a="http://schemas.openxmlformats.org/drawingml/2006/main">
                  <a:graphicData uri="http://schemas.microsoft.com/office/word/2010/wordprocessingShape">
                    <wps:wsp>
                      <wps:cNvSpPr/>
                      <wps:spPr>
                        <a:xfrm>
                          <a:off x="5272676" y="3685110"/>
                          <a:ext cx="146649" cy="189781"/>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3C7743C1" w14:textId="77777777" w:rsidR="00B1222B" w:rsidRDefault="00B1222B">
                            <w:pPr>
                              <w:spacing w:line="240" w:lineRule="auto"/>
                              <w:ind w:firstLine="0"/>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983F33" id="Rectángulo 99" o:spid="_x0000_s1026" style="position:absolute;margin-left:454pt;margin-top:-37pt;width:13.55pt;height:16.9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XkqOAIAAHUEAAAOAAAAZHJzL2Uyb0RvYy54bWysVNtu2zAMfR+wfxD0vviy3BGnGJplGFCs&#10;wbp9ACPLsQDdJimx8zn7lv3YKDlt0+2hwDA/yKTMHB4eklnd9EqSE3deGF3RYpRTwjUztdCHin7/&#10;tn03p8QH0DVIo3lFz9zTm/XbN6vOLnlpWiNr7giCaL/sbEXbEOwyyzxruQI/MpZr/NgYpyCg6w5Z&#10;7aBDdCWzMs+nWWdcbZ1h3Hu83Qwf6TrhNw1n4b5pPA9EVhS5hXS6dO7jma1XsDw4sK1gFxrwDywU&#10;CI1Jn6A2EIAcnfgLSgnmjDdNGDGjMtM0gvFUA1ZT5H9U89CC5akWFMfbJ5n8/4NlX047R0Rd0cWC&#10;Eg0Ke/QVVfv1Ux+O0hC8RYk665cY+WB37uJ5NGO9feNUfGMlpK/opJyV09mUknNF30/nk6K4SMz7&#10;QBgGFOPpdIyZGAYU88VsXkT87BnIOh8+caNINCrqkEsSFk53PgyhjyExrzdS1FshZXLi1PBb6cgJ&#10;sN8yPIK/iJKadJi8nOU4EAxw6BoJAU1lUQavDynfi5+kcXwVOPLagG+H7AlgmC8lAg65FKqi8zw+&#10;w3XLof6oaxLOFlXXuB80MvOKEslxm9DAgmEZQMjX41BDqVHK2KuhO9EK/b6/tGxv6jP22lu2Fcj0&#10;DnzYgcNpLzAtbgAm/HEEhyTkZ40jtijG5QRX5tpx187+2gHNWoOLxYKjZHBuQ1q0WII2H47BNCJ1&#10;MPIayFzo4mynGbjsYVyeaz9FPf9brH8DAAD//wMAUEsDBBQABgAIAAAAIQBDhWdq4AAAAAsBAAAP&#10;AAAAZHJzL2Rvd25yZXYueG1sTI/BTsMwEETvSPyDtZW4tY4hlDSNU6FISCBODXyAG5s4arwOsZOG&#10;v2c50dvuzmj2TXFYXM9mM4bOowSxSYAZbLzusJXw+fGyzoCFqFCr3qOR8GMCHMrbm0Ll2l/waOY6&#10;toxCMORKgo1xyDkPjTVOhY0fDJL25UenIq1jy/WoLhTuen6fJFvuVIf0warBVNY053pyEs5ZtQjx&#10;OnM+TEf79l5/p1W9lfJutTzvgUWzxH8z/OETOpTEdPIT6sB6Cbskoy5RwvoppYEcu4dHAexElzQR&#10;wMuCX3cofwEAAP//AwBQSwECLQAUAAYACAAAACEAtoM4kv4AAADhAQAAEwAAAAAAAAAAAAAAAAAA&#10;AAAAW0NvbnRlbnRfVHlwZXNdLnhtbFBLAQItABQABgAIAAAAIQA4/SH/1gAAAJQBAAALAAAAAAAA&#10;AAAAAAAAAC8BAABfcmVscy8ucmVsc1BLAQItABQABgAIAAAAIQCftXkqOAIAAHUEAAAOAAAAAAAA&#10;AAAAAAAAAC4CAABkcnMvZTJvRG9jLnhtbFBLAQItABQABgAIAAAAIQBDhWdq4AAAAAsBAAAPAAAA&#10;AAAAAAAAAAAAAJIEAABkcnMvZG93bnJldi54bWxQSwUGAAAAAAQABADzAAAAnwUAAAAA&#10;" fillcolor="white [3201]" strokecolor="white [3201]" strokeweight="1pt">
                <v:stroke startarrowwidth="narrow" startarrowlength="short" endarrowwidth="narrow" endarrowlength="short"/>
                <v:textbox inset="2.53958mm,2.53958mm,2.53958mm,2.53958mm">
                  <w:txbxContent>
                    <w:p w14:paraId="3C7743C1" w14:textId="77777777" w:rsidR="00B1222B" w:rsidRDefault="00B1222B">
                      <w:pPr>
                        <w:spacing w:line="240" w:lineRule="auto"/>
                        <w:ind w:firstLine="0"/>
                        <w:textDirection w:val="btLr"/>
                      </w:pPr>
                    </w:p>
                  </w:txbxContent>
                </v:textbox>
              </v:rect>
            </w:pict>
          </mc:Fallback>
        </mc:AlternateContent>
      </w:r>
      <w:r w:rsidRPr="00BE556D">
        <w:rPr>
          <w:noProof/>
        </w:rPr>
        <mc:AlternateContent>
          <mc:Choice Requires="wps">
            <w:drawing>
              <wp:anchor distT="0" distB="0" distL="114300" distR="114300" simplePos="0" relativeHeight="251659264" behindDoc="0" locked="0" layoutInCell="1" hidden="0" allowOverlap="1" wp14:anchorId="44FCFF76" wp14:editId="38E13034">
                <wp:simplePos x="0" y="0"/>
                <wp:positionH relativeFrom="column">
                  <wp:posOffset>5765800</wp:posOffset>
                </wp:positionH>
                <wp:positionV relativeFrom="paragraph">
                  <wp:posOffset>-469899</wp:posOffset>
                </wp:positionV>
                <wp:extent cx="172049" cy="215181"/>
                <wp:effectExtent l="0" t="0" r="0" b="0"/>
                <wp:wrapNone/>
                <wp:docPr id="98" name="Rectángulo 98"/>
                <wp:cNvGraphicFramePr/>
                <a:graphic xmlns:a="http://schemas.openxmlformats.org/drawingml/2006/main">
                  <a:graphicData uri="http://schemas.microsoft.com/office/word/2010/wordprocessingShape">
                    <wps:wsp>
                      <wps:cNvSpPr/>
                      <wps:spPr>
                        <a:xfrm>
                          <a:off x="5272676" y="3685110"/>
                          <a:ext cx="146649" cy="189781"/>
                        </a:xfrm>
                        <a:prstGeom prst="rect">
                          <a:avLst/>
                        </a:prstGeom>
                        <a:solidFill>
                          <a:schemeClr val="lt1"/>
                        </a:solidFill>
                        <a:ln w="12700" cap="flat" cmpd="sng">
                          <a:solidFill>
                            <a:schemeClr val="lt1"/>
                          </a:solidFill>
                          <a:prstDash val="solid"/>
                          <a:miter lim="800000"/>
                          <a:headEnd type="none" w="sm" len="sm"/>
                          <a:tailEnd type="none" w="sm" len="sm"/>
                        </a:ln>
                      </wps:spPr>
                      <wps:txbx>
                        <w:txbxContent>
                          <w:p w14:paraId="15643944" w14:textId="77777777" w:rsidR="00B1222B" w:rsidRDefault="00B1222B">
                            <w:pPr>
                              <w:spacing w:line="240" w:lineRule="auto"/>
                              <w:ind w:firstLine="0"/>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FCFF76" id="Rectángulo 98" o:spid="_x0000_s1027" style="position:absolute;margin-left:454pt;margin-top:-37pt;width:13.55pt;height:16.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1npOwIAAHwEAAAOAAAAZHJzL2Uyb0RvYy54bWysVF2O2jAQfq/UO1h+LyEUAkSEVbV0q0qr&#10;Luq2Bxgch1jyX21DwnF6ll6sY4dd2PZhpap5cGac4ZuZb75hddMrSY7ceWF0RfPRmBKumamF3lf0&#10;+7e7dwtKfABdgzSaV/TEPb1Zv32z6mzJJ6Y1suaOIIj2ZWcr2oZgyyzzrOUK/MhYrvFjY5yCgK7b&#10;Z7WDDtGVzCbjcZF1xtXWGca9x9vN8JGuE37TcBYemsbzQGRFsbaQTpfOXTyz9QrKvQPbCnYuA/6h&#10;CgVCY9JnqA0EIAcn/oJSgjnjTRNGzKjMNI1gPPWA3eTjP7p5bMHy1AuS4+0zTf7/wbIvx60joq7o&#10;EielQeGMviJrv37q/UEagrdIUWd9iZGPduvOnkcz9ts3TsU3dkL6is4m80kxLyg5VfR9sZjl+Zli&#10;3gfCMCCfFsV0SQnDgHyxnC/yiJ9dgKzz4RM3ikSjog5rScTC8d6HIfQpJOb1Ror6TkiZnKgafisd&#10;OQLOW4Yn8BdRUpMOk0/mYxQEAxRdIyGgqSzS4PU+5XvxkyTHV4FjXRvw7ZA9AQz6UiKgyKVQFV2M&#10;4zNctxzqj7om4WSRdY37QWNlXlEiOW4TGtgwlAGEfD0OOZQaqYyzGqYTrdDv+jTeREW82Zn6hCP3&#10;lt0JLPgefNiCQ9HnmB0XAfP+OIDDWuRnjUpb5tPJDDfn2nHXzu7aAc1ag/vFgqNkcG5D2rfYiTYf&#10;DsE0Ig3yUsy5apR4ksJ5HeMOXfsp6vKnsf4NAAD//wMAUEsDBBQABgAIAAAAIQBDhWdq4AAAAAsB&#10;AAAPAAAAZHJzL2Rvd25yZXYueG1sTI/BTsMwEETvSPyDtZW4tY4hlDSNU6FISCBODXyAG5s4arwO&#10;sZOGv2c50dvuzmj2TXFYXM9mM4bOowSxSYAZbLzusJXw+fGyzoCFqFCr3qOR8GMCHMrbm0Ll2l/w&#10;aOY6toxCMORKgo1xyDkPjTVOhY0fDJL25UenIq1jy/WoLhTuen6fJFvuVIf0warBVNY053pyEs5Z&#10;tQjxOnM+TEf79l5/p1W9lfJutTzvgUWzxH8z/OETOpTEdPIT6sB6Cbskoy5RwvoppYEcu4dHAexE&#10;lzQRwMuCX3cofwEAAP//AwBQSwECLQAUAAYACAAAACEAtoM4kv4AAADhAQAAEwAAAAAAAAAAAAAA&#10;AAAAAAAAW0NvbnRlbnRfVHlwZXNdLnhtbFBLAQItABQABgAIAAAAIQA4/SH/1gAAAJQBAAALAAAA&#10;AAAAAAAAAAAAAC8BAABfcmVscy8ucmVsc1BLAQItABQABgAIAAAAIQCwd1npOwIAAHwEAAAOAAAA&#10;AAAAAAAAAAAAAC4CAABkcnMvZTJvRG9jLnhtbFBLAQItABQABgAIAAAAIQBDhWdq4AAAAAsBAAAP&#10;AAAAAAAAAAAAAAAAAJUEAABkcnMvZG93bnJldi54bWxQSwUGAAAAAAQABADzAAAAogUAAAAA&#10;" fillcolor="white [3201]" strokecolor="white [3201]" strokeweight="1pt">
                <v:stroke startarrowwidth="narrow" startarrowlength="short" endarrowwidth="narrow" endarrowlength="short"/>
                <v:textbox inset="2.53958mm,2.53958mm,2.53958mm,2.53958mm">
                  <w:txbxContent>
                    <w:p w14:paraId="15643944" w14:textId="77777777" w:rsidR="00B1222B" w:rsidRDefault="00B1222B">
                      <w:pPr>
                        <w:spacing w:line="240" w:lineRule="auto"/>
                        <w:ind w:firstLine="0"/>
                        <w:textDirection w:val="btLr"/>
                      </w:pPr>
                    </w:p>
                  </w:txbxContent>
                </v:textbox>
              </v:rect>
            </w:pict>
          </mc:Fallback>
        </mc:AlternateContent>
      </w:r>
    </w:p>
    <w:p w14:paraId="00000040" w14:textId="5BCD80D3" w:rsidR="00B1222B" w:rsidRPr="00BE556D" w:rsidRDefault="001745AE" w:rsidP="00C13580">
      <w:pPr>
        <w:spacing w:before="120" w:after="120"/>
        <w:ind w:firstLine="284"/>
        <w:jc w:val="center"/>
        <w:rPr>
          <w:b/>
        </w:rPr>
      </w:pPr>
      <w:r w:rsidRPr="00BE556D">
        <w:rPr>
          <w:b/>
        </w:rPr>
        <w:lastRenderedPageBreak/>
        <w:t>Dedicatoria</w:t>
      </w:r>
    </w:p>
    <w:p w14:paraId="00000041" w14:textId="77777777" w:rsidR="00B1222B" w:rsidRPr="00BE556D" w:rsidRDefault="001745AE">
      <w:pPr>
        <w:spacing w:before="120" w:after="120"/>
        <w:ind w:firstLine="284"/>
        <w:jc w:val="both"/>
      </w:pPr>
      <w:r w:rsidRPr="00BE556D">
        <w:t>Este proyecto va dedicado primeramente al más grande de todos, Dios, ser único que nos bendijo con el conocimiento e inteligencia para poder llevar a cabo la culminación de este proyecto, uno de los tantos logros que nos ha regalado, a nuestros padres seres mágicos que nos han dado la vida y nos han enseñado el valor de ella, quienes con su apoyo nos han dado la fortaleza y el amor para llevar a cabo nuestro proceso como profesionales, nuestros hermanos y familiares  un gran apoyo en el proceso de formación profesional y personal , a ustedes les dedicamos este nuestro producto de todos nuestros esfuerzos , lágrimas y dedicación, gracias  por ser parte de nuestras vidas , gracias por la confianza y el amor que nos han brindado.</w:t>
      </w:r>
    </w:p>
    <w:p w14:paraId="00000042" w14:textId="77777777" w:rsidR="00B1222B" w:rsidRPr="00BE556D" w:rsidRDefault="00B1222B">
      <w:pPr>
        <w:spacing w:before="120" w:after="120"/>
        <w:ind w:firstLine="284"/>
        <w:jc w:val="both"/>
        <w:rPr>
          <w:b/>
        </w:rPr>
      </w:pPr>
    </w:p>
    <w:p w14:paraId="00000043" w14:textId="77777777" w:rsidR="00B1222B" w:rsidRPr="00BE556D" w:rsidRDefault="00B1222B">
      <w:pPr>
        <w:spacing w:before="120" w:after="120"/>
        <w:ind w:firstLine="284"/>
        <w:jc w:val="both"/>
        <w:rPr>
          <w:b/>
        </w:rPr>
      </w:pPr>
    </w:p>
    <w:p w14:paraId="00000044" w14:textId="77777777" w:rsidR="00B1222B" w:rsidRPr="00BE556D" w:rsidRDefault="00B1222B">
      <w:pPr>
        <w:spacing w:before="120" w:after="120"/>
        <w:ind w:firstLine="284"/>
        <w:jc w:val="both"/>
        <w:rPr>
          <w:b/>
        </w:rPr>
      </w:pPr>
    </w:p>
    <w:p w14:paraId="00000045" w14:textId="77777777" w:rsidR="00B1222B" w:rsidRPr="00BE556D" w:rsidRDefault="00B1222B">
      <w:pPr>
        <w:spacing w:before="120" w:after="120"/>
        <w:ind w:firstLine="284"/>
        <w:jc w:val="both"/>
        <w:rPr>
          <w:b/>
        </w:rPr>
      </w:pPr>
    </w:p>
    <w:p w14:paraId="00000046" w14:textId="77777777" w:rsidR="00B1222B" w:rsidRPr="00BE556D" w:rsidRDefault="00B1222B">
      <w:pPr>
        <w:spacing w:before="120" w:after="120"/>
        <w:ind w:firstLine="284"/>
        <w:jc w:val="both"/>
        <w:rPr>
          <w:b/>
        </w:rPr>
      </w:pPr>
    </w:p>
    <w:p w14:paraId="00000047" w14:textId="77777777" w:rsidR="00B1222B" w:rsidRPr="00BE556D" w:rsidRDefault="00B1222B">
      <w:pPr>
        <w:spacing w:before="120" w:after="120"/>
        <w:ind w:firstLine="284"/>
        <w:jc w:val="both"/>
        <w:rPr>
          <w:b/>
        </w:rPr>
      </w:pPr>
    </w:p>
    <w:p w14:paraId="00000048" w14:textId="77777777" w:rsidR="00B1222B" w:rsidRPr="00BE556D" w:rsidRDefault="00B1222B">
      <w:pPr>
        <w:spacing w:before="120" w:after="120"/>
        <w:ind w:firstLine="284"/>
        <w:jc w:val="both"/>
        <w:rPr>
          <w:b/>
        </w:rPr>
      </w:pPr>
    </w:p>
    <w:p w14:paraId="00000049" w14:textId="77777777" w:rsidR="00B1222B" w:rsidRPr="00BE556D" w:rsidRDefault="00B1222B">
      <w:pPr>
        <w:spacing w:before="120" w:after="120"/>
        <w:ind w:firstLine="284"/>
        <w:jc w:val="both"/>
        <w:rPr>
          <w:b/>
        </w:rPr>
      </w:pPr>
    </w:p>
    <w:p w14:paraId="0000004A" w14:textId="77777777" w:rsidR="00B1222B" w:rsidRPr="00BE556D" w:rsidRDefault="00B1222B">
      <w:pPr>
        <w:spacing w:before="120" w:after="120"/>
        <w:ind w:firstLine="284"/>
        <w:jc w:val="both"/>
        <w:rPr>
          <w:b/>
        </w:rPr>
      </w:pPr>
    </w:p>
    <w:p w14:paraId="0000004B" w14:textId="77777777" w:rsidR="00B1222B" w:rsidRPr="00BE556D" w:rsidRDefault="00B1222B">
      <w:pPr>
        <w:spacing w:before="120" w:after="120"/>
        <w:ind w:firstLine="284"/>
        <w:jc w:val="both"/>
        <w:rPr>
          <w:b/>
        </w:rPr>
      </w:pPr>
    </w:p>
    <w:p w14:paraId="0000004C" w14:textId="113A11B7" w:rsidR="00B1222B" w:rsidRDefault="00B1222B">
      <w:pPr>
        <w:spacing w:before="120" w:after="120"/>
        <w:ind w:firstLine="284"/>
        <w:jc w:val="both"/>
        <w:rPr>
          <w:b/>
        </w:rPr>
      </w:pPr>
    </w:p>
    <w:p w14:paraId="7BC6635B" w14:textId="77777777" w:rsidR="002B1B3B" w:rsidRPr="00BE556D" w:rsidRDefault="002B1B3B">
      <w:pPr>
        <w:spacing w:before="120" w:after="120"/>
        <w:ind w:firstLine="284"/>
        <w:jc w:val="both"/>
        <w:rPr>
          <w:b/>
        </w:rPr>
      </w:pPr>
    </w:p>
    <w:p w14:paraId="0000004D" w14:textId="77777777" w:rsidR="00B1222B" w:rsidRPr="00BE556D" w:rsidRDefault="001745AE">
      <w:pPr>
        <w:spacing w:before="120" w:after="120"/>
        <w:ind w:firstLine="284"/>
        <w:jc w:val="center"/>
        <w:rPr>
          <w:b/>
        </w:rPr>
      </w:pPr>
      <w:r w:rsidRPr="00BE556D">
        <w:rPr>
          <w:b/>
        </w:rPr>
        <w:t>Agradecimientos</w:t>
      </w:r>
    </w:p>
    <w:p w14:paraId="0000004E" w14:textId="77777777" w:rsidR="00B1222B" w:rsidRPr="00BE556D" w:rsidRDefault="001745AE">
      <w:pPr>
        <w:spacing w:before="120" w:after="120"/>
        <w:ind w:firstLine="284"/>
      </w:pPr>
      <w:r w:rsidRPr="00BE556D">
        <w:t>Agradecemos, primeramente, a Dios, por ser nuestro guía y apoyo en todo este proceso de nuestras vidas, de igual manera agradecemos con mucho cariño a aquellas personas que contribuyeron a la elaboración de esta investigación, apoyándonos para lograr este objetivo importante. Magister, Olaiza Esther Lobato Pérez y Mónica Marcela Pérez Gómez, por la asesoría y el soporte brindado a lo largo del estudio; y por creer en nuestras capacidades. A nuestros hermanos por brindarnos el apoyo ante las dificultades y por los conocimientos de investigación que nos brindaron. A los docentes y estudiantes que con su cooperación hicieron posible la administración del instrumento psicológico. Asimismo, se dedica esta investigación a nuestros padres, familiares y amigos que nos apoyaron continuamente con su comprensión para lograr nuestra meta.</w:t>
      </w:r>
    </w:p>
    <w:p w14:paraId="0000004F" w14:textId="77777777" w:rsidR="00B1222B" w:rsidRPr="00BE556D" w:rsidRDefault="00B1222B">
      <w:pPr>
        <w:spacing w:before="120" w:after="120"/>
        <w:ind w:firstLine="284"/>
        <w:jc w:val="both"/>
        <w:rPr>
          <w:b/>
        </w:rPr>
      </w:pPr>
    </w:p>
    <w:p w14:paraId="00000050" w14:textId="77777777" w:rsidR="00B1222B" w:rsidRPr="00BE556D" w:rsidRDefault="00B1222B">
      <w:pPr>
        <w:spacing w:before="120" w:after="120"/>
        <w:ind w:firstLine="284"/>
        <w:jc w:val="both"/>
        <w:rPr>
          <w:b/>
        </w:rPr>
      </w:pPr>
    </w:p>
    <w:p w14:paraId="00000051" w14:textId="77777777" w:rsidR="00B1222B" w:rsidRPr="00BE556D" w:rsidRDefault="00B1222B">
      <w:pPr>
        <w:spacing w:before="120" w:after="120"/>
        <w:ind w:firstLine="284"/>
        <w:jc w:val="both"/>
        <w:rPr>
          <w:b/>
        </w:rPr>
      </w:pPr>
    </w:p>
    <w:p w14:paraId="00000052" w14:textId="77777777" w:rsidR="00B1222B" w:rsidRPr="00BE556D" w:rsidRDefault="00B1222B">
      <w:pPr>
        <w:spacing w:before="120" w:after="120"/>
        <w:ind w:firstLine="284"/>
        <w:jc w:val="both"/>
        <w:rPr>
          <w:b/>
        </w:rPr>
      </w:pPr>
    </w:p>
    <w:p w14:paraId="00000053" w14:textId="77777777" w:rsidR="00B1222B" w:rsidRPr="00BE556D" w:rsidRDefault="00B1222B">
      <w:pPr>
        <w:spacing w:before="120" w:after="120"/>
        <w:ind w:firstLine="284"/>
        <w:jc w:val="both"/>
        <w:rPr>
          <w:b/>
        </w:rPr>
      </w:pPr>
    </w:p>
    <w:p w14:paraId="00000054" w14:textId="77777777" w:rsidR="00B1222B" w:rsidRPr="00BE556D" w:rsidRDefault="00B1222B">
      <w:pPr>
        <w:spacing w:before="120" w:after="120"/>
        <w:ind w:firstLine="284"/>
        <w:jc w:val="both"/>
        <w:rPr>
          <w:b/>
        </w:rPr>
      </w:pPr>
    </w:p>
    <w:p w14:paraId="00000055" w14:textId="77777777" w:rsidR="00B1222B" w:rsidRPr="00BE556D" w:rsidRDefault="00B1222B">
      <w:pPr>
        <w:spacing w:before="120" w:after="120"/>
        <w:ind w:firstLine="284"/>
        <w:jc w:val="both"/>
        <w:rPr>
          <w:b/>
        </w:rPr>
      </w:pPr>
    </w:p>
    <w:p w14:paraId="00000056" w14:textId="04DE9E03" w:rsidR="00B1222B" w:rsidRDefault="001745AE">
      <w:pPr>
        <w:tabs>
          <w:tab w:val="center" w:pos="5040"/>
        </w:tabs>
        <w:spacing w:before="120" w:after="120"/>
        <w:ind w:firstLine="0"/>
        <w:jc w:val="both"/>
      </w:pPr>
      <w:r w:rsidRPr="00BE556D">
        <w:tab/>
      </w:r>
    </w:p>
    <w:p w14:paraId="6B60879E" w14:textId="77777777" w:rsidR="002B1B3B" w:rsidRPr="00BE556D" w:rsidRDefault="002B1B3B">
      <w:pPr>
        <w:tabs>
          <w:tab w:val="center" w:pos="5040"/>
        </w:tabs>
        <w:spacing w:before="120" w:after="120"/>
        <w:ind w:firstLine="0"/>
        <w:jc w:val="both"/>
      </w:pPr>
    </w:p>
    <w:p w14:paraId="00000057" w14:textId="77777777" w:rsidR="00B1222B" w:rsidRPr="00BE556D" w:rsidRDefault="001745AE">
      <w:pPr>
        <w:keepNext/>
        <w:keepLines/>
        <w:pBdr>
          <w:top w:val="nil"/>
          <w:left w:val="nil"/>
          <w:bottom w:val="nil"/>
          <w:right w:val="nil"/>
          <w:between w:val="nil"/>
        </w:pBdr>
        <w:spacing w:before="240" w:line="259" w:lineRule="auto"/>
        <w:ind w:firstLine="0"/>
        <w:jc w:val="center"/>
        <w:rPr>
          <w:rFonts w:eastAsia="Times New Roman"/>
          <w:b/>
          <w:color w:val="000000"/>
        </w:rPr>
      </w:pPr>
      <w:r w:rsidRPr="00BE556D">
        <w:rPr>
          <w:rFonts w:eastAsia="Calibri Light"/>
          <w:b/>
          <w:color w:val="2E75B5"/>
          <w:sz w:val="32"/>
          <w:szCs w:val="32"/>
        </w:rPr>
        <w:t xml:space="preserve">   </w:t>
      </w:r>
      <w:r w:rsidRPr="00BE556D">
        <w:rPr>
          <w:rFonts w:eastAsia="Times New Roman"/>
          <w:b/>
          <w:color w:val="000000"/>
        </w:rPr>
        <w:t>TABLA DE CONTENIDO</w:t>
      </w:r>
    </w:p>
    <w:p w14:paraId="62C0B879" w14:textId="77777777" w:rsidR="002B1B3B" w:rsidRDefault="002B1B3B" w:rsidP="002B1B3B">
      <w:pPr>
        <w:pStyle w:val="TDC1"/>
        <w:tabs>
          <w:tab w:val="right" w:leader="dot" w:pos="9350"/>
        </w:tabs>
        <w:spacing w:after="0" w:line="240" w:lineRule="auto"/>
        <w:rPr>
          <w:rFonts w:asciiTheme="minorHAnsi" w:hAnsiTheme="minorHAnsi" w:cstheme="minorBidi"/>
          <w:noProof/>
          <w:sz w:val="22"/>
          <w:szCs w:val="22"/>
        </w:rPr>
      </w:pPr>
      <w:r>
        <w:fldChar w:fldCharType="begin"/>
      </w:r>
      <w:r>
        <w:instrText xml:space="preserve"> TOC \o "1-3" \h \z \u </w:instrText>
      </w:r>
      <w:r>
        <w:fldChar w:fldCharType="separate"/>
      </w:r>
      <w:hyperlink w:anchor="_Toc77609267" w:history="1">
        <w:r w:rsidRPr="00376E50">
          <w:rPr>
            <w:rStyle w:val="Hipervnculo"/>
            <w:noProof/>
          </w:rPr>
          <w:t>RESUMEN</w:t>
        </w:r>
        <w:r>
          <w:rPr>
            <w:noProof/>
            <w:webHidden/>
          </w:rPr>
          <w:tab/>
        </w:r>
        <w:r>
          <w:rPr>
            <w:noProof/>
            <w:webHidden/>
          </w:rPr>
          <w:fldChar w:fldCharType="begin"/>
        </w:r>
        <w:r>
          <w:rPr>
            <w:noProof/>
            <w:webHidden/>
          </w:rPr>
          <w:instrText xml:space="preserve"> PAGEREF _Toc77609267 \h </w:instrText>
        </w:r>
        <w:r>
          <w:rPr>
            <w:noProof/>
            <w:webHidden/>
          </w:rPr>
        </w:r>
        <w:r>
          <w:rPr>
            <w:noProof/>
            <w:webHidden/>
          </w:rPr>
          <w:fldChar w:fldCharType="separate"/>
        </w:r>
        <w:r>
          <w:rPr>
            <w:noProof/>
            <w:webHidden/>
          </w:rPr>
          <w:t>1</w:t>
        </w:r>
        <w:r>
          <w:rPr>
            <w:noProof/>
            <w:webHidden/>
          </w:rPr>
          <w:fldChar w:fldCharType="end"/>
        </w:r>
      </w:hyperlink>
    </w:p>
    <w:p w14:paraId="1671F6CA"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268" w:history="1">
        <w:r w:rsidR="002B1B3B" w:rsidRPr="00376E50">
          <w:rPr>
            <w:rStyle w:val="Hipervnculo"/>
            <w:noProof/>
            <w:lang w:val="en-US"/>
          </w:rPr>
          <w:t>ABSTRACT</w:t>
        </w:r>
        <w:r w:rsidR="002B1B3B">
          <w:rPr>
            <w:noProof/>
            <w:webHidden/>
          </w:rPr>
          <w:tab/>
        </w:r>
        <w:r w:rsidR="002B1B3B">
          <w:rPr>
            <w:noProof/>
            <w:webHidden/>
          </w:rPr>
          <w:fldChar w:fldCharType="begin"/>
        </w:r>
        <w:r w:rsidR="002B1B3B">
          <w:rPr>
            <w:noProof/>
            <w:webHidden/>
          </w:rPr>
          <w:instrText xml:space="preserve"> PAGEREF _Toc77609268 \h </w:instrText>
        </w:r>
        <w:r w:rsidR="002B1B3B">
          <w:rPr>
            <w:noProof/>
            <w:webHidden/>
          </w:rPr>
        </w:r>
        <w:r w:rsidR="002B1B3B">
          <w:rPr>
            <w:noProof/>
            <w:webHidden/>
          </w:rPr>
          <w:fldChar w:fldCharType="separate"/>
        </w:r>
        <w:r w:rsidR="002B1B3B">
          <w:rPr>
            <w:noProof/>
            <w:webHidden/>
          </w:rPr>
          <w:t>2</w:t>
        </w:r>
        <w:r w:rsidR="002B1B3B">
          <w:rPr>
            <w:noProof/>
            <w:webHidden/>
          </w:rPr>
          <w:fldChar w:fldCharType="end"/>
        </w:r>
      </w:hyperlink>
    </w:p>
    <w:p w14:paraId="2D156E63" w14:textId="77777777" w:rsidR="002B1B3B" w:rsidRDefault="007F4E7D" w:rsidP="002B1B3B">
      <w:pPr>
        <w:pStyle w:val="TDC1"/>
        <w:tabs>
          <w:tab w:val="right" w:leader="dot" w:pos="9350"/>
        </w:tabs>
        <w:spacing w:after="0" w:line="240" w:lineRule="auto"/>
        <w:jc w:val="both"/>
        <w:rPr>
          <w:rFonts w:asciiTheme="minorHAnsi" w:hAnsiTheme="minorHAnsi" w:cstheme="minorBidi"/>
          <w:noProof/>
          <w:sz w:val="22"/>
          <w:szCs w:val="22"/>
        </w:rPr>
      </w:pPr>
      <w:hyperlink w:anchor="_Toc77609269" w:history="1">
        <w:r w:rsidR="002B1B3B" w:rsidRPr="00376E50">
          <w:rPr>
            <w:rStyle w:val="Hipervnculo"/>
            <w:noProof/>
          </w:rPr>
          <w:t>INTRODUCCIÓN</w:t>
        </w:r>
        <w:r w:rsidR="002B1B3B">
          <w:rPr>
            <w:noProof/>
            <w:webHidden/>
          </w:rPr>
          <w:tab/>
        </w:r>
        <w:r w:rsidR="002B1B3B">
          <w:rPr>
            <w:noProof/>
            <w:webHidden/>
          </w:rPr>
          <w:fldChar w:fldCharType="begin"/>
        </w:r>
        <w:r w:rsidR="002B1B3B">
          <w:rPr>
            <w:noProof/>
            <w:webHidden/>
          </w:rPr>
          <w:instrText xml:space="preserve"> PAGEREF _Toc77609269 \h </w:instrText>
        </w:r>
        <w:r w:rsidR="002B1B3B">
          <w:rPr>
            <w:noProof/>
            <w:webHidden/>
          </w:rPr>
        </w:r>
        <w:r w:rsidR="002B1B3B">
          <w:rPr>
            <w:noProof/>
            <w:webHidden/>
          </w:rPr>
          <w:fldChar w:fldCharType="separate"/>
        </w:r>
        <w:r w:rsidR="002B1B3B">
          <w:rPr>
            <w:noProof/>
            <w:webHidden/>
          </w:rPr>
          <w:t>3</w:t>
        </w:r>
        <w:r w:rsidR="002B1B3B">
          <w:rPr>
            <w:noProof/>
            <w:webHidden/>
          </w:rPr>
          <w:fldChar w:fldCharType="end"/>
        </w:r>
      </w:hyperlink>
    </w:p>
    <w:p w14:paraId="2A389EFD"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270" w:history="1">
        <w:r w:rsidR="002B1B3B" w:rsidRPr="00376E50">
          <w:rPr>
            <w:rStyle w:val="Hipervnculo"/>
            <w:noProof/>
          </w:rPr>
          <w:t>CAPÍTULO I</w:t>
        </w:r>
        <w:r w:rsidR="002B1B3B">
          <w:rPr>
            <w:noProof/>
            <w:webHidden/>
          </w:rPr>
          <w:tab/>
        </w:r>
        <w:r w:rsidR="002B1B3B">
          <w:rPr>
            <w:noProof/>
            <w:webHidden/>
          </w:rPr>
          <w:fldChar w:fldCharType="begin"/>
        </w:r>
        <w:r w:rsidR="002B1B3B">
          <w:rPr>
            <w:noProof/>
            <w:webHidden/>
          </w:rPr>
          <w:instrText xml:space="preserve"> PAGEREF _Toc77609270 \h </w:instrText>
        </w:r>
        <w:r w:rsidR="002B1B3B">
          <w:rPr>
            <w:noProof/>
            <w:webHidden/>
          </w:rPr>
        </w:r>
        <w:r w:rsidR="002B1B3B">
          <w:rPr>
            <w:noProof/>
            <w:webHidden/>
          </w:rPr>
          <w:fldChar w:fldCharType="separate"/>
        </w:r>
        <w:r w:rsidR="002B1B3B">
          <w:rPr>
            <w:noProof/>
            <w:webHidden/>
          </w:rPr>
          <w:t>5</w:t>
        </w:r>
        <w:r w:rsidR="002B1B3B">
          <w:rPr>
            <w:noProof/>
            <w:webHidden/>
          </w:rPr>
          <w:fldChar w:fldCharType="end"/>
        </w:r>
      </w:hyperlink>
    </w:p>
    <w:p w14:paraId="59380D46" w14:textId="77777777" w:rsidR="002B1B3B" w:rsidRDefault="007F4E7D" w:rsidP="002B1B3B">
      <w:pPr>
        <w:pStyle w:val="TDC1"/>
        <w:tabs>
          <w:tab w:val="left" w:pos="1320"/>
          <w:tab w:val="right" w:leader="dot" w:pos="9350"/>
        </w:tabs>
        <w:spacing w:after="0" w:line="240" w:lineRule="auto"/>
        <w:rPr>
          <w:rFonts w:asciiTheme="minorHAnsi" w:hAnsiTheme="minorHAnsi" w:cstheme="minorBidi"/>
          <w:noProof/>
          <w:sz w:val="22"/>
          <w:szCs w:val="22"/>
        </w:rPr>
      </w:pPr>
      <w:hyperlink w:anchor="_Toc77609271" w:history="1">
        <w:r w:rsidR="002B1B3B" w:rsidRPr="00376E50">
          <w:rPr>
            <w:rStyle w:val="Hipervnculo"/>
            <w:noProof/>
          </w:rPr>
          <w:t>1.</w:t>
        </w:r>
        <w:r w:rsidR="002B1B3B">
          <w:rPr>
            <w:rFonts w:asciiTheme="minorHAnsi" w:hAnsiTheme="minorHAnsi" w:cstheme="minorBidi"/>
            <w:noProof/>
            <w:sz w:val="22"/>
            <w:szCs w:val="22"/>
          </w:rPr>
          <w:tab/>
        </w:r>
        <w:r w:rsidR="002B1B3B" w:rsidRPr="00376E50">
          <w:rPr>
            <w:rStyle w:val="Hipervnculo"/>
            <w:noProof/>
          </w:rPr>
          <w:t>EL PROBLEMA</w:t>
        </w:r>
        <w:r w:rsidR="002B1B3B">
          <w:rPr>
            <w:noProof/>
            <w:webHidden/>
          </w:rPr>
          <w:tab/>
        </w:r>
        <w:r w:rsidR="002B1B3B">
          <w:rPr>
            <w:noProof/>
            <w:webHidden/>
          </w:rPr>
          <w:fldChar w:fldCharType="begin"/>
        </w:r>
        <w:r w:rsidR="002B1B3B">
          <w:rPr>
            <w:noProof/>
            <w:webHidden/>
          </w:rPr>
          <w:instrText xml:space="preserve"> PAGEREF _Toc77609271 \h </w:instrText>
        </w:r>
        <w:r w:rsidR="002B1B3B">
          <w:rPr>
            <w:noProof/>
            <w:webHidden/>
          </w:rPr>
        </w:r>
        <w:r w:rsidR="002B1B3B">
          <w:rPr>
            <w:noProof/>
            <w:webHidden/>
          </w:rPr>
          <w:fldChar w:fldCharType="separate"/>
        </w:r>
        <w:r w:rsidR="002B1B3B">
          <w:rPr>
            <w:noProof/>
            <w:webHidden/>
          </w:rPr>
          <w:t>5</w:t>
        </w:r>
        <w:r w:rsidR="002B1B3B">
          <w:rPr>
            <w:noProof/>
            <w:webHidden/>
          </w:rPr>
          <w:fldChar w:fldCharType="end"/>
        </w:r>
      </w:hyperlink>
    </w:p>
    <w:p w14:paraId="56622D91" w14:textId="77777777" w:rsidR="002B1B3B" w:rsidRDefault="007F4E7D" w:rsidP="002B1B3B">
      <w:pPr>
        <w:pStyle w:val="TDC2"/>
        <w:tabs>
          <w:tab w:val="right" w:leader="dot" w:pos="9350"/>
        </w:tabs>
        <w:spacing w:after="0" w:line="240" w:lineRule="auto"/>
        <w:rPr>
          <w:rFonts w:asciiTheme="minorHAnsi" w:hAnsiTheme="minorHAnsi" w:cstheme="minorBidi"/>
          <w:noProof/>
          <w:sz w:val="22"/>
          <w:szCs w:val="22"/>
        </w:rPr>
      </w:pPr>
      <w:hyperlink w:anchor="_Toc77609272" w:history="1">
        <w:r w:rsidR="002B1B3B" w:rsidRPr="00376E50">
          <w:rPr>
            <w:rStyle w:val="Hipervnculo"/>
            <w:noProof/>
          </w:rPr>
          <w:t>1.1 Planteamiento del problema</w:t>
        </w:r>
        <w:r w:rsidR="002B1B3B">
          <w:rPr>
            <w:noProof/>
            <w:webHidden/>
          </w:rPr>
          <w:tab/>
        </w:r>
        <w:r w:rsidR="002B1B3B">
          <w:rPr>
            <w:noProof/>
            <w:webHidden/>
          </w:rPr>
          <w:fldChar w:fldCharType="begin"/>
        </w:r>
        <w:r w:rsidR="002B1B3B">
          <w:rPr>
            <w:noProof/>
            <w:webHidden/>
          </w:rPr>
          <w:instrText xml:space="preserve"> PAGEREF _Toc77609272 \h </w:instrText>
        </w:r>
        <w:r w:rsidR="002B1B3B">
          <w:rPr>
            <w:noProof/>
            <w:webHidden/>
          </w:rPr>
        </w:r>
        <w:r w:rsidR="002B1B3B">
          <w:rPr>
            <w:noProof/>
            <w:webHidden/>
          </w:rPr>
          <w:fldChar w:fldCharType="separate"/>
        </w:r>
        <w:r w:rsidR="002B1B3B">
          <w:rPr>
            <w:noProof/>
            <w:webHidden/>
          </w:rPr>
          <w:t>5</w:t>
        </w:r>
        <w:r w:rsidR="002B1B3B">
          <w:rPr>
            <w:noProof/>
            <w:webHidden/>
          </w:rPr>
          <w:fldChar w:fldCharType="end"/>
        </w:r>
      </w:hyperlink>
    </w:p>
    <w:p w14:paraId="0F7AE62D"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73" w:history="1">
        <w:r w:rsidR="002B1B3B" w:rsidRPr="00376E50">
          <w:rPr>
            <w:rStyle w:val="Hipervnculo"/>
            <w:noProof/>
          </w:rPr>
          <w:t>1.2</w:t>
        </w:r>
        <w:r w:rsidR="002B1B3B">
          <w:rPr>
            <w:rFonts w:asciiTheme="minorHAnsi" w:hAnsiTheme="minorHAnsi" w:cstheme="minorBidi"/>
            <w:noProof/>
            <w:sz w:val="22"/>
            <w:szCs w:val="22"/>
          </w:rPr>
          <w:tab/>
        </w:r>
        <w:r w:rsidR="002B1B3B" w:rsidRPr="00376E50">
          <w:rPr>
            <w:rStyle w:val="Hipervnculo"/>
            <w:noProof/>
            <w:highlight w:val="white"/>
          </w:rPr>
          <w:t>Formulación del problema</w:t>
        </w:r>
        <w:r w:rsidR="002B1B3B">
          <w:rPr>
            <w:noProof/>
            <w:webHidden/>
          </w:rPr>
          <w:tab/>
        </w:r>
        <w:r w:rsidR="002B1B3B">
          <w:rPr>
            <w:noProof/>
            <w:webHidden/>
          </w:rPr>
          <w:fldChar w:fldCharType="begin"/>
        </w:r>
        <w:r w:rsidR="002B1B3B">
          <w:rPr>
            <w:noProof/>
            <w:webHidden/>
          </w:rPr>
          <w:instrText xml:space="preserve"> PAGEREF _Toc77609273 \h </w:instrText>
        </w:r>
        <w:r w:rsidR="002B1B3B">
          <w:rPr>
            <w:noProof/>
            <w:webHidden/>
          </w:rPr>
        </w:r>
        <w:r w:rsidR="002B1B3B">
          <w:rPr>
            <w:noProof/>
            <w:webHidden/>
          </w:rPr>
          <w:fldChar w:fldCharType="separate"/>
        </w:r>
        <w:r w:rsidR="002B1B3B">
          <w:rPr>
            <w:noProof/>
            <w:webHidden/>
          </w:rPr>
          <w:t>11</w:t>
        </w:r>
        <w:r w:rsidR="002B1B3B">
          <w:rPr>
            <w:noProof/>
            <w:webHidden/>
          </w:rPr>
          <w:fldChar w:fldCharType="end"/>
        </w:r>
      </w:hyperlink>
    </w:p>
    <w:p w14:paraId="78DCFF4C"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74" w:history="1">
        <w:r w:rsidR="002B1B3B" w:rsidRPr="00376E50">
          <w:rPr>
            <w:rStyle w:val="Hipervnculo"/>
            <w:noProof/>
          </w:rPr>
          <w:t>1.3</w:t>
        </w:r>
        <w:r w:rsidR="002B1B3B">
          <w:rPr>
            <w:rFonts w:asciiTheme="minorHAnsi" w:hAnsiTheme="minorHAnsi" w:cstheme="minorBidi"/>
            <w:noProof/>
            <w:sz w:val="22"/>
            <w:szCs w:val="22"/>
          </w:rPr>
          <w:tab/>
        </w:r>
        <w:r w:rsidR="002B1B3B" w:rsidRPr="00376E50">
          <w:rPr>
            <w:rStyle w:val="Hipervnculo"/>
            <w:noProof/>
          </w:rPr>
          <w:t>Hipótesis de la Investigación</w:t>
        </w:r>
        <w:r w:rsidR="002B1B3B">
          <w:rPr>
            <w:noProof/>
            <w:webHidden/>
          </w:rPr>
          <w:tab/>
        </w:r>
        <w:r w:rsidR="002B1B3B">
          <w:rPr>
            <w:noProof/>
            <w:webHidden/>
          </w:rPr>
          <w:fldChar w:fldCharType="begin"/>
        </w:r>
        <w:r w:rsidR="002B1B3B">
          <w:rPr>
            <w:noProof/>
            <w:webHidden/>
          </w:rPr>
          <w:instrText xml:space="preserve"> PAGEREF _Toc77609274 \h </w:instrText>
        </w:r>
        <w:r w:rsidR="002B1B3B">
          <w:rPr>
            <w:noProof/>
            <w:webHidden/>
          </w:rPr>
        </w:r>
        <w:r w:rsidR="002B1B3B">
          <w:rPr>
            <w:noProof/>
            <w:webHidden/>
          </w:rPr>
          <w:fldChar w:fldCharType="separate"/>
        </w:r>
        <w:r w:rsidR="002B1B3B">
          <w:rPr>
            <w:noProof/>
            <w:webHidden/>
          </w:rPr>
          <w:t>11</w:t>
        </w:r>
        <w:r w:rsidR="002B1B3B">
          <w:rPr>
            <w:noProof/>
            <w:webHidden/>
          </w:rPr>
          <w:fldChar w:fldCharType="end"/>
        </w:r>
      </w:hyperlink>
    </w:p>
    <w:p w14:paraId="513AF43B"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75" w:history="1">
        <w:r w:rsidR="002B1B3B" w:rsidRPr="00376E50">
          <w:rPr>
            <w:rStyle w:val="Hipervnculo"/>
            <w:noProof/>
          </w:rPr>
          <w:t>1.4</w:t>
        </w:r>
        <w:r w:rsidR="002B1B3B">
          <w:rPr>
            <w:rFonts w:asciiTheme="minorHAnsi" w:hAnsiTheme="minorHAnsi" w:cstheme="minorBidi"/>
            <w:noProof/>
            <w:sz w:val="22"/>
            <w:szCs w:val="22"/>
          </w:rPr>
          <w:tab/>
        </w:r>
        <w:r w:rsidR="002B1B3B" w:rsidRPr="00376E50">
          <w:rPr>
            <w:rStyle w:val="Hipervnculo"/>
            <w:noProof/>
          </w:rPr>
          <w:t>Objetivos</w:t>
        </w:r>
        <w:r w:rsidR="002B1B3B">
          <w:rPr>
            <w:noProof/>
            <w:webHidden/>
          </w:rPr>
          <w:tab/>
        </w:r>
        <w:r w:rsidR="002B1B3B">
          <w:rPr>
            <w:noProof/>
            <w:webHidden/>
          </w:rPr>
          <w:fldChar w:fldCharType="begin"/>
        </w:r>
        <w:r w:rsidR="002B1B3B">
          <w:rPr>
            <w:noProof/>
            <w:webHidden/>
          </w:rPr>
          <w:instrText xml:space="preserve"> PAGEREF _Toc77609275 \h </w:instrText>
        </w:r>
        <w:r w:rsidR="002B1B3B">
          <w:rPr>
            <w:noProof/>
            <w:webHidden/>
          </w:rPr>
        </w:r>
        <w:r w:rsidR="002B1B3B">
          <w:rPr>
            <w:noProof/>
            <w:webHidden/>
          </w:rPr>
          <w:fldChar w:fldCharType="separate"/>
        </w:r>
        <w:r w:rsidR="002B1B3B">
          <w:rPr>
            <w:noProof/>
            <w:webHidden/>
          </w:rPr>
          <w:t>11</w:t>
        </w:r>
        <w:r w:rsidR="002B1B3B">
          <w:rPr>
            <w:noProof/>
            <w:webHidden/>
          </w:rPr>
          <w:fldChar w:fldCharType="end"/>
        </w:r>
      </w:hyperlink>
    </w:p>
    <w:p w14:paraId="5DB84B61"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76" w:history="1">
        <w:r w:rsidR="002B1B3B" w:rsidRPr="00376E50">
          <w:rPr>
            <w:rStyle w:val="Hipervnculo"/>
            <w:noProof/>
          </w:rPr>
          <w:t>1.4.1</w:t>
        </w:r>
        <w:r w:rsidR="002B1B3B">
          <w:rPr>
            <w:rFonts w:asciiTheme="minorHAnsi" w:hAnsiTheme="minorHAnsi" w:cstheme="minorBidi"/>
            <w:noProof/>
            <w:sz w:val="22"/>
            <w:szCs w:val="22"/>
          </w:rPr>
          <w:tab/>
        </w:r>
        <w:r w:rsidR="002B1B3B" w:rsidRPr="00376E50">
          <w:rPr>
            <w:rStyle w:val="Hipervnculo"/>
            <w:noProof/>
          </w:rPr>
          <w:t>Objetivo general</w:t>
        </w:r>
        <w:r w:rsidR="002B1B3B">
          <w:rPr>
            <w:noProof/>
            <w:webHidden/>
          </w:rPr>
          <w:tab/>
        </w:r>
        <w:r w:rsidR="002B1B3B">
          <w:rPr>
            <w:noProof/>
            <w:webHidden/>
          </w:rPr>
          <w:fldChar w:fldCharType="begin"/>
        </w:r>
        <w:r w:rsidR="002B1B3B">
          <w:rPr>
            <w:noProof/>
            <w:webHidden/>
          </w:rPr>
          <w:instrText xml:space="preserve"> PAGEREF _Toc77609276 \h </w:instrText>
        </w:r>
        <w:r w:rsidR="002B1B3B">
          <w:rPr>
            <w:noProof/>
            <w:webHidden/>
          </w:rPr>
        </w:r>
        <w:r w:rsidR="002B1B3B">
          <w:rPr>
            <w:noProof/>
            <w:webHidden/>
          </w:rPr>
          <w:fldChar w:fldCharType="separate"/>
        </w:r>
        <w:r w:rsidR="002B1B3B">
          <w:rPr>
            <w:noProof/>
            <w:webHidden/>
          </w:rPr>
          <w:t>11</w:t>
        </w:r>
        <w:r w:rsidR="002B1B3B">
          <w:rPr>
            <w:noProof/>
            <w:webHidden/>
          </w:rPr>
          <w:fldChar w:fldCharType="end"/>
        </w:r>
      </w:hyperlink>
    </w:p>
    <w:p w14:paraId="0230C12D"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77" w:history="1">
        <w:r w:rsidR="002B1B3B" w:rsidRPr="00376E50">
          <w:rPr>
            <w:rStyle w:val="Hipervnculo"/>
            <w:noProof/>
          </w:rPr>
          <w:t>1.4.2</w:t>
        </w:r>
        <w:r w:rsidR="002B1B3B">
          <w:rPr>
            <w:rFonts w:asciiTheme="minorHAnsi" w:hAnsiTheme="minorHAnsi" w:cstheme="minorBidi"/>
            <w:noProof/>
            <w:sz w:val="22"/>
            <w:szCs w:val="22"/>
          </w:rPr>
          <w:tab/>
        </w:r>
        <w:r w:rsidR="002B1B3B" w:rsidRPr="00376E50">
          <w:rPr>
            <w:rStyle w:val="Hipervnculo"/>
            <w:noProof/>
          </w:rPr>
          <w:t>Objetivos específicos</w:t>
        </w:r>
        <w:r w:rsidR="002B1B3B">
          <w:rPr>
            <w:noProof/>
            <w:webHidden/>
          </w:rPr>
          <w:tab/>
        </w:r>
        <w:r w:rsidR="002B1B3B">
          <w:rPr>
            <w:noProof/>
            <w:webHidden/>
          </w:rPr>
          <w:fldChar w:fldCharType="begin"/>
        </w:r>
        <w:r w:rsidR="002B1B3B">
          <w:rPr>
            <w:noProof/>
            <w:webHidden/>
          </w:rPr>
          <w:instrText xml:space="preserve"> PAGEREF _Toc77609277 \h </w:instrText>
        </w:r>
        <w:r w:rsidR="002B1B3B">
          <w:rPr>
            <w:noProof/>
            <w:webHidden/>
          </w:rPr>
        </w:r>
        <w:r w:rsidR="002B1B3B">
          <w:rPr>
            <w:noProof/>
            <w:webHidden/>
          </w:rPr>
          <w:fldChar w:fldCharType="separate"/>
        </w:r>
        <w:r w:rsidR="002B1B3B">
          <w:rPr>
            <w:noProof/>
            <w:webHidden/>
          </w:rPr>
          <w:t>11</w:t>
        </w:r>
        <w:r w:rsidR="002B1B3B">
          <w:rPr>
            <w:noProof/>
            <w:webHidden/>
          </w:rPr>
          <w:fldChar w:fldCharType="end"/>
        </w:r>
      </w:hyperlink>
    </w:p>
    <w:p w14:paraId="236F9545"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78" w:history="1">
        <w:r w:rsidR="002B1B3B" w:rsidRPr="00376E50">
          <w:rPr>
            <w:rStyle w:val="Hipervnculo"/>
            <w:noProof/>
          </w:rPr>
          <w:t>1.5</w:t>
        </w:r>
        <w:r w:rsidR="002B1B3B">
          <w:rPr>
            <w:rFonts w:asciiTheme="minorHAnsi" w:hAnsiTheme="minorHAnsi" w:cstheme="minorBidi"/>
            <w:noProof/>
            <w:sz w:val="22"/>
            <w:szCs w:val="22"/>
          </w:rPr>
          <w:tab/>
        </w:r>
        <w:r w:rsidR="002B1B3B" w:rsidRPr="00376E50">
          <w:rPr>
            <w:rStyle w:val="Hipervnculo"/>
            <w:noProof/>
          </w:rPr>
          <w:t>Justificación</w:t>
        </w:r>
        <w:r w:rsidR="002B1B3B">
          <w:rPr>
            <w:noProof/>
            <w:webHidden/>
          </w:rPr>
          <w:tab/>
        </w:r>
        <w:r w:rsidR="002B1B3B">
          <w:rPr>
            <w:noProof/>
            <w:webHidden/>
          </w:rPr>
          <w:fldChar w:fldCharType="begin"/>
        </w:r>
        <w:r w:rsidR="002B1B3B">
          <w:rPr>
            <w:noProof/>
            <w:webHidden/>
          </w:rPr>
          <w:instrText xml:space="preserve"> PAGEREF _Toc77609278 \h </w:instrText>
        </w:r>
        <w:r w:rsidR="002B1B3B">
          <w:rPr>
            <w:noProof/>
            <w:webHidden/>
          </w:rPr>
        </w:r>
        <w:r w:rsidR="002B1B3B">
          <w:rPr>
            <w:noProof/>
            <w:webHidden/>
          </w:rPr>
          <w:fldChar w:fldCharType="separate"/>
        </w:r>
        <w:r w:rsidR="002B1B3B">
          <w:rPr>
            <w:noProof/>
            <w:webHidden/>
          </w:rPr>
          <w:t>12</w:t>
        </w:r>
        <w:r w:rsidR="002B1B3B">
          <w:rPr>
            <w:noProof/>
            <w:webHidden/>
          </w:rPr>
          <w:fldChar w:fldCharType="end"/>
        </w:r>
      </w:hyperlink>
    </w:p>
    <w:p w14:paraId="0ABE3B35"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79" w:history="1">
        <w:r w:rsidR="002B1B3B" w:rsidRPr="00376E50">
          <w:rPr>
            <w:rStyle w:val="Hipervnculo"/>
            <w:noProof/>
          </w:rPr>
          <w:t>1.6</w:t>
        </w:r>
        <w:r w:rsidR="002B1B3B">
          <w:rPr>
            <w:rFonts w:asciiTheme="minorHAnsi" w:hAnsiTheme="minorHAnsi" w:cstheme="minorBidi"/>
            <w:noProof/>
            <w:sz w:val="22"/>
            <w:szCs w:val="22"/>
          </w:rPr>
          <w:tab/>
        </w:r>
        <w:r w:rsidR="002B1B3B" w:rsidRPr="00376E50">
          <w:rPr>
            <w:rStyle w:val="Hipervnculo"/>
            <w:noProof/>
          </w:rPr>
          <w:t>Delimitación del problema</w:t>
        </w:r>
        <w:r w:rsidR="002B1B3B">
          <w:rPr>
            <w:noProof/>
            <w:webHidden/>
          </w:rPr>
          <w:tab/>
        </w:r>
        <w:r w:rsidR="002B1B3B">
          <w:rPr>
            <w:noProof/>
            <w:webHidden/>
          </w:rPr>
          <w:fldChar w:fldCharType="begin"/>
        </w:r>
        <w:r w:rsidR="002B1B3B">
          <w:rPr>
            <w:noProof/>
            <w:webHidden/>
          </w:rPr>
          <w:instrText xml:space="preserve"> PAGEREF _Toc77609279 \h </w:instrText>
        </w:r>
        <w:r w:rsidR="002B1B3B">
          <w:rPr>
            <w:noProof/>
            <w:webHidden/>
          </w:rPr>
        </w:r>
        <w:r w:rsidR="002B1B3B">
          <w:rPr>
            <w:noProof/>
            <w:webHidden/>
          </w:rPr>
          <w:fldChar w:fldCharType="separate"/>
        </w:r>
        <w:r w:rsidR="002B1B3B">
          <w:rPr>
            <w:noProof/>
            <w:webHidden/>
          </w:rPr>
          <w:t>14</w:t>
        </w:r>
        <w:r w:rsidR="002B1B3B">
          <w:rPr>
            <w:noProof/>
            <w:webHidden/>
          </w:rPr>
          <w:fldChar w:fldCharType="end"/>
        </w:r>
      </w:hyperlink>
    </w:p>
    <w:p w14:paraId="3EF22124"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280" w:history="1">
        <w:r w:rsidR="002B1B3B" w:rsidRPr="00376E50">
          <w:rPr>
            <w:rStyle w:val="Hipervnculo"/>
            <w:noProof/>
          </w:rPr>
          <w:t>CAPÍTULO II</w:t>
        </w:r>
        <w:r w:rsidR="002B1B3B">
          <w:rPr>
            <w:noProof/>
            <w:webHidden/>
          </w:rPr>
          <w:tab/>
        </w:r>
        <w:r w:rsidR="002B1B3B">
          <w:rPr>
            <w:noProof/>
            <w:webHidden/>
          </w:rPr>
          <w:fldChar w:fldCharType="begin"/>
        </w:r>
        <w:r w:rsidR="002B1B3B">
          <w:rPr>
            <w:noProof/>
            <w:webHidden/>
          </w:rPr>
          <w:instrText xml:space="preserve"> PAGEREF _Toc77609280 \h </w:instrText>
        </w:r>
        <w:r w:rsidR="002B1B3B">
          <w:rPr>
            <w:noProof/>
            <w:webHidden/>
          </w:rPr>
        </w:r>
        <w:r w:rsidR="002B1B3B">
          <w:rPr>
            <w:noProof/>
            <w:webHidden/>
          </w:rPr>
          <w:fldChar w:fldCharType="separate"/>
        </w:r>
        <w:r w:rsidR="002B1B3B">
          <w:rPr>
            <w:noProof/>
            <w:webHidden/>
          </w:rPr>
          <w:t>14</w:t>
        </w:r>
        <w:r w:rsidR="002B1B3B">
          <w:rPr>
            <w:noProof/>
            <w:webHidden/>
          </w:rPr>
          <w:fldChar w:fldCharType="end"/>
        </w:r>
      </w:hyperlink>
    </w:p>
    <w:p w14:paraId="69EE4774" w14:textId="77777777" w:rsidR="002B1B3B" w:rsidRDefault="007F4E7D" w:rsidP="002B1B3B">
      <w:pPr>
        <w:pStyle w:val="TDC1"/>
        <w:tabs>
          <w:tab w:val="left" w:pos="1320"/>
          <w:tab w:val="right" w:leader="dot" w:pos="9350"/>
        </w:tabs>
        <w:spacing w:after="0" w:line="240" w:lineRule="auto"/>
        <w:rPr>
          <w:rFonts w:asciiTheme="minorHAnsi" w:hAnsiTheme="minorHAnsi" w:cstheme="minorBidi"/>
          <w:noProof/>
          <w:sz w:val="22"/>
          <w:szCs w:val="22"/>
        </w:rPr>
      </w:pPr>
      <w:hyperlink w:anchor="_Toc77609281" w:history="1">
        <w:r w:rsidR="002B1B3B" w:rsidRPr="00376E50">
          <w:rPr>
            <w:rStyle w:val="Hipervnculo"/>
            <w:noProof/>
          </w:rPr>
          <w:t>1.</w:t>
        </w:r>
        <w:r w:rsidR="002B1B3B">
          <w:rPr>
            <w:rFonts w:asciiTheme="minorHAnsi" w:hAnsiTheme="minorHAnsi" w:cstheme="minorBidi"/>
            <w:noProof/>
            <w:sz w:val="22"/>
            <w:szCs w:val="22"/>
          </w:rPr>
          <w:tab/>
        </w:r>
        <w:r w:rsidR="002B1B3B" w:rsidRPr="00376E50">
          <w:rPr>
            <w:rStyle w:val="Hipervnculo"/>
            <w:noProof/>
          </w:rPr>
          <w:t>MARCO REFERENCIAL</w:t>
        </w:r>
        <w:r w:rsidR="002B1B3B">
          <w:rPr>
            <w:noProof/>
            <w:webHidden/>
          </w:rPr>
          <w:tab/>
        </w:r>
        <w:r w:rsidR="002B1B3B">
          <w:rPr>
            <w:noProof/>
            <w:webHidden/>
          </w:rPr>
          <w:fldChar w:fldCharType="begin"/>
        </w:r>
        <w:r w:rsidR="002B1B3B">
          <w:rPr>
            <w:noProof/>
            <w:webHidden/>
          </w:rPr>
          <w:instrText xml:space="preserve"> PAGEREF _Toc77609281 \h </w:instrText>
        </w:r>
        <w:r w:rsidR="002B1B3B">
          <w:rPr>
            <w:noProof/>
            <w:webHidden/>
          </w:rPr>
        </w:r>
        <w:r w:rsidR="002B1B3B">
          <w:rPr>
            <w:noProof/>
            <w:webHidden/>
          </w:rPr>
          <w:fldChar w:fldCharType="separate"/>
        </w:r>
        <w:r w:rsidR="002B1B3B">
          <w:rPr>
            <w:noProof/>
            <w:webHidden/>
          </w:rPr>
          <w:t>14</w:t>
        </w:r>
        <w:r w:rsidR="002B1B3B">
          <w:rPr>
            <w:noProof/>
            <w:webHidden/>
          </w:rPr>
          <w:fldChar w:fldCharType="end"/>
        </w:r>
      </w:hyperlink>
    </w:p>
    <w:p w14:paraId="75382420"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82" w:history="1">
        <w:r w:rsidR="002B1B3B" w:rsidRPr="00376E50">
          <w:rPr>
            <w:rStyle w:val="Hipervnculo"/>
            <w:bCs/>
            <w:noProof/>
          </w:rPr>
          <w:t>1.1</w:t>
        </w:r>
        <w:r w:rsidR="002B1B3B">
          <w:rPr>
            <w:rFonts w:asciiTheme="minorHAnsi" w:hAnsiTheme="minorHAnsi" w:cstheme="minorBidi"/>
            <w:noProof/>
            <w:sz w:val="22"/>
            <w:szCs w:val="22"/>
          </w:rPr>
          <w:tab/>
        </w:r>
        <w:r w:rsidR="002B1B3B" w:rsidRPr="00376E50">
          <w:rPr>
            <w:rStyle w:val="Hipervnculo"/>
            <w:noProof/>
          </w:rPr>
          <w:t>Antecedentes de la investigación</w:t>
        </w:r>
        <w:r w:rsidR="002B1B3B">
          <w:rPr>
            <w:noProof/>
            <w:webHidden/>
          </w:rPr>
          <w:tab/>
        </w:r>
        <w:r w:rsidR="002B1B3B">
          <w:rPr>
            <w:noProof/>
            <w:webHidden/>
          </w:rPr>
          <w:fldChar w:fldCharType="begin"/>
        </w:r>
        <w:r w:rsidR="002B1B3B">
          <w:rPr>
            <w:noProof/>
            <w:webHidden/>
          </w:rPr>
          <w:instrText xml:space="preserve"> PAGEREF _Toc77609282 \h </w:instrText>
        </w:r>
        <w:r w:rsidR="002B1B3B">
          <w:rPr>
            <w:noProof/>
            <w:webHidden/>
          </w:rPr>
        </w:r>
        <w:r w:rsidR="002B1B3B">
          <w:rPr>
            <w:noProof/>
            <w:webHidden/>
          </w:rPr>
          <w:fldChar w:fldCharType="separate"/>
        </w:r>
        <w:r w:rsidR="002B1B3B">
          <w:rPr>
            <w:noProof/>
            <w:webHidden/>
          </w:rPr>
          <w:t>14</w:t>
        </w:r>
        <w:r w:rsidR="002B1B3B">
          <w:rPr>
            <w:noProof/>
            <w:webHidden/>
          </w:rPr>
          <w:fldChar w:fldCharType="end"/>
        </w:r>
      </w:hyperlink>
    </w:p>
    <w:p w14:paraId="05CECA8D"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3" w:history="1">
        <w:r w:rsidR="002B1B3B" w:rsidRPr="00376E50">
          <w:rPr>
            <w:rStyle w:val="Hipervnculo"/>
            <w:bCs/>
            <w:i/>
            <w:iCs/>
            <w:noProof/>
          </w:rPr>
          <w:t>1.1.1</w:t>
        </w:r>
        <w:r w:rsidR="002B1B3B">
          <w:rPr>
            <w:rFonts w:asciiTheme="minorHAnsi" w:hAnsiTheme="minorHAnsi" w:cstheme="minorBidi"/>
            <w:noProof/>
            <w:sz w:val="22"/>
            <w:szCs w:val="22"/>
          </w:rPr>
          <w:tab/>
        </w:r>
        <w:r w:rsidR="002B1B3B" w:rsidRPr="00376E50">
          <w:rPr>
            <w:rStyle w:val="Hipervnculo"/>
            <w:i/>
            <w:iCs/>
            <w:noProof/>
          </w:rPr>
          <w:t>Antecedentes internacionales</w:t>
        </w:r>
        <w:r w:rsidR="002B1B3B">
          <w:rPr>
            <w:noProof/>
            <w:webHidden/>
          </w:rPr>
          <w:tab/>
        </w:r>
        <w:r w:rsidR="002B1B3B">
          <w:rPr>
            <w:noProof/>
            <w:webHidden/>
          </w:rPr>
          <w:fldChar w:fldCharType="begin"/>
        </w:r>
        <w:r w:rsidR="002B1B3B">
          <w:rPr>
            <w:noProof/>
            <w:webHidden/>
          </w:rPr>
          <w:instrText xml:space="preserve"> PAGEREF _Toc77609283 \h </w:instrText>
        </w:r>
        <w:r w:rsidR="002B1B3B">
          <w:rPr>
            <w:noProof/>
            <w:webHidden/>
          </w:rPr>
        </w:r>
        <w:r w:rsidR="002B1B3B">
          <w:rPr>
            <w:noProof/>
            <w:webHidden/>
          </w:rPr>
          <w:fldChar w:fldCharType="separate"/>
        </w:r>
        <w:r w:rsidR="002B1B3B">
          <w:rPr>
            <w:noProof/>
            <w:webHidden/>
          </w:rPr>
          <w:t>14</w:t>
        </w:r>
        <w:r w:rsidR="002B1B3B">
          <w:rPr>
            <w:noProof/>
            <w:webHidden/>
          </w:rPr>
          <w:fldChar w:fldCharType="end"/>
        </w:r>
      </w:hyperlink>
    </w:p>
    <w:p w14:paraId="693D3E7D"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4" w:history="1">
        <w:r w:rsidR="002B1B3B" w:rsidRPr="00376E50">
          <w:rPr>
            <w:rStyle w:val="Hipervnculo"/>
            <w:bCs/>
            <w:i/>
            <w:iCs/>
            <w:noProof/>
          </w:rPr>
          <w:t>1.1.2</w:t>
        </w:r>
        <w:r w:rsidR="002B1B3B">
          <w:rPr>
            <w:rFonts w:asciiTheme="minorHAnsi" w:hAnsiTheme="minorHAnsi" w:cstheme="minorBidi"/>
            <w:noProof/>
            <w:sz w:val="22"/>
            <w:szCs w:val="22"/>
          </w:rPr>
          <w:tab/>
        </w:r>
        <w:r w:rsidR="002B1B3B" w:rsidRPr="00376E50">
          <w:rPr>
            <w:rStyle w:val="Hipervnculo"/>
            <w:i/>
            <w:iCs/>
            <w:noProof/>
          </w:rPr>
          <w:t>Antecedentes nacionales</w:t>
        </w:r>
        <w:r w:rsidR="002B1B3B">
          <w:rPr>
            <w:noProof/>
            <w:webHidden/>
          </w:rPr>
          <w:tab/>
        </w:r>
        <w:r w:rsidR="002B1B3B">
          <w:rPr>
            <w:noProof/>
            <w:webHidden/>
          </w:rPr>
          <w:fldChar w:fldCharType="begin"/>
        </w:r>
        <w:r w:rsidR="002B1B3B">
          <w:rPr>
            <w:noProof/>
            <w:webHidden/>
          </w:rPr>
          <w:instrText xml:space="preserve"> PAGEREF _Toc77609284 \h </w:instrText>
        </w:r>
        <w:r w:rsidR="002B1B3B">
          <w:rPr>
            <w:noProof/>
            <w:webHidden/>
          </w:rPr>
        </w:r>
        <w:r w:rsidR="002B1B3B">
          <w:rPr>
            <w:noProof/>
            <w:webHidden/>
          </w:rPr>
          <w:fldChar w:fldCharType="separate"/>
        </w:r>
        <w:r w:rsidR="002B1B3B">
          <w:rPr>
            <w:noProof/>
            <w:webHidden/>
          </w:rPr>
          <w:t>20</w:t>
        </w:r>
        <w:r w:rsidR="002B1B3B">
          <w:rPr>
            <w:noProof/>
            <w:webHidden/>
          </w:rPr>
          <w:fldChar w:fldCharType="end"/>
        </w:r>
      </w:hyperlink>
    </w:p>
    <w:p w14:paraId="6D93353F"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5" w:history="1">
        <w:r w:rsidR="002B1B3B" w:rsidRPr="00376E50">
          <w:rPr>
            <w:rStyle w:val="Hipervnculo"/>
            <w:bCs/>
            <w:i/>
            <w:iCs/>
            <w:noProof/>
          </w:rPr>
          <w:t>1.1.3</w:t>
        </w:r>
        <w:r w:rsidR="002B1B3B">
          <w:rPr>
            <w:rFonts w:asciiTheme="minorHAnsi" w:hAnsiTheme="minorHAnsi" w:cstheme="minorBidi"/>
            <w:noProof/>
            <w:sz w:val="22"/>
            <w:szCs w:val="22"/>
          </w:rPr>
          <w:tab/>
        </w:r>
        <w:r w:rsidR="002B1B3B" w:rsidRPr="00376E50">
          <w:rPr>
            <w:rStyle w:val="Hipervnculo"/>
            <w:i/>
            <w:iCs/>
            <w:noProof/>
          </w:rPr>
          <w:t>Antecedentes regionales</w:t>
        </w:r>
        <w:r w:rsidR="002B1B3B">
          <w:rPr>
            <w:noProof/>
            <w:webHidden/>
          </w:rPr>
          <w:tab/>
        </w:r>
        <w:r w:rsidR="002B1B3B">
          <w:rPr>
            <w:noProof/>
            <w:webHidden/>
          </w:rPr>
          <w:fldChar w:fldCharType="begin"/>
        </w:r>
        <w:r w:rsidR="002B1B3B">
          <w:rPr>
            <w:noProof/>
            <w:webHidden/>
          </w:rPr>
          <w:instrText xml:space="preserve"> PAGEREF _Toc77609285 \h </w:instrText>
        </w:r>
        <w:r w:rsidR="002B1B3B">
          <w:rPr>
            <w:noProof/>
            <w:webHidden/>
          </w:rPr>
        </w:r>
        <w:r w:rsidR="002B1B3B">
          <w:rPr>
            <w:noProof/>
            <w:webHidden/>
          </w:rPr>
          <w:fldChar w:fldCharType="separate"/>
        </w:r>
        <w:r w:rsidR="002B1B3B">
          <w:rPr>
            <w:noProof/>
            <w:webHidden/>
          </w:rPr>
          <w:t>26</w:t>
        </w:r>
        <w:r w:rsidR="002B1B3B">
          <w:rPr>
            <w:noProof/>
            <w:webHidden/>
          </w:rPr>
          <w:fldChar w:fldCharType="end"/>
        </w:r>
      </w:hyperlink>
    </w:p>
    <w:p w14:paraId="436EAB0C"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86" w:history="1">
        <w:r w:rsidR="002B1B3B" w:rsidRPr="00376E50">
          <w:rPr>
            <w:rStyle w:val="Hipervnculo"/>
            <w:noProof/>
          </w:rPr>
          <w:t>2.3</w:t>
        </w:r>
        <w:r w:rsidR="002B1B3B">
          <w:rPr>
            <w:rFonts w:asciiTheme="minorHAnsi" w:hAnsiTheme="minorHAnsi" w:cstheme="minorBidi"/>
            <w:noProof/>
            <w:sz w:val="22"/>
            <w:szCs w:val="22"/>
          </w:rPr>
          <w:tab/>
        </w:r>
        <w:r w:rsidR="002B1B3B" w:rsidRPr="00376E50">
          <w:rPr>
            <w:rStyle w:val="Hipervnculo"/>
            <w:noProof/>
          </w:rPr>
          <w:t>Bases teóricas</w:t>
        </w:r>
        <w:r w:rsidR="002B1B3B">
          <w:rPr>
            <w:noProof/>
            <w:webHidden/>
          </w:rPr>
          <w:tab/>
        </w:r>
        <w:r w:rsidR="002B1B3B">
          <w:rPr>
            <w:noProof/>
            <w:webHidden/>
          </w:rPr>
          <w:fldChar w:fldCharType="begin"/>
        </w:r>
        <w:r w:rsidR="002B1B3B">
          <w:rPr>
            <w:noProof/>
            <w:webHidden/>
          </w:rPr>
          <w:instrText xml:space="preserve"> PAGEREF _Toc77609286 \h </w:instrText>
        </w:r>
        <w:r w:rsidR="002B1B3B">
          <w:rPr>
            <w:noProof/>
            <w:webHidden/>
          </w:rPr>
        </w:r>
        <w:r w:rsidR="002B1B3B">
          <w:rPr>
            <w:noProof/>
            <w:webHidden/>
          </w:rPr>
          <w:fldChar w:fldCharType="separate"/>
        </w:r>
        <w:r w:rsidR="002B1B3B">
          <w:rPr>
            <w:noProof/>
            <w:webHidden/>
          </w:rPr>
          <w:t>33</w:t>
        </w:r>
        <w:r w:rsidR="002B1B3B">
          <w:rPr>
            <w:noProof/>
            <w:webHidden/>
          </w:rPr>
          <w:fldChar w:fldCharType="end"/>
        </w:r>
      </w:hyperlink>
    </w:p>
    <w:p w14:paraId="07A4BA43"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7" w:history="1">
        <w:r w:rsidR="002B1B3B" w:rsidRPr="00376E50">
          <w:rPr>
            <w:rStyle w:val="Hipervnculo"/>
            <w:i/>
            <w:iCs/>
            <w:noProof/>
          </w:rPr>
          <w:t>2.3.1</w:t>
        </w:r>
        <w:r w:rsidR="002B1B3B">
          <w:rPr>
            <w:rFonts w:asciiTheme="minorHAnsi" w:hAnsiTheme="minorHAnsi" w:cstheme="minorBidi"/>
            <w:noProof/>
            <w:sz w:val="22"/>
            <w:szCs w:val="22"/>
          </w:rPr>
          <w:tab/>
        </w:r>
        <w:r w:rsidR="002B1B3B" w:rsidRPr="00376E50">
          <w:rPr>
            <w:rStyle w:val="Hipervnculo"/>
            <w:i/>
            <w:iCs/>
            <w:noProof/>
          </w:rPr>
          <w:t>Caracterización sociodemográfica</w:t>
        </w:r>
        <w:r w:rsidR="002B1B3B">
          <w:rPr>
            <w:noProof/>
            <w:webHidden/>
          </w:rPr>
          <w:tab/>
        </w:r>
        <w:r w:rsidR="002B1B3B">
          <w:rPr>
            <w:noProof/>
            <w:webHidden/>
          </w:rPr>
          <w:fldChar w:fldCharType="begin"/>
        </w:r>
        <w:r w:rsidR="002B1B3B">
          <w:rPr>
            <w:noProof/>
            <w:webHidden/>
          </w:rPr>
          <w:instrText xml:space="preserve"> PAGEREF _Toc77609287 \h </w:instrText>
        </w:r>
        <w:r w:rsidR="002B1B3B">
          <w:rPr>
            <w:noProof/>
            <w:webHidden/>
          </w:rPr>
        </w:r>
        <w:r w:rsidR="002B1B3B">
          <w:rPr>
            <w:noProof/>
            <w:webHidden/>
          </w:rPr>
          <w:fldChar w:fldCharType="separate"/>
        </w:r>
        <w:r w:rsidR="002B1B3B">
          <w:rPr>
            <w:noProof/>
            <w:webHidden/>
          </w:rPr>
          <w:t>33</w:t>
        </w:r>
        <w:r w:rsidR="002B1B3B">
          <w:rPr>
            <w:noProof/>
            <w:webHidden/>
          </w:rPr>
          <w:fldChar w:fldCharType="end"/>
        </w:r>
      </w:hyperlink>
    </w:p>
    <w:p w14:paraId="558A5A14"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8" w:history="1">
        <w:r w:rsidR="002B1B3B" w:rsidRPr="00376E50">
          <w:rPr>
            <w:rStyle w:val="Hipervnculo"/>
            <w:i/>
            <w:iCs/>
            <w:noProof/>
          </w:rPr>
          <w:t>2.3.1</w:t>
        </w:r>
        <w:r w:rsidR="002B1B3B">
          <w:rPr>
            <w:rFonts w:asciiTheme="minorHAnsi" w:hAnsiTheme="minorHAnsi" w:cstheme="minorBidi"/>
            <w:noProof/>
            <w:sz w:val="22"/>
            <w:szCs w:val="22"/>
          </w:rPr>
          <w:tab/>
        </w:r>
        <w:r w:rsidR="002B1B3B" w:rsidRPr="00376E50">
          <w:rPr>
            <w:rStyle w:val="Hipervnculo"/>
            <w:i/>
            <w:iCs/>
            <w:noProof/>
          </w:rPr>
          <w:t>Bienestar psicológico</w:t>
        </w:r>
        <w:r w:rsidR="002B1B3B">
          <w:rPr>
            <w:noProof/>
            <w:webHidden/>
          </w:rPr>
          <w:tab/>
        </w:r>
        <w:r w:rsidR="002B1B3B">
          <w:rPr>
            <w:noProof/>
            <w:webHidden/>
          </w:rPr>
          <w:fldChar w:fldCharType="begin"/>
        </w:r>
        <w:r w:rsidR="002B1B3B">
          <w:rPr>
            <w:noProof/>
            <w:webHidden/>
          </w:rPr>
          <w:instrText xml:space="preserve"> PAGEREF _Toc77609288 \h </w:instrText>
        </w:r>
        <w:r w:rsidR="002B1B3B">
          <w:rPr>
            <w:noProof/>
            <w:webHidden/>
          </w:rPr>
        </w:r>
        <w:r w:rsidR="002B1B3B">
          <w:rPr>
            <w:noProof/>
            <w:webHidden/>
          </w:rPr>
          <w:fldChar w:fldCharType="separate"/>
        </w:r>
        <w:r w:rsidR="002B1B3B">
          <w:rPr>
            <w:noProof/>
            <w:webHidden/>
          </w:rPr>
          <w:t>35</w:t>
        </w:r>
        <w:r w:rsidR="002B1B3B">
          <w:rPr>
            <w:noProof/>
            <w:webHidden/>
          </w:rPr>
          <w:fldChar w:fldCharType="end"/>
        </w:r>
      </w:hyperlink>
    </w:p>
    <w:p w14:paraId="37AEA4E1"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89" w:history="1">
        <w:r w:rsidR="002B1B3B" w:rsidRPr="00376E50">
          <w:rPr>
            <w:rStyle w:val="Hipervnculo"/>
            <w:i/>
            <w:iCs/>
            <w:noProof/>
          </w:rPr>
          <w:t>2.3.2</w:t>
        </w:r>
        <w:r w:rsidR="002B1B3B">
          <w:rPr>
            <w:rFonts w:asciiTheme="minorHAnsi" w:hAnsiTheme="minorHAnsi" w:cstheme="minorBidi"/>
            <w:noProof/>
            <w:sz w:val="22"/>
            <w:szCs w:val="22"/>
          </w:rPr>
          <w:tab/>
        </w:r>
        <w:r w:rsidR="002B1B3B" w:rsidRPr="00376E50">
          <w:rPr>
            <w:rStyle w:val="Hipervnculo"/>
            <w:i/>
            <w:iCs/>
            <w:noProof/>
          </w:rPr>
          <w:t>Habilidades Sociales</w:t>
        </w:r>
        <w:r w:rsidR="002B1B3B">
          <w:rPr>
            <w:noProof/>
            <w:webHidden/>
          </w:rPr>
          <w:tab/>
        </w:r>
        <w:r w:rsidR="002B1B3B">
          <w:rPr>
            <w:noProof/>
            <w:webHidden/>
          </w:rPr>
          <w:fldChar w:fldCharType="begin"/>
        </w:r>
        <w:r w:rsidR="002B1B3B">
          <w:rPr>
            <w:noProof/>
            <w:webHidden/>
          </w:rPr>
          <w:instrText xml:space="preserve"> PAGEREF _Toc77609289 \h </w:instrText>
        </w:r>
        <w:r w:rsidR="002B1B3B">
          <w:rPr>
            <w:noProof/>
            <w:webHidden/>
          </w:rPr>
        </w:r>
        <w:r w:rsidR="002B1B3B">
          <w:rPr>
            <w:noProof/>
            <w:webHidden/>
          </w:rPr>
          <w:fldChar w:fldCharType="separate"/>
        </w:r>
        <w:r w:rsidR="002B1B3B">
          <w:rPr>
            <w:noProof/>
            <w:webHidden/>
          </w:rPr>
          <w:t>38</w:t>
        </w:r>
        <w:r w:rsidR="002B1B3B">
          <w:rPr>
            <w:noProof/>
            <w:webHidden/>
          </w:rPr>
          <w:fldChar w:fldCharType="end"/>
        </w:r>
      </w:hyperlink>
    </w:p>
    <w:p w14:paraId="41F82FFE"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0" w:history="1">
        <w:r w:rsidR="002B1B3B" w:rsidRPr="00376E50">
          <w:rPr>
            <w:rStyle w:val="Hipervnculo"/>
            <w:noProof/>
          </w:rPr>
          <w:t>2.4</w:t>
        </w:r>
        <w:r w:rsidR="002B1B3B">
          <w:rPr>
            <w:rFonts w:asciiTheme="minorHAnsi" w:hAnsiTheme="minorHAnsi" w:cstheme="minorBidi"/>
            <w:noProof/>
            <w:sz w:val="22"/>
            <w:szCs w:val="22"/>
          </w:rPr>
          <w:tab/>
        </w:r>
        <w:r w:rsidR="002B1B3B" w:rsidRPr="00376E50">
          <w:rPr>
            <w:rStyle w:val="Hipervnculo"/>
            <w:noProof/>
          </w:rPr>
          <w:t>Bases legales</w:t>
        </w:r>
        <w:r w:rsidR="002B1B3B">
          <w:rPr>
            <w:noProof/>
            <w:webHidden/>
          </w:rPr>
          <w:tab/>
        </w:r>
        <w:r w:rsidR="002B1B3B">
          <w:rPr>
            <w:noProof/>
            <w:webHidden/>
          </w:rPr>
          <w:fldChar w:fldCharType="begin"/>
        </w:r>
        <w:r w:rsidR="002B1B3B">
          <w:rPr>
            <w:noProof/>
            <w:webHidden/>
          </w:rPr>
          <w:instrText xml:space="preserve"> PAGEREF _Toc77609290 \h </w:instrText>
        </w:r>
        <w:r w:rsidR="002B1B3B">
          <w:rPr>
            <w:noProof/>
            <w:webHidden/>
          </w:rPr>
        </w:r>
        <w:r w:rsidR="002B1B3B">
          <w:rPr>
            <w:noProof/>
            <w:webHidden/>
          </w:rPr>
          <w:fldChar w:fldCharType="separate"/>
        </w:r>
        <w:r w:rsidR="002B1B3B">
          <w:rPr>
            <w:noProof/>
            <w:webHidden/>
          </w:rPr>
          <w:t>43</w:t>
        </w:r>
        <w:r w:rsidR="002B1B3B">
          <w:rPr>
            <w:noProof/>
            <w:webHidden/>
          </w:rPr>
          <w:fldChar w:fldCharType="end"/>
        </w:r>
      </w:hyperlink>
    </w:p>
    <w:p w14:paraId="6955FE75"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1" w:history="1">
        <w:r w:rsidR="002B1B3B" w:rsidRPr="00376E50">
          <w:rPr>
            <w:rStyle w:val="Hipervnculo"/>
            <w:noProof/>
          </w:rPr>
          <w:t>2.5</w:t>
        </w:r>
        <w:r w:rsidR="002B1B3B">
          <w:rPr>
            <w:rFonts w:asciiTheme="minorHAnsi" w:hAnsiTheme="minorHAnsi" w:cstheme="minorBidi"/>
            <w:noProof/>
            <w:sz w:val="22"/>
            <w:szCs w:val="22"/>
          </w:rPr>
          <w:tab/>
        </w:r>
        <w:r w:rsidR="002B1B3B" w:rsidRPr="00376E50">
          <w:rPr>
            <w:rStyle w:val="Hipervnculo"/>
            <w:noProof/>
          </w:rPr>
          <w:t>Sistema de variable</w:t>
        </w:r>
        <w:r w:rsidR="002B1B3B">
          <w:rPr>
            <w:noProof/>
            <w:webHidden/>
          </w:rPr>
          <w:tab/>
        </w:r>
        <w:r w:rsidR="002B1B3B">
          <w:rPr>
            <w:noProof/>
            <w:webHidden/>
          </w:rPr>
          <w:fldChar w:fldCharType="begin"/>
        </w:r>
        <w:r w:rsidR="002B1B3B">
          <w:rPr>
            <w:noProof/>
            <w:webHidden/>
          </w:rPr>
          <w:instrText xml:space="preserve"> PAGEREF _Toc77609291 \h </w:instrText>
        </w:r>
        <w:r w:rsidR="002B1B3B">
          <w:rPr>
            <w:noProof/>
            <w:webHidden/>
          </w:rPr>
        </w:r>
        <w:r w:rsidR="002B1B3B">
          <w:rPr>
            <w:noProof/>
            <w:webHidden/>
          </w:rPr>
          <w:fldChar w:fldCharType="separate"/>
        </w:r>
        <w:r w:rsidR="002B1B3B">
          <w:rPr>
            <w:noProof/>
            <w:webHidden/>
          </w:rPr>
          <w:t>45</w:t>
        </w:r>
        <w:r w:rsidR="002B1B3B">
          <w:rPr>
            <w:noProof/>
            <w:webHidden/>
          </w:rPr>
          <w:fldChar w:fldCharType="end"/>
        </w:r>
      </w:hyperlink>
    </w:p>
    <w:p w14:paraId="230FD0E2"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292" w:history="1">
        <w:r w:rsidR="002B1B3B" w:rsidRPr="00376E50">
          <w:rPr>
            <w:rStyle w:val="Hipervnculo"/>
            <w:noProof/>
          </w:rPr>
          <w:t>CAPÍTULO III</w:t>
        </w:r>
        <w:r w:rsidR="002B1B3B">
          <w:rPr>
            <w:noProof/>
            <w:webHidden/>
          </w:rPr>
          <w:tab/>
        </w:r>
        <w:r w:rsidR="002B1B3B">
          <w:rPr>
            <w:noProof/>
            <w:webHidden/>
          </w:rPr>
          <w:fldChar w:fldCharType="begin"/>
        </w:r>
        <w:r w:rsidR="002B1B3B">
          <w:rPr>
            <w:noProof/>
            <w:webHidden/>
          </w:rPr>
          <w:instrText xml:space="preserve"> PAGEREF _Toc77609292 \h </w:instrText>
        </w:r>
        <w:r w:rsidR="002B1B3B">
          <w:rPr>
            <w:noProof/>
            <w:webHidden/>
          </w:rPr>
        </w:r>
        <w:r w:rsidR="002B1B3B">
          <w:rPr>
            <w:noProof/>
            <w:webHidden/>
          </w:rPr>
          <w:fldChar w:fldCharType="separate"/>
        </w:r>
        <w:r w:rsidR="002B1B3B">
          <w:rPr>
            <w:noProof/>
            <w:webHidden/>
          </w:rPr>
          <w:t>46</w:t>
        </w:r>
        <w:r w:rsidR="002B1B3B">
          <w:rPr>
            <w:noProof/>
            <w:webHidden/>
          </w:rPr>
          <w:fldChar w:fldCharType="end"/>
        </w:r>
      </w:hyperlink>
    </w:p>
    <w:p w14:paraId="30CD23AD" w14:textId="77777777" w:rsidR="002B1B3B" w:rsidRDefault="007F4E7D" w:rsidP="002B1B3B">
      <w:pPr>
        <w:pStyle w:val="TDC1"/>
        <w:tabs>
          <w:tab w:val="left" w:pos="1100"/>
          <w:tab w:val="right" w:leader="dot" w:pos="9350"/>
        </w:tabs>
        <w:spacing w:after="0" w:line="240" w:lineRule="auto"/>
        <w:rPr>
          <w:rFonts w:asciiTheme="minorHAnsi" w:hAnsiTheme="minorHAnsi" w:cstheme="minorBidi"/>
          <w:noProof/>
          <w:sz w:val="22"/>
          <w:szCs w:val="22"/>
        </w:rPr>
      </w:pPr>
      <w:hyperlink w:anchor="_Toc77609293" w:history="1">
        <w:r w:rsidR="002B1B3B" w:rsidRPr="00376E50">
          <w:rPr>
            <w:rStyle w:val="Hipervnculo"/>
            <w:noProof/>
          </w:rPr>
          <w:t>3</w:t>
        </w:r>
        <w:r w:rsidR="002B1B3B">
          <w:rPr>
            <w:rFonts w:asciiTheme="minorHAnsi" w:hAnsiTheme="minorHAnsi" w:cstheme="minorBidi"/>
            <w:noProof/>
            <w:sz w:val="22"/>
            <w:szCs w:val="22"/>
          </w:rPr>
          <w:tab/>
        </w:r>
        <w:r w:rsidR="002B1B3B" w:rsidRPr="00376E50">
          <w:rPr>
            <w:rStyle w:val="Hipervnculo"/>
            <w:noProof/>
          </w:rPr>
          <w:t>MARCO METODOLÓGICO</w:t>
        </w:r>
        <w:r w:rsidR="002B1B3B">
          <w:rPr>
            <w:noProof/>
            <w:webHidden/>
          </w:rPr>
          <w:tab/>
        </w:r>
        <w:r w:rsidR="002B1B3B">
          <w:rPr>
            <w:noProof/>
            <w:webHidden/>
          </w:rPr>
          <w:fldChar w:fldCharType="begin"/>
        </w:r>
        <w:r w:rsidR="002B1B3B">
          <w:rPr>
            <w:noProof/>
            <w:webHidden/>
          </w:rPr>
          <w:instrText xml:space="preserve"> PAGEREF _Toc77609293 \h </w:instrText>
        </w:r>
        <w:r w:rsidR="002B1B3B">
          <w:rPr>
            <w:noProof/>
            <w:webHidden/>
          </w:rPr>
        </w:r>
        <w:r w:rsidR="002B1B3B">
          <w:rPr>
            <w:noProof/>
            <w:webHidden/>
          </w:rPr>
          <w:fldChar w:fldCharType="separate"/>
        </w:r>
        <w:r w:rsidR="002B1B3B">
          <w:rPr>
            <w:noProof/>
            <w:webHidden/>
          </w:rPr>
          <w:t>46</w:t>
        </w:r>
        <w:r w:rsidR="002B1B3B">
          <w:rPr>
            <w:noProof/>
            <w:webHidden/>
          </w:rPr>
          <w:fldChar w:fldCharType="end"/>
        </w:r>
      </w:hyperlink>
    </w:p>
    <w:p w14:paraId="48DE78D1"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4" w:history="1">
        <w:r w:rsidR="002B1B3B" w:rsidRPr="00376E50">
          <w:rPr>
            <w:rStyle w:val="Hipervnculo"/>
            <w:noProof/>
          </w:rPr>
          <w:t>3.3</w:t>
        </w:r>
        <w:r w:rsidR="002B1B3B">
          <w:rPr>
            <w:rFonts w:asciiTheme="minorHAnsi" w:hAnsiTheme="minorHAnsi" w:cstheme="minorBidi"/>
            <w:noProof/>
            <w:sz w:val="22"/>
            <w:szCs w:val="22"/>
          </w:rPr>
          <w:tab/>
        </w:r>
        <w:r w:rsidR="002B1B3B" w:rsidRPr="00376E50">
          <w:rPr>
            <w:rStyle w:val="Hipervnculo"/>
            <w:noProof/>
          </w:rPr>
          <w:t>Tipo de investigación</w:t>
        </w:r>
        <w:r w:rsidR="002B1B3B">
          <w:rPr>
            <w:noProof/>
            <w:webHidden/>
          </w:rPr>
          <w:tab/>
        </w:r>
        <w:r w:rsidR="002B1B3B">
          <w:rPr>
            <w:noProof/>
            <w:webHidden/>
          </w:rPr>
          <w:fldChar w:fldCharType="begin"/>
        </w:r>
        <w:r w:rsidR="002B1B3B">
          <w:rPr>
            <w:noProof/>
            <w:webHidden/>
          </w:rPr>
          <w:instrText xml:space="preserve"> PAGEREF _Toc77609294 \h </w:instrText>
        </w:r>
        <w:r w:rsidR="002B1B3B">
          <w:rPr>
            <w:noProof/>
            <w:webHidden/>
          </w:rPr>
        </w:r>
        <w:r w:rsidR="002B1B3B">
          <w:rPr>
            <w:noProof/>
            <w:webHidden/>
          </w:rPr>
          <w:fldChar w:fldCharType="separate"/>
        </w:r>
        <w:r w:rsidR="002B1B3B">
          <w:rPr>
            <w:noProof/>
            <w:webHidden/>
          </w:rPr>
          <w:t>47</w:t>
        </w:r>
        <w:r w:rsidR="002B1B3B">
          <w:rPr>
            <w:noProof/>
            <w:webHidden/>
          </w:rPr>
          <w:fldChar w:fldCharType="end"/>
        </w:r>
      </w:hyperlink>
    </w:p>
    <w:p w14:paraId="19CDC305"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5" w:history="1">
        <w:r w:rsidR="002B1B3B" w:rsidRPr="00376E50">
          <w:rPr>
            <w:rStyle w:val="Hipervnculo"/>
            <w:noProof/>
          </w:rPr>
          <w:t>3.4</w:t>
        </w:r>
        <w:r w:rsidR="002B1B3B">
          <w:rPr>
            <w:rFonts w:asciiTheme="minorHAnsi" w:hAnsiTheme="minorHAnsi" w:cstheme="minorBidi"/>
            <w:noProof/>
            <w:sz w:val="22"/>
            <w:szCs w:val="22"/>
          </w:rPr>
          <w:tab/>
        </w:r>
        <w:r w:rsidR="002B1B3B" w:rsidRPr="00376E50">
          <w:rPr>
            <w:rStyle w:val="Hipervnculo"/>
            <w:noProof/>
          </w:rPr>
          <w:t>Diseño de investigación</w:t>
        </w:r>
        <w:r w:rsidR="002B1B3B">
          <w:rPr>
            <w:noProof/>
            <w:webHidden/>
          </w:rPr>
          <w:tab/>
        </w:r>
        <w:r w:rsidR="002B1B3B">
          <w:rPr>
            <w:noProof/>
            <w:webHidden/>
          </w:rPr>
          <w:fldChar w:fldCharType="begin"/>
        </w:r>
        <w:r w:rsidR="002B1B3B">
          <w:rPr>
            <w:noProof/>
            <w:webHidden/>
          </w:rPr>
          <w:instrText xml:space="preserve"> PAGEREF _Toc77609295 \h </w:instrText>
        </w:r>
        <w:r w:rsidR="002B1B3B">
          <w:rPr>
            <w:noProof/>
            <w:webHidden/>
          </w:rPr>
        </w:r>
        <w:r w:rsidR="002B1B3B">
          <w:rPr>
            <w:noProof/>
            <w:webHidden/>
          </w:rPr>
          <w:fldChar w:fldCharType="separate"/>
        </w:r>
        <w:r w:rsidR="002B1B3B">
          <w:rPr>
            <w:noProof/>
            <w:webHidden/>
          </w:rPr>
          <w:t>47</w:t>
        </w:r>
        <w:r w:rsidR="002B1B3B">
          <w:rPr>
            <w:noProof/>
            <w:webHidden/>
          </w:rPr>
          <w:fldChar w:fldCharType="end"/>
        </w:r>
      </w:hyperlink>
    </w:p>
    <w:p w14:paraId="05BF492C"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6" w:history="1">
        <w:r w:rsidR="002B1B3B" w:rsidRPr="00376E50">
          <w:rPr>
            <w:rStyle w:val="Hipervnculo"/>
            <w:noProof/>
          </w:rPr>
          <w:t>3.5</w:t>
        </w:r>
        <w:r w:rsidR="002B1B3B">
          <w:rPr>
            <w:rFonts w:asciiTheme="minorHAnsi" w:hAnsiTheme="minorHAnsi" w:cstheme="minorBidi"/>
            <w:noProof/>
            <w:sz w:val="22"/>
            <w:szCs w:val="22"/>
          </w:rPr>
          <w:tab/>
        </w:r>
        <w:r w:rsidR="002B1B3B" w:rsidRPr="00376E50">
          <w:rPr>
            <w:rStyle w:val="Hipervnculo"/>
            <w:noProof/>
          </w:rPr>
          <w:t>Población, muestra y muestreo</w:t>
        </w:r>
        <w:r w:rsidR="002B1B3B">
          <w:rPr>
            <w:noProof/>
            <w:webHidden/>
          </w:rPr>
          <w:tab/>
        </w:r>
        <w:r w:rsidR="002B1B3B">
          <w:rPr>
            <w:noProof/>
            <w:webHidden/>
          </w:rPr>
          <w:fldChar w:fldCharType="begin"/>
        </w:r>
        <w:r w:rsidR="002B1B3B">
          <w:rPr>
            <w:noProof/>
            <w:webHidden/>
          </w:rPr>
          <w:instrText xml:space="preserve"> PAGEREF _Toc77609296 \h </w:instrText>
        </w:r>
        <w:r w:rsidR="002B1B3B">
          <w:rPr>
            <w:noProof/>
            <w:webHidden/>
          </w:rPr>
        </w:r>
        <w:r w:rsidR="002B1B3B">
          <w:rPr>
            <w:noProof/>
            <w:webHidden/>
          </w:rPr>
          <w:fldChar w:fldCharType="separate"/>
        </w:r>
        <w:r w:rsidR="002B1B3B">
          <w:rPr>
            <w:noProof/>
            <w:webHidden/>
          </w:rPr>
          <w:t>47</w:t>
        </w:r>
        <w:r w:rsidR="002B1B3B">
          <w:rPr>
            <w:noProof/>
            <w:webHidden/>
          </w:rPr>
          <w:fldChar w:fldCharType="end"/>
        </w:r>
      </w:hyperlink>
    </w:p>
    <w:p w14:paraId="1666D2DC"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297" w:history="1">
        <w:r w:rsidR="002B1B3B" w:rsidRPr="00376E50">
          <w:rPr>
            <w:rStyle w:val="Hipervnculo"/>
            <w:noProof/>
          </w:rPr>
          <w:t>3.6</w:t>
        </w:r>
        <w:r w:rsidR="002B1B3B">
          <w:rPr>
            <w:rFonts w:asciiTheme="minorHAnsi" w:hAnsiTheme="minorHAnsi" w:cstheme="minorBidi"/>
            <w:noProof/>
            <w:sz w:val="22"/>
            <w:szCs w:val="22"/>
          </w:rPr>
          <w:tab/>
        </w:r>
        <w:r w:rsidR="002B1B3B" w:rsidRPr="00376E50">
          <w:rPr>
            <w:rStyle w:val="Hipervnculo"/>
            <w:noProof/>
          </w:rPr>
          <w:t>Criterios de selección</w:t>
        </w:r>
        <w:r w:rsidR="002B1B3B">
          <w:rPr>
            <w:noProof/>
            <w:webHidden/>
          </w:rPr>
          <w:tab/>
        </w:r>
        <w:r w:rsidR="002B1B3B">
          <w:rPr>
            <w:noProof/>
            <w:webHidden/>
          </w:rPr>
          <w:fldChar w:fldCharType="begin"/>
        </w:r>
        <w:r w:rsidR="002B1B3B">
          <w:rPr>
            <w:noProof/>
            <w:webHidden/>
          </w:rPr>
          <w:instrText xml:space="preserve"> PAGEREF _Toc77609297 \h </w:instrText>
        </w:r>
        <w:r w:rsidR="002B1B3B">
          <w:rPr>
            <w:noProof/>
            <w:webHidden/>
          </w:rPr>
        </w:r>
        <w:r w:rsidR="002B1B3B">
          <w:rPr>
            <w:noProof/>
            <w:webHidden/>
          </w:rPr>
          <w:fldChar w:fldCharType="separate"/>
        </w:r>
        <w:r w:rsidR="002B1B3B">
          <w:rPr>
            <w:noProof/>
            <w:webHidden/>
          </w:rPr>
          <w:t>51</w:t>
        </w:r>
        <w:r w:rsidR="002B1B3B">
          <w:rPr>
            <w:noProof/>
            <w:webHidden/>
          </w:rPr>
          <w:fldChar w:fldCharType="end"/>
        </w:r>
      </w:hyperlink>
    </w:p>
    <w:p w14:paraId="01B40C68"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98" w:history="1">
        <w:r w:rsidR="002B1B3B" w:rsidRPr="00376E50">
          <w:rPr>
            <w:rStyle w:val="Hipervnculo"/>
            <w:rFonts w:eastAsia="Times New Roman"/>
            <w:i/>
            <w:iCs/>
            <w:noProof/>
          </w:rPr>
          <w:t>3.6.1</w:t>
        </w:r>
        <w:r w:rsidR="002B1B3B">
          <w:rPr>
            <w:rFonts w:asciiTheme="minorHAnsi" w:hAnsiTheme="minorHAnsi" w:cstheme="minorBidi"/>
            <w:noProof/>
            <w:sz w:val="22"/>
            <w:szCs w:val="22"/>
          </w:rPr>
          <w:tab/>
        </w:r>
        <w:r w:rsidR="002B1B3B" w:rsidRPr="00376E50">
          <w:rPr>
            <w:rStyle w:val="Hipervnculo"/>
            <w:rFonts w:eastAsia="Times New Roman"/>
            <w:i/>
            <w:iCs/>
            <w:noProof/>
          </w:rPr>
          <w:t>Criterios de inclusión</w:t>
        </w:r>
        <w:r w:rsidR="002B1B3B">
          <w:rPr>
            <w:noProof/>
            <w:webHidden/>
          </w:rPr>
          <w:tab/>
        </w:r>
        <w:r w:rsidR="002B1B3B">
          <w:rPr>
            <w:noProof/>
            <w:webHidden/>
          </w:rPr>
          <w:fldChar w:fldCharType="begin"/>
        </w:r>
        <w:r w:rsidR="002B1B3B">
          <w:rPr>
            <w:noProof/>
            <w:webHidden/>
          </w:rPr>
          <w:instrText xml:space="preserve"> PAGEREF _Toc77609298 \h </w:instrText>
        </w:r>
        <w:r w:rsidR="002B1B3B">
          <w:rPr>
            <w:noProof/>
            <w:webHidden/>
          </w:rPr>
        </w:r>
        <w:r w:rsidR="002B1B3B">
          <w:rPr>
            <w:noProof/>
            <w:webHidden/>
          </w:rPr>
          <w:fldChar w:fldCharType="separate"/>
        </w:r>
        <w:r w:rsidR="002B1B3B">
          <w:rPr>
            <w:noProof/>
            <w:webHidden/>
          </w:rPr>
          <w:t>51</w:t>
        </w:r>
        <w:r w:rsidR="002B1B3B">
          <w:rPr>
            <w:noProof/>
            <w:webHidden/>
          </w:rPr>
          <w:fldChar w:fldCharType="end"/>
        </w:r>
      </w:hyperlink>
    </w:p>
    <w:p w14:paraId="734C9405"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299" w:history="1">
        <w:r w:rsidR="002B1B3B" w:rsidRPr="00376E50">
          <w:rPr>
            <w:rStyle w:val="Hipervnculo"/>
            <w:i/>
            <w:iCs/>
            <w:noProof/>
          </w:rPr>
          <w:t>2.3.1</w:t>
        </w:r>
        <w:r w:rsidR="002B1B3B">
          <w:rPr>
            <w:rFonts w:asciiTheme="minorHAnsi" w:hAnsiTheme="minorHAnsi" w:cstheme="minorBidi"/>
            <w:noProof/>
            <w:sz w:val="22"/>
            <w:szCs w:val="22"/>
          </w:rPr>
          <w:tab/>
        </w:r>
        <w:r w:rsidR="002B1B3B" w:rsidRPr="00376E50">
          <w:rPr>
            <w:rStyle w:val="Hipervnculo"/>
            <w:i/>
            <w:iCs/>
            <w:noProof/>
          </w:rPr>
          <w:t>Criterios de exclusión</w:t>
        </w:r>
        <w:r w:rsidR="002B1B3B">
          <w:rPr>
            <w:noProof/>
            <w:webHidden/>
          </w:rPr>
          <w:tab/>
        </w:r>
        <w:r w:rsidR="002B1B3B">
          <w:rPr>
            <w:noProof/>
            <w:webHidden/>
          </w:rPr>
          <w:fldChar w:fldCharType="begin"/>
        </w:r>
        <w:r w:rsidR="002B1B3B">
          <w:rPr>
            <w:noProof/>
            <w:webHidden/>
          </w:rPr>
          <w:instrText xml:space="preserve"> PAGEREF _Toc77609299 \h </w:instrText>
        </w:r>
        <w:r w:rsidR="002B1B3B">
          <w:rPr>
            <w:noProof/>
            <w:webHidden/>
          </w:rPr>
        </w:r>
        <w:r w:rsidR="002B1B3B">
          <w:rPr>
            <w:noProof/>
            <w:webHidden/>
          </w:rPr>
          <w:fldChar w:fldCharType="separate"/>
        </w:r>
        <w:r w:rsidR="002B1B3B">
          <w:rPr>
            <w:noProof/>
            <w:webHidden/>
          </w:rPr>
          <w:t>51</w:t>
        </w:r>
        <w:r w:rsidR="002B1B3B">
          <w:rPr>
            <w:noProof/>
            <w:webHidden/>
          </w:rPr>
          <w:fldChar w:fldCharType="end"/>
        </w:r>
      </w:hyperlink>
    </w:p>
    <w:p w14:paraId="5BD78465"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300" w:history="1">
        <w:r w:rsidR="002B1B3B" w:rsidRPr="00376E50">
          <w:rPr>
            <w:rStyle w:val="Hipervnculo"/>
            <w:noProof/>
          </w:rPr>
          <w:t>2.3.2</w:t>
        </w:r>
        <w:r w:rsidR="002B1B3B">
          <w:rPr>
            <w:rFonts w:asciiTheme="minorHAnsi" w:hAnsiTheme="minorHAnsi" w:cstheme="minorBidi"/>
            <w:noProof/>
            <w:sz w:val="22"/>
            <w:szCs w:val="22"/>
          </w:rPr>
          <w:tab/>
        </w:r>
        <w:r w:rsidR="002B1B3B" w:rsidRPr="00376E50">
          <w:rPr>
            <w:rStyle w:val="Hipervnculo"/>
            <w:noProof/>
          </w:rPr>
          <w:t>Criterios de eliminación</w:t>
        </w:r>
        <w:r w:rsidR="002B1B3B">
          <w:rPr>
            <w:noProof/>
            <w:webHidden/>
          </w:rPr>
          <w:tab/>
        </w:r>
        <w:r w:rsidR="002B1B3B">
          <w:rPr>
            <w:noProof/>
            <w:webHidden/>
          </w:rPr>
          <w:fldChar w:fldCharType="begin"/>
        </w:r>
        <w:r w:rsidR="002B1B3B">
          <w:rPr>
            <w:noProof/>
            <w:webHidden/>
          </w:rPr>
          <w:instrText xml:space="preserve"> PAGEREF _Toc77609300 \h </w:instrText>
        </w:r>
        <w:r w:rsidR="002B1B3B">
          <w:rPr>
            <w:noProof/>
            <w:webHidden/>
          </w:rPr>
        </w:r>
        <w:r w:rsidR="002B1B3B">
          <w:rPr>
            <w:noProof/>
            <w:webHidden/>
          </w:rPr>
          <w:fldChar w:fldCharType="separate"/>
        </w:r>
        <w:r w:rsidR="002B1B3B">
          <w:rPr>
            <w:noProof/>
            <w:webHidden/>
          </w:rPr>
          <w:t>51</w:t>
        </w:r>
        <w:r w:rsidR="002B1B3B">
          <w:rPr>
            <w:noProof/>
            <w:webHidden/>
          </w:rPr>
          <w:fldChar w:fldCharType="end"/>
        </w:r>
      </w:hyperlink>
    </w:p>
    <w:p w14:paraId="75FEFBEB"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301" w:history="1">
        <w:r w:rsidR="002B1B3B" w:rsidRPr="00376E50">
          <w:rPr>
            <w:rStyle w:val="Hipervnculo"/>
            <w:noProof/>
          </w:rPr>
          <w:t>3.7</w:t>
        </w:r>
        <w:r w:rsidR="002B1B3B">
          <w:rPr>
            <w:rFonts w:asciiTheme="minorHAnsi" w:hAnsiTheme="minorHAnsi" w:cstheme="minorBidi"/>
            <w:noProof/>
            <w:sz w:val="22"/>
            <w:szCs w:val="22"/>
          </w:rPr>
          <w:tab/>
        </w:r>
        <w:r w:rsidR="002B1B3B" w:rsidRPr="00376E50">
          <w:rPr>
            <w:rStyle w:val="Hipervnculo"/>
            <w:noProof/>
          </w:rPr>
          <w:t>Técnicas e instrumentos de recolección de datos</w:t>
        </w:r>
        <w:r w:rsidR="002B1B3B">
          <w:rPr>
            <w:noProof/>
            <w:webHidden/>
          </w:rPr>
          <w:tab/>
        </w:r>
        <w:r w:rsidR="002B1B3B">
          <w:rPr>
            <w:noProof/>
            <w:webHidden/>
          </w:rPr>
          <w:fldChar w:fldCharType="begin"/>
        </w:r>
        <w:r w:rsidR="002B1B3B">
          <w:rPr>
            <w:noProof/>
            <w:webHidden/>
          </w:rPr>
          <w:instrText xml:space="preserve"> PAGEREF _Toc77609301 \h </w:instrText>
        </w:r>
        <w:r w:rsidR="002B1B3B">
          <w:rPr>
            <w:noProof/>
            <w:webHidden/>
          </w:rPr>
        </w:r>
        <w:r w:rsidR="002B1B3B">
          <w:rPr>
            <w:noProof/>
            <w:webHidden/>
          </w:rPr>
          <w:fldChar w:fldCharType="separate"/>
        </w:r>
        <w:r w:rsidR="002B1B3B">
          <w:rPr>
            <w:noProof/>
            <w:webHidden/>
          </w:rPr>
          <w:t>51</w:t>
        </w:r>
        <w:r w:rsidR="002B1B3B">
          <w:rPr>
            <w:noProof/>
            <w:webHidden/>
          </w:rPr>
          <w:fldChar w:fldCharType="end"/>
        </w:r>
      </w:hyperlink>
    </w:p>
    <w:p w14:paraId="52134F6B"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302" w:history="1">
        <w:r w:rsidR="002B1B3B" w:rsidRPr="00376E50">
          <w:rPr>
            <w:rStyle w:val="Hipervnculo"/>
            <w:i/>
            <w:iCs/>
            <w:noProof/>
          </w:rPr>
          <w:t>3.7.1</w:t>
        </w:r>
        <w:r w:rsidR="002B1B3B">
          <w:rPr>
            <w:rFonts w:asciiTheme="minorHAnsi" w:hAnsiTheme="minorHAnsi" w:cstheme="minorBidi"/>
            <w:noProof/>
            <w:sz w:val="22"/>
            <w:szCs w:val="22"/>
          </w:rPr>
          <w:tab/>
        </w:r>
        <w:r w:rsidR="002B1B3B" w:rsidRPr="00376E50">
          <w:rPr>
            <w:rStyle w:val="Hipervnculo"/>
            <w:i/>
            <w:iCs/>
            <w:noProof/>
          </w:rPr>
          <w:t>Instrumentos de recolección de datos</w:t>
        </w:r>
        <w:r w:rsidR="002B1B3B">
          <w:rPr>
            <w:noProof/>
            <w:webHidden/>
          </w:rPr>
          <w:tab/>
        </w:r>
        <w:r w:rsidR="002B1B3B">
          <w:rPr>
            <w:noProof/>
            <w:webHidden/>
          </w:rPr>
          <w:fldChar w:fldCharType="begin"/>
        </w:r>
        <w:r w:rsidR="002B1B3B">
          <w:rPr>
            <w:noProof/>
            <w:webHidden/>
          </w:rPr>
          <w:instrText xml:space="preserve"> PAGEREF _Toc77609302 \h </w:instrText>
        </w:r>
        <w:r w:rsidR="002B1B3B">
          <w:rPr>
            <w:noProof/>
            <w:webHidden/>
          </w:rPr>
        </w:r>
        <w:r w:rsidR="002B1B3B">
          <w:rPr>
            <w:noProof/>
            <w:webHidden/>
          </w:rPr>
          <w:fldChar w:fldCharType="separate"/>
        </w:r>
        <w:r w:rsidR="002B1B3B">
          <w:rPr>
            <w:noProof/>
            <w:webHidden/>
          </w:rPr>
          <w:t>52</w:t>
        </w:r>
        <w:r w:rsidR="002B1B3B">
          <w:rPr>
            <w:noProof/>
            <w:webHidden/>
          </w:rPr>
          <w:fldChar w:fldCharType="end"/>
        </w:r>
      </w:hyperlink>
    </w:p>
    <w:p w14:paraId="49DAAF2F"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303" w:history="1">
        <w:r w:rsidR="002B1B3B" w:rsidRPr="00376E50">
          <w:rPr>
            <w:rStyle w:val="Hipervnculo"/>
            <w:noProof/>
          </w:rPr>
          <w:t>3.8</w:t>
        </w:r>
        <w:r w:rsidR="002B1B3B">
          <w:rPr>
            <w:rFonts w:asciiTheme="minorHAnsi" w:hAnsiTheme="minorHAnsi" w:cstheme="minorBidi"/>
            <w:noProof/>
            <w:sz w:val="22"/>
            <w:szCs w:val="22"/>
          </w:rPr>
          <w:tab/>
        </w:r>
        <w:r w:rsidR="002B1B3B" w:rsidRPr="00376E50">
          <w:rPr>
            <w:rStyle w:val="Hipervnculo"/>
            <w:noProof/>
          </w:rPr>
          <w:t>Validez y confiabilidad del instrumento</w:t>
        </w:r>
        <w:r w:rsidR="002B1B3B">
          <w:rPr>
            <w:noProof/>
            <w:webHidden/>
          </w:rPr>
          <w:tab/>
        </w:r>
        <w:r w:rsidR="002B1B3B">
          <w:rPr>
            <w:noProof/>
            <w:webHidden/>
          </w:rPr>
          <w:fldChar w:fldCharType="begin"/>
        </w:r>
        <w:r w:rsidR="002B1B3B">
          <w:rPr>
            <w:noProof/>
            <w:webHidden/>
          </w:rPr>
          <w:instrText xml:space="preserve"> PAGEREF _Toc77609303 \h </w:instrText>
        </w:r>
        <w:r w:rsidR="002B1B3B">
          <w:rPr>
            <w:noProof/>
            <w:webHidden/>
          </w:rPr>
        </w:r>
        <w:r w:rsidR="002B1B3B">
          <w:rPr>
            <w:noProof/>
            <w:webHidden/>
          </w:rPr>
          <w:fldChar w:fldCharType="separate"/>
        </w:r>
        <w:r w:rsidR="002B1B3B">
          <w:rPr>
            <w:noProof/>
            <w:webHidden/>
          </w:rPr>
          <w:t>54</w:t>
        </w:r>
        <w:r w:rsidR="002B1B3B">
          <w:rPr>
            <w:noProof/>
            <w:webHidden/>
          </w:rPr>
          <w:fldChar w:fldCharType="end"/>
        </w:r>
      </w:hyperlink>
    </w:p>
    <w:p w14:paraId="657F8CD1"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304" w:history="1">
        <w:r w:rsidR="002B1B3B" w:rsidRPr="00376E50">
          <w:rPr>
            <w:rStyle w:val="Hipervnculo"/>
            <w:i/>
            <w:iCs/>
            <w:noProof/>
          </w:rPr>
          <w:t>3.8.1</w:t>
        </w:r>
        <w:r w:rsidR="002B1B3B">
          <w:rPr>
            <w:rFonts w:asciiTheme="minorHAnsi" w:hAnsiTheme="minorHAnsi" w:cstheme="minorBidi"/>
            <w:noProof/>
            <w:sz w:val="22"/>
            <w:szCs w:val="22"/>
          </w:rPr>
          <w:tab/>
        </w:r>
        <w:r w:rsidR="002B1B3B" w:rsidRPr="00376E50">
          <w:rPr>
            <w:rStyle w:val="Hipervnculo"/>
            <w:i/>
            <w:iCs/>
            <w:noProof/>
          </w:rPr>
          <w:t>Escala de bienestar psicológico de Ryff</w:t>
        </w:r>
        <w:r w:rsidR="002B1B3B">
          <w:rPr>
            <w:noProof/>
            <w:webHidden/>
          </w:rPr>
          <w:tab/>
        </w:r>
        <w:r w:rsidR="002B1B3B">
          <w:rPr>
            <w:noProof/>
            <w:webHidden/>
          </w:rPr>
          <w:fldChar w:fldCharType="begin"/>
        </w:r>
        <w:r w:rsidR="002B1B3B">
          <w:rPr>
            <w:noProof/>
            <w:webHidden/>
          </w:rPr>
          <w:instrText xml:space="preserve"> PAGEREF _Toc77609304 \h </w:instrText>
        </w:r>
        <w:r w:rsidR="002B1B3B">
          <w:rPr>
            <w:noProof/>
            <w:webHidden/>
          </w:rPr>
        </w:r>
        <w:r w:rsidR="002B1B3B">
          <w:rPr>
            <w:noProof/>
            <w:webHidden/>
          </w:rPr>
          <w:fldChar w:fldCharType="separate"/>
        </w:r>
        <w:r w:rsidR="002B1B3B">
          <w:rPr>
            <w:noProof/>
            <w:webHidden/>
          </w:rPr>
          <w:t>54</w:t>
        </w:r>
        <w:r w:rsidR="002B1B3B">
          <w:rPr>
            <w:noProof/>
            <w:webHidden/>
          </w:rPr>
          <w:fldChar w:fldCharType="end"/>
        </w:r>
      </w:hyperlink>
    </w:p>
    <w:p w14:paraId="694A1998" w14:textId="77777777" w:rsidR="002B1B3B" w:rsidRDefault="007F4E7D" w:rsidP="002B1B3B">
      <w:pPr>
        <w:pStyle w:val="TDC3"/>
        <w:tabs>
          <w:tab w:val="left" w:pos="1900"/>
          <w:tab w:val="right" w:leader="dot" w:pos="9350"/>
        </w:tabs>
        <w:spacing w:after="0" w:line="240" w:lineRule="auto"/>
        <w:rPr>
          <w:rFonts w:asciiTheme="minorHAnsi" w:hAnsiTheme="minorHAnsi" w:cstheme="minorBidi"/>
          <w:noProof/>
          <w:sz w:val="22"/>
          <w:szCs w:val="22"/>
        </w:rPr>
      </w:pPr>
      <w:hyperlink w:anchor="_Toc77609305" w:history="1">
        <w:r w:rsidR="002B1B3B" w:rsidRPr="00376E50">
          <w:rPr>
            <w:rStyle w:val="Hipervnculo"/>
            <w:i/>
            <w:iCs/>
            <w:noProof/>
          </w:rPr>
          <w:t>3.8.2</w:t>
        </w:r>
        <w:r w:rsidR="002B1B3B">
          <w:rPr>
            <w:rFonts w:asciiTheme="minorHAnsi" w:hAnsiTheme="minorHAnsi" w:cstheme="minorBidi"/>
            <w:noProof/>
            <w:sz w:val="22"/>
            <w:szCs w:val="22"/>
          </w:rPr>
          <w:tab/>
        </w:r>
        <w:r w:rsidR="002B1B3B" w:rsidRPr="00376E50">
          <w:rPr>
            <w:rStyle w:val="Hipervnculo"/>
            <w:i/>
            <w:iCs/>
            <w:noProof/>
          </w:rPr>
          <w:t>Escala de habilidades sociales de Goldstein</w:t>
        </w:r>
        <w:r w:rsidR="002B1B3B">
          <w:rPr>
            <w:noProof/>
            <w:webHidden/>
          </w:rPr>
          <w:tab/>
        </w:r>
        <w:r w:rsidR="002B1B3B">
          <w:rPr>
            <w:noProof/>
            <w:webHidden/>
          </w:rPr>
          <w:fldChar w:fldCharType="begin"/>
        </w:r>
        <w:r w:rsidR="002B1B3B">
          <w:rPr>
            <w:noProof/>
            <w:webHidden/>
          </w:rPr>
          <w:instrText xml:space="preserve"> PAGEREF _Toc77609305 \h </w:instrText>
        </w:r>
        <w:r w:rsidR="002B1B3B">
          <w:rPr>
            <w:noProof/>
            <w:webHidden/>
          </w:rPr>
        </w:r>
        <w:r w:rsidR="002B1B3B">
          <w:rPr>
            <w:noProof/>
            <w:webHidden/>
          </w:rPr>
          <w:fldChar w:fldCharType="separate"/>
        </w:r>
        <w:r w:rsidR="002B1B3B">
          <w:rPr>
            <w:noProof/>
            <w:webHidden/>
          </w:rPr>
          <w:t>55</w:t>
        </w:r>
        <w:r w:rsidR="002B1B3B">
          <w:rPr>
            <w:noProof/>
            <w:webHidden/>
          </w:rPr>
          <w:fldChar w:fldCharType="end"/>
        </w:r>
      </w:hyperlink>
    </w:p>
    <w:p w14:paraId="5AC4DD18"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306" w:history="1">
        <w:r w:rsidR="002B1B3B" w:rsidRPr="00376E50">
          <w:rPr>
            <w:rStyle w:val="Hipervnculo"/>
            <w:noProof/>
          </w:rPr>
          <w:t>3.9</w:t>
        </w:r>
        <w:r w:rsidR="002B1B3B">
          <w:rPr>
            <w:rFonts w:asciiTheme="minorHAnsi" w:hAnsiTheme="minorHAnsi" w:cstheme="minorBidi"/>
            <w:noProof/>
            <w:sz w:val="22"/>
            <w:szCs w:val="22"/>
          </w:rPr>
          <w:tab/>
        </w:r>
        <w:r w:rsidR="002B1B3B" w:rsidRPr="00376E50">
          <w:rPr>
            <w:rStyle w:val="Hipervnculo"/>
            <w:noProof/>
          </w:rPr>
          <w:t>Consideraciones éticas</w:t>
        </w:r>
        <w:r w:rsidR="002B1B3B">
          <w:rPr>
            <w:noProof/>
            <w:webHidden/>
          </w:rPr>
          <w:tab/>
        </w:r>
        <w:r w:rsidR="002B1B3B">
          <w:rPr>
            <w:noProof/>
            <w:webHidden/>
          </w:rPr>
          <w:fldChar w:fldCharType="begin"/>
        </w:r>
        <w:r w:rsidR="002B1B3B">
          <w:rPr>
            <w:noProof/>
            <w:webHidden/>
          </w:rPr>
          <w:instrText xml:space="preserve"> PAGEREF _Toc77609306 \h </w:instrText>
        </w:r>
        <w:r w:rsidR="002B1B3B">
          <w:rPr>
            <w:noProof/>
            <w:webHidden/>
          </w:rPr>
        </w:r>
        <w:r w:rsidR="002B1B3B">
          <w:rPr>
            <w:noProof/>
            <w:webHidden/>
          </w:rPr>
          <w:fldChar w:fldCharType="separate"/>
        </w:r>
        <w:r w:rsidR="002B1B3B">
          <w:rPr>
            <w:noProof/>
            <w:webHidden/>
          </w:rPr>
          <w:t>63</w:t>
        </w:r>
        <w:r w:rsidR="002B1B3B">
          <w:rPr>
            <w:noProof/>
            <w:webHidden/>
          </w:rPr>
          <w:fldChar w:fldCharType="end"/>
        </w:r>
      </w:hyperlink>
    </w:p>
    <w:p w14:paraId="4D62CBBE" w14:textId="77777777" w:rsidR="002B1B3B" w:rsidRDefault="007F4E7D" w:rsidP="002B1B3B">
      <w:pPr>
        <w:pStyle w:val="TDC2"/>
        <w:tabs>
          <w:tab w:val="left" w:pos="1760"/>
          <w:tab w:val="right" w:leader="dot" w:pos="9350"/>
        </w:tabs>
        <w:spacing w:after="0" w:line="240" w:lineRule="auto"/>
        <w:rPr>
          <w:rFonts w:asciiTheme="minorHAnsi" w:hAnsiTheme="minorHAnsi" w:cstheme="minorBidi"/>
          <w:noProof/>
          <w:sz w:val="22"/>
          <w:szCs w:val="22"/>
        </w:rPr>
      </w:pPr>
      <w:hyperlink w:anchor="_Toc77609307" w:history="1">
        <w:r w:rsidR="002B1B3B" w:rsidRPr="00376E50">
          <w:rPr>
            <w:rStyle w:val="Hipervnculo"/>
            <w:noProof/>
          </w:rPr>
          <w:t>3.10</w:t>
        </w:r>
        <w:r w:rsidR="002B1B3B">
          <w:rPr>
            <w:rFonts w:asciiTheme="minorHAnsi" w:hAnsiTheme="minorHAnsi" w:cstheme="minorBidi"/>
            <w:noProof/>
            <w:sz w:val="22"/>
            <w:szCs w:val="22"/>
          </w:rPr>
          <w:tab/>
        </w:r>
        <w:r w:rsidR="002B1B3B" w:rsidRPr="00376E50">
          <w:rPr>
            <w:rStyle w:val="Hipervnculo"/>
            <w:noProof/>
          </w:rPr>
          <w:t>Técnica de análisis de datos</w:t>
        </w:r>
        <w:r w:rsidR="002B1B3B">
          <w:rPr>
            <w:noProof/>
            <w:webHidden/>
          </w:rPr>
          <w:tab/>
        </w:r>
        <w:r w:rsidR="002B1B3B">
          <w:rPr>
            <w:noProof/>
            <w:webHidden/>
          </w:rPr>
          <w:fldChar w:fldCharType="begin"/>
        </w:r>
        <w:r w:rsidR="002B1B3B">
          <w:rPr>
            <w:noProof/>
            <w:webHidden/>
          </w:rPr>
          <w:instrText xml:space="preserve"> PAGEREF _Toc77609307 \h </w:instrText>
        </w:r>
        <w:r w:rsidR="002B1B3B">
          <w:rPr>
            <w:noProof/>
            <w:webHidden/>
          </w:rPr>
        </w:r>
        <w:r w:rsidR="002B1B3B">
          <w:rPr>
            <w:noProof/>
            <w:webHidden/>
          </w:rPr>
          <w:fldChar w:fldCharType="separate"/>
        </w:r>
        <w:r w:rsidR="002B1B3B">
          <w:rPr>
            <w:noProof/>
            <w:webHidden/>
          </w:rPr>
          <w:t>64</w:t>
        </w:r>
        <w:r w:rsidR="002B1B3B">
          <w:rPr>
            <w:noProof/>
            <w:webHidden/>
          </w:rPr>
          <w:fldChar w:fldCharType="end"/>
        </w:r>
      </w:hyperlink>
    </w:p>
    <w:p w14:paraId="622F12AF"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308" w:history="1">
        <w:r w:rsidR="002B1B3B" w:rsidRPr="00376E50">
          <w:rPr>
            <w:rStyle w:val="Hipervnculo"/>
            <w:noProof/>
          </w:rPr>
          <w:t>CAPITULO IV</w:t>
        </w:r>
        <w:r w:rsidR="002B1B3B">
          <w:rPr>
            <w:noProof/>
            <w:webHidden/>
          </w:rPr>
          <w:tab/>
        </w:r>
        <w:r w:rsidR="002B1B3B">
          <w:rPr>
            <w:noProof/>
            <w:webHidden/>
          </w:rPr>
          <w:fldChar w:fldCharType="begin"/>
        </w:r>
        <w:r w:rsidR="002B1B3B">
          <w:rPr>
            <w:noProof/>
            <w:webHidden/>
          </w:rPr>
          <w:instrText xml:space="preserve"> PAGEREF _Toc77609308 \h </w:instrText>
        </w:r>
        <w:r w:rsidR="002B1B3B">
          <w:rPr>
            <w:noProof/>
            <w:webHidden/>
          </w:rPr>
        </w:r>
        <w:r w:rsidR="002B1B3B">
          <w:rPr>
            <w:noProof/>
            <w:webHidden/>
          </w:rPr>
          <w:fldChar w:fldCharType="separate"/>
        </w:r>
        <w:r w:rsidR="002B1B3B">
          <w:rPr>
            <w:noProof/>
            <w:webHidden/>
          </w:rPr>
          <w:t>65</w:t>
        </w:r>
        <w:r w:rsidR="002B1B3B">
          <w:rPr>
            <w:noProof/>
            <w:webHidden/>
          </w:rPr>
          <w:fldChar w:fldCharType="end"/>
        </w:r>
      </w:hyperlink>
    </w:p>
    <w:p w14:paraId="42ECBB89" w14:textId="77777777" w:rsidR="002B1B3B" w:rsidRDefault="007F4E7D" w:rsidP="002B1B3B">
      <w:pPr>
        <w:pStyle w:val="TDC1"/>
        <w:tabs>
          <w:tab w:val="left" w:pos="1100"/>
          <w:tab w:val="right" w:leader="dot" w:pos="9350"/>
        </w:tabs>
        <w:spacing w:after="0" w:line="240" w:lineRule="auto"/>
        <w:rPr>
          <w:rFonts w:asciiTheme="minorHAnsi" w:hAnsiTheme="minorHAnsi" w:cstheme="minorBidi"/>
          <w:noProof/>
          <w:sz w:val="22"/>
          <w:szCs w:val="22"/>
        </w:rPr>
      </w:pPr>
      <w:hyperlink w:anchor="_Toc77609309" w:history="1">
        <w:r w:rsidR="002B1B3B" w:rsidRPr="00376E50">
          <w:rPr>
            <w:rStyle w:val="Hipervnculo"/>
            <w:noProof/>
          </w:rPr>
          <w:t>4</w:t>
        </w:r>
        <w:r w:rsidR="002B1B3B">
          <w:rPr>
            <w:rFonts w:asciiTheme="minorHAnsi" w:hAnsiTheme="minorHAnsi" w:cstheme="minorBidi"/>
            <w:noProof/>
            <w:sz w:val="22"/>
            <w:szCs w:val="22"/>
          </w:rPr>
          <w:tab/>
        </w:r>
        <w:r w:rsidR="002B1B3B" w:rsidRPr="00376E50">
          <w:rPr>
            <w:rStyle w:val="Hipervnculo"/>
            <w:noProof/>
          </w:rPr>
          <w:t>RESULTADOS DE LA INVESTIGACIÓN</w:t>
        </w:r>
        <w:r w:rsidR="002B1B3B">
          <w:rPr>
            <w:noProof/>
            <w:webHidden/>
          </w:rPr>
          <w:tab/>
        </w:r>
        <w:r w:rsidR="002B1B3B">
          <w:rPr>
            <w:noProof/>
            <w:webHidden/>
          </w:rPr>
          <w:fldChar w:fldCharType="begin"/>
        </w:r>
        <w:r w:rsidR="002B1B3B">
          <w:rPr>
            <w:noProof/>
            <w:webHidden/>
          </w:rPr>
          <w:instrText xml:space="preserve"> PAGEREF _Toc77609309 \h </w:instrText>
        </w:r>
        <w:r w:rsidR="002B1B3B">
          <w:rPr>
            <w:noProof/>
            <w:webHidden/>
          </w:rPr>
        </w:r>
        <w:r w:rsidR="002B1B3B">
          <w:rPr>
            <w:noProof/>
            <w:webHidden/>
          </w:rPr>
          <w:fldChar w:fldCharType="separate"/>
        </w:r>
        <w:r w:rsidR="002B1B3B">
          <w:rPr>
            <w:noProof/>
            <w:webHidden/>
          </w:rPr>
          <w:t>65</w:t>
        </w:r>
        <w:r w:rsidR="002B1B3B">
          <w:rPr>
            <w:noProof/>
            <w:webHidden/>
          </w:rPr>
          <w:fldChar w:fldCharType="end"/>
        </w:r>
      </w:hyperlink>
    </w:p>
    <w:p w14:paraId="0EE34932"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310" w:history="1">
        <w:r w:rsidR="002B1B3B" w:rsidRPr="00376E50">
          <w:rPr>
            <w:rStyle w:val="Hipervnculo"/>
            <w:noProof/>
          </w:rPr>
          <w:t>4.3</w:t>
        </w:r>
        <w:r w:rsidR="002B1B3B">
          <w:rPr>
            <w:rFonts w:asciiTheme="minorHAnsi" w:hAnsiTheme="minorHAnsi" w:cstheme="minorBidi"/>
            <w:noProof/>
            <w:sz w:val="22"/>
            <w:szCs w:val="22"/>
          </w:rPr>
          <w:tab/>
        </w:r>
        <w:r w:rsidR="002B1B3B" w:rsidRPr="00376E50">
          <w:rPr>
            <w:rStyle w:val="Hipervnculo"/>
            <w:noProof/>
          </w:rPr>
          <w:t>Análisis de los resultados</w:t>
        </w:r>
        <w:r w:rsidR="002B1B3B">
          <w:rPr>
            <w:noProof/>
            <w:webHidden/>
          </w:rPr>
          <w:tab/>
        </w:r>
        <w:r w:rsidR="002B1B3B">
          <w:rPr>
            <w:noProof/>
            <w:webHidden/>
          </w:rPr>
          <w:fldChar w:fldCharType="begin"/>
        </w:r>
        <w:r w:rsidR="002B1B3B">
          <w:rPr>
            <w:noProof/>
            <w:webHidden/>
          </w:rPr>
          <w:instrText xml:space="preserve"> PAGEREF _Toc77609310 \h </w:instrText>
        </w:r>
        <w:r w:rsidR="002B1B3B">
          <w:rPr>
            <w:noProof/>
            <w:webHidden/>
          </w:rPr>
        </w:r>
        <w:r w:rsidR="002B1B3B">
          <w:rPr>
            <w:noProof/>
            <w:webHidden/>
          </w:rPr>
          <w:fldChar w:fldCharType="separate"/>
        </w:r>
        <w:r w:rsidR="002B1B3B">
          <w:rPr>
            <w:noProof/>
            <w:webHidden/>
          </w:rPr>
          <w:t>65</w:t>
        </w:r>
        <w:r w:rsidR="002B1B3B">
          <w:rPr>
            <w:noProof/>
            <w:webHidden/>
          </w:rPr>
          <w:fldChar w:fldCharType="end"/>
        </w:r>
      </w:hyperlink>
    </w:p>
    <w:p w14:paraId="407BAF26" w14:textId="77777777" w:rsidR="002B1B3B" w:rsidRDefault="007F4E7D" w:rsidP="002B1B3B">
      <w:pPr>
        <w:pStyle w:val="TDC2"/>
        <w:tabs>
          <w:tab w:val="left" w:pos="1540"/>
          <w:tab w:val="right" w:leader="dot" w:pos="9350"/>
        </w:tabs>
        <w:spacing w:after="0" w:line="240" w:lineRule="auto"/>
        <w:rPr>
          <w:rFonts w:asciiTheme="minorHAnsi" w:hAnsiTheme="minorHAnsi" w:cstheme="minorBidi"/>
          <w:noProof/>
          <w:sz w:val="22"/>
          <w:szCs w:val="22"/>
        </w:rPr>
      </w:pPr>
      <w:hyperlink w:anchor="_Toc77609313" w:history="1">
        <w:r w:rsidR="002B1B3B" w:rsidRPr="00376E50">
          <w:rPr>
            <w:rStyle w:val="Hipervnculo"/>
            <w:noProof/>
            <w:lang w:eastAsia="en-US"/>
          </w:rPr>
          <w:t>4.4</w:t>
        </w:r>
        <w:r w:rsidR="002B1B3B">
          <w:rPr>
            <w:rFonts w:asciiTheme="minorHAnsi" w:hAnsiTheme="minorHAnsi" w:cstheme="minorBidi"/>
            <w:noProof/>
            <w:sz w:val="22"/>
            <w:szCs w:val="22"/>
          </w:rPr>
          <w:tab/>
        </w:r>
        <w:r w:rsidR="002B1B3B" w:rsidRPr="00376E50">
          <w:rPr>
            <w:rStyle w:val="Hipervnculo"/>
            <w:noProof/>
            <w:lang w:eastAsia="en-US"/>
          </w:rPr>
          <w:t>Discusión</w:t>
        </w:r>
        <w:r w:rsidR="002B1B3B">
          <w:rPr>
            <w:noProof/>
            <w:webHidden/>
          </w:rPr>
          <w:tab/>
        </w:r>
        <w:r w:rsidR="002B1B3B">
          <w:rPr>
            <w:noProof/>
            <w:webHidden/>
          </w:rPr>
          <w:fldChar w:fldCharType="begin"/>
        </w:r>
        <w:r w:rsidR="002B1B3B">
          <w:rPr>
            <w:noProof/>
            <w:webHidden/>
          </w:rPr>
          <w:instrText xml:space="preserve"> PAGEREF _Toc77609313 \h </w:instrText>
        </w:r>
        <w:r w:rsidR="002B1B3B">
          <w:rPr>
            <w:noProof/>
            <w:webHidden/>
          </w:rPr>
        </w:r>
        <w:r w:rsidR="002B1B3B">
          <w:rPr>
            <w:noProof/>
            <w:webHidden/>
          </w:rPr>
          <w:fldChar w:fldCharType="separate"/>
        </w:r>
        <w:r w:rsidR="002B1B3B">
          <w:rPr>
            <w:noProof/>
            <w:webHidden/>
          </w:rPr>
          <w:t>104</w:t>
        </w:r>
        <w:r w:rsidR="002B1B3B">
          <w:rPr>
            <w:noProof/>
            <w:webHidden/>
          </w:rPr>
          <w:fldChar w:fldCharType="end"/>
        </w:r>
      </w:hyperlink>
    </w:p>
    <w:p w14:paraId="63FB102E"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314" w:history="1">
        <w:r w:rsidR="002B1B3B" w:rsidRPr="00376E50">
          <w:rPr>
            <w:rStyle w:val="Hipervnculo"/>
            <w:noProof/>
          </w:rPr>
          <w:t>CONCLUSION</w:t>
        </w:r>
        <w:r w:rsidR="002B1B3B">
          <w:rPr>
            <w:noProof/>
            <w:webHidden/>
          </w:rPr>
          <w:tab/>
        </w:r>
        <w:r w:rsidR="002B1B3B">
          <w:rPr>
            <w:noProof/>
            <w:webHidden/>
          </w:rPr>
          <w:fldChar w:fldCharType="begin"/>
        </w:r>
        <w:r w:rsidR="002B1B3B">
          <w:rPr>
            <w:noProof/>
            <w:webHidden/>
          </w:rPr>
          <w:instrText xml:space="preserve"> PAGEREF _Toc77609314 \h </w:instrText>
        </w:r>
        <w:r w:rsidR="002B1B3B">
          <w:rPr>
            <w:noProof/>
            <w:webHidden/>
          </w:rPr>
        </w:r>
        <w:r w:rsidR="002B1B3B">
          <w:rPr>
            <w:noProof/>
            <w:webHidden/>
          </w:rPr>
          <w:fldChar w:fldCharType="separate"/>
        </w:r>
        <w:r w:rsidR="002B1B3B">
          <w:rPr>
            <w:noProof/>
            <w:webHidden/>
          </w:rPr>
          <w:t>108</w:t>
        </w:r>
        <w:r w:rsidR="002B1B3B">
          <w:rPr>
            <w:noProof/>
            <w:webHidden/>
          </w:rPr>
          <w:fldChar w:fldCharType="end"/>
        </w:r>
      </w:hyperlink>
    </w:p>
    <w:p w14:paraId="31A8AA93" w14:textId="77777777" w:rsidR="002B1B3B" w:rsidRDefault="007F4E7D" w:rsidP="002B1B3B">
      <w:pPr>
        <w:pStyle w:val="TDC1"/>
        <w:tabs>
          <w:tab w:val="right" w:leader="dot" w:pos="9350"/>
        </w:tabs>
        <w:spacing w:after="0" w:line="240" w:lineRule="auto"/>
        <w:rPr>
          <w:rFonts w:asciiTheme="minorHAnsi" w:hAnsiTheme="minorHAnsi" w:cstheme="minorBidi"/>
          <w:noProof/>
          <w:sz w:val="22"/>
          <w:szCs w:val="22"/>
        </w:rPr>
      </w:pPr>
      <w:hyperlink w:anchor="_Toc77609315" w:history="1">
        <w:r w:rsidR="002B1B3B" w:rsidRPr="00376E50">
          <w:rPr>
            <w:rStyle w:val="Hipervnculo"/>
            <w:bCs/>
            <w:noProof/>
            <w:lang w:eastAsia="en-US"/>
          </w:rPr>
          <w:t>RECOMENDACIONES</w:t>
        </w:r>
        <w:r w:rsidR="002B1B3B">
          <w:rPr>
            <w:noProof/>
            <w:webHidden/>
          </w:rPr>
          <w:tab/>
        </w:r>
        <w:r w:rsidR="002B1B3B">
          <w:rPr>
            <w:noProof/>
            <w:webHidden/>
          </w:rPr>
          <w:fldChar w:fldCharType="begin"/>
        </w:r>
        <w:r w:rsidR="002B1B3B">
          <w:rPr>
            <w:noProof/>
            <w:webHidden/>
          </w:rPr>
          <w:instrText xml:space="preserve"> PAGEREF _Toc77609315 \h </w:instrText>
        </w:r>
        <w:r w:rsidR="002B1B3B">
          <w:rPr>
            <w:noProof/>
            <w:webHidden/>
          </w:rPr>
        </w:r>
        <w:r w:rsidR="002B1B3B">
          <w:rPr>
            <w:noProof/>
            <w:webHidden/>
          </w:rPr>
          <w:fldChar w:fldCharType="separate"/>
        </w:r>
        <w:r w:rsidR="002B1B3B">
          <w:rPr>
            <w:noProof/>
            <w:webHidden/>
          </w:rPr>
          <w:t>112</w:t>
        </w:r>
        <w:r w:rsidR="002B1B3B">
          <w:rPr>
            <w:noProof/>
            <w:webHidden/>
          </w:rPr>
          <w:fldChar w:fldCharType="end"/>
        </w:r>
      </w:hyperlink>
    </w:p>
    <w:p w14:paraId="2EA49887" w14:textId="77777777" w:rsidR="002B1B3B" w:rsidRDefault="007F4E7D" w:rsidP="002B1B3B">
      <w:pPr>
        <w:pStyle w:val="TDC1"/>
        <w:tabs>
          <w:tab w:val="left" w:pos="1100"/>
          <w:tab w:val="right" w:leader="dot" w:pos="9350"/>
        </w:tabs>
        <w:spacing w:after="0" w:line="240" w:lineRule="auto"/>
        <w:rPr>
          <w:rFonts w:asciiTheme="minorHAnsi" w:hAnsiTheme="minorHAnsi" w:cstheme="minorBidi"/>
          <w:noProof/>
          <w:sz w:val="22"/>
          <w:szCs w:val="22"/>
        </w:rPr>
      </w:pPr>
      <w:hyperlink w:anchor="_Toc77609316" w:history="1">
        <w:r w:rsidR="002B1B3B" w:rsidRPr="00376E50">
          <w:rPr>
            <w:rStyle w:val="Hipervnculo"/>
            <w:noProof/>
          </w:rPr>
          <w:t>5</w:t>
        </w:r>
        <w:r w:rsidR="002B1B3B">
          <w:rPr>
            <w:rFonts w:asciiTheme="minorHAnsi" w:hAnsiTheme="minorHAnsi" w:cstheme="minorBidi"/>
            <w:noProof/>
            <w:sz w:val="22"/>
            <w:szCs w:val="22"/>
          </w:rPr>
          <w:tab/>
        </w:r>
        <w:r w:rsidR="002B1B3B" w:rsidRPr="00376E50">
          <w:rPr>
            <w:rStyle w:val="Hipervnculo"/>
            <w:noProof/>
          </w:rPr>
          <w:t>REFERENCIAS BIBLIOGRÁFICAS</w:t>
        </w:r>
        <w:r w:rsidR="002B1B3B">
          <w:rPr>
            <w:noProof/>
            <w:webHidden/>
          </w:rPr>
          <w:tab/>
        </w:r>
        <w:r w:rsidR="002B1B3B">
          <w:rPr>
            <w:noProof/>
            <w:webHidden/>
          </w:rPr>
          <w:fldChar w:fldCharType="begin"/>
        </w:r>
        <w:r w:rsidR="002B1B3B">
          <w:rPr>
            <w:noProof/>
            <w:webHidden/>
          </w:rPr>
          <w:instrText xml:space="preserve"> PAGEREF _Toc77609316 \h </w:instrText>
        </w:r>
        <w:r w:rsidR="002B1B3B">
          <w:rPr>
            <w:noProof/>
            <w:webHidden/>
          </w:rPr>
        </w:r>
        <w:r w:rsidR="002B1B3B">
          <w:rPr>
            <w:noProof/>
            <w:webHidden/>
          </w:rPr>
          <w:fldChar w:fldCharType="separate"/>
        </w:r>
        <w:r w:rsidR="002B1B3B">
          <w:rPr>
            <w:noProof/>
            <w:webHidden/>
          </w:rPr>
          <w:t>113</w:t>
        </w:r>
        <w:r w:rsidR="002B1B3B">
          <w:rPr>
            <w:noProof/>
            <w:webHidden/>
          </w:rPr>
          <w:fldChar w:fldCharType="end"/>
        </w:r>
      </w:hyperlink>
    </w:p>
    <w:p w14:paraId="7B7C45B0" w14:textId="77777777" w:rsidR="002B1B3B" w:rsidRDefault="007F4E7D" w:rsidP="002B1B3B">
      <w:pPr>
        <w:pStyle w:val="TDC1"/>
        <w:tabs>
          <w:tab w:val="left" w:pos="1100"/>
          <w:tab w:val="right" w:leader="dot" w:pos="9350"/>
        </w:tabs>
        <w:spacing w:after="0" w:line="240" w:lineRule="auto"/>
        <w:rPr>
          <w:rFonts w:asciiTheme="minorHAnsi" w:hAnsiTheme="minorHAnsi" w:cstheme="minorBidi"/>
          <w:noProof/>
          <w:sz w:val="22"/>
          <w:szCs w:val="22"/>
        </w:rPr>
      </w:pPr>
      <w:hyperlink w:anchor="_Toc77609317" w:history="1">
        <w:r w:rsidR="002B1B3B" w:rsidRPr="00376E50">
          <w:rPr>
            <w:rStyle w:val="Hipervnculo"/>
            <w:noProof/>
            <w:highlight w:val="white"/>
          </w:rPr>
          <w:t>6</w:t>
        </w:r>
        <w:r w:rsidR="002B1B3B">
          <w:rPr>
            <w:rFonts w:asciiTheme="minorHAnsi" w:hAnsiTheme="minorHAnsi" w:cstheme="minorBidi"/>
            <w:noProof/>
            <w:sz w:val="22"/>
            <w:szCs w:val="22"/>
          </w:rPr>
          <w:tab/>
        </w:r>
        <w:r w:rsidR="002B1B3B" w:rsidRPr="00376E50">
          <w:rPr>
            <w:rStyle w:val="Hipervnculo"/>
            <w:noProof/>
            <w:highlight w:val="white"/>
          </w:rPr>
          <w:t>APENDICES</w:t>
        </w:r>
        <w:r w:rsidR="002B1B3B">
          <w:rPr>
            <w:noProof/>
            <w:webHidden/>
          </w:rPr>
          <w:tab/>
        </w:r>
        <w:r w:rsidR="002B1B3B">
          <w:rPr>
            <w:noProof/>
            <w:webHidden/>
          </w:rPr>
          <w:fldChar w:fldCharType="begin"/>
        </w:r>
        <w:r w:rsidR="002B1B3B">
          <w:rPr>
            <w:noProof/>
            <w:webHidden/>
          </w:rPr>
          <w:instrText xml:space="preserve"> PAGEREF _Toc77609317 \h </w:instrText>
        </w:r>
        <w:r w:rsidR="002B1B3B">
          <w:rPr>
            <w:noProof/>
            <w:webHidden/>
          </w:rPr>
        </w:r>
        <w:r w:rsidR="002B1B3B">
          <w:rPr>
            <w:noProof/>
            <w:webHidden/>
          </w:rPr>
          <w:fldChar w:fldCharType="separate"/>
        </w:r>
        <w:r w:rsidR="002B1B3B">
          <w:rPr>
            <w:noProof/>
            <w:webHidden/>
          </w:rPr>
          <w:t>120</w:t>
        </w:r>
        <w:r w:rsidR="002B1B3B">
          <w:rPr>
            <w:noProof/>
            <w:webHidden/>
          </w:rPr>
          <w:fldChar w:fldCharType="end"/>
        </w:r>
      </w:hyperlink>
    </w:p>
    <w:p w14:paraId="698A5830" w14:textId="77777777" w:rsidR="002B1B3B" w:rsidRDefault="002B1B3B" w:rsidP="002B1B3B">
      <w:r>
        <w:rPr>
          <w:b/>
          <w:bCs/>
          <w:lang w:val="es-ES"/>
        </w:rPr>
        <w:fldChar w:fldCharType="end"/>
      </w:r>
    </w:p>
    <w:p w14:paraId="00000058" w14:textId="77777777" w:rsidR="00B1222B" w:rsidRPr="00BE556D" w:rsidRDefault="00B1222B"/>
    <w:sdt>
      <w:sdtPr>
        <w:id w:val="581500956"/>
        <w:docPartObj>
          <w:docPartGallery w:val="Table of Contents"/>
          <w:docPartUnique/>
        </w:docPartObj>
      </w:sdtPr>
      <w:sdtEndPr/>
      <w:sdtContent>
        <w:p w14:paraId="00000059" w14:textId="092504C6" w:rsidR="002B1B3B" w:rsidRDefault="002B1B3B" w:rsidP="002B1B3B">
          <w:pPr>
            <w:pBdr>
              <w:top w:val="nil"/>
              <w:left w:val="nil"/>
              <w:bottom w:val="nil"/>
              <w:right w:val="nil"/>
              <w:between w:val="nil"/>
            </w:pBdr>
            <w:tabs>
              <w:tab w:val="right" w:pos="9350"/>
            </w:tabs>
            <w:spacing w:line="240" w:lineRule="auto"/>
          </w:pPr>
        </w:p>
        <w:p w14:paraId="0000008A" w14:textId="6AA67A9D" w:rsidR="00B1222B" w:rsidRPr="00BE556D" w:rsidRDefault="007F4E7D" w:rsidP="00663F50">
          <w:pPr>
            <w:tabs>
              <w:tab w:val="left" w:pos="2463"/>
            </w:tabs>
          </w:pPr>
        </w:p>
      </w:sdtContent>
    </w:sdt>
    <w:p w14:paraId="4245C6F4" w14:textId="77777777" w:rsidR="002B1B3B" w:rsidRDefault="002B1B3B">
      <w:pPr>
        <w:spacing w:before="120" w:after="120"/>
        <w:ind w:firstLine="284"/>
        <w:jc w:val="center"/>
        <w:rPr>
          <w:b/>
          <w:color w:val="000000"/>
        </w:rPr>
      </w:pPr>
    </w:p>
    <w:p w14:paraId="1660C865" w14:textId="77777777" w:rsidR="002B1B3B" w:rsidRDefault="002B1B3B">
      <w:pPr>
        <w:spacing w:before="120" w:after="120"/>
        <w:ind w:firstLine="284"/>
        <w:jc w:val="center"/>
        <w:rPr>
          <w:b/>
          <w:color w:val="000000"/>
        </w:rPr>
      </w:pPr>
    </w:p>
    <w:p w14:paraId="555F34DC" w14:textId="77777777" w:rsidR="002B1B3B" w:rsidRDefault="002B1B3B">
      <w:pPr>
        <w:spacing w:before="120" w:after="120"/>
        <w:ind w:firstLine="284"/>
        <w:jc w:val="center"/>
        <w:rPr>
          <w:b/>
          <w:color w:val="000000"/>
        </w:rPr>
      </w:pPr>
    </w:p>
    <w:p w14:paraId="650FCA7A" w14:textId="77777777" w:rsidR="002B1B3B" w:rsidRDefault="002B1B3B">
      <w:pPr>
        <w:spacing w:before="120" w:after="120"/>
        <w:ind w:firstLine="284"/>
        <w:jc w:val="center"/>
        <w:rPr>
          <w:b/>
          <w:color w:val="000000"/>
        </w:rPr>
      </w:pPr>
    </w:p>
    <w:p w14:paraId="4CB3A208" w14:textId="77777777" w:rsidR="002B1B3B" w:rsidRDefault="002B1B3B">
      <w:pPr>
        <w:spacing w:before="120" w:after="120"/>
        <w:ind w:firstLine="284"/>
        <w:jc w:val="center"/>
        <w:rPr>
          <w:b/>
          <w:color w:val="000000"/>
        </w:rPr>
      </w:pPr>
    </w:p>
    <w:p w14:paraId="3A1A85C9" w14:textId="77777777" w:rsidR="002B1B3B" w:rsidRDefault="002B1B3B">
      <w:pPr>
        <w:spacing w:before="120" w:after="120"/>
        <w:ind w:firstLine="284"/>
        <w:jc w:val="center"/>
        <w:rPr>
          <w:b/>
          <w:color w:val="000000"/>
        </w:rPr>
      </w:pPr>
    </w:p>
    <w:p w14:paraId="462AAAC9" w14:textId="77777777" w:rsidR="002B1B3B" w:rsidRDefault="002B1B3B">
      <w:pPr>
        <w:spacing w:before="120" w:after="120"/>
        <w:ind w:firstLine="284"/>
        <w:jc w:val="center"/>
        <w:rPr>
          <w:b/>
          <w:color w:val="000000"/>
        </w:rPr>
      </w:pPr>
    </w:p>
    <w:p w14:paraId="49F140B2" w14:textId="77777777" w:rsidR="002B1B3B" w:rsidRDefault="002B1B3B">
      <w:pPr>
        <w:spacing w:before="120" w:after="120"/>
        <w:ind w:firstLine="284"/>
        <w:jc w:val="center"/>
        <w:rPr>
          <w:b/>
          <w:color w:val="000000"/>
        </w:rPr>
      </w:pPr>
    </w:p>
    <w:p w14:paraId="3F05ABD0" w14:textId="77777777" w:rsidR="002B1B3B" w:rsidRDefault="002B1B3B">
      <w:pPr>
        <w:spacing w:before="120" w:after="120"/>
        <w:ind w:firstLine="284"/>
        <w:jc w:val="center"/>
        <w:rPr>
          <w:b/>
          <w:color w:val="000000"/>
        </w:rPr>
      </w:pPr>
    </w:p>
    <w:p w14:paraId="44677F9F" w14:textId="77777777" w:rsidR="002B1B3B" w:rsidRDefault="002B1B3B">
      <w:pPr>
        <w:spacing w:before="120" w:after="120"/>
        <w:ind w:firstLine="284"/>
        <w:jc w:val="center"/>
        <w:rPr>
          <w:b/>
          <w:color w:val="000000"/>
        </w:rPr>
      </w:pPr>
    </w:p>
    <w:p w14:paraId="49106B45" w14:textId="77777777" w:rsidR="002B1B3B" w:rsidRDefault="002B1B3B">
      <w:pPr>
        <w:spacing w:before="120" w:after="120"/>
        <w:ind w:firstLine="284"/>
        <w:jc w:val="center"/>
        <w:rPr>
          <w:b/>
          <w:color w:val="000000"/>
        </w:rPr>
      </w:pPr>
    </w:p>
    <w:p w14:paraId="37E3AED5" w14:textId="77777777" w:rsidR="002B1B3B" w:rsidRDefault="002B1B3B">
      <w:pPr>
        <w:spacing w:before="120" w:after="120"/>
        <w:ind w:firstLine="284"/>
        <w:jc w:val="center"/>
        <w:rPr>
          <w:b/>
          <w:color w:val="000000"/>
        </w:rPr>
      </w:pPr>
    </w:p>
    <w:p w14:paraId="66BA1417" w14:textId="77777777" w:rsidR="002B1B3B" w:rsidRDefault="002B1B3B">
      <w:pPr>
        <w:spacing w:before="120" w:after="120"/>
        <w:ind w:firstLine="284"/>
        <w:jc w:val="center"/>
        <w:rPr>
          <w:b/>
          <w:color w:val="000000"/>
        </w:rPr>
      </w:pPr>
    </w:p>
    <w:p w14:paraId="50A9D9E3" w14:textId="77777777" w:rsidR="002B1B3B" w:rsidRDefault="002B1B3B">
      <w:pPr>
        <w:spacing w:before="120" w:after="120"/>
        <w:ind w:firstLine="284"/>
        <w:jc w:val="center"/>
        <w:rPr>
          <w:b/>
          <w:color w:val="000000"/>
        </w:rPr>
      </w:pPr>
    </w:p>
    <w:p w14:paraId="4181820C" w14:textId="77777777" w:rsidR="002B1B3B" w:rsidRDefault="002B1B3B" w:rsidP="002B1B3B">
      <w:pPr>
        <w:spacing w:before="120" w:after="120"/>
        <w:ind w:firstLine="0"/>
        <w:rPr>
          <w:b/>
          <w:color w:val="000000"/>
        </w:rPr>
      </w:pPr>
    </w:p>
    <w:p w14:paraId="0000008B" w14:textId="2066CE84" w:rsidR="00B1222B" w:rsidRPr="00BE556D" w:rsidRDefault="001745AE">
      <w:pPr>
        <w:spacing w:before="120" w:after="120"/>
        <w:ind w:firstLine="284"/>
        <w:jc w:val="center"/>
        <w:rPr>
          <w:b/>
          <w:color w:val="000000"/>
        </w:rPr>
      </w:pPr>
      <w:r w:rsidRPr="00BE556D">
        <w:rPr>
          <w:b/>
          <w:color w:val="000000"/>
        </w:rPr>
        <w:t>Índice de tablas y graficas</w:t>
      </w:r>
    </w:p>
    <w:p w14:paraId="0000008C" w14:textId="77777777" w:rsidR="00B1222B" w:rsidRPr="00BE556D" w:rsidRDefault="001745AE">
      <w:pPr>
        <w:spacing w:line="240" w:lineRule="auto"/>
        <w:ind w:firstLine="0"/>
        <w:jc w:val="both"/>
        <w:rPr>
          <w:color w:val="000000"/>
        </w:rPr>
      </w:pPr>
      <w:r w:rsidRPr="00BE556D">
        <w:rPr>
          <w:color w:val="000000"/>
        </w:rPr>
        <w:t>Tabla 1.  Distribución de población……..………………………………………………………..48</w:t>
      </w:r>
    </w:p>
    <w:p w14:paraId="0000008D" w14:textId="77777777" w:rsidR="00B1222B" w:rsidRPr="00BE556D" w:rsidRDefault="001745AE">
      <w:pPr>
        <w:spacing w:line="240" w:lineRule="auto"/>
        <w:ind w:firstLine="0"/>
        <w:jc w:val="both"/>
        <w:rPr>
          <w:color w:val="000000"/>
        </w:rPr>
      </w:pPr>
      <w:r w:rsidRPr="00BE556D">
        <w:rPr>
          <w:color w:val="000000"/>
        </w:rPr>
        <w:t>Tabla 2. Distribución de estudiantes……..……………………………………………………….48</w:t>
      </w:r>
    </w:p>
    <w:p w14:paraId="0000008E" w14:textId="77777777" w:rsidR="00B1222B" w:rsidRPr="00BE556D" w:rsidRDefault="001745AE">
      <w:pPr>
        <w:spacing w:line="240" w:lineRule="auto"/>
        <w:ind w:firstLine="0"/>
        <w:jc w:val="both"/>
      </w:pPr>
      <w:r w:rsidRPr="00BE556D">
        <w:t>Tabla 3. Baremos generales de la Escala de Bienestar Psicológico y sus sub-escalas……………54</w:t>
      </w:r>
    </w:p>
    <w:p w14:paraId="0000008F" w14:textId="77777777" w:rsidR="00B1222B" w:rsidRPr="00BE556D" w:rsidRDefault="001745AE">
      <w:pPr>
        <w:spacing w:line="240" w:lineRule="auto"/>
        <w:ind w:firstLine="0"/>
        <w:jc w:val="both"/>
        <w:rPr>
          <w:color w:val="000000"/>
        </w:rPr>
      </w:pPr>
      <w:r w:rsidRPr="00BE556D">
        <w:rPr>
          <w:color w:val="000000"/>
        </w:rPr>
        <w:t>Tabla 4. Operacionalización de la variable…….…………………………………………………57</w:t>
      </w:r>
    </w:p>
    <w:p w14:paraId="00000090" w14:textId="77777777" w:rsidR="00B1222B" w:rsidRPr="00BE556D" w:rsidRDefault="001745AE">
      <w:pPr>
        <w:spacing w:line="240" w:lineRule="auto"/>
        <w:ind w:firstLine="0"/>
        <w:jc w:val="both"/>
        <w:rPr>
          <w:color w:val="000000"/>
        </w:rPr>
      </w:pPr>
      <w:r w:rsidRPr="00BE556D">
        <w:rPr>
          <w:color w:val="000000"/>
        </w:rPr>
        <w:t>Tabla 5. Agrupación de las dimensiones…….……………………………………………………58</w:t>
      </w:r>
    </w:p>
    <w:p w14:paraId="00000091" w14:textId="77777777" w:rsidR="00B1222B" w:rsidRPr="00BE556D" w:rsidRDefault="001745AE">
      <w:pPr>
        <w:spacing w:line="240" w:lineRule="auto"/>
        <w:ind w:firstLine="0"/>
        <w:jc w:val="both"/>
        <w:rPr>
          <w:color w:val="000000"/>
        </w:rPr>
      </w:pPr>
      <w:r w:rsidRPr="00BE556D">
        <w:rPr>
          <w:color w:val="000000"/>
        </w:rPr>
        <w:t>Tabla 6.  Calificación…….……………………………………………………………………….58</w:t>
      </w:r>
    </w:p>
    <w:p w14:paraId="00000092" w14:textId="77777777" w:rsidR="00B1222B" w:rsidRPr="00BE556D" w:rsidRDefault="001745AE">
      <w:pPr>
        <w:spacing w:line="240" w:lineRule="auto"/>
        <w:ind w:firstLine="0"/>
        <w:jc w:val="both"/>
        <w:rPr>
          <w:color w:val="000000"/>
        </w:rPr>
      </w:pPr>
      <w:r w:rsidRPr="00BE556D">
        <w:rPr>
          <w:color w:val="000000"/>
        </w:rPr>
        <w:t>Tabla 7</w:t>
      </w:r>
      <w:r w:rsidRPr="00BE556D">
        <w:rPr>
          <w:color w:val="44546A"/>
        </w:rPr>
        <w:t xml:space="preserve">.  </w:t>
      </w:r>
      <w:r w:rsidRPr="00BE556D">
        <w:rPr>
          <w:color w:val="000000"/>
        </w:rPr>
        <w:t xml:space="preserve">Baremos puntuación directa…………….………………………………………………68 </w:t>
      </w:r>
    </w:p>
    <w:p w14:paraId="00000093" w14:textId="77777777" w:rsidR="00B1222B" w:rsidRPr="00BE556D" w:rsidRDefault="001745AE">
      <w:pPr>
        <w:spacing w:line="240" w:lineRule="auto"/>
        <w:ind w:firstLine="0"/>
        <w:jc w:val="both"/>
      </w:pPr>
      <w:r w:rsidRPr="00BE556D">
        <w:t>Tabla 8. Dimensión autoaceptación…………………….………………………………………...68</w:t>
      </w:r>
    </w:p>
    <w:p w14:paraId="00000094" w14:textId="77777777" w:rsidR="00B1222B" w:rsidRPr="00BE556D" w:rsidRDefault="001745AE">
      <w:pPr>
        <w:spacing w:line="240" w:lineRule="auto"/>
        <w:ind w:firstLine="0"/>
        <w:jc w:val="both"/>
      </w:pPr>
      <w:r w:rsidRPr="00BE556D">
        <w:t>Tabla 9. Dimensión relaciones positivas…………………………………………………………69</w:t>
      </w:r>
    </w:p>
    <w:p w14:paraId="00000095" w14:textId="77777777" w:rsidR="00B1222B" w:rsidRPr="00BE556D" w:rsidRDefault="001745AE">
      <w:pPr>
        <w:spacing w:line="240" w:lineRule="auto"/>
        <w:ind w:firstLine="0"/>
        <w:jc w:val="both"/>
        <w:rPr>
          <w:color w:val="000000"/>
        </w:rPr>
      </w:pPr>
      <w:r w:rsidRPr="00BE556D">
        <w:rPr>
          <w:color w:val="000000"/>
        </w:rPr>
        <w:t>Tabla 10. Dimensión relaciones positivas………………………………………………………..69</w:t>
      </w:r>
    </w:p>
    <w:p w14:paraId="00000096" w14:textId="77777777" w:rsidR="00B1222B" w:rsidRPr="00BE556D" w:rsidRDefault="001745AE">
      <w:pPr>
        <w:spacing w:line="240" w:lineRule="auto"/>
        <w:ind w:firstLine="0"/>
        <w:jc w:val="both"/>
        <w:rPr>
          <w:color w:val="000000"/>
        </w:rPr>
      </w:pPr>
      <w:r w:rsidRPr="00BE556D">
        <w:rPr>
          <w:color w:val="000000"/>
        </w:rPr>
        <w:t>Tabla 11. Dimensión dominio del entorno...……………………………………………………..69</w:t>
      </w:r>
    </w:p>
    <w:p w14:paraId="00000097" w14:textId="77777777" w:rsidR="00B1222B" w:rsidRPr="00BE556D" w:rsidRDefault="001745AE">
      <w:pPr>
        <w:spacing w:line="240" w:lineRule="auto"/>
        <w:ind w:right="20" w:firstLine="0"/>
        <w:jc w:val="both"/>
        <w:rPr>
          <w:color w:val="000000"/>
        </w:rPr>
      </w:pPr>
      <w:r w:rsidRPr="00BE556D">
        <w:t xml:space="preserve">Tabla 12. Dimensión </w:t>
      </w:r>
      <w:r w:rsidRPr="00BE556D">
        <w:rPr>
          <w:color w:val="000000"/>
        </w:rPr>
        <w:t>propósito en la vida………………………………………………………..70</w:t>
      </w:r>
    </w:p>
    <w:p w14:paraId="00000098" w14:textId="77777777" w:rsidR="00B1222B" w:rsidRPr="00BE556D" w:rsidRDefault="001745AE">
      <w:pPr>
        <w:spacing w:line="240" w:lineRule="auto"/>
        <w:ind w:firstLine="0"/>
        <w:jc w:val="both"/>
      </w:pPr>
      <w:r w:rsidRPr="00BE556D">
        <w:t xml:space="preserve">Tabla 13. Dimensión </w:t>
      </w:r>
      <w:r w:rsidRPr="00BE556D">
        <w:rPr>
          <w:color w:val="000000"/>
        </w:rPr>
        <w:t>crecimiento personal………………………………………………………71</w:t>
      </w:r>
    </w:p>
    <w:p w14:paraId="00000099" w14:textId="77777777" w:rsidR="00B1222B" w:rsidRPr="00BE556D" w:rsidRDefault="001745AE">
      <w:pPr>
        <w:spacing w:line="240" w:lineRule="auto"/>
        <w:ind w:firstLine="0"/>
        <w:jc w:val="both"/>
      </w:pPr>
      <w:r w:rsidRPr="00BE556D">
        <w:t>Tabla 14. Prueba de normalidad………………………………………………………………….75</w:t>
      </w:r>
    </w:p>
    <w:p w14:paraId="0000009A" w14:textId="77777777" w:rsidR="00B1222B" w:rsidRPr="00BE556D" w:rsidRDefault="001745AE">
      <w:pPr>
        <w:spacing w:line="240" w:lineRule="auto"/>
        <w:ind w:right="20" w:firstLine="0"/>
        <w:jc w:val="both"/>
      </w:pPr>
      <w:r w:rsidRPr="00BE556D">
        <w:t>Tabla.15. Baremos de las correlaciones………………………………………………………….76</w:t>
      </w:r>
    </w:p>
    <w:p w14:paraId="0000009B"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16. Correlación de autoaceptación y primeras habilidades sociales……………………….70</w:t>
      </w:r>
    </w:p>
    <w:p w14:paraId="0000009C"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17. Correlación de autoaceptación y habilidades sociales avanzadas……………………...77</w:t>
      </w:r>
    </w:p>
    <w:p w14:paraId="0000009D"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18. Correlación de autoaceptación y habilidades relacionadas con los sentimientos………78</w:t>
      </w:r>
    </w:p>
    <w:p w14:paraId="0000009E"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19. Correlación de autoaceptación y habilidades alternativas a la agresión………………..79</w:t>
      </w:r>
    </w:p>
    <w:p w14:paraId="0000009F"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20. Correlación de autoaceptación y habilidades para hacer frente al estrés……………….80</w:t>
      </w:r>
    </w:p>
    <w:p w14:paraId="000000A0"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21. Correlación de autoaceptación y habilidades de planificación………………………...81</w:t>
      </w:r>
    </w:p>
    <w:p w14:paraId="000000A1"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22. Correlación Relaciones positivas y primeras habilidades sociales…………………….81</w:t>
      </w:r>
    </w:p>
    <w:p w14:paraId="000000A2"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23. Relaciones positivas y habilidades sociales avanzadas………………………………..83</w:t>
      </w:r>
    </w:p>
    <w:p w14:paraId="000000A3" w14:textId="77777777" w:rsidR="00B1222B" w:rsidRPr="00BE556D" w:rsidRDefault="001745AE">
      <w:pPr>
        <w:pBdr>
          <w:top w:val="nil"/>
          <w:left w:val="nil"/>
          <w:bottom w:val="nil"/>
          <w:right w:val="nil"/>
          <w:between w:val="nil"/>
        </w:pBdr>
        <w:spacing w:before="1" w:line="240" w:lineRule="auto"/>
        <w:ind w:firstLine="0"/>
        <w:jc w:val="both"/>
        <w:rPr>
          <w:rFonts w:eastAsia="Times New Roman"/>
          <w:color w:val="000000"/>
        </w:rPr>
      </w:pPr>
      <w:r w:rsidRPr="00BE556D">
        <w:rPr>
          <w:rFonts w:eastAsia="Times New Roman"/>
          <w:color w:val="000000"/>
        </w:rPr>
        <w:t>Tabla 24.  Relaciones positivas y habilidades relacionadas con los sentimientos………………..83</w:t>
      </w:r>
    </w:p>
    <w:p w14:paraId="000000A4"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25. Relaciones positivas y habilidades alternativas a la agresión………………………….84</w:t>
      </w:r>
    </w:p>
    <w:p w14:paraId="000000A5"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26. Relaciones positivas y habilidades para hacer frente al estrés…………………………85</w:t>
      </w:r>
    </w:p>
    <w:p w14:paraId="000000A6"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27. Relaciones positivas y habilidades de planificación……………………………….…..85</w:t>
      </w:r>
    </w:p>
    <w:p w14:paraId="000000A7"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28. Correlaciones de autonomía y primeras habilidades sociales………………………….86</w:t>
      </w:r>
    </w:p>
    <w:p w14:paraId="000000A8"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29. Autonomía y habilidades sociales avanzadas………………………………………….87</w:t>
      </w:r>
    </w:p>
    <w:p w14:paraId="000000A9"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30. Autonomía y habilidades relacionadas con los sentimientos…………………………..87</w:t>
      </w:r>
    </w:p>
    <w:p w14:paraId="000000AA"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31. Autonomía y habilidades alternativas a la agresión……………………………………88</w:t>
      </w:r>
    </w:p>
    <w:p w14:paraId="000000AB"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32. Autonomía y habilidades para hacer frente al estrés…………………………………..89</w:t>
      </w:r>
    </w:p>
    <w:p w14:paraId="000000AC"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33. Autonomía y habilidades de planificación……………………………….…………….90</w:t>
      </w:r>
    </w:p>
    <w:p w14:paraId="000000AD"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34. Dominio del entorno y primeras habilidades sociales…………………………………91</w:t>
      </w:r>
    </w:p>
    <w:p w14:paraId="000000AE"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35. Dominio del entorno y habilidades sociales avanzadas………………………………..91</w:t>
      </w:r>
    </w:p>
    <w:p w14:paraId="000000AF"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36. Dominio del entorno y habilidades relacionadas con los sentimientos…………….….92</w:t>
      </w:r>
    </w:p>
    <w:p w14:paraId="000000B0"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37. Dominio del entorno y habilidades alternativas a la agresión………………….……….93</w:t>
      </w:r>
    </w:p>
    <w:p w14:paraId="000000B1"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38. Dominio del entorno y habilidades para hacer frente al estrés……………….…..……94</w:t>
      </w:r>
    </w:p>
    <w:p w14:paraId="000000B2"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39. Dominio del entorno y habilidades de planificación…………………………………..94</w:t>
      </w:r>
    </w:p>
    <w:p w14:paraId="000000B3"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40. Propósito en la vida y primeras habilidades sociales………………………….……….95</w:t>
      </w:r>
    </w:p>
    <w:p w14:paraId="000000B4"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41. Propósito en la vida y habilidades sociales avanzadas…………………………………96</w:t>
      </w:r>
    </w:p>
    <w:p w14:paraId="000000B5"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42. Propósito en la vida y habilidades relacionadas con los sentimientos…………………97</w:t>
      </w:r>
    </w:p>
    <w:p w14:paraId="000000B6"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43. Propósito en la vida y habilidades alternativas a la agresión…………………………..98</w:t>
      </w:r>
    </w:p>
    <w:p w14:paraId="000000B7"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44. Propósito en la vida y habilidades para hacer frente al estrés………………………….98</w:t>
      </w:r>
    </w:p>
    <w:p w14:paraId="000000B8" w14:textId="77777777" w:rsidR="00B1222B" w:rsidRPr="00BE556D" w:rsidRDefault="001745AE">
      <w:pPr>
        <w:pBdr>
          <w:top w:val="nil"/>
          <w:left w:val="nil"/>
          <w:bottom w:val="nil"/>
          <w:right w:val="nil"/>
          <w:between w:val="nil"/>
        </w:pBdr>
        <w:spacing w:line="240" w:lineRule="auto"/>
        <w:ind w:firstLine="0"/>
        <w:jc w:val="both"/>
        <w:rPr>
          <w:rFonts w:eastAsia="Times New Roman"/>
          <w:color w:val="000000"/>
        </w:rPr>
      </w:pPr>
      <w:r w:rsidRPr="00BE556D">
        <w:rPr>
          <w:rFonts w:eastAsia="Times New Roman"/>
          <w:color w:val="000000"/>
        </w:rPr>
        <w:t>Tabla 45. Propósito en la vida y habilidades de planificación……………………………………99</w:t>
      </w:r>
    </w:p>
    <w:p w14:paraId="000000B9" w14:textId="77777777" w:rsidR="00B1222B" w:rsidRPr="00BE556D" w:rsidRDefault="001745AE">
      <w:pPr>
        <w:spacing w:line="240" w:lineRule="auto"/>
        <w:ind w:firstLine="0"/>
        <w:jc w:val="both"/>
      </w:pPr>
      <w:r w:rsidRPr="00BE556D">
        <w:t>Tabla 46. Crecimiento personal y primeras habilidades sociales………………………………..100</w:t>
      </w:r>
    </w:p>
    <w:p w14:paraId="000000BA" w14:textId="77777777" w:rsidR="00B1222B" w:rsidRPr="00BE556D" w:rsidRDefault="001745AE">
      <w:pPr>
        <w:spacing w:line="240" w:lineRule="auto"/>
        <w:ind w:firstLine="0"/>
        <w:jc w:val="both"/>
      </w:pPr>
      <w:r w:rsidRPr="00BE556D">
        <w:t>Tabla 47. Crecimiento personal y habilidades sociales avanzadas……………………….……...101</w:t>
      </w:r>
    </w:p>
    <w:p w14:paraId="000000BB" w14:textId="77777777" w:rsidR="00B1222B" w:rsidRPr="00BE556D" w:rsidRDefault="001745AE">
      <w:pPr>
        <w:spacing w:line="240" w:lineRule="auto"/>
        <w:ind w:firstLine="0"/>
        <w:jc w:val="both"/>
      </w:pPr>
      <w:r w:rsidRPr="00BE556D">
        <w:t>Tabla 48. Crecimiento personal y habilidades relacionadas con los sentimientos………………102</w:t>
      </w:r>
    </w:p>
    <w:p w14:paraId="000000BC" w14:textId="77777777" w:rsidR="00B1222B" w:rsidRPr="00BE556D" w:rsidRDefault="001745AE">
      <w:pPr>
        <w:spacing w:line="240" w:lineRule="auto"/>
        <w:ind w:firstLine="0"/>
        <w:jc w:val="both"/>
      </w:pPr>
      <w:r w:rsidRPr="00BE556D">
        <w:t>Tabla 49. Crecimiento personal y habilidades alternativas a la agresión…………………..……103</w:t>
      </w:r>
    </w:p>
    <w:p w14:paraId="000000BD" w14:textId="77777777" w:rsidR="00B1222B" w:rsidRPr="00BE556D" w:rsidRDefault="001745AE">
      <w:pPr>
        <w:spacing w:line="240" w:lineRule="auto"/>
        <w:ind w:firstLine="0"/>
        <w:jc w:val="both"/>
      </w:pPr>
      <w:r w:rsidRPr="00BE556D">
        <w:t>Tabla 50. Crecimiento personal y habilidades para hacer frente al estrés……………….………103</w:t>
      </w:r>
    </w:p>
    <w:p w14:paraId="000000BE" w14:textId="77777777" w:rsidR="00B1222B" w:rsidRPr="00BE556D" w:rsidRDefault="001745AE">
      <w:pPr>
        <w:spacing w:line="240" w:lineRule="auto"/>
        <w:ind w:firstLine="0"/>
        <w:jc w:val="both"/>
      </w:pPr>
      <w:r w:rsidRPr="00BE556D">
        <w:t>Tabla 51. Crecimiento personal y habilidades de planificación………………………….……...104</w:t>
      </w:r>
    </w:p>
    <w:p w14:paraId="000000BF" w14:textId="77777777" w:rsidR="00B1222B" w:rsidRPr="00BE556D" w:rsidRDefault="00B1222B">
      <w:pPr>
        <w:spacing w:line="240" w:lineRule="auto"/>
        <w:ind w:firstLine="0"/>
        <w:jc w:val="both"/>
      </w:pPr>
    </w:p>
    <w:p w14:paraId="000000C0" w14:textId="77777777" w:rsidR="00B1222B" w:rsidRPr="00BE556D" w:rsidRDefault="00B1222B">
      <w:pPr>
        <w:spacing w:line="240" w:lineRule="auto"/>
        <w:ind w:firstLine="0"/>
        <w:jc w:val="both"/>
        <w:rPr>
          <w:b/>
        </w:rPr>
      </w:pPr>
    </w:p>
    <w:p w14:paraId="000000C1" w14:textId="77777777" w:rsidR="00B1222B" w:rsidRPr="00BE556D" w:rsidRDefault="001745AE">
      <w:pPr>
        <w:spacing w:line="240" w:lineRule="auto"/>
        <w:ind w:firstLine="0"/>
        <w:jc w:val="both"/>
      </w:pPr>
      <w:r w:rsidRPr="00BE556D">
        <w:t>Grafica 1. Sexo de la población…………………………………………………………………..66</w:t>
      </w:r>
    </w:p>
    <w:p w14:paraId="000000C2" w14:textId="77777777" w:rsidR="00B1222B" w:rsidRPr="00BE556D" w:rsidRDefault="001745AE">
      <w:pPr>
        <w:spacing w:line="240" w:lineRule="auto"/>
        <w:ind w:firstLine="0"/>
        <w:jc w:val="both"/>
      </w:pPr>
      <w:r w:rsidRPr="00BE556D">
        <w:t>Grafica 2. Edad de la población……………………………………………….………………….67</w:t>
      </w:r>
    </w:p>
    <w:p w14:paraId="000000C3" w14:textId="77777777" w:rsidR="00B1222B" w:rsidRPr="00BE556D" w:rsidRDefault="001745AE">
      <w:pPr>
        <w:spacing w:line="240" w:lineRule="auto"/>
        <w:ind w:firstLine="0"/>
        <w:jc w:val="both"/>
      </w:pPr>
      <w:r w:rsidRPr="00BE556D">
        <w:t>Grafica 3. Estrato de la población………………………………………………….……………..67</w:t>
      </w:r>
    </w:p>
    <w:p w14:paraId="000000C4" w14:textId="77777777" w:rsidR="00B1222B" w:rsidRPr="00BE556D" w:rsidRDefault="001745AE">
      <w:pPr>
        <w:spacing w:line="240" w:lineRule="auto"/>
        <w:ind w:firstLine="0"/>
        <w:jc w:val="both"/>
      </w:pPr>
      <w:r w:rsidRPr="00BE556D">
        <w:t>Grafica 4. Resultados de las primeras habilidades sociales………………………………………71</w:t>
      </w:r>
    </w:p>
    <w:p w14:paraId="000000C5" w14:textId="77777777" w:rsidR="00B1222B" w:rsidRPr="00BE556D" w:rsidRDefault="001745AE">
      <w:pPr>
        <w:spacing w:line="240" w:lineRule="auto"/>
        <w:ind w:firstLine="0"/>
        <w:jc w:val="both"/>
        <w:rPr>
          <w:color w:val="000000"/>
        </w:rPr>
      </w:pPr>
      <w:r w:rsidRPr="00BE556D">
        <w:rPr>
          <w:color w:val="000000"/>
        </w:rPr>
        <w:t>Grafica 5. Resultados de habilidades sociales avanzadas………………………………………...71</w:t>
      </w:r>
    </w:p>
    <w:p w14:paraId="000000C6" w14:textId="77777777" w:rsidR="00B1222B" w:rsidRPr="00BE556D" w:rsidRDefault="001745AE">
      <w:pPr>
        <w:spacing w:line="240" w:lineRule="auto"/>
        <w:ind w:firstLine="0"/>
        <w:jc w:val="both"/>
        <w:rPr>
          <w:color w:val="000000"/>
        </w:rPr>
      </w:pPr>
      <w:r w:rsidRPr="00BE556D">
        <w:rPr>
          <w:color w:val="000000"/>
        </w:rPr>
        <w:t>Grafica 6. Resultados de habilidades relacionadas con los sentimientos…………………………72</w:t>
      </w:r>
    </w:p>
    <w:p w14:paraId="000000C7" w14:textId="77777777" w:rsidR="00B1222B" w:rsidRPr="00BE556D" w:rsidRDefault="001745AE">
      <w:pPr>
        <w:spacing w:line="240" w:lineRule="auto"/>
        <w:ind w:firstLine="0"/>
        <w:jc w:val="both"/>
        <w:rPr>
          <w:color w:val="000000"/>
        </w:rPr>
      </w:pPr>
      <w:r w:rsidRPr="00BE556D">
        <w:rPr>
          <w:color w:val="000000"/>
        </w:rPr>
        <w:t>Grafica 7. Resultados de habilidades alternativas a la agresión…………………………………..73</w:t>
      </w:r>
    </w:p>
    <w:p w14:paraId="000000C8" w14:textId="77777777" w:rsidR="00B1222B" w:rsidRPr="00BE556D" w:rsidRDefault="001745AE">
      <w:pPr>
        <w:spacing w:line="240" w:lineRule="auto"/>
        <w:ind w:firstLine="0"/>
        <w:jc w:val="both"/>
        <w:rPr>
          <w:color w:val="000000"/>
        </w:rPr>
      </w:pPr>
      <w:r w:rsidRPr="00BE556D">
        <w:rPr>
          <w:color w:val="000000"/>
        </w:rPr>
        <w:t>Grafica 8. Resultados de habilidades para hacer frente al estrés…………………………….……73</w:t>
      </w:r>
    </w:p>
    <w:p w14:paraId="000000C9" w14:textId="77777777" w:rsidR="00B1222B" w:rsidRPr="00BE556D" w:rsidRDefault="001745AE">
      <w:pPr>
        <w:spacing w:line="240" w:lineRule="auto"/>
        <w:ind w:firstLine="0"/>
        <w:jc w:val="both"/>
        <w:rPr>
          <w:color w:val="000000"/>
        </w:rPr>
      </w:pPr>
      <w:r w:rsidRPr="00BE556D">
        <w:rPr>
          <w:color w:val="000000"/>
        </w:rPr>
        <w:t>Grafica 9. Resultados de habilidades de planificación…………………………………….……...74</w:t>
      </w:r>
    </w:p>
    <w:p w14:paraId="000000CA" w14:textId="6224DCB1" w:rsidR="00B1222B" w:rsidRDefault="001745AE">
      <w:pPr>
        <w:spacing w:before="120" w:after="120"/>
        <w:ind w:firstLine="284"/>
        <w:rPr>
          <w:b/>
          <w:color w:val="000000"/>
        </w:rPr>
      </w:pPr>
      <w:r w:rsidRPr="00BE556D">
        <w:rPr>
          <w:b/>
          <w:color w:val="000000"/>
        </w:rPr>
        <w:t xml:space="preserve"> </w:t>
      </w:r>
    </w:p>
    <w:p w14:paraId="3B3365B1" w14:textId="6D55E495" w:rsidR="00663F50" w:rsidRDefault="00663F50" w:rsidP="00663F50">
      <w:pPr>
        <w:spacing w:before="120" w:after="120"/>
        <w:ind w:firstLine="284"/>
        <w:jc w:val="center"/>
        <w:rPr>
          <w:b/>
          <w:color w:val="000000"/>
        </w:rPr>
      </w:pPr>
      <w:r>
        <w:rPr>
          <w:b/>
          <w:color w:val="000000"/>
        </w:rPr>
        <w:t>Tabla de apéndices</w:t>
      </w:r>
    </w:p>
    <w:p w14:paraId="132F0A5D" w14:textId="7C950A60" w:rsidR="00663F50" w:rsidRPr="00E7567E" w:rsidRDefault="00663F50" w:rsidP="00663F50">
      <w:pPr>
        <w:spacing w:before="120" w:after="120" w:line="240" w:lineRule="auto"/>
        <w:ind w:firstLine="0"/>
        <w:jc w:val="both"/>
        <w:rPr>
          <w:bCs/>
          <w:iCs/>
        </w:rPr>
      </w:pPr>
      <w:r w:rsidRPr="00E7567E">
        <w:rPr>
          <w:bCs/>
          <w:iCs/>
        </w:rPr>
        <w:t>Apéndice A. Instrumento de Bienestar Psicológico</w:t>
      </w:r>
      <w:r>
        <w:rPr>
          <w:bCs/>
          <w:iCs/>
        </w:rPr>
        <w:t>……………………………………………..</w:t>
      </w:r>
      <w:r w:rsidRPr="00E7567E">
        <w:rPr>
          <w:bCs/>
          <w:iCs/>
        </w:rPr>
        <w:t>12</w:t>
      </w:r>
      <w:r w:rsidR="001B5C72">
        <w:rPr>
          <w:bCs/>
          <w:iCs/>
        </w:rPr>
        <w:t>3</w:t>
      </w:r>
    </w:p>
    <w:p w14:paraId="0EAD4A5C" w14:textId="517DE038" w:rsidR="00663F50" w:rsidRPr="00E7567E" w:rsidRDefault="00663F50" w:rsidP="00663F50">
      <w:pPr>
        <w:pBdr>
          <w:top w:val="nil"/>
          <w:left w:val="nil"/>
          <w:bottom w:val="nil"/>
          <w:right w:val="nil"/>
          <w:between w:val="nil"/>
        </w:pBdr>
        <w:spacing w:before="120" w:after="120" w:line="240" w:lineRule="auto"/>
        <w:ind w:firstLine="0"/>
        <w:jc w:val="both"/>
        <w:rPr>
          <w:bCs/>
          <w:iCs/>
        </w:rPr>
      </w:pPr>
      <w:r w:rsidRPr="00E7567E">
        <w:rPr>
          <w:bCs/>
          <w:iCs/>
        </w:rPr>
        <w:t>Apéndice B. Instrumento de Habilidades sociales</w:t>
      </w:r>
      <w:r>
        <w:rPr>
          <w:bCs/>
          <w:iCs/>
        </w:rPr>
        <w:t>………………………………………………</w:t>
      </w:r>
      <w:r w:rsidRPr="00E7567E">
        <w:rPr>
          <w:bCs/>
          <w:iCs/>
        </w:rPr>
        <w:t>12</w:t>
      </w:r>
      <w:r w:rsidR="001B5C72">
        <w:rPr>
          <w:bCs/>
          <w:iCs/>
        </w:rPr>
        <w:t>5</w:t>
      </w:r>
    </w:p>
    <w:p w14:paraId="290A6438" w14:textId="77777777" w:rsidR="00663F50" w:rsidRPr="00E7567E" w:rsidRDefault="00663F50" w:rsidP="00663F50">
      <w:pPr>
        <w:pBdr>
          <w:top w:val="nil"/>
          <w:left w:val="nil"/>
          <w:bottom w:val="nil"/>
          <w:right w:val="nil"/>
          <w:between w:val="nil"/>
        </w:pBdr>
        <w:spacing w:before="120" w:after="120" w:line="240" w:lineRule="auto"/>
        <w:ind w:firstLine="0"/>
        <w:jc w:val="both"/>
        <w:rPr>
          <w:bCs/>
          <w:iCs/>
        </w:rPr>
      </w:pPr>
      <w:r w:rsidRPr="00E7567E">
        <w:rPr>
          <w:bCs/>
          <w:iCs/>
        </w:rPr>
        <w:t>Apéndice C. Consentimiento informado</w:t>
      </w:r>
      <w:r>
        <w:rPr>
          <w:bCs/>
          <w:iCs/>
        </w:rPr>
        <w:t>………………………………………………………..</w:t>
      </w:r>
      <w:r w:rsidRPr="00E7567E">
        <w:rPr>
          <w:bCs/>
          <w:iCs/>
        </w:rPr>
        <w:t>129</w:t>
      </w:r>
    </w:p>
    <w:p w14:paraId="0EB3860C" w14:textId="15901931" w:rsidR="00663F50" w:rsidRPr="00E7567E" w:rsidRDefault="00663F50" w:rsidP="00663F50">
      <w:pPr>
        <w:spacing w:before="120" w:after="120" w:line="240" w:lineRule="auto"/>
        <w:ind w:firstLine="0"/>
        <w:jc w:val="both"/>
        <w:rPr>
          <w:bCs/>
          <w:iCs/>
        </w:rPr>
      </w:pPr>
      <w:r w:rsidRPr="00E7567E">
        <w:rPr>
          <w:bCs/>
          <w:iCs/>
        </w:rPr>
        <w:t>Apéndice D.</w:t>
      </w:r>
      <w:r>
        <w:rPr>
          <w:bCs/>
          <w:iCs/>
        </w:rPr>
        <w:t xml:space="preserve"> C</w:t>
      </w:r>
      <w:r w:rsidRPr="00E7567E">
        <w:rPr>
          <w:bCs/>
          <w:iCs/>
        </w:rPr>
        <w:t>ertificación de la aplicación escalas evaluativas</w:t>
      </w:r>
      <w:r>
        <w:rPr>
          <w:bCs/>
          <w:iCs/>
        </w:rPr>
        <w:t>…………………………………</w:t>
      </w:r>
      <w:r w:rsidRPr="00E7567E">
        <w:rPr>
          <w:bCs/>
          <w:iCs/>
        </w:rPr>
        <w:t>130</w:t>
      </w:r>
    </w:p>
    <w:p w14:paraId="6433DADD" w14:textId="77777777" w:rsidR="00663F50" w:rsidRPr="00BE556D" w:rsidRDefault="00663F50">
      <w:pPr>
        <w:spacing w:before="120" w:after="120"/>
        <w:ind w:firstLine="284"/>
        <w:rPr>
          <w:b/>
          <w:color w:val="000000"/>
        </w:rPr>
      </w:pPr>
    </w:p>
    <w:p w14:paraId="000000CE" w14:textId="77777777" w:rsidR="00B1222B" w:rsidRPr="00BE556D" w:rsidRDefault="00B1222B" w:rsidP="00663F50">
      <w:pPr>
        <w:spacing w:before="120" w:after="120"/>
        <w:ind w:firstLine="0"/>
        <w:jc w:val="both"/>
        <w:rPr>
          <w:b/>
          <w:color w:val="000000"/>
        </w:rPr>
        <w:sectPr w:rsidR="00B1222B" w:rsidRPr="00BE556D">
          <w:headerReference w:type="default" r:id="rId9"/>
          <w:footerReference w:type="first" r:id="rId10"/>
          <w:pgSz w:w="12240" w:h="15840"/>
          <w:pgMar w:top="1440" w:right="1440" w:bottom="1440" w:left="1440" w:header="709" w:footer="709" w:gutter="0"/>
          <w:pgNumType w:start="1"/>
          <w:cols w:space="720"/>
        </w:sectPr>
      </w:pPr>
    </w:p>
    <w:p w14:paraId="000000CF" w14:textId="77777777" w:rsidR="00B1222B" w:rsidRPr="00BE556D" w:rsidRDefault="001745AE">
      <w:pPr>
        <w:keepNext/>
        <w:keepLines/>
        <w:pBdr>
          <w:top w:val="nil"/>
          <w:left w:val="nil"/>
          <w:bottom w:val="nil"/>
          <w:right w:val="nil"/>
          <w:between w:val="nil"/>
        </w:pBdr>
        <w:spacing w:before="240" w:line="360" w:lineRule="auto"/>
        <w:jc w:val="center"/>
        <w:rPr>
          <w:rFonts w:eastAsia="Times New Roman"/>
          <w:b/>
          <w:color w:val="000000"/>
        </w:rPr>
      </w:pPr>
      <w:bookmarkStart w:id="1" w:name="_heading=h.1fob9te" w:colFirst="0" w:colLast="0"/>
      <w:bookmarkEnd w:id="1"/>
      <w:r w:rsidRPr="00BE556D">
        <w:rPr>
          <w:rFonts w:eastAsia="Times New Roman"/>
          <w:b/>
          <w:color w:val="000000"/>
        </w:rPr>
        <w:t>RESUMEN</w:t>
      </w:r>
    </w:p>
    <w:p w14:paraId="000000D0" w14:textId="77777777" w:rsidR="00B1222B" w:rsidRPr="00BE556D" w:rsidRDefault="001745AE">
      <w:pPr>
        <w:ind w:firstLine="284"/>
      </w:pPr>
      <w:r w:rsidRPr="00BE556D">
        <w:t xml:space="preserve">Esta investigación tuvo como objetivo </w:t>
      </w:r>
      <w:r w:rsidRPr="00BE556D">
        <w:rPr>
          <w:color w:val="000000"/>
        </w:rPr>
        <w:t xml:space="preserve">analizar la relación que existe entre el bienestar psicológico y desarrollo de las habilidades sociales de los estudiantes de </w:t>
      </w:r>
      <w:r w:rsidRPr="00BE556D">
        <w:t>octavo y noveno</w:t>
      </w:r>
      <w:r w:rsidRPr="00BE556D">
        <w:rPr>
          <w:color w:val="000000"/>
        </w:rPr>
        <w:t xml:space="preserve"> de la Institución Educativa Bello Horizonte, sede Villa Yaneth en la ciudad Valledupar. Para evaluar las variables se utilizó la Escala de Bienestar Psicológico de Ryff,</w:t>
      </w:r>
      <w:r w:rsidRPr="00BE556D">
        <w:t xml:space="preserve"> traducida por Díaz et al., (2006), con un α de Cronbach mayor o igual a 0,70, el método de calificación es de tipo Likert, la Escala de habilidades sociales (a. Goldstein col 1978), adaptada por Ambrosio (1994), con un Alfa de Cronbach de 0.9244 que demuestra la confiabilidad y validez del instrumento. </w:t>
      </w:r>
    </w:p>
    <w:p w14:paraId="000000D1" w14:textId="77777777" w:rsidR="00B1222B" w:rsidRPr="00BE556D" w:rsidRDefault="001745AE">
      <w:pPr>
        <w:ind w:firstLine="0"/>
      </w:pPr>
      <w:r w:rsidRPr="00BE556D">
        <w:t xml:space="preserve">Este estudio se enmarca bajo un enfoque cuantitativo, de tipo correlacional, con un diseño transeccional no experimental, la población corresponde a 140 estudiantes, de 13 y 16 años, con una muestra de 42. </w:t>
      </w:r>
    </w:p>
    <w:p w14:paraId="000000D2"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El resultado al aplicar las pruebas para muestras relacionadas de Shapiro-Wilk en el SPSS, en la prueba de normalidad, se obtuvo un valor sigma de 0,486 mayor a 0,05 por tanto no se rechaza la Ho, para la variable habilidades sociales se halló un valor p de 0,307, mayor a 0.05, razón por la cual se realiza prueba no paramétrica, con el estadístico Sperman, cabe resaltar que no se consiguieron la mayor parte de los resultados esperados, concluyendo que  los niveles de bienestar psicológico se generan independientemente de las habilidades sociales, sin embargo, se sugiere observar los resultados y realizar una investigación utilizando muestras amplias.</w:t>
      </w:r>
    </w:p>
    <w:p w14:paraId="000000D3" w14:textId="77777777" w:rsidR="00B1222B" w:rsidRPr="00BE556D" w:rsidRDefault="001745AE">
      <w:pPr>
        <w:ind w:firstLine="284"/>
      </w:pPr>
      <w:r w:rsidRPr="00BE556D">
        <w:rPr>
          <w:b/>
          <w:i/>
        </w:rPr>
        <w:t>PALABRAS CLAVES</w:t>
      </w:r>
      <w:r w:rsidRPr="00BE556D">
        <w:rPr>
          <w:b/>
        </w:rPr>
        <w:t>:</w:t>
      </w:r>
      <w:r w:rsidRPr="00BE556D">
        <w:t xml:space="preserve"> Bienestar psicológico, habilidades sociales.</w:t>
      </w:r>
    </w:p>
    <w:p w14:paraId="000000D4" w14:textId="77777777" w:rsidR="00B1222B" w:rsidRPr="00BE556D" w:rsidRDefault="00B1222B">
      <w:pPr>
        <w:keepNext/>
        <w:keepLines/>
        <w:pBdr>
          <w:top w:val="nil"/>
          <w:left w:val="nil"/>
          <w:bottom w:val="nil"/>
          <w:right w:val="nil"/>
          <w:between w:val="nil"/>
        </w:pBdr>
        <w:spacing w:before="240" w:line="360" w:lineRule="auto"/>
        <w:jc w:val="center"/>
        <w:rPr>
          <w:rFonts w:eastAsia="Times New Roman"/>
          <w:b/>
          <w:color w:val="000000"/>
        </w:rPr>
      </w:pPr>
      <w:bookmarkStart w:id="2" w:name="_heading=h.gjdgxs" w:colFirst="0" w:colLast="0"/>
      <w:bookmarkEnd w:id="2"/>
    </w:p>
    <w:p w14:paraId="000000D5" w14:textId="77777777" w:rsidR="00B1222B" w:rsidRPr="00BE556D" w:rsidRDefault="00B1222B"/>
    <w:p w14:paraId="000000D6" w14:textId="77777777" w:rsidR="00B1222B" w:rsidRPr="00BE556D" w:rsidRDefault="00B1222B"/>
    <w:p w14:paraId="000000D7" w14:textId="77777777" w:rsidR="00B1222B" w:rsidRPr="00BE556D" w:rsidRDefault="00B1222B">
      <w:pPr>
        <w:keepNext/>
        <w:keepLines/>
        <w:pBdr>
          <w:top w:val="nil"/>
          <w:left w:val="nil"/>
          <w:bottom w:val="nil"/>
          <w:right w:val="nil"/>
          <w:between w:val="nil"/>
        </w:pBdr>
        <w:spacing w:before="240" w:line="360" w:lineRule="auto"/>
        <w:jc w:val="center"/>
        <w:rPr>
          <w:rFonts w:eastAsia="Times New Roman"/>
          <w:b/>
          <w:color w:val="000000"/>
        </w:rPr>
      </w:pPr>
    </w:p>
    <w:p w14:paraId="3728D058" w14:textId="37F337E0" w:rsidR="00A70720" w:rsidRDefault="001745AE" w:rsidP="00A70720">
      <w:pPr>
        <w:keepNext/>
        <w:keepLines/>
        <w:pBdr>
          <w:top w:val="nil"/>
          <w:left w:val="nil"/>
          <w:bottom w:val="nil"/>
          <w:right w:val="nil"/>
          <w:between w:val="nil"/>
        </w:pBdr>
        <w:spacing w:before="240" w:line="360" w:lineRule="auto"/>
        <w:jc w:val="center"/>
        <w:rPr>
          <w:rFonts w:eastAsia="Times New Roman"/>
          <w:b/>
          <w:color w:val="000000"/>
          <w:lang w:val="en-US"/>
        </w:rPr>
      </w:pPr>
      <w:r w:rsidRPr="00BE556D">
        <w:rPr>
          <w:rFonts w:eastAsia="Times New Roman"/>
          <w:b/>
          <w:color w:val="000000"/>
          <w:lang w:val="en-US"/>
        </w:rPr>
        <w:t>ABSTRACT</w:t>
      </w:r>
    </w:p>
    <w:p w14:paraId="000000D9" w14:textId="6A46C4A7" w:rsidR="00B1222B" w:rsidRPr="002B1B3B" w:rsidRDefault="00A70720" w:rsidP="002B1B3B">
      <w:pPr>
        <w:ind w:left="720" w:firstLine="284"/>
        <w:jc w:val="both"/>
      </w:pPr>
      <w:r w:rsidRPr="002B1B3B">
        <w:t xml:space="preserve">This research aimed to analyze the relationship that exists between psychological well-being and development of social skills in eighth and ninth grade students of the Bello Horizonte Educational Institution, Villa Yaneth headquarters in the city of Valledupar. </w:t>
      </w:r>
      <w:r w:rsidR="001745AE" w:rsidRPr="002B1B3B">
        <w:t>To evaluate the variables, the Ryff Psychological Well-being Scale was used, translated by Díaz et al., (2006), with a Cronbach's α greater than or equal to 0.70, the rating method is Likert type, the Scale of social skills (A. Goldstein col 1978), adapted by Ambrosio (1994), with a Cronbach's Alpha of 0.9244 that demonstrates the reliability and validity of the instrument.</w:t>
      </w:r>
    </w:p>
    <w:p w14:paraId="34C2472F" w14:textId="77777777" w:rsidR="002B1B3B" w:rsidRDefault="001745AE" w:rsidP="002B1B3B">
      <w:pPr>
        <w:ind w:left="720" w:firstLine="284"/>
        <w:jc w:val="both"/>
      </w:pPr>
      <w:r w:rsidRPr="002B1B3B">
        <w:t>This study is framed under a quantitative approach, correlational type, with a non-experimental transectional design, the population corresponds to 140 students, 13 and 16 years old, with a sample of 42.</w:t>
      </w:r>
    </w:p>
    <w:p w14:paraId="000000DB" w14:textId="6A61608F" w:rsidR="00B1222B" w:rsidRPr="002B1B3B" w:rsidRDefault="001745AE" w:rsidP="002B1B3B">
      <w:pPr>
        <w:ind w:left="720" w:firstLine="284"/>
        <w:jc w:val="both"/>
      </w:pPr>
      <w:r w:rsidRPr="002B1B3B">
        <w:t>The result when applying the tests for related samples of Shapiro-Wilk in the SPSS, in the normality test, a sigma value of 0.486 greater than 0.05 was obtained, therefore the Ho is not rejected, for the variable social skills it was found A p-value of 0.307, greater than 0.05, which is why a non-parametric test is performed, with the Sperman statistic, it should be noted that most of the expected results were not achieved, concluding that the levels of psychological well-being are generated independently of social skills, however, it is suggested to observe the results and conduct an investigation using large samples.</w:t>
      </w:r>
    </w:p>
    <w:p w14:paraId="000000DC" w14:textId="77777777" w:rsidR="00B1222B" w:rsidRPr="002B1B3B" w:rsidRDefault="00B1222B" w:rsidP="002B1B3B">
      <w:pPr>
        <w:ind w:left="720" w:firstLine="284"/>
        <w:jc w:val="both"/>
      </w:pPr>
    </w:p>
    <w:p w14:paraId="000000DD" w14:textId="77777777" w:rsidR="00B1222B" w:rsidRPr="00BE556D" w:rsidRDefault="001745AE">
      <w:pPr>
        <w:ind w:firstLine="0"/>
        <w:rPr>
          <w:lang w:val="en-US"/>
        </w:rPr>
      </w:pPr>
      <w:r w:rsidRPr="00BE556D">
        <w:rPr>
          <w:b/>
          <w:i/>
          <w:lang w:val="en-US"/>
        </w:rPr>
        <w:t xml:space="preserve">      KEY WORDS</w:t>
      </w:r>
      <w:r w:rsidRPr="00BE556D">
        <w:rPr>
          <w:lang w:val="en-US"/>
        </w:rPr>
        <w:t>: Psychological well-being, social skills.</w:t>
      </w:r>
    </w:p>
    <w:p w14:paraId="000000DF" w14:textId="77777777" w:rsidR="00B1222B" w:rsidRPr="00BE556D" w:rsidRDefault="00B1222B" w:rsidP="002B1B3B">
      <w:pPr>
        <w:spacing w:before="120" w:after="120"/>
        <w:ind w:firstLine="0"/>
        <w:jc w:val="both"/>
        <w:rPr>
          <w:b/>
          <w:lang w:val="en-US"/>
        </w:rPr>
      </w:pPr>
    </w:p>
    <w:p w14:paraId="000000E0" w14:textId="77777777" w:rsidR="00B1222B" w:rsidRPr="00BE556D" w:rsidRDefault="001745AE">
      <w:pPr>
        <w:keepNext/>
        <w:keepLines/>
        <w:pBdr>
          <w:top w:val="nil"/>
          <w:left w:val="nil"/>
          <w:bottom w:val="nil"/>
          <w:right w:val="nil"/>
          <w:between w:val="nil"/>
        </w:pBdr>
        <w:spacing w:before="240" w:line="360" w:lineRule="auto"/>
        <w:jc w:val="center"/>
        <w:rPr>
          <w:rFonts w:eastAsia="Times New Roman"/>
          <w:b/>
          <w:color w:val="000000"/>
        </w:rPr>
      </w:pPr>
      <w:bookmarkStart w:id="3" w:name="_heading=h.30j0zll" w:colFirst="0" w:colLast="0"/>
      <w:bookmarkEnd w:id="3"/>
      <w:r w:rsidRPr="00BE556D">
        <w:rPr>
          <w:rFonts w:eastAsia="Times New Roman"/>
          <w:b/>
          <w:color w:val="000000"/>
        </w:rPr>
        <w:t>INTRODUCCIÓN</w:t>
      </w:r>
    </w:p>
    <w:p w14:paraId="000000E1" w14:textId="77777777" w:rsidR="00B1222B" w:rsidRPr="00BE556D" w:rsidRDefault="001745AE">
      <w:pPr>
        <w:spacing w:before="120" w:after="120"/>
        <w:ind w:firstLine="284"/>
        <w:jc w:val="both"/>
      </w:pPr>
      <w:r w:rsidRPr="00BE556D">
        <w:rPr>
          <w:color w:val="000000"/>
        </w:rPr>
        <w:t>En la actualidad el bienestar Psicológico y el desarrollo de habilidades sociales</w:t>
      </w:r>
      <w:r w:rsidRPr="00BE556D">
        <w:t xml:space="preserve">, se han vuelto </w:t>
      </w:r>
      <w:r w:rsidRPr="00BE556D">
        <w:rPr>
          <w:color w:val="000000"/>
        </w:rPr>
        <w:t>indispensable</w:t>
      </w:r>
      <w:r w:rsidRPr="00BE556D">
        <w:t>s,</w:t>
      </w:r>
      <w:r w:rsidRPr="00BE556D">
        <w:rPr>
          <w:color w:val="000000"/>
        </w:rPr>
        <w:t xml:space="preserve"> para obtener éxitos particulares a lo largo de todas las facetas de la vida, a</w:t>
      </w:r>
      <w:r w:rsidRPr="00BE556D">
        <w:t>demás de los retos que presenta el país en esta materia, se evidencia que persisten desafíos muy importantes que refleja los grandes retos que tiene la educación escolar, en particular la educación media, en lo referente a cobertura, deserción y calidad. Es importante destacar que respecto a otros temas clave como la potenciación de habilidades socioemocionales y la orientación de los jóvenes en su última etapa escolar para la toma de decisiones informadas, los datos son mínimos. El estado se ve en la obligación de implementar estrategias para fomentar habilidades sociales y emocionales que le permitan identificar cómo están saliendo quienes se gradúan (Instituto Nacional de Estadística e Informática INEI, 2019).</w:t>
      </w:r>
    </w:p>
    <w:p w14:paraId="000000E2" w14:textId="77777777" w:rsidR="00B1222B" w:rsidRPr="00BE556D" w:rsidRDefault="001745AE">
      <w:pPr>
        <w:spacing w:before="120" w:after="120"/>
        <w:ind w:firstLine="284"/>
        <w:jc w:val="both"/>
        <w:rPr>
          <w:color w:val="000000"/>
        </w:rPr>
      </w:pPr>
      <w:r w:rsidRPr="00BE556D">
        <w:rPr>
          <w:color w:val="000000"/>
        </w:rPr>
        <w:t>Dado lo anterior es importante hacer énfasis en que el bienestar psicológico es un factor importante a conocer dentro de la formación de los estudiantes en la IE Bello Horizonte, sede villa Yaneth, por este motivo se dará importancia a realizar un estudio profundo, acerca de todas aquellas problemáticas que aquejan a los jóvenes de octavo y noveno grado de la comunidad estudiantil.</w:t>
      </w:r>
    </w:p>
    <w:p w14:paraId="000000E3" w14:textId="77777777" w:rsidR="00B1222B" w:rsidRPr="00BE556D" w:rsidRDefault="001745AE">
      <w:pPr>
        <w:spacing w:before="120" w:after="120"/>
        <w:ind w:firstLine="284"/>
        <w:jc w:val="both"/>
      </w:pPr>
      <w:r w:rsidRPr="00BE556D">
        <w:t xml:space="preserve">   En consecuencia de lo antes mencionado, cabe resaltar que gran parte de los problemas que tienen las personas en la sociedad actual derivan en  el deterioro del bienestar psicológico y  déficit de habilidades sociales, donde se encuentra implicada en mayor o menor medida, el área social, de igual forma, resulta fundamental prestar atención y evaluar cómo es el desenvolvimiento con los demás, y si las relaciones sociales son satisfactorias, puesto que, estas  a su vez hacen que la persona se sienta valorada y respetada, lo cual mejora la autoestima y por ende su calidad de vida.</w:t>
      </w:r>
    </w:p>
    <w:p w14:paraId="000000E4" w14:textId="77777777" w:rsidR="00B1222B" w:rsidRPr="00BE556D" w:rsidRDefault="00B1222B">
      <w:pPr>
        <w:spacing w:before="120" w:after="120"/>
        <w:ind w:firstLine="284"/>
        <w:jc w:val="both"/>
      </w:pPr>
    </w:p>
    <w:p w14:paraId="000000E5" w14:textId="77777777" w:rsidR="00B1222B" w:rsidRPr="00BE556D" w:rsidRDefault="001745AE">
      <w:pPr>
        <w:spacing w:before="120" w:after="120"/>
        <w:ind w:firstLine="284"/>
        <w:jc w:val="both"/>
        <w:rPr>
          <w:color w:val="000000"/>
        </w:rPr>
      </w:pPr>
      <w:r w:rsidRPr="00BE556D">
        <w:t xml:space="preserve">Por consiguiente, cabe mencionar el objetivo de la presente investigación, el cual pretende </w:t>
      </w:r>
      <w:r w:rsidRPr="00BE556D">
        <w:rPr>
          <w:color w:val="000000"/>
        </w:rPr>
        <w:t>analizar la relación que existe entre el bienestar psicológico y desarrollo de las habilidades sociales de los estudiantes de octavo y noveno grado de la Institución Educativa Bello Horizonte, sede Villa Yaneth en la ciudad Valledupar, asimismo se tendrán en cuanta los diferentes capítulos que se presentaran en la presente investigación, donde el primero se estructura de la siguiente manera: descripción del problema, la profundización del tema, así como también se establecen los objetivos específicos, a los cuales se irán dando respuesta a través de la realización del trabajo.</w:t>
      </w:r>
    </w:p>
    <w:p w14:paraId="000000E6" w14:textId="77777777" w:rsidR="00B1222B" w:rsidRPr="00BE556D" w:rsidRDefault="001745AE">
      <w:pPr>
        <w:spacing w:before="120" w:after="120"/>
        <w:ind w:firstLine="284"/>
        <w:jc w:val="both"/>
      </w:pPr>
      <w:r w:rsidRPr="00BE556D">
        <w:t>Del mismo modo, en el segundo capítulo, se encuentran los antecedentes hallados a nivel internacional, nacional y regional, asimismo las bases teóricas las cuales sustentan la parte temática del proyecto de investigación y seguidamente, aparece el tercer capítulo conformado por el enfoque y diseño de la investigación, participantes, técnicas e instrumentos de recolección de datos.</w:t>
      </w:r>
    </w:p>
    <w:p w14:paraId="000000E7" w14:textId="77777777" w:rsidR="00B1222B" w:rsidRPr="00BE556D" w:rsidRDefault="001745AE">
      <w:pPr>
        <w:spacing w:before="120" w:after="120"/>
        <w:ind w:firstLine="284"/>
        <w:jc w:val="both"/>
        <w:rPr>
          <w:color w:val="000000"/>
        </w:rPr>
      </w:pPr>
      <w:r w:rsidRPr="00BE556D">
        <w:t xml:space="preserve"> Por último, en el cuarto capítulo se encuentran los resultados de la investigación en contraste con las hipótesis, abarcando el análisis estadístico de los instrumentos utilizados. Finalmente se interpreta y se discuten los resultados con respecto a las hipótesis planteadas, realizando comparaciones con la literatura revisada. De igual forma, se presentan las conclusiones y recomendaciones con base a los hallazgos y sus referentes, se adjunta el instrumento utilizado, la matriz de datos sociodemográficos, consentimiento informado.</w:t>
      </w:r>
    </w:p>
    <w:p w14:paraId="000000E8" w14:textId="77777777" w:rsidR="00B1222B" w:rsidRPr="00BE556D" w:rsidRDefault="00B1222B">
      <w:pPr>
        <w:spacing w:before="120" w:after="120"/>
        <w:ind w:firstLine="284"/>
        <w:jc w:val="both"/>
        <w:rPr>
          <w:color w:val="000000"/>
        </w:rPr>
      </w:pPr>
    </w:p>
    <w:p w14:paraId="000000E9" w14:textId="77777777" w:rsidR="00B1222B" w:rsidRPr="00BE556D" w:rsidRDefault="00B1222B">
      <w:pPr>
        <w:spacing w:before="120" w:after="120"/>
        <w:ind w:firstLine="284"/>
        <w:jc w:val="both"/>
      </w:pPr>
    </w:p>
    <w:p w14:paraId="000000EA" w14:textId="77777777" w:rsidR="00B1222B" w:rsidRPr="00BE556D" w:rsidRDefault="00B1222B">
      <w:pPr>
        <w:spacing w:before="120" w:after="120"/>
        <w:ind w:firstLine="284"/>
        <w:jc w:val="both"/>
        <w:rPr>
          <w:b/>
        </w:rPr>
      </w:pPr>
    </w:p>
    <w:p w14:paraId="000000EB" w14:textId="77777777" w:rsidR="00B1222B" w:rsidRPr="00BE556D" w:rsidRDefault="00B1222B">
      <w:pPr>
        <w:spacing w:before="120" w:after="120"/>
        <w:ind w:firstLine="284"/>
        <w:jc w:val="both"/>
        <w:rPr>
          <w:b/>
        </w:rPr>
      </w:pPr>
    </w:p>
    <w:p w14:paraId="000000EC" w14:textId="77777777" w:rsidR="00B1222B" w:rsidRPr="00BE556D" w:rsidRDefault="001745AE">
      <w:pPr>
        <w:keepNext/>
        <w:keepLines/>
        <w:pBdr>
          <w:top w:val="nil"/>
          <w:left w:val="nil"/>
          <w:bottom w:val="nil"/>
          <w:right w:val="nil"/>
          <w:between w:val="nil"/>
        </w:pBdr>
        <w:spacing w:before="240" w:line="360" w:lineRule="auto"/>
        <w:jc w:val="center"/>
        <w:rPr>
          <w:rFonts w:eastAsia="Times New Roman"/>
          <w:b/>
          <w:color w:val="000000"/>
        </w:rPr>
      </w:pPr>
      <w:bookmarkStart w:id="4" w:name="_heading=h.4d34og8" w:colFirst="0" w:colLast="0"/>
      <w:bookmarkEnd w:id="4"/>
      <w:r w:rsidRPr="00BE556D">
        <w:rPr>
          <w:rFonts w:eastAsia="Times New Roman"/>
          <w:b/>
          <w:color w:val="000000"/>
        </w:rPr>
        <w:t>CAPÍTULO I</w:t>
      </w:r>
    </w:p>
    <w:p w14:paraId="000000ED" w14:textId="77777777" w:rsidR="00B1222B" w:rsidRPr="00BE556D" w:rsidRDefault="001745AE">
      <w:pPr>
        <w:keepNext/>
        <w:keepLines/>
        <w:numPr>
          <w:ilvl w:val="0"/>
          <w:numId w:val="2"/>
        </w:numPr>
        <w:pBdr>
          <w:top w:val="nil"/>
          <w:left w:val="nil"/>
          <w:bottom w:val="nil"/>
          <w:right w:val="nil"/>
          <w:between w:val="nil"/>
        </w:pBdr>
        <w:spacing w:before="240" w:line="360" w:lineRule="auto"/>
        <w:jc w:val="center"/>
        <w:rPr>
          <w:rFonts w:eastAsia="Times New Roman"/>
          <w:b/>
          <w:color w:val="000000"/>
        </w:rPr>
      </w:pPr>
      <w:bookmarkStart w:id="5" w:name="_heading=h.17dp8vu" w:colFirst="0" w:colLast="0"/>
      <w:bookmarkEnd w:id="5"/>
      <w:r w:rsidRPr="00BE556D">
        <w:rPr>
          <w:rFonts w:eastAsia="Times New Roman"/>
          <w:b/>
          <w:color w:val="000000"/>
        </w:rPr>
        <w:t>EL PROBLEMA</w:t>
      </w:r>
    </w:p>
    <w:p w14:paraId="000000EE" w14:textId="77777777" w:rsidR="00B1222B" w:rsidRPr="00BE556D" w:rsidRDefault="001745AE">
      <w:pPr>
        <w:spacing w:before="120" w:after="120"/>
        <w:ind w:firstLine="284"/>
      </w:pPr>
      <w:r w:rsidRPr="00BE556D">
        <w:t xml:space="preserve">Bienestar psicológico y desarrollo de las habilidades sociales en estudiantes de octavo y noveno grado de la institución Educativa Bello Horizonte, Sede Villa Yaneth, en la ciudad de Valledupar en el año 2021. </w:t>
      </w:r>
    </w:p>
    <w:p w14:paraId="000000EF" w14:textId="77777777" w:rsidR="00B1222B" w:rsidRPr="00BE556D" w:rsidRDefault="001745AE">
      <w:pPr>
        <w:keepNext/>
        <w:keepLines/>
        <w:pBdr>
          <w:top w:val="nil"/>
          <w:left w:val="nil"/>
          <w:bottom w:val="nil"/>
          <w:right w:val="nil"/>
          <w:between w:val="nil"/>
        </w:pBdr>
        <w:spacing w:before="40" w:line="360" w:lineRule="auto"/>
        <w:rPr>
          <w:rFonts w:eastAsia="Times New Roman"/>
          <w:b/>
          <w:color w:val="000000"/>
        </w:rPr>
      </w:pPr>
      <w:bookmarkStart w:id="6" w:name="_heading=h.3znysh7" w:colFirst="0" w:colLast="0"/>
      <w:bookmarkEnd w:id="6"/>
      <w:r w:rsidRPr="00BE556D">
        <w:rPr>
          <w:rFonts w:eastAsia="Times New Roman"/>
          <w:b/>
          <w:color w:val="000000"/>
        </w:rPr>
        <w:t>1.1 Planteamiento del problema</w:t>
      </w:r>
    </w:p>
    <w:p w14:paraId="000000F0" w14:textId="77777777" w:rsidR="00B1222B" w:rsidRPr="00BE556D" w:rsidRDefault="001745AE">
      <w:pPr>
        <w:spacing w:before="120" w:after="120"/>
        <w:ind w:firstLine="284"/>
        <w:jc w:val="both"/>
      </w:pPr>
      <w:r w:rsidRPr="00BE556D">
        <w:t>En la actualidad  ha tomado importancia el tema del  bienestar psicológico, aún más por el momento que está viviendo el mundo causada por el COVID-19, esto exige que las personas desarrollen  estrategias que reflejen la construcción de su realidad en torno al bien estar,  a la interacción material ,  humana y su relación con la sociedad, es así que el  bienestar psicológico,  redunda en la capacidad que las personas tienen para adaptarse a los cambios, así como  afrontar situaciones por resolver dentro de su núcleo familiar, trabajo, escuela y comunidad, el logro de una vida con calidad y realización personal óptima, además de coadyuvar a alcanzar  las metas individuales a corto, mediano y largo plazo.</w:t>
      </w:r>
    </w:p>
    <w:p w14:paraId="000000F1" w14:textId="77777777" w:rsidR="00B1222B" w:rsidRPr="00BE556D" w:rsidRDefault="001745AE">
      <w:pPr>
        <w:spacing w:before="120" w:after="120"/>
        <w:ind w:firstLine="284"/>
        <w:jc w:val="both"/>
      </w:pPr>
      <w:r w:rsidRPr="00BE556D">
        <w:t>El bienestar psicológico es un tema amplio cuya   importancia radica en permitir que los individuos tengan la oportunidad de participar en diferentes ámbitos de la vida social y de esta manera desarrollar las habilidades que favorezcan el proceso de formación de vínculos sociales, el aprendizaje, la construcción de la autoestima, la identidad personal y la autoeficacia satisfactoria. En el momento en que estas oportunidades no se presentan en la vida de las personas, sin importar la circunstancia que sea, se desarrollan actitudes negativas de tipo violento que provocan riesgo en sí mismos y los demás.</w:t>
      </w:r>
    </w:p>
    <w:p w14:paraId="000000F2" w14:textId="77777777" w:rsidR="00B1222B" w:rsidRPr="00BE556D" w:rsidRDefault="001745AE">
      <w:pPr>
        <w:spacing w:before="120" w:after="120"/>
        <w:ind w:firstLine="284"/>
        <w:jc w:val="both"/>
      </w:pPr>
      <w:r w:rsidRPr="00BE556D">
        <w:t>En este sentido el Bienestar Psicológico y las habilidades sociales se relacionan entre sí, provocando que  el ser humano adquiera herramientas que les permita lograr  un estado de salud mental y el sentirse bien en un sentido general,  para  desarrollar en su  vida equilibrio emocional, autocontrol, motivación,  auto aceptación,  una  relación positiva consigo mismo, con  los demás y el entorno, descubrir su propósito de vida, crecimiento personal, y la autonomía, factores  necesarios para el manejo de las diferentes circunstancias internas y externas que se presenten en el día a día y en consecuencia,  desarrollar habilidades sociales  genera  una mayor satisfacción personal e interpersonal.</w:t>
      </w:r>
    </w:p>
    <w:p w14:paraId="000000F3" w14:textId="24DC7890" w:rsidR="00B1222B" w:rsidRPr="00BE556D" w:rsidRDefault="001745AE">
      <w:pPr>
        <w:spacing w:before="120" w:after="120"/>
        <w:ind w:firstLine="284"/>
        <w:jc w:val="both"/>
      </w:pPr>
      <w:r w:rsidRPr="00BE556D">
        <w:t xml:space="preserve">En este sentido, la adquisición de habilidades sociales está relacionada con el desarrollo positivo de la juventud, educación del carácter, conductas de estilo de vida saludable, reducción de la depresión y la ansiedad, trastornos de conducta, violencia, acoso escolar, conflicto e ira. Las intervenciones escolares destinadas a mejorar estas habilidades se caracterizaron por un enfoque de toda la escuela y prácticas seguras, que muestran resultados prometedores que son relativamente de largo alcance para el bienestar de niños y jóvenes </w:t>
      </w:r>
      <w:sdt>
        <w:sdtPr>
          <w:tag w:val="goog_rdk_0"/>
          <w:id w:val="301198098"/>
        </w:sdtPr>
        <w:sdtEndPr/>
        <w:sdtContent>
          <w:r w:rsidR="00EE4FD1" w:rsidRPr="00BE556D">
            <w:t>(Alfaro, 2019)</w:t>
          </w:r>
        </w:sdtContent>
      </w:sdt>
      <w:r w:rsidR="00EE4FD1" w:rsidRPr="00BE556D">
        <w:t xml:space="preserve">. </w:t>
      </w:r>
    </w:p>
    <w:p w14:paraId="000000F4" w14:textId="77777777" w:rsidR="00B1222B" w:rsidRPr="00BE556D" w:rsidRDefault="001745AE">
      <w:pPr>
        <w:spacing w:before="120" w:after="120"/>
        <w:ind w:firstLine="284"/>
        <w:jc w:val="both"/>
      </w:pPr>
      <w:r w:rsidRPr="00BE556D">
        <w:t>Es así, que  Muruzabal &amp; Alfaro (2019), plantean que el Banco Interamericano de Desarrollo reveló en un estudio en América Latina que no es suficiente invertir en educación para el desempeño cognitivo, sino que es preciso tomar parte y participar en todos los niveles formativos y mejorar todos los programas educativos proveyendo a la comunidad de estudiantes con las pericias y herramientas que les puedan ayudar y puedan asegurar que ninguno de los estudiantes se quede atrás y estar preparados para los trabajos que requieren mucha preparación en el futuro cercano, involucra enseñar tanto habilidades, competencias, así como técnicas y habilidades sociales.</w:t>
      </w:r>
    </w:p>
    <w:p w14:paraId="000000F5" w14:textId="77777777" w:rsidR="00B1222B" w:rsidRPr="00BE556D" w:rsidRDefault="001745AE">
      <w:pPr>
        <w:spacing w:before="120" w:after="120"/>
        <w:ind w:firstLine="284"/>
        <w:jc w:val="both"/>
      </w:pPr>
      <w:r w:rsidRPr="00BE556D">
        <w:t>Por otra parte, en aras de visibilizar las diferentes situaciones que están atravesando los habitantes de Colombia  y que generan consecuencias en su bienestar mental, el DANE a través de la Encuesta Pulso Social, indaga sobre algunos síntomas y emociones que posiblemente indican afectaciones en la salud mental que las personas reportaron estar experimentando en la coyuntura actual, la Encuesta de Pulso Social – EPS busca producir información relacionada con:  Confianza del consumidor,  Bienestar subjetivo,  Redes de apoyo de los hogares,  Bienestar de los hogares que cuentan con niños, niñas y adolescentes, Conocimiento y acceso a las políticas nacionales y locales de apoyo a los hogares (Departamento Administrativo Nacional de Estadísticas DANE, (2020).  .</w:t>
      </w:r>
    </w:p>
    <w:p w14:paraId="000000F6" w14:textId="77777777" w:rsidR="00B1222B" w:rsidRPr="00BE556D" w:rsidRDefault="001745AE">
      <w:pPr>
        <w:spacing w:before="120" w:after="120"/>
        <w:ind w:firstLine="284"/>
        <w:jc w:val="both"/>
      </w:pPr>
      <w:r w:rsidRPr="00BE556D">
        <w:t>Es así que El 45% de las mujeres y el 40% de los hombres que no tienen empleo o tareas laborales han sentido preocupación o nerviosismo, el 32,4% de las mujeres y el 24,8% de los hombres sobrecargados laboralmente han sentido cansancio, las mujeres reportaron haber sentido  síntomas de preocupación, cansancio, irritabilidad, dolores de cabeza o estomacales, así mismo,  el 26,1% de los hombres jefes de hogar con presencia de niños, niñas o adolescentes se sienten sobrecargados con tareas del hogar, respecto al 46,7% de las mujeres jefes de hogar con presencia de NNA, el 49,2% de las mujeres cónyuges en cuyos hogares hay presencia de niños, niñas o adolescentes se sienten sobrecargadas con tareas del hogar, respecto al 26,2% de los hombres cónyuges de hogar con presencia de estos.</w:t>
      </w:r>
    </w:p>
    <w:p w14:paraId="000000F7" w14:textId="4B11B799" w:rsidR="00B1222B" w:rsidRPr="00BE556D" w:rsidRDefault="001745AE">
      <w:pPr>
        <w:spacing w:before="120" w:after="120"/>
        <w:ind w:firstLine="284"/>
        <w:jc w:val="both"/>
      </w:pPr>
      <w:r w:rsidRPr="00BE556D">
        <w:rPr>
          <w:color w:val="000000"/>
        </w:rPr>
        <w:t>A pesar, que el bienestar Psicológico y el desarrollo de habilidades sociales hoy en día se han convertido en un instrumento indispensable para obtener éxitos particulares a lo largo de todas las facetas de la vida, a</w:t>
      </w:r>
      <w:r w:rsidRPr="00BE556D">
        <w:t>demás de los retos que presenta el país en esta materia, se evidencia que persisten desafíos muy importantes que refleja los grandes retos que tiene la educación escolar, en particular la educación media, en lo referente a cobertura, deserción y calidad. Es importante destacar que respecto a otros temas clave como la potenciación de habilidades socioemocionales y la orientación de los jóvenes en su última etapa escolar para la toma de decisiones informadas, los datos son mínimos</w:t>
      </w:r>
      <w:r w:rsidR="00EE4FD1" w:rsidRPr="00BE556D">
        <w:t xml:space="preserve"> </w:t>
      </w:r>
      <w:r w:rsidRPr="00BE556D">
        <w:t>INEI, (2019).</w:t>
      </w:r>
    </w:p>
    <w:p w14:paraId="000000F8" w14:textId="77777777" w:rsidR="00B1222B" w:rsidRPr="00BE556D" w:rsidRDefault="001745AE">
      <w:pPr>
        <w:spacing w:before="120" w:after="120"/>
        <w:ind w:firstLine="284"/>
        <w:jc w:val="both"/>
      </w:pPr>
      <w:r w:rsidRPr="00BE556D">
        <w:t xml:space="preserve">Si es un reto abordar el objeto del estudio para Colombia, aún lo es mayor desafío para el Departamento del Cesar, en el entendido que debería ser una prioridad  fortalecer el  bienestar Psicológico y el  desarrollo de habilidades sociales en Valledupar, es un factor determinante para enfrentar situaciones  en especial en estos momentos de la emergencia sanitaria, provocada por la pandemia por el COVID-19 que ha afectado no solo la actividad económica por las medidas de confinamiento que se tomaron en el transcurso del 2020, si no la salud mental de la población cesarense, el  panorama que se avecina para la población vallenata es más preocupante, según la encuesta del DANE (2020) se ha presentado índices de irritabilidad, preocupación, nerviosismos, dolores de cabeza en los individuos, cuyo combate debe convertirse en prioridad de la agenda pública no solo de la región si no de los entes gubernamentales. </w:t>
      </w:r>
    </w:p>
    <w:p w14:paraId="000000F9" w14:textId="77777777" w:rsidR="00B1222B" w:rsidRPr="00BE556D" w:rsidRDefault="001745AE">
      <w:pPr>
        <w:spacing w:before="120" w:after="120"/>
        <w:ind w:firstLine="284"/>
        <w:jc w:val="both"/>
      </w:pPr>
      <w:r w:rsidRPr="00BE556D">
        <w:t>En este escenario,  medir los niveles de bienestar psicológico y habilidades sociales que poseen los  estudiantes de 13 a 16 años de  la Institución Educativa Bello Horizonte – Sede Villa Yaneth en la Ciudad de Valledupar,  es necesario para determinar qué tan afectados se encuentran los niveles de las variables mencionadas, con la finalidad de  obtener los resultados para  desarrollar una propuesta para mejorar el bienestar psicológico  y su desarrollo de habilidades de sociales que redunde en el mejoramiento de su calidad de vida; Así mismo,  se desea evidenciar las  habilidades sociales que pueda ser puesto en práctica por la población objeto de estudio  para  mejorar las relaciones interpersonales y expresar lo que sienten y piensan.</w:t>
      </w:r>
    </w:p>
    <w:p w14:paraId="000000FA" w14:textId="77777777" w:rsidR="00B1222B" w:rsidRPr="00BE556D" w:rsidRDefault="001745AE">
      <w:pPr>
        <w:spacing w:before="120" w:after="120"/>
        <w:ind w:firstLine="284"/>
        <w:jc w:val="both"/>
      </w:pPr>
      <w:r w:rsidRPr="00BE556D">
        <w:t xml:space="preserve">Dado lo anterior se hace necesario mencionar la influencia del Bienestar Psicológico, y la relación que existe para el desarrollo de las habilidades sociales, puesto que es realmente extraordinario ver cómo algunos niños que viven en unas condiciones de vida tan difíciles y dolorosas logran no solo sobrevivir, sino también avanzar adecuadamente en su desarrollo, e incluso dentro de la misma familia sucumben ante la adversidad, esto es un claro reflejo de que las  personas tiene diferentes formas de ser, pensar y relacionarse en los distintos lugares y ambientes en los que se desarrollan, determinados por varios aspectos, tales como las creencias, cultura, raza, educación, lugar de residencia, entre otros. </w:t>
      </w:r>
    </w:p>
    <w:p w14:paraId="000000FB" w14:textId="77777777" w:rsidR="00B1222B" w:rsidRPr="00BE556D" w:rsidRDefault="001745AE">
      <w:pPr>
        <w:spacing w:before="120" w:after="120"/>
        <w:ind w:firstLine="284"/>
        <w:jc w:val="both"/>
      </w:pPr>
      <w:r w:rsidRPr="00BE556D">
        <w:t>Estas características de la sociedad como el estrato socioeconómico, la religión, cultura, creencia en general, hábitos y normas morales de las personas son las que construyen y determinan el contexto social en el cual se desenvuelven las personas, es por esto que el contexto social de una persona está determinado por las condiciones de vida,  escolaridad,  lugares en los que se ha desarrollado como individuo, razón por la cual todos estos factores tienen influencia decisiva sobre las habilidades sociales de las personas.</w:t>
      </w:r>
    </w:p>
    <w:p w14:paraId="000000FC" w14:textId="7A0E1CEF" w:rsidR="00B1222B" w:rsidRPr="00BE556D" w:rsidRDefault="001745AE">
      <w:pPr>
        <w:spacing w:before="120" w:after="120"/>
        <w:ind w:firstLine="284"/>
        <w:jc w:val="both"/>
      </w:pPr>
      <w:r w:rsidRPr="00BE556D">
        <w:t xml:space="preserve"> Las diferencias entre los contextos sociales diversos, las diferencias económicas en un mismo grupo humano, son los que hacen la distinción  entre las personas y el desarrollo pleno de capacidades y habilidades, por esa razón, las sociales son parte de la educación de un niño y una niña, ya que estas influyen en el desarrollo de sus capacidades y oportunidades dentro de la sociedad, dado que ésta cumple un rol fundamental en la socialización de los miembros de una sociedad y se le atribuye el carácter de factor esencial en crear condiciones que permitan la movilidad social </w:t>
      </w:r>
      <w:sdt>
        <w:sdtPr>
          <w:tag w:val="goog_rdk_1"/>
          <w:id w:val="1615779763"/>
        </w:sdtPr>
        <w:sdtEndPr/>
        <w:sdtContent>
          <w:r w:rsidR="00EE4FD1" w:rsidRPr="00BE556D">
            <w:t>(</w:t>
          </w:r>
        </w:sdtContent>
      </w:sdt>
      <w:r w:rsidRPr="00BE556D">
        <w:t xml:space="preserve">Arias </w:t>
      </w:r>
      <w:r w:rsidR="00EE4FD1" w:rsidRPr="00BE556D">
        <w:t xml:space="preserve">&amp; </w:t>
      </w:r>
      <w:r w:rsidRPr="00BE556D">
        <w:t>Muñoz</w:t>
      </w:r>
      <w:r w:rsidR="00EE4FD1" w:rsidRPr="00BE556D">
        <w:t xml:space="preserve">, </w:t>
      </w:r>
      <w:r w:rsidRPr="00BE556D">
        <w:t>2014).</w:t>
      </w:r>
    </w:p>
    <w:p w14:paraId="000000FD" w14:textId="371A89A9" w:rsidR="00B1222B" w:rsidRPr="00BE556D" w:rsidRDefault="001745AE">
      <w:pPr>
        <w:spacing w:before="120" w:after="120"/>
        <w:ind w:firstLine="284"/>
        <w:jc w:val="both"/>
      </w:pPr>
      <w:r w:rsidRPr="00BE556D">
        <w:t>A través de observación de campo realizada en la institución educativa bello horizonte, se pudo evidenciar, bajo rendimiento académico, deserción escolar por causa de no tener los recursos tecnológicos, por situaciones económicas familiares que terminan asumiendo los niños a través de la realización de diversos trabajos en la calle,</w:t>
      </w:r>
      <w:r w:rsidR="00EE4FD1" w:rsidRPr="00BE556D">
        <w:t xml:space="preserve"> </w:t>
      </w:r>
      <w:r w:rsidRPr="00BE556D">
        <w:t xml:space="preserve">consumo de sustancias y hurto entre compañeros, malnutrición, etc., bajo niveles de alimentación adecuada y balanceada, disfunción familiar, dificultad para las relaciones interpersonales, problemas afectivos, retraimiento social, dificultad para el  manejo de sus emociones, agresividad  en los estudiantes de octavo y noveno grado. Por la problemática expuesta se considera pertinente realizar la Investigación denominado Bienestar Psicológico y desarrollo de habilidades sociales, en los estudiantes de octavo y noveno grado de la institución educativa Bello Horizonte, sede Villa Yaneth, en la ciudad de Valledupar.  </w:t>
      </w:r>
    </w:p>
    <w:p w14:paraId="000000FE" w14:textId="76713CDA" w:rsidR="00B1222B" w:rsidRPr="00BE556D" w:rsidRDefault="001745AE">
      <w:pPr>
        <w:spacing w:before="120" w:after="120"/>
        <w:ind w:firstLine="284"/>
        <w:jc w:val="both"/>
      </w:pPr>
      <w:r w:rsidRPr="00BE556D">
        <w:t>Lo anterior  se presenta con la finalidad de analizar  la relación que existe entre el bienestar psicológico y el desarrollo de las habilidades sociales que se evidencien en la población objeto de estudio, para lo cual, se requiere identificar socio demográficamente en cuánto edad, sexo y estrato social a los estudiantes, describir las dimensiones auto aceptación, relaciones positivas, autonomía, dominio del entorno, propósito de vida y crecimiento personal de la variable Bienestar psicológico, describir  los niv</w:t>
      </w:r>
      <w:sdt>
        <w:sdtPr>
          <w:tag w:val="goog_rdk_2"/>
          <w:id w:val="1825079395"/>
        </w:sdtPr>
        <w:sdtEndPr/>
        <w:sdtContent/>
      </w:sdt>
      <w:r w:rsidRPr="00BE556D">
        <w:t xml:space="preserve">eles de las </w:t>
      </w:r>
      <w:r w:rsidR="00EE4FD1" w:rsidRPr="00BE556D">
        <w:t xml:space="preserve">primeras habilidades </w:t>
      </w:r>
      <w:r w:rsidRPr="00BE556D">
        <w:t xml:space="preserve">sociales, habilidades sociales avanzadas, habilidades relacionadas con sentimientos, habilidades de planificación, habilidades para hacer frente al estrés y habilidades alternativas a la agresión y por último establecer la relación entre las dimensiones de la variable bienestar psicológico y habilidades sociales  de la población de estudio. </w:t>
      </w:r>
    </w:p>
    <w:p w14:paraId="00000100" w14:textId="4738F0E3" w:rsidR="00B1222B" w:rsidRPr="00BE556D" w:rsidRDefault="001745AE" w:rsidP="00663F50">
      <w:pPr>
        <w:spacing w:before="120" w:after="120"/>
        <w:ind w:firstLine="284"/>
        <w:jc w:val="both"/>
      </w:pPr>
      <w:bookmarkStart w:id="7" w:name="_heading=h.2et92p0" w:colFirst="0" w:colLast="0"/>
      <w:bookmarkEnd w:id="7"/>
      <w:r w:rsidRPr="00BE556D">
        <w:t xml:space="preserve">En este contexto, es importante, precisar la relación entre el Bienestar Psicológico y las habilidades sociales como </w:t>
      </w:r>
      <w:r w:rsidR="00EE4FD1" w:rsidRPr="00BE556D">
        <w:t>una necesidad</w:t>
      </w:r>
      <w:r w:rsidRPr="00BE556D">
        <w:t xml:space="preserve"> presentada en la sociedad actual, debido a los problemas que se evidencian en los diferentes contextos, en especial dentro de la población objeto de estudio.</w:t>
      </w:r>
    </w:p>
    <w:p w14:paraId="00000101" w14:textId="77777777" w:rsidR="00B1222B" w:rsidRPr="00BE556D" w:rsidRDefault="001745AE">
      <w:pPr>
        <w:keepNext/>
        <w:keepLines/>
        <w:numPr>
          <w:ilvl w:val="1"/>
          <w:numId w:val="2"/>
        </w:numPr>
        <w:pBdr>
          <w:top w:val="nil"/>
          <w:left w:val="nil"/>
          <w:bottom w:val="nil"/>
          <w:right w:val="nil"/>
          <w:between w:val="nil"/>
        </w:pBdr>
        <w:spacing w:before="40" w:line="360" w:lineRule="auto"/>
        <w:rPr>
          <w:rFonts w:eastAsia="Times New Roman"/>
          <w:b/>
          <w:color w:val="000000"/>
        </w:rPr>
      </w:pPr>
      <w:bookmarkStart w:id="8" w:name="_heading=h.3rdcrjn" w:colFirst="0" w:colLast="0"/>
      <w:bookmarkEnd w:id="8"/>
      <w:r w:rsidRPr="00BE556D">
        <w:rPr>
          <w:rFonts w:eastAsia="Times New Roman"/>
          <w:b/>
          <w:color w:val="000000"/>
          <w:highlight w:val="white"/>
        </w:rPr>
        <w:t>Formulación del problema</w:t>
      </w:r>
    </w:p>
    <w:p w14:paraId="00000102" w14:textId="77777777" w:rsidR="00B1222B" w:rsidRPr="00BE556D" w:rsidRDefault="001745AE">
      <w:pPr>
        <w:spacing w:before="120" w:after="120"/>
        <w:ind w:firstLine="284"/>
        <w:jc w:val="both"/>
      </w:pPr>
      <w:r w:rsidRPr="00BE556D">
        <w:t>¿Cómo se relaciona el bienestar psicológico con el desarrollo de las habilidades sociales de los estudiantes de octavo y noveno grado de la Institución Educativa Bello Horizonte - Sede Villa Yaneth en la ciudad de Valledupar en el año 2021?</w:t>
      </w:r>
    </w:p>
    <w:p w14:paraId="00000103" w14:textId="77777777" w:rsidR="00B1222B" w:rsidRPr="00BE556D" w:rsidRDefault="001745AE">
      <w:pPr>
        <w:keepNext/>
        <w:keepLines/>
        <w:numPr>
          <w:ilvl w:val="1"/>
          <w:numId w:val="2"/>
        </w:numPr>
        <w:pBdr>
          <w:top w:val="nil"/>
          <w:left w:val="nil"/>
          <w:bottom w:val="nil"/>
          <w:right w:val="nil"/>
          <w:between w:val="nil"/>
        </w:pBdr>
        <w:spacing w:before="40" w:line="360" w:lineRule="auto"/>
        <w:rPr>
          <w:rFonts w:eastAsia="Times New Roman"/>
          <w:b/>
          <w:color w:val="000000"/>
        </w:rPr>
      </w:pPr>
      <w:bookmarkStart w:id="9" w:name="_heading=h.1ksv4uv" w:colFirst="0" w:colLast="0"/>
      <w:bookmarkEnd w:id="9"/>
      <w:r w:rsidRPr="00BE556D">
        <w:rPr>
          <w:rFonts w:eastAsia="Times New Roman"/>
          <w:b/>
          <w:color w:val="000000"/>
        </w:rPr>
        <w:t xml:space="preserve">Hipótesis de la Investigación </w:t>
      </w:r>
    </w:p>
    <w:p w14:paraId="00000104" w14:textId="77777777" w:rsidR="00B1222B" w:rsidRPr="00BE556D" w:rsidRDefault="001745AE">
      <w:pPr>
        <w:spacing w:before="120" w:after="120"/>
        <w:ind w:firstLine="0"/>
        <w:jc w:val="both"/>
        <w:rPr>
          <w:b/>
        </w:rPr>
      </w:pPr>
      <w:r w:rsidRPr="00BE556D">
        <w:rPr>
          <w:b/>
        </w:rPr>
        <w:t xml:space="preserve">      Ho: </w:t>
      </w:r>
      <w:r w:rsidRPr="00BE556D">
        <w:t xml:space="preserve">La variable Bienestar Psicológico en la población no tiene una distribución normal.  </w:t>
      </w:r>
    </w:p>
    <w:p w14:paraId="00000105" w14:textId="77777777" w:rsidR="00B1222B" w:rsidRPr="00BE556D" w:rsidRDefault="001745AE">
      <w:pPr>
        <w:ind w:firstLine="0"/>
      </w:pPr>
      <w:r w:rsidRPr="00BE556D">
        <w:rPr>
          <w:b/>
        </w:rPr>
        <w:t xml:space="preserve">      Hi: </w:t>
      </w:r>
      <w:r w:rsidRPr="00BE556D">
        <w:t>La variable de</w:t>
      </w:r>
      <w:r w:rsidRPr="00BE556D">
        <w:rPr>
          <w:b/>
        </w:rPr>
        <w:t xml:space="preserve"> </w:t>
      </w:r>
      <w:r w:rsidRPr="00BE556D">
        <w:t xml:space="preserve">Bienestar Psicológico en la población tiene una distribución normal. </w:t>
      </w:r>
    </w:p>
    <w:p w14:paraId="00000106" w14:textId="77777777" w:rsidR="00B1222B" w:rsidRPr="00BE556D" w:rsidRDefault="001745AE">
      <w:pPr>
        <w:ind w:firstLine="0"/>
      </w:pPr>
      <w:r w:rsidRPr="00BE556D">
        <w:rPr>
          <w:b/>
        </w:rPr>
        <w:t xml:space="preserve">      Ho: </w:t>
      </w:r>
      <w:r w:rsidRPr="00BE556D">
        <w:t>La</w:t>
      </w:r>
      <w:r w:rsidRPr="00BE556D">
        <w:rPr>
          <w:b/>
        </w:rPr>
        <w:t xml:space="preserve"> </w:t>
      </w:r>
      <w:r w:rsidRPr="00BE556D">
        <w:t>variable de habilidades sociales tiene una distribución normal.</w:t>
      </w:r>
    </w:p>
    <w:p w14:paraId="00000107" w14:textId="77777777" w:rsidR="00B1222B" w:rsidRPr="00BE556D" w:rsidRDefault="001745AE">
      <w:pPr>
        <w:ind w:firstLine="0"/>
      </w:pPr>
      <w:r w:rsidRPr="00BE556D">
        <w:rPr>
          <w:b/>
        </w:rPr>
        <w:t xml:space="preserve">      Hi: </w:t>
      </w:r>
      <w:r w:rsidRPr="00BE556D">
        <w:t>La variable</w:t>
      </w:r>
      <w:r w:rsidRPr="00BE556D">
        <w:rPr>
          <w:b/>
        </w:rPr>
        <w:t xml:space="preserve"> </w:t>
      </w:r>
      <w:r w:rsidRPr="00BE556D">
        <w:t>de habilidades sociales no tiene una distribución normal.</w:t>
      </w:r>
    </w:p>
    <w:p w14:paraId="00000108" w14:textId="77777777" w:rsidR="00B1222B" w:rsidRPr="00BE556D" w:rsidRDefault="001745AE">
      <w:pPr>
        <w:keepNext/>
        <w:keepLines/>
        <w:numPr>
          <w:ilvl w:val="1"/>
          <w:numId w:val="2"/>
        </w:numPr>
        <w:pBdr>
          <w:top w:val="nil"/>
          <w:left w:val="nil"/>
          <w:bottom w:val="nil"/>
          <w:right w:val="nil"/>
          <w:between w:val="nil"/>
        </w:pBdr>
        <w:spacing w:before="40" w:line="360" w:lineRule="auto"/>
        <w:rPr>
          <w:rFonts w:eastAsia="Times New Roman"/>
          <w:b/>
          <w:color w:val="222222"/>
        </w:rPr>
      </w:pPr>
      <w:bookmarkStart w:id="10" w:name="_heading=h.3dy6vkm" w:colFirst="0" w:colLast="0"/>
      <w:bookmarkEnd w:id="10"/>
      <w:r w:rsidRPr="00BE556D">
        <w:rPr>
          <w:rFonts w:eastAsia="Times New Roman"/>
          <w:b/>
          <w:color w:val="000000"/>
        </w:rPr>
        <w:t>Objetivos</w:t>
      </w:r>
    </w:p>
    <w:p w14:paraId="00000109" w14:textId="77777777" w:rsidR="00B1222B" w:rsidRPr="00BE556D" w:rsidRDefault="001745AE">
      <w:pPr>
        <w:keepNext/>
        <w:keepLines/>
        <w:numPr>
          <w:ilvl w:val="2"/>
          <w:numId w:val="2"/>
        </w:numPr>
        <w:pBdr>
          <w:top w:val="nil"/>
          <w:left w:val="nil"/>
          <w:bottom w:val="nil"/>
          <w:right w:val="nil"/>
          <w:between w:val="nil"/>
        </w:pBdr>
        <w:spacing w:before="40" w:line="360" w:lineRule="auto"/>
        <w:rPr>
          <w:rFonts w:eastAsia="Times New Roman"/>
          <w:b/>
          <w:color w:val="222222"/>
        </w:rPr>
      </w:pPr>
      <w:bookmarkStart w:id="11" w:name="_heading=h.2jxsxqh" w:colFirst="0" w:colLast="0"/>
      <w:bookmarkEnd w:id="11"/>
      <w:r w:rsidRPr="00BE556D">
        <w:rPr>
          <w:rFonts w:eastAsia="Times New Roman"/>
          <w:b/>
          <w:color w:val="000000"/>
        </w:rPr>
        <w:t>Objetivo general</w:t>
      </w:r>
    </w:p>
    <w:p w14:paraId="0000010A" w14:textId="77777777" w:rsidR="00B1222B" w:rsidRPr="00BE556D" w:rsidRDefault="001745AE">
      <w:pPr>
        <w:spacing w:before="120" w:after="120"/>
        <w:ind w:firstLine="0"/>
        <w:jc w:val="both"/>
        <w:rPr>
          <w:color w:val="000000"/>
        </w:rPr>
      </w:pPr>
      <w:bookmarkStart w:id="12" w:name="_heading=h.8pzjg9oss8fk" w:colFirst="0" w:colLast="0"/>
      <w:bookmarkEnd w:id="12"/>
      <w:r w:rsidRPr="00BE556D">
        <w:t xml:space="preserve">     </w:t>
      </w:r>
      <w:r w:rsidRPr="00BE556D">
        <w:rPr>
          <w:color w:val="000000"/>
        </w:rPr>
        <w:t>Analizar la relación que existe entre el bienestar psicológico y desarrollo de las habilidades sociales de los estudiantes de octavo y noveno grado de la Institución Educativa Bello Horizonte, sede Villa Yaneth en la ciudad Valledupar.</w:t>
      </w:r>
    </w:p>
    <w:p w14:paraId="0000010B" w14:textId="77777777" w:rsidR="00B1222B" w:rsidRPr="00BE556D" w:rsidRDefault="001745AE">
      <w:pPr>
        <w:keepNext/>
        <w:keepLines/>
        <w:numPr>
          <w:ilvl w:val="2"/>
          <w:numId w:val="2"/>
        </w:numPr>
        <w:pBdr>
          <w:top w:val="nil"/>
          <w:left w:val="nil"/>
          <w:bottom w:val="nil"/>
          <w:right w:val="nil"/>
          <w:between w:val="nil"/>
        </w:pBdr>
        <w:spacing w:before="40" w:line="360" w:lineRule="auto"/>
        <w:rPr>
          <w:rFonts w:eastAsia="Times New Roman"/>
          <w:b/>
          <w:color w:val="000000"/>
        </w:rPr>
      </w:pPr>
      <w:bookmarkStart w:id="13" w:name="_heading=h.1t3h5sf" w:colFirst="0" w:colLast="0"/>
      <w:bookmarkEnd w:id="13"/>
      <w:r w:rsidRPr="00BE556D">
        <w:rPr>
          <w:rFonts w:eastAsia="Times New Roman"/>
          <w:b/>
          <w:color w:val="000000"/>
        </w:rPr>
        <w:t>Objetivos específicos</w:t>
      </w:r>
    </w:p>
    <w:p w14:paraId="0000010C" w14:textId="77777777" w:rsidR="00B1222B" w:rsidRPr="00BE556D" w:rsidRDefault="001745AE">
      <w:pPr>
        <w:spacing w:before="120" w:after="120"/>
        <w:ind w:firstLine="0"/>
        <w:jc w:val="both"/>
        <w:rPr>
          <w:color w:val="000000"/>
        </w:rPr>
      </w:pPr>
      <w:r w:rsidRPr="00BE556D">
        <w:rPr>
          <w:color w:val="000000"/>
        </w:rPr>
        <w:t xml:space="preserve">     Caracterizar sociodemográficamente a la población de estudio, en cuanto a edad, sexo y estrato socioeconómico. </w:t>
      </w:r>
    </w:p>
    <w:p w14:paraId="0000010D" w14:textId="77777777" w:rsidR="00B1222B" w:rsidRPr="00BE556D" w:rsidRDefault="001745AE">
      <w:pPr>
        <w:spacing w:before="120" w:after="120"/>
        <w:ind w:firstLine="0"/>
        <w:jc w:val="both"/>
        <w:rPr>
          <w:color w:val="000000"/>
        </w:rPr>
      </w:pPr>
      <w:r w:rsidRPr="00BE556D">
        <w:rPr>
          <w:color w:val="000000"/>
        </w:rPr>
        <w:t xml:space="preserve">     Describir las dimensiones </w:t>
      </w:r>
      <w:r w:rsidRPr="00BE556D">
        <w:t>auto aceptación</w:t>
      </w:r>
      <w:r w:rsidRPr="00BE556D">
        <w:rPr>
          <w:color w:val="000000"/>
        </w:rPr>
        <w:t>, relaciones positivas, autonomía, dominio del entorno, propósito de vida y crecimiento personal de la variable Bienestar psicológico de la población de estudio.</w:t>
      </w:r>
    </w:p>
    <w:p w14:paraId="0000010E" w14:textId="389A8FA5" w:rsidR="00B1222B" w:rsidRPr="00BE556D" w:rsidRDefault="001745AE">
      <w:pPr>
        <w:spacing w:before="120" w:after="120"/>
        <w:ind w:firstLine="0"/>
        <w:jc w:val="both"/>
        <w:rPr>
          <w:color w:val="000000"/>
        </w:rPr>
      </w:pPr>
      <w:r w:rsidRPr="00BE556D">
        <w:rPr>
          <w:color w:val="000000"/>
        </w:rPr>
        <w:t xml:space="preserve">     </w:t>
      </w:r>
      <w:r w:rsidRPr="00BE556D">
        <w:t>Establecer</w:t>
      </w:r>
      <w:r w:rsidRPr="00BE556D">
        <w:rPr>
          <w:color w:val="CC0000"/>
        </w:rPr>
        <w:t xml:space="preserve"> </w:t>
      </w:r>
      <w:r w:rsidRPr="00BE556D">
        <w:rPr>
          <w:color w:val="000000"/>
        </w:rPr>
        <w:t xml:space="preserve">los niveles de las </w:t>
      </w:r>
      <w:r w:rsidR="00D81E0B">
        <w:rPr>
          <w:color w:val="000000"/>
        </w:rPr>
        <w:t>p</w:t>
      </w:r>
      <w:r w:rsidRPr="00BE556D">
        <w:rPr>
          <w:color w:val="000000"/>
        </w:rPr>
        <w:t xml:space="preserve">rimeras habilidades sociales, </w:t>
      </w:r>
      <w:r w:rsidR="00D81E0B">
        <w:rPr>
          <w:color w:val="000000"/>
        </w:rPr>
        <w:t>h</w:t>
      </w:r>
      <w:r w:rsidRPr="00BE556D">
        <w:rPr>
          <w:color w:val="000000"/>
        </w:rPr>
        <w:t xml:space="preserve">abilidades sociales avanzadas, </w:t>
      </w:r>
      <w:r w:rsidR="00D81E0B">
        <w:rPr>
          <w:color w:val="000000"/>
        </w:rPr>
        <w:t>h</w:t>
      </w:r>
      <w:r w:rsidRPr="00BE556D">
        <w:rPr>
          <w:color w:val="000000"/>
        </w:rPr>
        <w:t xml:space="preserve">abilidades relacionadas con sentimientos, </w:t>
      </w:r>
      <w:r w:rsidR="00D81E0B">
        <w:rPr>
          <w:color w:val="000000"/>
        </w:rPr>
        <w:t>h</w:t>
      </w:r>
      <w:r w:rsidRPr="00BE556D">
        <w:rPr>
          <w:color w:val="000000"/>
        </w:rPr>
        <w:t xml:space="preserve">abilidades de planificación, </w:t>
      </w:r>
      <w:r w:rsidR="00D81E0B">
        <w:rPr>
          <w:color w:val="000000"/>
        </w:rPr>
        <w:t>h</w:t>
      </w:r>
      <w:r w:rsidRPr="00BE556D">
        <w:rPr>
          <w:color w:val="000000"/>
        </w:rPr>
        <w:t xml:space="preserve">abilidades para hacer frente al estrés y </w:t>
      </w:r>
      <w:r w:rsidR="00D81E0B">
        <w:rPr>
          <w:color w:val="000000"/>
        </w:rPr>
        <w:t>h</w:t>
      </w:r>
      <w:r w:rsidRPr="00BE556D">
        <w:rPr>
          <w:color w:val="000000"/>
        </w:rPr>
        <w:t>abilidades alternativas a la agresión de la población de estudio.</w:t>
      </w:r>
    </w:p>
    <w:p w14:paraId="0000010F" w14:textId="6E7E0217" w:rsidR="00B1222B" w:rsidRDefault="001745AE">
      <w:pPr>
        <w:pBdr>
          <w:top w:val="nil"/>
          <w:left w:val="nil"/>
          <w:bottom w:val="nil"/>
          <w:right w:val="nil"/>
          <w:between w:val="nil"/>
        </w:pBdr>
        <w:spacing w:before="120" w:after="120"/>
        <w:ind w:firstLine="0"/>
        <w:jc w:val="both"/>
        <w:rPr>
          <w:color w:val="000000"/>
        </w:rPr>
      </w:pPr>
      <w:r w:rsidRPr="00BE556D">
        <w:t xml:space="preserve">     Correlacionar </w:t>
      </w:r>
      <w:r w:rsidRPr="00BE556D">
        <w:rPr>
          <w:color w:val="000000"/>
        </w:rPr>
        <w:t>las dimensiones de la variable Bienestar psicológico y habilidades sociales de la población de estudio.</w:t>
      </w:r>
    </w:p>
    <w:p w14:paraId="00000110" w14:textId="77777777" w:rsidR="00B1222B" w:rsidRPr="00BE556D" w:rsidRDefault="001745AE">
      <w:pPr>
        <w:keepNext/>
        <w:keepLines/>
        <w:numPr>
          <w:ilvl w:val="1"/>
          <w:numId w:val="2"/>
        </w:numPr>
        <w:pBdr>
          <w:top w:val="nil"/>
          <w:left w:val="nil"/>
          <w:bottom w:val="nil"/>
          <w:right w:val="nil"/>
          <w:between w:val="nil"/>
        </w:pBdr>
        <w:spacing w:before="40" w:line="360" w:lineRule="auto"/>
        <w:rPr>
          <w:rFonts w:eastAsia="Times New Roman"/>
          <w:b/>
          <w:color w:val="000000"/>
        </w:rPr>
      </w:pPr>
      <w:bookmarkStart w:id="14" w:name="_heading=h.z337ya" w:colFirst="0" w:colLast="0"/>
      <w:bookmarkEnd w:id="14"/>
      <w:r w:rsidRPr="00BE556D">
        <w:rPr>
          <w:rFonts w:eastAsia="Times New Roman"/>
          <w:b/>
          <w:color w:val="000000"/>
        </w:rPr>
        <w:t xml:space="preserve">Justificación </w:t>
      </w:r>
    </w:p>
    <w:p w14:paraId="00000111" w14:textId="6B2D399D" w:rsidR="00B1222B" w:rsidRPr="00BE556D" w:rsidRDefault="001745AE" w:rsidP="005700B3">
      <w:pPr>
        <w:keepNext/>
        <w:keepLines/>
        <w:pBdr>
          <w:top w:val="nil"/>
          <w:left w:val="nil"/>
          <w:bottom w:val="nil"/>
          <w:right w:val="nil"/>
          <w:between w:val="nil"/>
        </w:pBdr>
        <w:spacing w:before="40"/>
        <w:ind w:firstLine="0"/>
      </w:pPr>
      <w:bookmarkStart w:id="15" w:name="_heading=h.zdsbre5ilpkh" w:colFirst="0" w:colLast="0"/>
      <w:bookmarkEnd w:id="15"/>
      <w:r w:rsidRPr="00BE556D">
        <w:rPr>
          <w:b/>
        </w:rPr>
        <w:t xml:space="preserve">     </w:t>
      </w:r>
      <w:r w:rsidRPr="00BE556D">
        <w:t xml:space="preserve">En la actualidad es de vital importancia indagar acerca del bienestar psicológico y </w:t>
      </w:r>
      <w:r w:rsidR="00EE4FD1" w:rsidRPr="00BE556D">
        <w:t>las habilidades</w:t>
      </w:r>
      <w:r w:rsidRPr="00BE556D">
        <w:t xml:space="preserve"> sociales, puesto que son dos variables que han generado gran </w:t>
      </w:r>
      <w:r w:rsidR="00EE4FD1" w:rsidRPr="00BE556D">
        <w:t>interés, por</w:t>
      </w:r>
      <w:r w:rsidRPr="00BE556D">
        <w:t xml:space="preserve"> lo </w:t>
      </w:r>
      <w:r w:rsidR="00EE4FD1" w:rsidRPr="00BE556D">
        <w:t>tanto,</w:t>
      </w:r>
      <w:r w:rsidRPr="00BE556D">
        <w:t xml:space="preserve"> como futuros psicólogos es necesario conocer más acerca de la relación que se establece entre ambas variables.</w:t>
      </w:r>
    </w:p>
    <w:p w14:paraId="00000112" w14:textId="5976A0AF" w:rsidR="00B1222B" w:rsidRPr="00BE556D" w:rsidRDefault="001745AE">
      <w:pPr>
        <w:spacing w:before="120" w:after="120"/>
        <w:ind w:firstLine="0"/>
        <w:jc w:val="both"/>
      </w:pPr>
      <w:r w:rsidRPr="00BE556D">
        <w:t xml:space="preserve">   Existen</w:t>
      </w:r>
      <w:r w:rsidRPr="00BE556D">
        <w:rPr>
          <w:color w:val="000000"/>
        </w:rPr>
        <w:t xml:space="preserve"> </w:t>
      </w:r>
      <w:r w:rsidRPr="00BE556D">
        <w:t>numerosas</w:t>
      </w:r>
      <w:r w:rsidRPr="00BE556D">
        <w:rPr>
          <w:color w:val="000000"/>
        </w:rPr>
        <w:t xml:space="preserve"> necesidades que se padecen a través </w:t>
      </w:r>
      <w:r w:rsidR="00EE4FD1" w:rsidRPr="00BE556D">
        <w:rPr>
          <w:color w:val="000000"/>
        </w:rPr>
        <w:t>de los</w:t>
      </w:r>
      <w:r w:rsidRPr="00BE556D">
        <w:t xml:space="preserve"> </w:t>
      </w:r>
      <w:r w:rsidRPr="00BE556D">
        <w:rPr>
          <w:color w:val="000000"/>
        </w:rPr>
        <w:t xml:space="preserve">cambios que se han ido presentando durante este tiempo de pandemia, los cuales están sumados a la llegada del COVID-19, situación que ha desencadenado crisis económica, </w:t>
      </w:r>
      <w:r w:rsidR="00EE4FD1" w:rsidRPr="00BE556D">
        <w:rPr>
          <w:color w:val="000000"/>
        </w:rPr>
        <w:t>social,</w:t>
      </w:r>
      <w:r w:rsidRPr="00BE556D">
        <w:rPr>
          <w:color w:val="000000"/>
        </w:rPr>
        <w:t xml:space="preserve"> emocional y </w:t>
      </w:r>
      <w:r w:rsidR="00EE4FD1" w:rsidRPr="00BE556D">
        <w:rPr>
          <w:color w:val="000000"/>
        </w:rPr>
        <w:t>mental, es</w:t>
      </w:r>
      <w:r w:rsidRPr="00BE556D">
        <w:rPr>
          <w:color w:val="000000"/>
        </w:rPr>
        <w:t xml:space="preserve"> decir, en cada una de las partes, como los son padres, estudiantes y docentes, afectando así el ambiente educativo y familiar </w:t>
      </w:r>
      <w:r w:rsidR="00EE4FD1" w:rsidRPr="00BE556D">
        <w:rPr>
          <w:color w:val="000000"/>
        </w:rPr>
        <w:t>influyendo de</w:t>
      </w:r>
      <w:r w:rsidRPr="00BE556D">
        <w:rPr>
          <w:color w:val="000000"/>
        </w:rPr>
        <w:t xml:space="preserve"> manera directa en el proceso de socialización de los jóvenes adolescentes.</w:t>
      </w:r>
    </w:p>
    <w:p w14:paraId="00000113" w14:textId="30D44BDE" w:rsidR="00B1222B" w:rsidRPr="00BE556D" w:rsidRDefault="001745AE">
      <w:pPr>
        <w:spacing w:before="120" w:after="120"/>
        <w:ind w:firstLine="284"/>
        <w:jc w:val="both"/>
        <w:rPr>
          <w:color w:val="000000"/>
        </w:rPr>
      </w:pPr>
      <w:r w:rsidRPr="00BE556D">
        <w:rPr>
          <w:color w:val="000000"/>
        </w:rPr>
        <w:t>Se hace necesario abordar estas temáticas, para así realizar un</w:t>
      </w:r>
      <w:r w:rsidRPr="00BE556D">
        <w:t xml:space="preserve">a </w:t>
      </w:r>
      <w:r w:rsidR="00EE4FD1" w:rsidRPr="00BE556D">
        <w:t xml:space="preserve">investigación </w:t>
      </w:r>
      <w:r w:rsidR="00EE4FD1" w:rsidRPr="00BE556D">
        <w:rPr>
          <w:color w:val="000000"/>
        </w:rPr>
        <w:t>que</w:t>
      </w:r>
      <w:r w:rsidRPr="00BE556D">
        <w:rPr>
          <w:color w:val="000000"/>
        </w:rPr>
        <w:t xml:space="preserve"> permita conocer, todas aquellas situaciones de riesgo y vulnerabilidad, a las que están expuestos </w:t>
      </w:r>
      <w:r w:rsidRPr="00BE556D">
        <w:t>l</w:t>
      </w:r>
      <w:r w:rsidRPr="00BE556D">
        <w:rPr>
          <w:color w:val="000000"/>
        </w:rPr>
        <w:t>os jóvenes. Teniendo en cuenta lo anterior, se puede decir que dentro de las problemáticas encontradas están presentes, la falta de comunicación asertiva,  el deterioro de las relaciones interpersonales, y el control de las emociones, situación que conlleva a presentar conductas negativas como la poca tolerancia a la frustración, el no encontrarle sentido a la vida, dificultando la adaptación en cuanto a la nueva modalidad de vida y educación en casa que es la virtualidad, obstaculizando así el buen desarrollo físico, psicológico, social y mental, razón por la cual es importante abordar como tema o eje principal  la relación  entre el bienestar psicológico y el desarrollo de las habilidades sociales.</w:t>
      </w:r>
    </w:p>
    <w:p w14:paraId="00000114" w14:textId="77777777" w:rsidR="00B1222B" w:rsidRPr="00BE556D" w:rsidRDefault="001745AE">
      <w:pPr>
        <w:spacing w:before="120" w:after="120"/>
        <w:ind w:firstLine="284"/>
        <w:jc w:val="both"/>
        <w:rPr>
          <w:color w:val="000000"/>
          <w:highlight w:val="yellow"/>
        </w:rPr>
      </w:pPr>
      <w:r w:rsidRPr="00BE556D">
        <w:rPr>
          <w:color w:val="000000"/>
        </w:rPr>
        <w:t xml:space="preserve">El bienestar psicológico es un factor importante a conocer dentro de la formación de los estudiantes en la IE Bello Horizonte, sede villa Yaneth,  por este motivo se dará importancia a realizar un </w:t>
      </w:r>
      <w:r w:rsidRPr="00BE556D">
        <w:t>estudio</w:t>
      </w:r>
      <w:r w:rsidRPr="00BE556D">
        <w:rPr>
          <w:color w:val="000000"/>
        </w:rPr>
        <w:t xml:space="preserve"> acerca de todas aquellas problemáticas que aquejan a los jóvenes de octavo y noveno grado de la comunidad estudiantil, permitiendo así, analizar la relación que existe entre el bienestar psicológico y desarrollo de las habilidades sociales, a través de la aplicación de los instrumentos de Bienestar Psicológico de Ryff ( BP), y Habilidades Sociales (HHSS), de Goldstein, asimismo, abordando temas inherentes que </w:t>
      </w:r>
      <w:r w:rsidRPr="00BE556D">
        <w:t>conllevan</w:t>
      </w:r>
      <w:r w:rsidRPr="00BE556D">
        <w:rPr>
          <w:color w:val="000000"/>
        </w:rPr>
        <w:t xml:space="preserve"> al desarrollo biopsicosocial del estudiante y la correcta adherencia del conocimiento.</w:t>
      </w:r>
    </w:p>
    <w:p w14:paraId="00000115" w14:textId="77777777" w:rsidR="00B1222B" w:rsidRPr="00BE556D" w:rsidRDefault="001745AE">
      <w:pPr>
        <w:spacing w:before="120" w:after="120"/>
        <w:ind w:firstLine="284"/>
        <w:jc w:val="both"/>
      </w:pPr>
      <w:r w:rsidRPr="00BE556D">
        <w:rPr>
          <w:color w:val="000000"/>
        </w:rPr>
        <w:t xml:space="preserve">     </w:t>
      </w:r>
      <w:r w:rsidRPr="00BE556D">
        <w:t>Gran parte de los problemas que tienen las personas en la sociedad actual derivan en  el deterioro del bienestar psicológico y  déficit de habilidades sociales, donde se encuentra implicada en mayor o menor medida, el área social, de igual forma, resulta fundamental prestar atención y evaluar cómo es el desenvolvimiento con los demás, y si las relaciones sociales son satisfactorias, puesto que, estas  a su vez hacen que la persona se sienta valorada y respetada, lo cual mejora la autoestima y por ende su calidad de vida.</w:t>
      </w:r>
    </w:p>
    <w:p w14:paraId="00000116" w14:textId="77777777" w:rsidR="00B1222B" w:rsidRPr="00BE556D" w:rsidRDefault="001745AE">
      <w:pPr>
        <w:spacing w:before="120" w:after="120"/>
        <w:ind w:firstLine="284"/>
        <w:jc w:val="both"/>
      </w:pPr>
      <w:r w:rsidRPr="00BE556D">
        <w:t xml:space="preserve">    En función de las necesidades, adquirir o mejorar la relación entre el bienestar psicológico y las habilidades sociales, favorece el desarrollo personal y una mejor adaptación a las diferentes situaciones que se encuentran en la vida, permitiendo que las personas sean más integradas y capaces de lograr sus metas.</w:t>
      </w:r>
    </w:p>
    <w:p w14:paraId="00000117" w14:textId="1B77F07E" w:rsidR="00B1222B" w:rsidRPr="00BE556D" w:rsidRDefault="001745AE">
      <w:pPr>
        <w:spacing w:before="120" w:after="120"/>
        <w:ind w:firstLine="284"/>
        <w:jc w:val="both"/>
      </w:pPr>
      <w:bookmarkStart w:id="16" w:name="_heading=h.2s8eyo1" w:colFirst="0" w:colLast="0"/>
      <w:bookmarkEnd w:id="16"/>
      <w:r w:rsidRPr="00BE556D">
        <w:t xml:space="preserve">Con relación a lo expuesto anteriormente resulta fundamental conocer si se dispone de un buen repertorio de bienestar psicológico y habilidades sociales; de no ser así sería recomendable acudir a un orientador de la </w:t>
      </w:r>
      <w:r w:rsidR="00EE4FD1" w:rsidRPr="00BE556D">
        <w:t>psicología para</w:t>
      </w:r>
      <w:r w:rsidRPr="00BE556D">
        <w:t xml:space="preserve"> que oriente al mejoramiento en función de un caso en concreto. </w:t>
      </w:r>
      <w:r w:rsidRPr="00BE556D">
        <w:rPr>
          <w:color w:val="000000"/>
        </w:rPr>
        <w:t>Razón por la cual se espera que los resultados de esta investigación puedan servir de aporte y complemento a la teoría y temática que se está desarrollando, puesto que va a ofrecer nuevos antecedentes a todos aquellos trabajos de investigación que se realicen acerca de la relación que se encuentra entre el Bienestar Psicológico y desarrollo de las Habilidades Sociales.</w:t>
      </w:r>
    </w:p>
    <w:p w14:paraId="00000118" w14:textId="77777777" w:rsidR="00B1222B" w:rsidRPr="00BE556D" w:rsidRDefault="001745AE">
      <w:pPr>
        <w:keepNext/>
        <w:keepLines/>
        <w:numPr>
          <w:ilvl w:val="1"/>
          <w:numId w:val="2"/>
        </w:numPr>
        <w:pBdr>
          <w:top w:val="nil"/>
          <w:left w:val="nil"/>
          <w:bottom w:val="nil"/>
          <w:right w:val="nil"/>
          <w:between w:val="nil"/>
        </w:pBdr>
        <w:spacing w:before="40" w:line="360" w:lineRule="auto"/>
        <w:rPr>
          <w:rFonts w:eastAsia="Times New Roman"/>
          <w:b/>
          <w:color w:val="000000"/>
        </w:rPr>
      </w:pPr>
      <w:bookmarkStart w:id="17" w:name="_heading=h.cyorcuqr0kpi" w:colFirst="0" w:colLast="0"/>
      <w:bookmarkEnd w:id="17"/>
      <w:r w:rsidRPr="00BE556D">
        <w:rPr>
          <w:rFonts w:eastAsia="Times New Roman"/>
          <w:b/>
          <w:color w:val="000000"/>
        </w:rPr>
        <w:t>Delimitación del problema</w:t>
      </w:r>
    </w:p>
    <w:p w14:paraId="535B3C63" w14:textId="1628316C" w:rsidR="005700B3" w:rsidRDefault="001745AE" w:rsidP="005700B3">
      <w:pPr>
        <w:spacing w:before="120" w:after="120"/>
        <w:ind w:firstLine="284"/>
        <w:jc w:val="both"/>
      </w:pPr>
      <w:bookmarkStart w:id="18" w:name="_heading=h.26in1rg" w:colFirst="0" w:colLast="0"/>
      <w:bookmarkEnd w:id="18"/>
      <w:r w:rsidRPr="00BE556D">
        <w:t>La presente investigación se realizará en la institución educativa Bello Horizonte, Sede Villa Yaneth en la ciudad de Valledupar, por lo cual se escogerá una población de jóvenes, comprendidos en edades de 13 a 16 años, dado que este constructo Bienestar psicológico ha venido incursionando en el campo de la educación, razón por la cual es importante conocer el estado de salud emocional y mental de los estudiantes y cuáles son las necesidades que se deben abordar para disminuir estas problemáticas que se están presentando.</w:t>
      </w:r>
      <w:r w:rsidRPr="00BE556D">
        <w:rPr>
          <w:b/>
        </w:rPr>
        <w:t xml:space="preserve"> </w:t>
      </w:r>
      <w:r w:rsidRPr="00BE556D">
        <w:t>El tiempo comprendido para realizar la investigación deberá ser desde febrero de 2021 hasta mayo 2021, el tema específico a abordar será la relación del Bienestar Psicológico y el desarrollo de las Habilidades Sociales, con un lineamiento educativo.</w:t>
      </w:r>
      <w:bookmarkStart w:id="19" w:name="_heading=h.3j2qqm3" w:colFirst="0" w:colLast="0"/>
      <w:bookmarkEnd w:id="19"/>
    </w:p>
    <w:p w14:paraId="1EFCC332" w14:textId="61D9092A" w:rsidR="00F44FB8" w:rsidRDefault="00F44FB8" w:rsidP="005700B3">
      <w:pPr>
        <w:spacing w:before="120" w:after="120"/>
        <w:ind w:firstLine="284"/>
        <w:jc w:val="both"/>
      </w:pPr>
    </w:p>
    <w:p w14:paraId="5E416C58" w14:textId="0EE64EE1" w:rsidR="00F44FB8" w:rsidRDefault="00F44FB8" w:rsidP="005700B3">
      <w:pPr>
        <w:spacing w:before="120" w:after="120"/>
        <w:ind w:firstLine="284"/>
        <w:jc w:val="both"/>
      </w:pPr>
    </w:p>
    <w:p w14:paraId="346CB839" w14:textId="49E43C2C" w:rsidR="00F44FB8" w:rsidRDefault="00F44FB8" w:rsidP="005700B3">
      <w:pPr>
        <w:spacing w:before="120" w:after="120"/>
        <w:ind w:firstLine="284"/>
        <w:jc w:val="both"/>
      </w:pPr>
    </w:p>
    <w:p w14:paraId="53E5392D" w14:textId="1BCF6158" w:rsidR="00F44FB8" w:rsidRDefault="00F44FB8" w:rsidP="005700B3">
      <w:pPr>
        <w:spacing w:before="120" w:after="120"/>
        <w:ind w:firstLine="284"/>
        <w:jc w:val="both"/>
      </w:pPr>
    </w:p>
    <w:p w14:paraId="7DD63951" w14:textId="1E61DC27" w:rsidR="00F44FB8" w:rsidRDefault="00F44FB8" w:rsidP="005700B3">
      <w:pPr>
        <w:spacing w:before="120" w:after="120"/>
        <w:ind w:firstLine="284"/>
        <w:jc w:val="both"/>
      </w:pPr>
    </w:p>
    <w:p w14:paraId="2B47843C" w14:textId="71A8B0E2" w:rsidR="00F44FB8" w:rsidRDefault="00F44FB8" w:rsidP="005700B3">
      <w:pPr>
        <w:spacing w:before="120" w:after="120"/>
        <w:ind w:firstLine="284"/>
        <w:jc w:val="both"/>
      </w:pPr>
    </w:p>
    <w:p w14:paraId="6F96CC0E" w14:textId="071F1BF7" w:rsidR="00F44FB8" w:rsidRDefault="00F44FB8" w:rsidP="005700B3">
      <w:pPr>
        <w:spacing w:before="120" w:after="120"/>
        <w:ind w:firstLine="284"/>
        <w:jc w:val="both"/>
      </w:pPr>
    </w:p>
    <w:p w14:paraId="4F809557" w14:textId="12EE16CE" w:rsidR="00F44FB8" w:rsidRDefault="00F44FB8" w:rsidP="005700B3">
      <w:pPr>
        <w:spacing w:before="120" w:after="120"/>
        <w:ind w:firstLine="284"/>
        <w:jc w:val="both"/>
      </w:pPr>
    </w:p>
    <w:p w14:paraId="52ED9B66" w14:textId="006F8B99" w:rsidR="00F44FB8" w:rsidRDefault="00F44FB8" w:rsidP="005700B3">
      <w:pPr>
        <w:spacing w:before="120" w:after="120"/>
        <w:ind w:firstLine="284"/>
        <w:jc w:val="both"/>
      </w:pPr>
    </w:p>
    <w:p w14:paraId="524B2381" w14:textId="279DEB2D" w:rsidR="00F44FB8" w:rsidRDefault="00F44FB8" w:rsidP="005700B3">
      <w:pPr>
        <w:spacing w:before="120" w:after="120"/>
        <w:ind w:firstLine="284"/>
        <w:jc w:val="both"/>
      </w:pPr>
    </w:p>
    <w:p w14:paraId="7053DE15" w14:textId="77777777" w:rsidR="00F44FB8" w:rsidRDefault="00F44FB8" w:rsidP="005700B3">
      <w:pPr>
        <w:spacing w:before="120" w:after="120"/>
        <w:ind w:firstLine="284"/>
        <w:jc w:val="both"/>
      </w:pPr>
    </w:p>
    <w:p w14:paraId="00000126" w14:textId="0913B033" w:rsidR="00B1222B" w:rsidRPr="005700B3" w:rsidRDefault="001745AE" w:rsidP="005700B3">
      <w:pPr>
        <w:spacing w:before="120" w:after="120"/>
        <w:ind w:firstLine="284"/>
        <w:jc w:val="center"/>
      </w:pPr>
      <w:r w:rsidRPr="00BE556D">
        <w:rPr>
          <w:rFonts w:eastAsia="Times New Roman"/>
          <w:b/>
          <w:color w:val="000000"/>
        </w:rPr>
        <w:t>CAPÍTULO II</w:t>
      </w:r>
    </w:p>
    <w:p w14:paraId="00000127" w14:textId="77777777" w:rsidR="00B1222B" w:rsidRPr="00BE556D" w:rsidRDefault="001745AE">
      <w:pPr>
        <w:keepNext/>
        <w:keepLines/>
        <w:numPr>
          <w:ilvl w:val="0"/>
          <w:numId w:val="7"/>
        </w:numPr>
        <w:pBdr>
          <w:top w:val="nil"/>
          <w:left w:val="nil"/>
          <w:bottom w:val="nil"/>
          <w:right w:val="nil"/>
          <w:between w:val="nil"/>
        </w:pBdr>
        <w:spacing w:before="240" w:line="360" w:lineRule="auto"/>
        <w:ind w:hanging="360"/>
        <w:jc w:val="center"/>
        <w:rPr>
          <w:rFonts w:eastAsia="Times New Roman"/>
          <w:b/>
          <w:color w:val="000000"/>
        </w:rPr>
      </w:pPr>
      <w:bookmarkStart w:id="20" w:name="_heading=h.1ci93xb" w:colFirst="0" w:colLast="0"/>
      <w:bookmarkEnd w:id="20"/>
      <w:r w:rsidRPr="00BE556D">
        <w:rPr>
          <w:rFonts w:eastAsia="Times New Roman"/>
          <w:b/>
          <w:color w:val="000000"/>
        </w:rPr>
        <w:t>MARCO REFERENCIAL</w:t>
      </w:r>
    </w:p>
    <w:p w14:paraId="00000128" w14:textId="77777777" w:rsidR="00B1222B" w:rsidRPr="00BE556D" w:rsidRDefault="001745AE">
      <w:pPr>
        <w:keepNext/>
        <w:keepLines/>
        <w:numPr>
          <w:ilvl w:val="1"/>
          <w:numId w:val="7"/>
        </w:numPr>
        <w:pBdr>
          <w:top w:val="nil"/>
          <w:left w:val="nil"/>
          <w:bottom w:val="nil"/>
          <w:right w:val="nil"/>
          <w:between w:val="nil"/>
        </w:pBdr>
        <w:spacing w:before="40" w:line="360" w:lineRule="auto"/>
        <w:rPr>
          <w:rFonts w:eastAsia="Times New Roman"/>
          <w:b/>
          <w:color w:val="000000"/>
        </w:rPr>
      </w:pPr>
      <w:bookmarkStart w:id="21" w:name="_heading=h.3whwml4" w:colFirst="0" w:colLast="0"/>
      <w:bookmarkEnd w:id="21"/>
      <w:r w:rsidRPr="00BE556D">
        <w:rPr>
          <w:rFonts w:eastAsia="Times New Roman"/>
          <w:b/>
          <w:color w:val="000000"/>
        </w:rPr>
        <w:t xml:space="preserve">Antecedentes de la investigación </w:t>
      </w:r>
    </w:p>
    <w:p w14:paraId="00000129" w14:textId="77777777" w:rsidR="00B1222B" w:rsidRPr="00BE556D" w:rsidRDefault="001745AE">
      <w:pPr>
        <w:keepNext/>
        <w:keepLines/>
        <w:numPr>
          <w:ilvl w:val="2"/>
          <w:numId w:val="7"/>
        </w:numPr>
        <w:pBdr>
          <w:top w:val="nil"/>
          <w:left w:val="nil"/>
          <w:bottom w:val="nil"/>
          <w:right w:val="nil"/>
          <w:between w:val="nil"/>
        </w:pBdr>
        <w:spacing w:before="40" w:line="360" w:lineRule="auto"/>
        <w:rPr>
          <w:rFonts w:eastAsia="Times New Roman"/>
          <w:b/>
          <w:i/>
          <w:color w:val="000000"/>
        </w:rPr>
      </w:pPr>
      <w:bookmarkStart w:id="22" w:name="_heading=h.2bn6wsx" w:colFirst="0" w:colLast="0"/>
      <w:bookmarkEnd w:id="22"/>
      <w:r w:rsidRPr="00BE556D">
        <w:rPr>
          <w:rFonts w:eastAsia="Times New Roman"/>
          <w:b/>
          <w:i/>
          <w:color w:val="000000"/>
        </w:rPr>
        <w:t>Antecedentes internacionales</w:t>
      </w:r>
    </w:p>
    <w:p w14:paraId="0000012A" w14:textId="04200E89" w:rsidR="00B1222B" w:rsidRPr="00BE556D" w:rsidRDefault="001745AE">
      <w:pPr>
        <w:spacing w:before="120" w:after="120"/>
        <w:ind w:firstLine="284"/>
        <w:jc w:val="both"/>
      </w:pPr>
      <w:bookmarkStart w:id="23" w:name="_heading=h.41mghml" w:colFirst="0" w:colLast="0"/>
      <w:bookmarkEnd w:id="23"/>
      <w:r w:rsidRPr="00BE556D">
        <w:t xml:space="preserve">En la ciudad de Lima, Perú, el autor </w:t>
      </w:r>
      <w:r w:rsidRPr="00663F50">
        <w:t>Matallana</w:t>
      </w:r>
      <w:r w:rsidR="00EE4FD1" w:rsidRPr="00663F50">
        <w:t xml:space="preserve">, </w:t>
      </w:r>
      <w:r w:rsidRPr="00663F50">
        <w:t>(2019)</w:t>
      </w:r>
      <w:r w:rsidRPr="00BE556D">
        <w:t xml:space="preserve"> presenta su tesis titulada “</w:t>
      </w:r>
      <w:r w:rsidRPr="00BE556D">
        <w:rPr>
          <w:i/>
        </w:rPr>
        <w:t>Bienestar psicológico y calidad de vida en estudiantes del tercer año de secundaria de una institución educativa privada de Lima”</w:t>
      </w:r>
      <w:r w:rsidRPr="00BE556D">
        <w:t>, donde se determinó una investigación que es básica, el diseño ha sido no experimental, transversal y correlacional. La muestra se obtuvo de manera no probabilística, intencional por el investigador, constituido por 92 estudiantes; siendo mayor el porcentaje de mujeres. Sus edades fluctuaron entre los 13 y 15 años. Se utilizó como instrumentos la Escala de Bienestar Psicológico de Ryff versión abreviada y la Escala de Calidad de Vida de Olson y Barnes. Se tuvo como resultado que el 95.7% tiene un nivel de bienestar psicológico alto, mientras que un 4.3% presenta un nivel intermedio. Destacando una media de 19.96 en la dimensión de propósito en la vida. Con respecto a la calidad de vida se pudo determinar que el 100% de los estudiantes posee una calidad de vida óptima, siendo el factor de vida familiar y familia extensa el que tuvo un puntaje mayor, siendo este de 92.4%</w:t>
      </w:r>
    </w:p>
    <w:p w14:paraId="0000012B" w14:textId="77777777" w:rsidR="00B1222B" w:rsidRPr="00BE556D" w:rsidRDefault="001745AE">
      <w:pPr>
        <w:spacing w:before="120" w:after="120"/>
        <w:ind w:firstLine="284"/>
        <w:jc w:val="both"/>
      </w:pPr>
      <w:r w:rsidRPr="00BE556D">
        <w:t>Hoy en día investigar sobre el bienestar psicológico de las personas resulta de gran importancia, puesto que permite constatar si cuentan o no con una adecuada salud mental, de igual forma, cabe resaltar que el estudio antes mencionado, tiene similitud con la investigación puesta en marcha, en cuanto a la variable bienestar psicológico y parte de la población, debido a que están trabajando con jóvenes escolarizados, es de gran importancia esta información obtenida para enriquecer nuestros antecedentes y posteriormente identificar las diferentes condiciones a las que están expuestas los jóvenes, cabe resaltar que el transcurso del desarrollo de las personas, es en la adolescencia donde se experimentan cambios físicos y psicológicos, logrando ocasionar ciertas dificultades emocionales. Por lo cual es importante investigar sobre el bienestar psicológico en esta etapa, observándose las capacidades y crecimiento personal que han estado desarrollando los adolescentes.</w:t>
      </w:r>
    </w:p>
    <w:p w14:paraId="0000012C" w14:textId="77777777" w:rsidR="00B1222B" w:rsidRPr="00BE556D" w:rsidRDefault="001745AE">
      <w:pPr>
        <w:spacing w:before="120" w:after="120"/>
        <w:ind w:firstLine="284"/>
        <w:jc w:val="both"/>
      </w:pPr>
      <w:r w:rsidRPr="00BE556D">
        <w:t>En un Estudio realizado en el Departamento de Protección a la Niñez y Adolescencia con Enfoque de Género del Departamento de Quetzaltenango, (Guatemala), por Ovalle (2018), donde manifiesta que la persona utiliza el bienestar psicológico y las habilidades sociales para manejar adecuadamente las distintas situaciones de la vida diaria. Por lo que se cuestionó ¿Qué nivel de bienestar psicológico y habilidades sociales poseen las adolescentes víctimas de violencia sexual? El objetivo de esta investigación se centró en determinar el nivel de bienestar psicológico y habilidades sociales que poseen las adolescentes víctimas de violencia sexual. El estudio es de tipo cuantitativo, de diseño descriptivo, se trabajó con 35 adolescentes entre 17 y 18 años del Departamento de Protección a la Niñez y Adolescencia Víctimas de Violencia Sexual con Enfoque de Género, de la cabecera departamental de Quetzaltenango. Al grupo de adolescentes se les administraron dos pruebas psicométricas, de forma colectiva, la escala de habilidades sociales y la escala de bienestar psicológico para medir los niveles que tenían en cada una de las variables de estudio. Al finalizar el estudio se concluyó que las adolescentes poseen un nivel normal de bienestar psicológico y un nivel bajo de habilidades sociales. Por lo que se recomienda implementar un programa de apoyo para mejorar las variables antes mencionadas.</w:t>
      </w:r>
    </w:p>
    <w:p w14:paraId="0000012D" w14:textId="77777777" w:rsidR="00B1222B" w:rsidRPr="00BE556D" w:rsidRDefault="001745AE">
      <w:pPr>
        <w:spacing w:before="120" w:after="120"/>
        <w:ind w:firstLine="284"/>
        <w:jc w:val="both"/>
      </w:pPr>
      <w:r w:rsidRPr="00BE556D">
        <w:t xml:space="preserve">Es importante mencionar que este estudio es un modelo de gran utilidad, porque nos proporciona un indicador de bienestar psicológico individual y a la vez aplicado en grupo, permite determinar los diversos niveles de desarrollo al interior de este. </w:t>
      </w:r>
    </w:p>
    <w:p w14:paraId="0000012E" w14:textId="77777777" w:rsidR="00B1222B" w:rsidRPr="00BE556D" w:rsidRDefault="001745AE">
      <w:pPr>
        <w:spacing w:before="120" w:after="120"/>
        <w:ind w:firstLine="284"/>
        <w:jc w:val="both"/>
      </w:pPr>
      <w:r w:rsidRPr="00BE556D">
        <w:t>Por otro lado, estos resultados brindarán una perspectiva más amplia para trabajar resiliencia, crecimiento personal y fortalecimiento de habilidades intrapersonales e interpersonales en adolescentes para que alcancen el bienestar psicológico.</w:t>
      </w:r>
    </w:p>
    <w:p w14:paraId="0000012F" w14:textId="2DA3451F" w:rsidR="00B1222B" w:rsidRPr="00BE556D" w:rsidRDefault="001745AE">
      <w:pPr>
        <w:spacing w:before="120" w:after="120"/>
        <w:ind w:firstLine="284"/>
        <w:jc w:val="both"/>
      </w:pPr>
      <w:r w:rsidRPr="00BE556D">
        <w:t>En un estudio realizado por García</w:t>
      </w:r>
      <w:r w:rsidR="00CB5D75" w:rsidRPr="00BE556D">
        <w:t xml:space="preserve"> et.al, </w:t>
      </w:r>
      <w:r w:rsidRPr="00BE556D">
        <w:t>(2019</w:t>
      </w:r>
      <w:r w:rsidRPr="00BE556D">
        <w:rPr>
          <w:color w:val="222222"/>
          <w:highlight w:val="white"/>
        </w:rPr>
        <w:t xml:space="preserve">) en </w:t>
      </w:r>
      <w:r w:rsidRPr="00BE556D">
        <w:t>Uruguay, sobre bienestar psicológico en adolescentes: relaciones con autoestima, autoeficacia, malestar psicológico y síntomas depresivos, donde se encuentra como objetivo principal analizar las relaciones del bienestar psicológico con autoestima, autoeficacia, malestar psicológico y síntomas depresivos en adolescentes. Metodológicamente, se ajusta a una investigación no experimental transversal correlacional – causal, con una muestra de 188 adolescentes entre edades comprendidas entre 12 a 15 años, se emplearon instrumentos de recolección de datos de tipo autoinforme. A modo de resultados, se presentan correlaciones significativas entre el bienestar psicológico y las variables estudiadas, a saber: relaciones positivas con autoestima y autoeficacia, e inversamente con malestar psicológico y síntomas depresivos. De igual forma, el análisis de regresión lineal arrojó que la autoestima y la autoeficacia predicen significativamente el bienestar, teniendo mayor influencia el primero. Se encontraron diferencias estadísticamente significativas de acuerdo al sexo en los niveles de autoestima concretamente mayor en el sexo masculino, en cambio mayores niveles de malestar psicológico y sintomatología depresiva en el sexo femenino.</w:t>
      </w:r>
    </w:p>
    <w:p w14:paraId="00000130" w14:textId="77777777" w:rsidR="00B1222B" w:rsidRPr="00BE556D" w:rsidRDefault="001745AE">
      <w:pPr>
        <w:spacing w:before="120" w:after="120"/>
        <w:ind w:firstLine="284"/>
        <w:jc w:val="both"/>
      </w:pPr>
      <w:r w:rsidRPr="00BE556D">
        <w:t>Teniendo en cuenta lo anterior, el bienestar psicológico es un tema de interés desde siempre, presentándose con un alto índice en la actualidad es por esto que la sociedad se ha preocupado por implementar distintas estrategias para lograr resultados beneficiosos para los estudiantes, de igual forma se observa que  los estudios sobre aspectos educativos has sido tomados en cuenta por la psicología ya que está ha contribuido al reconocimiento de aspectos como la autoestima , control emocional,  auto aceptación , entre otros aspectos  que hacen un aporte fundamental al mejoramiento de la calidad de vida de los estudiantes, generando un gran interés para la realización de futuras investigaciones que permitan intervenir de manera positiva  en el proceso de formación de los niños, niñas y adolescentes.</w:t>
      </w:r>
    </w:p>
    <w:p w14:paraId="00000131" w14:textId="1A2D1083" w:rsidR="00B1222B" w:rsidRPr="00BE556D" w:rsidRDefault="001745AE">
      <w:pPr>
        <w:spacing w:before="120" w:after="120"/>
        <w:ind w:firstLine="284"/>
        <w:jc w:val="both"/>
      </w:pPr>
      <w:r w:rsidRPr="00BE556D">
        <w:t>En una investigación empleada por Fernández</w:t>
      </w:r>
      <w:r w:rsidR="00CB5D75" w:rsidRPr="00BE556D">
        <w:t xml:space="preserve">, </w:t>
      </w:r>
      <w:r w:rsidRPr="00BE556D">
        <w:t>(2019) en Carayballo - Perú, titulada “</w:t>
      </w:r>
      <w:r w:rsidRPr="00BE556D">
        <w:rPr>
          <w:i/>
        </w:rPr>
        <w:t>Habilidades sociales y aprendizaje cooperativo</w:t>
      </w:r>
      <w:r w:rsidRPr="00BE556D">
        <w:t xml:space="preserve">”, de diseño no experimental descriptivo correlacional y corte transversal, cuantitativa, con el propósito de obtener el grado académico de maestra en educación. La metodología utilizada fue con una muestra de 86 estudiantes, se empleó la técnica de la encuesta y se utilizó como instrumentos dos cuestionarios validados por criterio de juicio de expertos. El objetivo general de la presente investigación es determinar la relación entre las Habilidades sociales y aprendizaje cooperativo. Los resultados inferenciales indican que existe relación significativa entre HH SS y Aprendizaje Cooperativo en estudiantes de una institución de Carabayllo, año 2019, obteniendo el valor de coeficiente de correlación 0,694. </w:t>
      </w:r>
    </w:p>
    <w:p w14:paraId="00000132" w14:textId="77777777" w:rsidR="00B1222B" w:rsidRPr="00BE556D" w:rsidRDefault="001745AE">
      <w:pPr>
        <w:spacing w:before="120" w:after="120"/>
        <w:ind w:firstLine="284"/>
        <w:jc w:val="both"/>
      </w:pPr>
      <w:r w:rsidRPr="00BE556D">
        <w:t>Se concluyó que existe relación entre las HHSS y la dimensión Responsabilidad individual en estudiantes de una IEP y asimismo a nivel general tienen una relación significativa, lo que indica que existe una correlación entre habilidades sociales y aprendizaje cooperativo. Teniendo el antecedente mencionado cabe destacar la similitud de la investigación en su metodología, de igual forma es importante mencionar su coincidencia en cuanto al enfoque cuantitativo y la utilización de instrumentos para recabar información, se evidencia claramente la concurrencia en la población, debido a que la muestra utilizada fue con estudiantes al igual que la presente, se diferencia en su diseño no experimental y corte transversal, por lo tanto es de gran utilidad puesto que permite fortalecer el aprendizaje existente por cada uno de sus lectores, demostrando bajo datos científicos la correlación existente entre habilidades sociales y aprendizaje cooperativo.</w:t>
      </w:r>
    </w:p>
    <w:p w14:paraId="00000133" w14:textId="77777777" w:rsidR="00B1222B" w:rsidRPr="00BE556D" w:rsidRDefault="001745AE">
      <w:pPr>
        <w:spacing w:before="120" w:after="120"/>
        <w:ind w:firstLine="284"/>
        <w:jc w:val="both"/>
      </w:pPr>
      <w:r w:rsidRPr="00BE556D">
        <w:rPr>
          <w:i/>
        </w:rPr>
        <w:t>“Estilos de crianza y su relación con las habilidades sociales en adolescentes”</w:t>
      </w:r>
      <w:r w:rsidRPr="00BE556D">
        <w:t xml:space="preserve"> es el tema escogido por Torres, (2018), Ambato-Ecuador, para obtener el título de psicólogo clínico. El objetivo de esta investigación parte de la necesidad de descubrir el nexo o relación de los estilos de crianza y las habilidades sociales en los adolescentes. El estudio se realizó en una población rural de la provincia de Napo, la parroquia Pano, en la Unidad Educativa Guillermo Kadle, empleando un estudio de tipo correlacional, corte transversal y enfoque cuantitativo: para este fin se aplicó la Escala de Socialización Parental ESPA29 y el inventario de habilidades sociales de Goldstein en una muestra de 70 alumnos de 12 a 18 años. </w:t>
      </w:r>
    </w:p>
    <w:p w14:paraId="00000134" w14:textId="77777777" w:rsidR="00B1222B" w:rsidRPr="00BE556D" w:rsidRDefault="001745AE">
      <w:pPr>
        <w:spacing w:before="120" w:after="120"/>
        <w:ind w:firstLine="284"/>
        <w:jc w:val="both"/>
      </w:pPr>
      <w:r w:rsidRPr="00BE556D">
        <w:t xml:space="preserve">Los resultados del Chi Cuadrado con respecto al padre fueron (X2(6) = 15,357, p 0.05), además se ubica al estilo de crianza autoritario como el más empleado en el padre y el estilo autoritativo en la madre; sin embargo, los niveles de habilidades encontrados en la mayoría de los estudiantes fueron bajos, seguido del nivel medio y finalmente en menor proporción habilidades altas. Se concluye que existe correlación positiva entre el estilo de crianza del padre y habilidades sociales, mientras que en la madre la correlación es negativa. </w:t>
      </w:r>
    </w:p>
    <w:p w14:paraId="00000135" w14:textId="77777777" w:rsidR="00B1222B" w:rsidRPr="00BE556D" w:rsidRDefault="001745AE">
      <w:pPr>
        <w:spacing w:before="120" w:after="120"/>
        <w:ind w:firstLine="284"/>
        <w:jc w:val="both"/>
      </w:pPr>
      <w:r w:rsidRPr="00BE556D">
        <w:t>El interés de la investigación es enfocarse, en las áreas de desarrollo psicológico de acuerdo a las habilidades sociales, donde es evidente la similitud del tema del proyecto el cual permite fomentar la comunicación asertiva y las relaciones interpersonales de los jóvenes, siendo este un antecedente que aporta a la recolección y rotulación de resultados, de igual forma cabe destacar la relación en su enfoque cuantitativo y su población de adolescentes de 12 a 18 años.</w:t>
      </w:r>
    </w:p>
    <w:p w14:paraId="00000136" w14:textId="77777777" w:rsidR="00B1222B" w:rsidRPr="00BE556D" w:rsidRDefault="001745AE">
      <w:pPr>
        <w:spacing w:before="120" w:after="120"/>
        <w:ind w:firstLine="284"/>
        <w:jc w:val="both"/>
      </w:pPr>
      <w:r w:rsidRPr="00BE556D">
        <w:t>Este proyecto es de gran utilidad para el presente estudio puesto que ayuda a identificar cómo deben desenvolverse los padres con los hijos y las pautas de crianza que deben establecer, para asimismo fortalecer las habilidades sociales de los adolescentes.</w:t>
      </w:r>
    </w:p>
    <w:p w14:paraId="00000137" w14:textId="6A7E4F34" w:rsidR="00B1222B" w:rsidRPr="00BE556D" w:rsidRDefault="001745AE">
      <w:pPr>
        <w:spacing w:before="120" w:after="120"/>
        <w:ind w:firstLine="284"/>
        <w:jc w:val="both"/>
      </w:pPr>
      <w:r w:rsidRPr="00BE556D">
        <w:t>En esta investigación realizada por Castillo</w:t>
      </w:r>
      <w:r w:rsidR="00CB5D75" w:rsidRPr="00BE556D">
        <w:t xml:space="preserve">, </w:t>
      </w:r>
      <w:r w:rsidRPr="00BE556D">
        <w:t>(2019) en Perú, se asume que las habilidades sociales, son un conjunto de destrezas, que tienen su origen en el tipo de educación recibida desde el hogar y que contribuye al niño a poder desenvolverse y adaptarse a diversos entornos, así como establecer amistad con otros Gardner.</w:t>
      </w:r>
    </w:p>
    <w:p w14:paraId="0AB161EC" w14:textId="63EC5FE7" w:rsidR="00CB5D75" w:rsidRPr="00BE556D" w:rsidRDefault="00CB5D75">
      <w:pPr>
        <w:spacing w:before="120" w:after="120"/>
        <w:ind w:firstLine="284"/>
        <w:jc w:val="both"/>
      </w:pPr>
      <w:r w:rsidRPr="00BE556D">
        <w:t>Este estudio tuvo como objetivo principal</w:t>
      </w:r>
      <w:r w:rsidRPr="00BE556D">
        <w:rPr>
          <w:rFonts w:eastAsia="Gungsuh"/>
        </w:rPr>
        <w:t xml:space="preserve"> </w:t>
      </w:r>
      <w:r w:rsidRPr="00BE556D">
        <w:t>determinar la relación entre las habilidades sociales y el clima escolar en estudiantes de una</w:t>
      </w:r>
      <w:r w:rsidRPr="00BE556D">
        <w:rPr>
          <w:rFonts w:eastAsia="Gungsuh"/>
        </w:rPr>
        <w:t xml:space="preserve"> </w:t>
      </w:r>
      <w:r w:rsidRPr="00BE556D">
        <w:t>institución educativa parroquial. La muestra estuvo conformada por 84 estudiantes del nivel primario. Los instrumentos de evaluación fueron el cuestionario sobre Habilidades sociales de Goldstein (1980) que presenta una confiabilidad de .88 y el cuestionario de Clima escolar, que presenta un alfa de Cronbach .76, reflejando así poseer una confiabilidad buena. Las conclusiones permiten evidenciar que se presenta un coeficiente de correlación de rs=.275, señalando una relación directa de magnitud pequeña (.10 &lt; |rs| ≤ .30) y estadísticamente significativa (p = .011)</w:t>
      </w:r>
    </w:p>
    <w:p w14:paraId="00000139" w14:textId="77777777" w:rsidR="00B1222B" w:rsidRPr="00BE556D" w:rsidRDefault="001745AE">
      <w:pPr>
        <w:spacing w:before="120" w:after="120"/>
        <w:ind w:firstLine="284"/>
        <w:jc w:val="both"/>
      </w:pPr>
      <w:r w:rsidRPr="00BE556D">
        <w:t>Lo mencionado anteriormente tiene similitud con la presente investigación, en cuanto a la variable habilidades sociales y respecto a la utilización de dimensiones, también en su muestra, puesto que fueron estudiantes, se diferencia en las edades de las personas escogidas para la realización de su investigación, es de gran utilidad para el futuro proyecto porque ayuda a enriquecer el documento mediante información científica, lo cual la hace que sea confiable.</w:t>
      </w:r>
    </w:p>
    <w:p w14:paraId="0000013A" w14:textId="77777777" w:rsidR="00B1222B" w:rsidRPr="00BE556D" w:rsidRDefault="001745AE">
      <w:pPr>
        <w:keepNext/>
        <w:keepLines/>
        <w:numPr>
          <w:ilvl w:val="2"/>
          <w:numId w:val="7"/>
        </w:numPr>
        <w:pBdr>
          <w:top w:val="nil"/>
          <w:left w:val="nil"/>
          <w:bottom w:val="nil"/>
          <w:right w:val="nil"/>
          <w:between w:val="nil"/>
        </w:pBdr>
        <w:spacing w:before="40" w:line="360" w:lineRule="auto"/>
        <w:rPr>
          <w:rFonts w:eastAsia="Times New Roman"/>
          <w:b/>
          <w:i/>
          <w:color w:val="000000"/>
        </w:rPr>
      </w:pPr>
      <w:bookmarkStart w:id="24" w:name="_heading=h.37m2jsg" w:colFirst="0" w:colLast="0"/>
      <w:bookmarkEnd w:id="24"/>
      <w:r w:rsidRPr="00BE556D">
        <w:rPr>
          <w:rFonts w:eastAsia="Times New Roman"/>
          <w:b/>
          <w:i/>
          <w:color w:val="000000"/>
        </w:rPr>
        <w:t>Antecedentes nacionales</w:t>
      </w:r>
    </w:p>
    <w:p w14:paraId="0000013B" w14:textId="77777777" w:rsidR="00B1222B" w:rsidRPr="00BE556D" w:rsidRDefault="001745AE">
      <w:pPr>
        <w:spacing w:before="120" w:after="120"/>
        <w:ind w:firstLine="284"/>
        <w:jc w:val="both"/>
      </w:pPr>
      <w:r w:rsidRPr="00BE556D">
        <w:t>En Colombia los autores Rivera, Rozo y Flórez (2016), en Cúcuta-Norte de Santander realizaron una investigación llamada “</w:t>
      </w:r>
      <w:r w:rsidRPr="00BE556D">
        <w:rPr>
          <w:i/>
        </w:rPr>
        <w:t>Estudio psicométrico de las Escalas de Bienestar Psicológico de Ryff en adultos jóvenes colombianos</w:t>
      </w:r>
      <w:r w:rsidRPr="00BE556D">
        <w:t>”, por medio de un método cuantitativo con un diseño instrumental, donde la población estuvo conformada por 533 estudiantes de dos universidades privadas de Bogotá y 194 estudiantes de una universidad pública de Tunja, obteniendo una muestra final de 727 estudiantes, el estudio tuvo como objetivo evaluar la confiabilidad y la validez de constructo y discriminante, de las seis escalas de bienestar psicológico de Ryff (EBP) en adultos jóvenes de Bogotá y Tunja. Como resultado, el análisis factorial confirmatorio permitió identificar índices de ajuste similares a las seis dimensiones originales y un factor de segundo orden, denominado bienestar, la investigación mostró que el instrumento es adecuado para medir el constructo, debido a que posee las propiedades psicométricas de confiabilidad y validez para la valoración del bienestar psicológico en población joven colombiana, esta escala mostró una estructura similar a la propuesta por Ryff en la versión original.</w:t>
      </w:r>
    </w:p>
    <w:p w14:paraId="0000013C" w14:textId="77777777" w:rsidR="00B1222B" w:rsidRPr="00BE556D" w:rsidRDefault="001745AE">
      <w:pPr>
        <w:spacing w:before="120" w:after="120"/>
        <w:ind w:firstLine="284"/>
        <w:jc w:val="both"/>
      </w:pPr>
      <w:r w:rsidRPr="00BE556D">
        <w:t>En la actualidad, hablar sobre el bienestar psicológico es trascendental, ya que este se asocia a factores biológicos, psicológicos, sociológicos a nivel individual y grupal. Asimismo, el estudio de esta variable contribuye a la búsqueda del sentido que se le da a la actuación humana, así como a la capacidad que tiene una persona para afrontar las dificultades cuando se siente bien, la cual se evidencia en la sociabilidad, la creatividad o si posee la capacidad de proyectarse hacia un futuro positivo, siendo capaz de infundir felicidad y de esta forma, llegar amar, y mejorar su calidad de vida.</w:t>
      </w:r>
    </w:p>
    <w:p w14:paraId="0000013D" w14:textId="2F7814AF" w:rsidR="00B1222B" w:rsidRPr="00BE556D" w:rsidRDefault="001745AE">
      <w:pPr>
        <w:spacing w:before="120" w:after="120"/>
        <w:ind w:firstLine="284"/>
        <w:jc w:val="both"/>
      </w:pPr>
      <w:r w:rsidRPr="00BE556D">
        <w:t>En la tesis llamada</w:t>
      </w:r>
      <w:r w:rsidRPr="00BE556D">
        <w:rPr>
          <w:i/>
        </w:rPr>
        <w:t xml:space="preserve"> “La importancia de las estrategias de afrontamiento en el bienestar psicológico”</w:t>
      </w:r>
      <w:r w:rsidRPr="00BE556D">
        <w:t xml:space="preserve"> en una muestra escolarizada de adolescentes, realizada por </w:t>
      </w:r>
      <w:sdt>
        <w:sdtPr>
          <w:tag w:val="goog_rdk_5"/>
          <w:id w:val="1415203758"/>
        </w:sdtPr>
        <w:sdtEndPr/>
        <w:sdtContent/>
      </w:sdt>
      <w:r w:rsidRPr="00BE556D">
        <w:rPr>
          <w:highlight w:val="white"/>
        </w:rPr>
        <w:t>Uribe</w:t>
      </w:r>
      <w:r w:rsidR="00CB5D75" w:rsidRPr="00BE556D">
        <w:rPr>
          <w:highlight w:val="white"/>
        </w:rPr>
        <w:t>, et. al,</w:t>
      </w:r>
      <w:r w:rsidRPr="00BE556D">
        <w:rPr>
          <w:highlight w:val="white"/>
        </w:rPr>
        <w:t xml:space="preserve"> (2018)</w:t>
      </w:r>
      <w:r w:rsidRPr="00BE556D">
        <w:t xml:space="preserve"> de Montería -Córdoba, la cual tuvo como objetivo identificar la relación entre las estrategias de afrontamiento y el bienestar psicológico, en su método se empleó un diseño transversal correlacional en una muestra de 104 adolescentes que estudian en colegios públicos de la ciudad de Montería (Córdoba, Colombia). Se aplicó la Escala de Afrontamiento para Adolescentes y el cuestionario de Bienestar Psicológico. Resultados: Se identificó una asociación significativa entre las variables de afrontamiento y bienestar psicológico. Conclusión: Los adolescentes que utilizan de forma recurrente estrategias de afrontamiento dirigidas a la resolución de problemas y a la búsqueda de apoyo social presentan mayores niveles de bienestar psicológico.</w:t>
      </w:r>
    </w:p>
    <w:p w14:paraId="0000013E" w14:textId="77777777" w:rsidR="00B1222B" w:rsidRPr="00BE556D" w:rsidRDefault="001745AE">
      <w:pPr>
        <w:spacing w:before="120" w:after="120"/>
        <w:ind w:firstLine="284"/>
        <w:jc w:val="both"/>
      </w:pPr>
      <w:r w:rsidRPr="00BE556D">
        <w:t>Cabe resaltar las similitudes encontradas en el presente antecedente, por lo cual se vuelve fundamental al momento de compararlo con este, debido a que, en ambos se trabaja con la variable de bienestar psicológico, además es una investigación de diseño correlacional de corte transversal como en esta, resaltando asimismo la población los cuales son estudiantes, volviéndose así, una información viable para trabajar el presente proyecto puesto que cuenta con bastante información similar.</w:t>
      </w:r>
    </w:p>
    <w:p w14:paraId="0000013F" w14:textId="77777777" w:rsidR="00B1222B" w:rsidRPr="00BE556D" w:rsidRDefault="001745AE">
      <w:pPr>
        <w:spacing w:before="120" w:after="120"/>
        <w:ind w:firstLine="284"/>
        <w:jc w:val="both"/>
      </w:pPr>
      <w:r w:rsidRPr="00BE556D">
        <w:t>En una investigación realizada por Cangrejo y Quiroga (2020), titulada “</w:t>
      </w:r>
      <w:r w:rsidRPr="00BE556D">
        <w:rPr>
          <w:i/>
        </w:rPr>
        <w:t>Relación entre el apoyo social, sentido de coherencia y percepción de bienestar psicológico con indicadores de malestar en universitarios que trabajan en Bogotá”</w:t>
      </w:r>
      <w:r w:rsidRPr="00BE556D">
        <w:t xml:space="preserve">, su  objetivo es observar si existen relaciones significativas entre la percepción de apoyo social, el sentido de coherencia y la percepción de bienestar psicológico eudaimónico (variables predictivas) y el burnout, el estrés y la salud física (variables de criterio), en población de adultos jóvenes universitarios que trabajan. La muestra estuvo conformada por 258 personas de la ciudad de Bogotá, hombres y mujeres, con edades entre los 18 y los 39 años. </w:t>
      </w:r>
    </w:p>
    <w:p w14:paraId="00000140" w14:textId="77777777" w:rsidR="00B1222B" w:rsidRPr="00BE556D" w:rsidRDefault="001745AE">
      <w:pPr>
        <w:spacing w:before="120" w:after="120"/>
        <w:ind w:firstLine="284"/>
        <w:jc w:val="both"/>
      </w:pPr>
      <w:r w:rsidRPr="00BE556D">
        <w:t>Los participantes se atrajeron mediante la estrategia de la bola de nieve, donde se compartió el enlace de dicho instrumento a cada persona para que pudiese contestar. El diseño de la investigación es de paradigma empírico analítico, por lo tanto, es una investigación cuantitativa de carácter descriptivo, con diseño de datos correlacionales bivariado de corte transversal. Se utilizaron seis instrumentos para la recolección de datos, los cuales fueron el cuestionario para medir el apoyo social, la escala soc-29 para medir el sentido de coherencia, la escala de bienestar psicológico de Ryff, cuestionario Mbiss para medir el burnout, la escala eep-14 para el estrés y el scl-90-r de L. Derogatis (se utilizó la escala de somatización). Los resultados obtenidos muestran que es significativa la relación entre el burnout, el estrés y la salud física y la percepción de apoyo social, el sentido de coherencia y la percepción de bienestar psicológico eudaimónico. Las recomendaciones que se pueden considerar dentro de este estudio es el uso de la regresión lineal, y además se sugiere presentar algunas estrategias que contribuyan en mejorar la presencia de malestares que generan las variables criterio y la ausencia de estrategias de mejora para las variables predictivas.</w:t>
      </w:r>
    </w:p>
    <w:p w14:paraId="00000141" w14:textId="77777777" w:rsidR="00B1222B" w:rsidRPr="00BE556D" w:rsidRDefault="001745AE">
      <w:pPr>
        <w:spacing w:before="120" w:after="120"/>
        <w:ind w:firstLine="284"/>
        <w:jc w:val="both"/>
      </w:pPr>
      <w:r w:rsidRPr="00BE556D">
        <w:t>A pesar de tantos estudios que se han realizado acerca del bienestar psicológico, se evidencia que la mayoría son con poblaciones diferentes al del presente estudio, puesto que en este, se trabaja con estudiantes de secundaria, no obstante cabe resaltar su similitud en la variable, el diseño, el corte y la escala de Ryff, asimismo el presente proyecto establecerá si existe una correlación entre el bienestar psicológico y las habilidades sociales, variables tan fundamentales en el proceso de nuestra vida diaria, permitiendo así, conocer más acerca de la correlación que existen entre ambas y saber si una influye en la otra.</w:t>
      </w:r>
    </w:p>
    <w:p w14:paraId="00000142" w14:textId="538A4DAB" w:rsidR="00B1222B" w:rsidRPr="00BE556D" w:rsidRDefault="001745AE">
      <w:pPr>
        <w:spacing w:before="120" w:after="120"/>
        <w:ind w:firstLine="284"/>
        <w:jc w:val="both"/>
      </w:pPr>
      <w:r w:rsidRPr="00BE556D">
        <w:t xml:space="preserve">El presente estudio realizado por Betancourt </w:t>
      </w:r>
      <w:r w:rsidR="002820A0">
        <w:t>et al.</w:t>
      </w:r>
      <w:r w:rsidRPr="00BE556D">
        <w:t xml:space="preserve"> (2017), de Envigado-Antioquia, cuyo objetivo es describir las habilidades sociales relacionadas con el proceso de comunicación en estudiantes de grado décimo, de un colegio ubicado en el sur occidente Colombiano, a través de la Escala Habilidades Sociales Relacionadas con el proceso de comunicación, la cual demostró su confiabilidad por consistencia interna con un alfa de Cronbach de 0.97 y una validez de contenido mediante validación por jueces. El presente estudio es de tipo descriptivo de corte transversal. La muestra fue seleccionada por conveniencia y estuvo conformada por 82 estudiantes de grado décimo de una institución pública de la Ciudad de San Juan de Pasto. Los resultados muestran que tanto hombres, como mujeres presentan un nivel de habilidades sociales por encima de la media, sin embargo, existen diferencias significativas frente a la variable género, siendo las mujeres quienes muestran niveles más altos en estos repertorios de comportamiento. </w:t>
      </w:r>
    </w:p>
    <w:p w14:paraId="00000143" w14:textId="77777777" w:rsidR="00B1222B" w:rsidRPr="00BE556D" w:rsidRDefault="001745AE">
      <w:pPr>
        <w:spacing w:before="120" w:after="120"/>
        <w:ind w:firstLine="284"/>
        <w:jc w:val="both"/>
      </w:pPr>
      <w:r w:rsidRPr="00BE556D">
        <w:t>La similitud en los hallazgos de este antecedente con el presente proyecto, es la variable habilidades sociales y su tipo de estudio descriptivo, asimismo su muestra, la cual fueron estudiantes, se diferencia en el grado escogido puesto que es décimo grado y el presente es de octavo y de noveno grado es de gran utilidad para fortalecer los antecedentes del presente proyecto y conocer más de cómo se establecen las habilidades sociales mediante el proceso de comunicación y las diferencias que tienen tanto en mujeres como en hombres.</w:t>
      </w:r>
    </w:p>
    <w:p w14:paraId="00000144" w14:textId="77777777" w:rsidR="00B1222B" w:rsidRPr="00BE556D" w:rsidRDefault="001745AE">
      <w:pPr>
        <w:spacing w:before="120" w:after="120"/>
        <w:ind w:firstLine="284"/>
        <w:jc w:val="both"/>
      </w:pPr>
      <w:r w:rsidRPr="00BE556D">
        <w:rPr>
          <w:i/>
        </w:rPr>
        <w:t>“Fortalecimiento de las habilidades sociales a través del trabajo cooperativo en los estudiantes de grado cuarto de la sede Manuel Antonio Bonilla de la institución educativa san Isidoro del municipio del espinal en el departamento del Tolima – Colombia”</w:t>
      </w:r>
      <w:r w:rsidRPr="00BE556D">
        <w:t xml:space="preserve"> es el trabajo realizado por Devia (2018), como requisito parcial para optar al título Magister en Educación, de tener en cuenta que durante el desarrollo de esta investigación se busca comprobar si el “Trabajo Cooperativo” permite desarrollar las “Habilidades Sociales” de los niños y niñas de grado cuarto, jornada mañana sede Manuel Antonio Bonilla Institución Educativa San Isidoro del Municipio del Espinal, en el departamento del Tolima (Colombia) como estrategia didáctica. Es así que resulta fundamental conocer la realidad a través de la percepción que tienen los mismos sujetos sobre ésta. </w:t>
      </w:r>
    </w:p>
    <w:p w14:paraId="00000145" w14:textId="77777777" w:rsidR="00B1222B" w:rsidRPr="00BE556D" w:rsidRDefault="001745AE">
      <w:pPr>
        <w:spacing w:before="120" w:after="120"/>
        <w:ind w:firstLine="284"/>
        <w:jc w:val="both"/>
      </w:pPr>
      <w:r w:rsidRPr="00BE556D">
        <w:t>El grupo de estudiantes en el que se desarrollará la investigación estará compuesto de 31 estudiantes de cuarto grado, de los cuales 19 son niñas y 12 niños, entre los 8 y 11 años de edad. En la sede “Manuel Antonio Bonilla”, de la Institución Educativa San Isidoro ubicada en el Municipio del Espinal, en el departamento del Tolima (Colombia). Se encuentra en una zona que es socialmente vulnerable, utiliza una metodología mixta, recolecta, analiza y vincula datos cualitativos y cuantitativos por eso es considerada más idónea para este estudio porque una de sus características es que la investigación pretende captar todo el contenido de experiencias y significados que se dan.</w:t>
      </w:r>
    </w:p>
    <w:p w14:paraId="00000146" w14:textId="77777777" w:rsidR="00B1222B" w:rsidRPr="00BE556D" w:rsidRDefault="001745AE">
      <w:pPr>
        <w:spacing w:before="120" w:after="120"/>
        <w:ind w:firstLine="284"/>
        <w:jc w:val="both"/>
      </w:pPr>
      <w:r w:rsidRPr="00BE556D">
        <w:t>De lo anterior se puede decir, que se encuentra similitud con la variable habilidades sociales y asimismo con parte de la población escogida, puesto que abarcan edades similares con el presente trabajo. Se diferencia en su metodología puesto que la anterior mencionada se realiza con un enfoque mixto y esta, es solo cuantitativa. Es de gran utilidad para el presente trabajo porque permite identificar si el trabajo en conjunto logra establecer habilidades sociales, lo cual demostraron que si, por ende, se recomienda implementar estrategias para el fortalecimiento y mantenimiento de dichas habilidades.</w:t>
      </w:r>
    </w:p>
    <w:p w14:paraId="00000147" w14:textId="77B4DF18" w:rsidR="00B1222B" w:rsidRPr="00BE556D" w:rsidRDefault="001745AE">
      <w:pPr>
        <w:spacing w:before="120" w:after="120"/>
        <w:ind w:firstLine="284"/>
        <w:jc w:val="both"/>
      </w:pPr>
      <w:r w:rsidRPr="00BE556D">
        <w:t xml:space="preserve">En un trabajo de grado para obtener el título de Licenciadas en Pedagogía infantil realizado por Sánchez, </w:t>
      </w:r>
      <w:r w:rsidR="00E84425" w:rsidRPr="00BE556D">
        <w:t>et.al</w:t>
      </w:r>
      <w:r w:rsidRPr="00BE556D">
        <w:t xml:space="preserve">, (2018), Bogotá, su objetivo principal es analizar el desarrollo de las habilidades sociales de los niños a través del juego en donde se basan en dos autores específicos los cuales con sus teorías llevan a evidenciar que hábitos y habilidades tienen muy bien desarrolladas y que otras se deben reforzar por parte de sus familias y maestros para formar mejores seres humanos y ciudadanos. El presente trabajo se hizo bajo el enfoque cualitativo ya que permite interpretar los fenómenos sociales que se viven día a día, los niños están constantemente expuestos a las variaciones de su contexto; también se caracteriza porque las investigadoras podrán trabajar con grupos pequeños lo que facilitará tener una mejor observación de la población y hacer un mejor análisis de lo que se está implementando de acuerdo a las diferentes categorías presentadas en el proyecto. </w:t>
      </w:r>
    </w:p>
    <w:p w14:paraId="00000148" w14:textId="77777777" w:rsidR="00B1222B" w:rsidRPr="00BE556D" w:rsidRDefault="001745AE">
      <w:pPr>
        <w:spacing w:before="120" w:after="120"/>
        <w:ind w:firstLine="284"/>
        <w:jc w:val="both"/>
      </w:pPr>
      <w:r w:rsidRPr="00BE556D">
        <w:t xml:space="preserve">Asimismo, la investigación es descriptiva porque permite analizar un aspecto específico en un contexto determinado, es por ello que esta investigación utilizó como método la investigación descriptiva con el fin de describir cómo se han desarrollado las habilidades sociales en los niños del jardín infantil Stanford, este tipo de investigación permite describir la representación de sucesos importantes de acuerdo al objetivo específico. Se concluye en cuanto a las habilidades sociales que algunos de los estudiantes poseen ante su desarrollo social, fortalezas como saludar, pedir el favor, dar las gracias, comunicarse asertivamente con sus compañeros y maestras y tener comportamientos adecuados en los diferentes espacios académicos. </w:t>
      </w:r>
    </w:p>
    <w:p w14:paraId="00000149" w14:textId="77777777" w:rsidR="00B1222B" w:rsidRPr="00BE556D" w:rsidRDefault="001745AE">
      <w:pPr>
        <w:spacing w:before="120" w:after="120"/>
        <w:ind w:firstLine="284"/>
        <w:jc w:val="both"/>
      </w:pPr>
      <w:r w:rsidRPr="00BE556D">
        <w:t>Teniendo en cuenta lo mencionado anteriormente, se encuentran debilidades en la autorregulación lo que genera situaciones de agresividad tanto verbales como físicas entre pares, por ello como maestras se debe trabajar en pro del fortalecimiento de dichas habilidades sociales. Se recomienda que se fortalezcan las habilidades sociales por medio de actividades que involucren el juego.   </w:t>
      </w:r>
    </w:p>
    <w:p w14:paraId="0000014A" w14:textId="77777777" w:rsidR="00B1222B" w:rsidRPr="00BE556D" w:rsidRDefault="001745AE">
      <w:pPr>
        <w:spacing w:before="120" w:after="120"/>
        <w:ind w:firstLine="284"/>
        <w:jc w:val="both"/>
      </w:pPr>
      <w:r w:rsidRPr="00BE556D">
        <w:t>Cabe resaltar la similitud de la variable habilidades sociales, se diferencia con el presente trabajo en su población, dado que son niños de jardín infantil los escogidos, mientras la presente es con jóvenes de bachillerato, además la investigación es cualitativa de tipo descriptivo y esta, es cuantitativa explicativa de diseño experimental. Es de gran utilidad porque menciona cómo se van estableciendo y reforzando las primeras habilidades sociales en los niños, lo cual sirve para psicoeducar no solo a padres de familia sino también a docentes para que aprendan las habilidades que va adquiriendo el niño según cada etapa.</w:t>
      </w:r>
    </w:p>
    <w:p w14:paraId="0000014B" w14:textId="77777777" w:rsidR="00B1222B" w:rsidRPr="00BE556D" w:rsidRDefault="001745AE">
      <w:pPr>
        <w:keepNext/>
        <w:keepLines/>
        <w:numPr>
          <w:ilvl w:val="2"/>
          <w:numId w:val="7"/>
        </w:numPr>
        <w:pBdr>
          <w:top w:val="nil"/>
          <w:left w:val="nil"/>
          <w:bottom w:val="nil"/>
          <w:right w:val="nil"/>
          <w:between w:val="nil"/>
        </w:pBdr>
        <w:spacing w:before="40" w:line="360" w:lineRule="auto"/>
        <w:rPr>
          <w:rFonts w:eastAsia="Times New Roman"/>
          <w:b/>
          <w:i/>
          <w:color w:val="000000"/>
        </w:rPr>
      </w:pPr>
      <w:bookmarkStart w:id="25" w:name="_heading=h.1mrcu09" w:colFirst="0" w:colLast="0"/>
      <w:bookmarkEnd w:id="25"/>
      <w:r w:rsidRPr="00BE556D">
        <w:rPr>
          <w:rFonts w:eastAsia="Times New Roman"/>
          <w:b/>
          <w:i/>
          <w:color w:val="000000"/>
        </w:rPr>
        <w:t>Antecedentes regionales</w:t>
      </w:r>
    </w:p>
    <w:p w14:paraId="0000014C" w14:textId="77777777" w:rsidR="00B1222B" w:rsidRPr="00BE556D" w:rsidRDefault="001745AE">
      <w:pPr>
        <w:spacing w:before="120" w:after="120"/>
        <w:ind w:firstLine="284"/>
        <w:jc w:val="both"/>
      </w:pPr>
      <w:bookmarkStart w:id="26" w:name="_heading=h.46r0co2" w:colFirst="0" w:colLast="0"/>
      <w:bookmarkEnd w:id="26"/>
      <w:r w:rsidRPr="00BE556D">
        <w:t>La presente investigación se centra en el análisis de la relación entre la inteligencia emocional y el bienestar psicológico de estudiantes de psicología, de la Universidad Popular del Cesar, ciudad de Valledupar.</w:t>
      </w:r>
      <w:r w:rsidRPr="00BE556D">
        <w:rPr>
          <w:b/>
        </w:rPr>
        <w:t xml:space="preserve"> </w:t>
      </w:r>
      <w:r w:rsidRPr="00BE556D">
        <w:t xml:space="preserve">Realizado por Redondo (2019), La inteligencia emocional amplía el concepto de inteligencia hacia las características de la personalidad, las capacidades sociales y emocionales de los individuos, en vez del exclusivo énfasis en la capacidad intelectual. Se trata de un estudio cuantitativo, correlacional, de alcance transversal, donde se aplicó a una muestra representativa de 230 estudiantes los instrumentos encuesta sociodemográfica, la escala Trait Meta-Mood Scale-24 o TMMS-24 y la escala de Bienestar psicológico. Se busca resaltar la importancia del desarrollo de estas habilidades en los estudiantes de pregrado, con mayor pertinencia en aquellos que se están formando para ser psicólogos. A partir de los resultados obtenidos se puede afirmar que se presentan relaciones significativas entre la inteligencia emocional y el bienestar psicológico. Mostrando esto el gran valor que posee el reconocimiento de las emociones propias y de los otros, así como el manejo de estas; frente a la autopercepción del bienestar.  </w:t>
      </w:r>
    </w:p>
    <w:p w14:paraId="0000014D" w14:textId="77777777" w:rsidR="00B1222B" w:rsidRPr="00BE556D" w:rsidRDefault="001745AE">
      <w:pPr>
        <w:spacing w:before="120" w:after="120"/>
        <w:ind w:firstLine="284"/>
        <w:jc w:val="both"/>
      </w:pPr>
      <w:r w:rsidRPr="00BE556D">
        <w:t>Esto equivaldría a tener inteligencia emocional. En el caso del presente estudio es la claridad o comprensión de las emociones la dimensión de Inteligencia Emocional que predice un mayor bienestar psicológico en general. Así que se puede afirmar que los estudiantes de psicología poseen claros elementos de comprensión de sus emociones y la de los otros. Esta claridad emocional da cuenta de la comprensión del estado emocional en la extensión de sus tres elementos, fisiológico, cognitivo y conductual, reconocer los estímulos que la generan y la transición entre una emoción a otra. Esta investigación aporta a la variable objeto de estudio bienestar psicológico, en cuanto a las dimensiones</w:t>
      </w:r>
      <w:r w:rsidRPr="00BE556D">
        <w:rPr>
          <w:color w:val="000000"/>
        </w:rPr>
        <w:t xml:space="preserve"> tales como, auto aceptación, relaciones positivas, autonomía, dominio del entorno, propósito de vida y crecimiento personal</w:t>
      </w:r>
      <w:r w:rsidRPr="00BE556D">
        <w:t>, siendo estos los indicadores relacionados en el objetivo específico número dos.</w:t>
      </w:r>
    </w:p>
    <w:p w14:paraId="0000014E" w14:textId="465CDD3D" w:rsidR="00B1222B" w:rsidRPr="00BE556D" w:rsidRDefault="001745AE">
      <w:pPr>
        <w:spacing w:before="120" w:after="120"/>
        <w:ind w:firstLine="284"/>
        <w:jc w:val="both"/>
      </w:pPr>
      <w:r w:rsidRPr="00BE556D">
        <w:t>En un estudio llamado “</w:t>
      </w:r>
      <w:r w:rsidRPr="00BE556D">
        <w:rPr>
          <w:i/>
        </w:rPr>
        <w:t>Funcionamiento Familiar y Bienestar Psicológico en Adolescentes de una Comunidad Vulnerable”</w:t>
      </w:r>
      <w:r w:rsidRPr="00BE556D">
        <w:t xml:space="preserve">, realizado por Álvarez </w:t>
      </w:r>
      <w:r w:rsidR="00E84425" w:rsidRPr="00BE556D">
        <w:t xml:space="preserve">&amp; </w:t>
      </w:r>
      <w:r w:rsidRPr="00BE556D">
        <w:t xml:space="preserve">Salazar (2018), en la Universidad Cooperativa de Colombia, Santa Marta, Magdalena. El objetivo general de esta investigación fue determinar si existe relación entre la valoración del adolescente sobre el funcionamiento familiar y su bienestar psicológico. La metodología de investigación se basó en un tipo de estudio correlacional, con un enfoque cuantitativo y un diseño no experimental. Para alcanzar el objetivo se solicitó la aprobación de la coordinación de salud familiar de la Universidad del Magdalena, quien venía trabajando con la comunidad Ciudad Equidad desde su programa salud familiar, y el consentimiento informado de los padres o tutores de los adolescentes. </w:t>
      </w:r>
    </w:p>
    <w:p w14:paraId="0000014F" w14:textId="77777777" w:rsidR="00B1222B" w:rsidRPr="00BE556D" w:rsidRDefault="001745AE">
      <w:pPr>
        <w:spacing w:before="120" w:after="120"/>
        <w:ind w:firstLine="284"/>
        <w:jc w:val="both"/>
      </w:pPr>
      <w:r w:rsidRPr="00BE556D">
        <w:t xml:space="preserve">Los instrumentos para la recolección de información fueron la encuesta sociodemográfica, las escalas del APGAR familiar para adolescentes y la escala de bienestar psicológico para adolescentes de María Martina Casullo el BIEPS-J. Resultados: Se observó que funcionamiento familiar en adolescentes, el 66% presenta disfunción familiar predominando la disfunción familiar leve. Los principales aspectos de insatisfacción de los jóvenes que tienen disfunción son: al 30% le insatisface la forma como la familia expresa afecto y responde a las emociones como rabia, tristeza y amor, un 19% le insatisface como comparten el tiempo en familia, el tiempo para estar juntos, los espacios en la casa y el dinero. </w:t>
      </w:r>
    </w:p>
    <w:p w14:paraId="00000150" w14:textId="77777777" w:rsidR="00B1222B" w:rsidRPr="00BE556D" w:rsidRDefault="001745AE">
      <w:pPr>
        <w:spacing w:before="120" w:after="120"/>
        <w:ind w:firstLine="284"/>
        <w:jc w:val="both"/>
      </w:pPr>
      <w:r w:rsidRPr="00BE556D">
        <w:t>De igual manera le insatisface la ayuda que reciben de la familia cuando tienen algún problema, un 17% le insatisface la participación que la familia le brinda y permite, y a un 15% le insatisface como la familia acepta y apoya sus deseos de emprender nuevas actividades. En lo concerniente al nivel de bienestar, predomina un nivel de bienestar psicológico medio con un 47%, seguido con un bienestar alto con el 33%, seguido de un bajo bienestar del 20%. No se encontró relación estadísticamente significativa entre el bienestar, el nivel de funcionamiento familiar, sexo y edad. Conclusiones: Los resultados obtenidos en la investigación permitieron conocer un poco más de cerca la realidad que viven muchas de las familias que sufren de alguna condición de vulnerabilidad, y cómo se estructura su dinámica en relación a los lazos que se establecen entre cada uno de sus miembros.</w:t>
      </w:r>
    </w:p>
    <w:p w14:paraId="00000151" w14:textId="67F5CF7A" w:rsidR="00B1222B" w:rsidRPr="00BE556D" w:rsidRDefault="001745AE">
      <w:pPr>
        <w:spacing w:before="120" w:after="120"/>
        <w:ind w:firstLine="284"/>
        <w:jc w:val="both"/>
      </w:pPr>
      <w:r w:rsidRPr="00BE556D">
        <w:t xml:space="preserve">Resulta de vital importancia profundizar en el análisis del bienestar desde una perspectiva psicosocial teniendo en cuenta la interrelación de las necesidades individuales y sociales, para que así, desde esta perspectiva, poder comprender los elementos que faciliten o dificulten la relación entre las personas como también, la relación con la sociedad. Esta investigación junto con otras </w:t>
      </w:r>
      <w:r w:rsidR="00E84425" w:rsidRPr="00BE556D">
        <w:t>similares</w:t>
      </w:r>
      <w:r w:rsidRPr="00BE556D">
        <w:t xml:space="preserve"> brinda la posibilidad de aproximarse al bienestar psicológico de los adolescentes, las cuales significan un paso más para la realización de futuras investigaciones ampliando la población y la muestra, es decir, no solamente estudiantes de secundaria y/ adolescentes, para sino también el poder incluir una franja con otros tipos de población.</w:t>
      </w:r>
    </w:p>
    <w:p w14:paraId="00000152" w14:textId="252E9349" w:rsidR="00B1222B" w:rsidRPr="00BE556D" w:rsidRDefault="001745AE">
      <w:pPr>
        <w:spacing w:before="120" w:after="120"/>
        <w:ind w:firstLine="284"/>
        <w:jc w:val="both"/>
      </w:pPr>
      <w:r w:rsidRPr="00BE556D">
        <w:t xml:space="preserve">En la tesis de grado llamada </w:t>
      </w:r>
      <w:r w:rsidRPr="00BE556D">
        <w:rPr>
          <w:i/>
        </w:rPr>
        <w:t>“Bienestar psicológico en estudiantes universitarios latinoamericanos”</w:t>
      </w:r>
      <w:r w:rsidRPr="00BE556D">
        <w:t xml:space="preserve"> realizado por Delgado </w:t>
      </w:r>
      <w:r w:rsidR="00E84425" w:rsidRPr="00BE556D">
        <w:t>&amp;</w:t>
      </w:r>
      <w:r w:rsidRPr="00BE556D">
        <w:t xml:space="preserve"> Tejeda (2020), Santa Martha-Magdalena, cuya metodología implementada fue el desarrollo de la revisión narrativa de 20 documentos (artículos, tesis y resumen), en los cuales se analizó los niveles de bienestar psicológico en los adolescentes Latinoamericanos. Un 90 % de los estudios utilizó una metodología descriptiva, y los instrumentos que más utilizaron fue la Escala de Ryff (1989), la Escala BIEJ-s donde sus intereses se centraban en el bienestar psicológico de los jóvenes universitarios y las diferentes circunstancias que inciden en su forma de afrontar las experiencias vividas. Terminado el proceso de revisión narrativa sobre el bienestar psicológico en adolescentes universitarios, los investigadores sugieren la importancia de ampliar la investigación a otra circunstancia a la que podría estar expuesto el adolescente universitario que influya en su rendimiento académico y por ende reflejado en su comportamiento.</w:t>
      </w:r>
    </w:p>
    <w:p w14:paraId="00000153" w14:textId="77777777" w:rsidR="00B1222B" w:rsidRPr="00BE556D" w:rsidRDefault="001745AE">
      <w:pPr>
        <w:spacing w:before="120" w:after="120"/>
        <w:ind w:firstLine="284"/>
        <w:jc w:val="both"/>
      </w:pPr>
      <w:r w:rsidRPr="00BE556D">
        <w:t>Es importante mencionar la relevancia del bienestar psicológico en los adolescentes, puesto que este determina el nivel de sus capacidades para afrontar cada una de las adversidades a las que se enfrentan a diario además, el presente proyecto serviría como antecedente, dado que son pocos las investigaciones realizadas acerca de bienestar psicológico en estudiantes de secundaria, por lo tanto sería de gran importancia conocer, indagar y asimismo implementar estrategias que ayuden a fomentar/afrontar cada una de las circunstancias adversas que se presenten.</w:t>
      </w:r>
    </w:p>
    <w:p w14:paraId="00000154" w14:textId="641C782A" w:rsidR="00B1222B" w:rsidRPr="00BE556D" w:rsidRDefault="001745AE">
      <w:pPr>
        <w:spacing w:before="120" w:after="120"/>
        <w:ind w:firstLine="284"/>
        <w:jc w:val="both"/>
      </w:pPr>
      <w:r w:rsidRPr="00BE556D">
        <w:t xml:space="preserve">Desde el ámbito regional se presenta un estudio llamado </w:t>
      </w:r>
      <w:r w:rsidRPr="00BE556D">
        <w:rPr>
          <w:i/>
        </w:rPr>
        <w:t>“Habilidades sociales en adolescentes que cursan undécimo grado de educación media”</w:t>
      </w:r>
      <w:r w:rsidRPr="00BE556D">
        <w:t xml:space="preserve"> realizado por Velásquez</w:t>
      </w:r>
      <w:r w:rsidR="00E84425" w:rsidRPr="00BE556D">
        <w:t xml:space="preserve"> &amp; </w:t>
      </w:r>
      <w:r w:rsidRPr="00BE556D">
        <w:t xml:space="preserve">Díaz (2019), Barranquilla-Atlántico, tiene como objetivo describir las habilidades sociales en adolescentes que cursan undécimo grado de educación media en instituciones académicas de la ciudad de Barranquilla, tomando como referencia el sexo. Es una investigación cuantitativa descriptiva comparativa con un diseño no experimental de corte transversal. Los instrumentos que se utilizaron para la recolección de datos fueron: un cuestionario sociodemográfico y la escala de habilidades sociales (EHS) de Gismero, la muestra estuvo conformada por 125 adolescentes de edades comprendidas desde los 15 hasta los 19 años de edad. Los resultados arrojaron que el sexo femenino tiene mejores habilidades sociales que el sexo masculino, por lo que, se hizo una comparación en los resultados de ambos de cada subescala y se evidencio una correlación en iniciar unas interacciones positivas con el sexo opuesto, ya que tanto hombres como mujeres obtuvieron un nivel medio bajo como resultado en este ítem. </w:t>
      </w:r>
    </w:p>
    <w:p w14:paraId="00000155" w14:textId="77777777" w:rsidR="00B1222B" w:rsidRPr="00BE556D" w:rsidRDefault="001745AE">
      <w:pPr>
        <w:spacing w:before="120" w:after="120"/>
        <w:ind w:firstLine="284"/>
        <w:jc w:val="both"/>
      </w:pPr>
      <w:r w:rsidRPr="00BE556D">
        <w:t>La investigación realizada a nivel regional, es pertinente con el presente estudio, este se inserta en la línea de investigación de habilidades sociales, se diferencia en función de su diseño no experimental, coincide  en el tipo de investigación cuantitativo y la aplicación de un cuestionario sociodemográfico para la recolección de datos con una similitud en cuanto a la variable que se está trabajando, y parte de la edad de la población escogida para la elaboración de nuestra investigación, difieren en el instrumento que se va a aplicar. Cabe resaltar la importancia y utilidad en cuanto a sus antecedentes para el aporte a la realización del futuro proyecto, dado las circunstancias bajo las cuales viven todos esos jóvenes, se ven afectados la mayoría de los procesos relacionales, por ende, es necesario seguir abordando estas temáticas para conocer e indagar y asimismo contribuir desde los conocimientos científicos.</w:t>
      </w:r>
    </w:p>
    <w:p w14:paraId="00000156" w14:textId="74C1FCB6" w:rsidR="00B1222B" w:rsidRPr="00BE556D" w:rsidRDefault="001745AE">
      <w:pPr>
        <w:spacing w:before="120" w:after="120"/>
        <w:ind w:firstLine="284"/>
        <w:jc w:val="both"/>
      </w:pPr>
      <w:r w:rsidRPr="00BE556D">
        <w:t>El presente trabajo titulado “</w:t>
      </w:r>
      <w:r w:rsidRPr="00BE556D">
        <w:rPr>
          <w:i/>
        </w:rPr>
        <w:t>Habilidades sociales y promedio académico en adolescentes universitarios de ciencias administrativas, contables y comercio internacional”</w:t>
      </w:r>
      <w:r w:rsidRPr="00BE556D">
        <w:t xml:space="preserve"> realizado por Cantillo </w:t>
      </w:r>
      <w:r w:rsidR="00E84425" w:rsidRPr="00BE556D">
        <w:t>&amp;</w:t>
      </w:r>
      <w:r w:rsidRPr="00BE556D">
        <w:t xml:space="preserve"> Yaguna (2016), de Santa Marta-Magdalena, Tuvo como objetivo, estudiar la relación entre las habilidades sociales y el promedio de calificaciones obtenido por adolescentes universitarios de una Universidad Privada. Dentro de su metodología se encuentra la población la cual estuvo constituida por 908 estudiantes de los programas de Administración, Contaduría y Negocios Internacionales, de una Universidad Privada de la Costa Caribe Colombiana, (Santa Marta), de la cual se tomó una muestra intencional de 100 estudiantes, correspondientes al 9.1% de la población, con edades de 15 a 21 años, media de 18,4 y D.T. de 1,49, mujeres (50%) y hombres (50%). </w:t>
      </w:r>
    </w:p>
    <w:p w14:paraId="00000157" w14:textId="77777777" w:rsidR="00B1222B" w:rsidRPr="00BE556D" w:rsidRDefault="001745AE">
      <w:pPr>
        <w:spacing w:before="120" w:after="120"/>
        <w:ind w:firstLine="284"/>
        <w:jc w:val="both"/>
      </w:pPr>
      <w:r w:rsidRPr="00BE556D">
        <w:t>Se les aplicó la Escala de Habilidades Sociales (EHS), de Gismero (2002), compuesta por 33 ítems, validada para este estudio presentando p&lt;0,05 y un índice alfa de Cronbach de .83. El Promedio Académico fue obtenido de la base de datos de la Oficina de Admisiones de la Institución participante. El análisis estadístico, se hizo mediante estadísticos descriptivos, el coeficiente Rho de Spearman para correlaciones no paramétricas y chi cuadrado. Se encontró que solo el 40% de Administración, el 5% de Comercio y el 40% de Contaduría, tienen o exhiben buen desarrollo de sus habilidades sociales, pero el 38% presentan alto promedio de calificaciones. Conclusiones. Se evidencia escaso desarrollo de habilidades sociales en la mayoría de los participantes, aun cuando sus calificaciones son altas.</w:t>
      </w:r>
    </w:p>
    <w:p w14:paraId="00000158" w14:textId="77777777" w:rsidR="00B1222B" w:rsidRPr="00BE556D" w:rsidRDefault="001745AE">
      <w:pPr>
        <w:spacing w:before="120" w:after="120"/>
        <w:ind w:firstLine="284"/>
        <w:jc w:val="both"/>
      </w:pPr>
      <w:r w:rsidRPr="00BE556D">
        <w:t>Sólo se hallaron correlaciones significativas entre algunas habilidades sociales con género y promedio académico. Recomendaciones. Desarrollar programas de entrenamiento en habilidades sociales entre los adolescentes universitarios ingresantes y nuevas investigaciones.</w:t>
      </w:r>
    </w:p>
    <w:p w14:paraId="00000159" w14:textId="77777777" w:rsidR="00B1222B" w:rsidRPr="00BE556D" w:rsidRDefault="001745AE">
      <w:pPr>
        <w:spacing w:before="120" w:after="120"/>
        <w:ind w:firstLine="284"/>
        <w:jc w:val="both"/>
      </w:pPr>
      <w:r w:rsidRPr="00BE556D">
        <w:t>De acuerdo con lo anterior, se evidencia la similitud con la presente investigación, en cuanto a la variable habilidades sociales, asimismo en parte de su población, puesto que su muestra fueron estudiantes de carreras universitarias, pero en esta, son estudiantes de instituciones educativas, también trabajaron con un instrumento de habilidades sociales al igual que la presente investigación, no obstante no es la implementada por el mismo autor, no tienen las mismas dimensiones e indicadores, es de gran utilidad el antecedente expuesto anteriormente porque permite conocer que a pesar de que existen muchos jóvenes con excelentes promedios, no siempre se relacionan o mantienen buenas relaciones comunicativas, sus promedios no son resultado de las habilidades sociales.</w:t>
      </w:r>
    </w:p>
    <w:p w14:paraId="0000015A" w14:textId="0DF92DB2" w:rsidR="00B1222B" w:rsidRPr="00BE556D" w:rsidRDefault="001745AE">
      <w:pPr>
        <w:spacing w:before="120" w:after="120"/>
        <w:ind w:firstLine="284"/>
        <w:jc w:val="both"/>
      </w:pPr>
      <w:r w:rsidRPr="00BE556D">
        <w:rPr>
          <w:i/>
        </w:rPr>
        <w:t>“Incidencia de las habilidades sociales en el desempeño académico de estudiantes de sexto grado”</w:t>
      </w:r>
      <w:r w:rsidRPr="00BE556D">
        <w:t xml:space="preserve"> es el estudio realizado por Contreras, </w:t>
      </w:r>
      <w:r w:rsidR="00E84425" w:rsidRPr="00BE556D">
        <w:t xml:space="preserve">et. al, </w:t>
      </w:r>
      <w:r w:rsidRPr="00BE556D">
        <w:t xml:space="preserve">(2017), de Sucre. En este trabajo se evaluó la incidencia de las habilidades sociales: empatía, asertividad, trabajo en equipo y autoestima en el desempeño académico de estudiantes de sexto grado. La investigación se enmarca en un enfoque mixto puesto que en ella se combinan técnicas y métodos de investigación cuantitativos y cualitativos. La muestra la conformaron 155 estudiantes de sexto grado de dos instituciones del municipio de Sincelejo. Los resultados evidencian que el nivel de desarrollo de las habilidades sociales trabajo en equipo y asertividad son bastante heterogéneas tanto intra como inter grupos, es decir, su nivel de desarrollo no guarda una tendencia clara en ninguno de los dos grupos, mientras que autoestima y empatía tienen una tendencia entre en desarrollo a bien desarrolladas. </w:t>
      </w:r>
    </w:p>
    <w:p w14:paraId="0000015B" w14:textId="77777777" w:rsidR="00B1222B" w:rsidRPr="00BE556D" w:rsidRDefault="001745AE">
      <w:pPr>
        <w:spacing w:before="120" w:after="120"/>
        <w:ind w:firstLine="284"/>
        <w:jc w:val="both"/>
        <w:rPr>
          <w:highlight w:val="yellow"/>
        </w:rPr>
      </w:pPr>
      <w:r w:rsidRPr="00BE556D">
        <w:t xml:space="preserve">Se encontró asociación estadísticamente significativa entre los desempeños logrados por los estudiantes en las áreas de matemáticas y de Ciencias Naturales, con la institución de donde provenían, lo que quiere decir que las calificaciones de los estudiantes de cada institución tendieron a agruparse alrededor de los mismos niveles de desempeño, pero diferenciables entre los grupos, ligeramente mejores para los de la institución privada. Además, el desempeño académico de los estudiantes en las áreas de Matemáticas y Ciencias Naturales, guarda cierta relación con el estado de desarrollo de las habilidades Autoestima y Empatía. </w:t>
      </w:r>
    </w:p>
    <w:p w14:paraId="0000015C" w14:textId="77777777" w:rsidR="00B1222B" w:rsidRPr="00BE556D" w:rsidRDefault="001745AE">
      <w:pPr>
        <w:spacing w:before="120" w:after="120"/>
        <w:ind w:firstLine="284"/>
        <w:jc w:val="both"/>
      </w:pPr>
      <w:bookmarkStart w:id="27" w:name="_heading=h.p2ha3c7lqu5b" w:colFirst="0" w:colLast="0"/>
      <w:bookmarkEnd w:id="27"/>
      <w:r w:rsidRPr="00BE556D">
        <w:t>En concordancia, esta investigación tiene similitud en cuanto a la variable habilidades sociales y la población la cual está relacionada con estudiantes de grado secundaria, de igual manera cabe resaltar que el anterior estudio se enmarca en un enfoque mixto, diferenciándose del presente donde se trabaja con una investigación de tipo cuantitativo con un diseño experimental. Por otro lado, es preciso señalar que se considera necesario profundizar el estudio, incluyendo en un próximo trabajo de investigación a un grupo de adolescentes provenientes de otros contextos socioeconómicos y grados, puesto que los resultados de la anterior investigación evidencian que el nivel de desarrollo de las habilidades sociales y trabajo en equipo y asertividad son bastante heterogéneas tanto intra como inter grupos, razón por la cual se ve la necesidad e importancia y utilidad de trabajar en cuanto a sus antecedentes para el aporte a la realización del futuro proyecto, dado las circunstancias bajo las cuales viven todos estos jóvenes.</w:t>
      </w:r>
    </w:p>
    <w:p w14:paraId="0000015D"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28" w:name="_heading=h.206ipza" w:colFirst="0" w:colLast="0"/>
      <w:bookmarkEnd w:id="28"/>
      <w:r w:rsidRPr="00BE556D">
        <w:rPr>
          <w:rFonts w:eastAsia="Times New Roman"/>
          <w:b/>
          <w:color w:val="000000"/>
        </w:rPr>
        <w:t>Bases teóricas</w:t>
      </w:r>
    </w:p>
    <w:p w14:paraId="0000015E" w14:textId="77777777" w:rsidR="00B1222B" w:rsidRPr="00BE556D" w:rsidRDefault="001745AE">
      <w:pPr>
        <w:keepNext/>
        <w:keepLines/>
        <w:numPr>
          <w:ilvl w:val="2"/>
          <w:numId w:val="3"/>
        </w:numPr>
        <w:pBdr>
          <w:top w:val="nil"/>
          <w:left w:val="nil"/>
          <w:bottom w:val="nil"/>
          <w:right w:val="nil"/>
          <w:between w:val="nil"/>
        </w:pBdr>
        <w:spacing w:before="40" w:line="360" w:lineRule="auto"/>
        <w:rPr>
          <w:rFonts w:eastAsia="Times New Roman"/>
          <w:b/>
          <w:i/>
          <w:color w:val="000000"/>
        </w:rPr>
      </w:pPr>
      <w:bookmarkStart w:id="29" w:name="_heading=h.4k668n3" w:colFirst="0" w:colLast="0"/>
      <w:bookmarkEnd w:id="29"/>
      <w:r w:rsidRPr="00BE556D">
        <w:rPr>
          <w:rFonts w:eastAsia="Times New Roman"/>
          <w:b/>
          <w:i/>
          <w:color w:val="000000"/>
        </w:rPr>
        <w:t>Caracterización sociodemográfica</w:t>
      </w:r>
    </w:p>
    <w:p w14:paraId="0000015F" w14:textId="34694645" w:rsidR="00B1222B" w:rsidRPr="00BE556D" w:rsidRDefault="001745AE">
      <w:pPr>
        <w:spacing w:before="120" w:after="120"/>
        <w:ind w:firstLine="284"/>
        <w:jc w:val="both"/>
      </w:pPr>
      <w:r w:rsidRPr="00BE556D">
        <w:t>Para Juárez</w:t>
      </w:r>
      <w:r w:rsidR="00E84425" w:rsidRPr="00BE556D">
        <w:t xml:space="preserve">, </w:t>
      </w:r>
      <w:r w:rsidRPr="00BE556D">
        <w:t>(2020) las características sociodemográficas son consideradas un conjunto de características biológicas, socioeconómicas, culturales, que están presentes en la población sujeto de estudio en donde se toman en cuenta aquellas que pueden ser medibles (Pág. 4). Teniendo en cuenta lo anterior cabe resaltar que todas esas características se encuentran presentes en todas las personas y en el entorno en el que se desenvuelven, a propósito, se consideran medibles en los estudios de investigación.</w:t>
      </w:r>
    </w:p>
    <w:p w14:paraId="00000160" w14:textId="2E83E929" w:rsidR="00B1222B" w:rsidRPr="00BE556D" w:rsidRDefault="001745AE">
      <w:pPr>
        <w:spacing w:before="120" w:after="120"/>
        <w:ind w:firstLine="284"/>
        <w:jc w:val="both"/>
      </w:pPr>
      <w:r w:rsidRPr="00BE556D">
        <w:t>Mientras tanto De Tejada</w:t>
      </w:r>
      <w:r w:rsidR="00E84425" w:rsidRPr="00BE556D">
        <w:t xml:space="preserve">, </w:t>
      </w:r>
      <w:r w:rsidRPr="00BE556D">
        <w:t>(2012)</w:t>
      </w:r>
      <w:r w:rsidR="00E84425" w:rsidRPr="00BE556D">
        <w:t xml:space="preserve"> </w:t>
      </w:r>
      <w:r w:rsidRPr="00BE556D">
        <w:t>la define como la ciencia que estudia estadísticamente las características sociales que describen a las poblaciones humanas y sus variaciones, lo cual no se limita a la medición, sino que incluye necesariamente la interpretación y análisis de los datos, las proyecciones y predicciones con base a supuestos que incluyen variables no demográficas; implica la aplicación de herramientas técnicas para el manejo de la información cuantitativa y cualitativa referida a grupos poblacionales que conducen a realizar categorías de análisis las cuales pueden ser variables o sostenidas en el tiempo, e invitan a la reflexión sobre sus problemas particulares (Pág.10). Como se evidencia anteriormente, en cuanto a la definición de las características sociodemográficas, se observan particularmente estructuras sociales que hacen parte del individuo, además refiere que en un estudio de investigación no solo serán tomadas en cuenta para medir, sino que es necesario de la interpretación, del análisis y de la categorización de las mismas.</w:t>
      </w:r>
    </w:p>
    <w:p w14:paraId="00000161" w14:textId="67FC241C" w:rsidR="00B1222B" w:rsidRPr="00BE556D" w:rsidRDefault="001745AE">
      <w:pPr>
        <w:spacing w:before="120" w:after="120"/>
        <w:ind w:firstLine="284"/>
        <w:jc w:val="both"/>
      </w:pPr>
      <w:r w:rsidRPr="00BE556D">
        <w:t xml:space="preserve"> Por último, para Quispe </w:t>
      </w:r>
      <w:r w:rsidR="00E84425" w:rsidRPr="00BE556D">
        <w:t>&amp;</w:t>
      </w:r>
      <w:r w:rsidRPr="00BE556D">
        <w:t xml:space="preserve"> Vega</w:t>
      </w:r>
      <w:r w:rsidR="00E84425" w:rsidRPr="00BE556D">
        <w:t xml:space="preserve">, </w:t>
      </w:r>
      <w:r w:rsidRPr="00BE556D">
        <w:t xml:space="preserve">(2019) manifiestan, que las características sociodemográficas es el análisis estadístico con respecto a un conjunto de personas, en donde se investiga su dimensión, aumento y cualidades en un lapso o período. Por consiguiente, estas son ejemplos de características que se consideran en un estudio: edad, estrato socioeconómico, sexo (Pág. 36). </w:t>
      </w:r>
    </w:p>
    <w:p w14:paraId="00000162" w14:textId="77777777" w:rsidR="00B1222B" w:rsidRPr="00BE556D" w:rsidRDefault="001745AE">
      <w:pPr>
        <w:spacing w:before="120" w:after="120"/>
        <w:ind w:firstLine="284"/>
        <w:jc w:val="both"/>
      </w:pPr>
      <w:r w:rsidRPr="00BE556D">
        <w:t>Haciendo énfasis en lo que refieren los autores, se puede inferir que las características sociodemográficas son particularidades biológicas y culturales que están presentes en todos los individuos de la sociedad, y al ser medibles, cuentan con un relevante significado. De acuerdo a la revisión del concepto de características sociodemográficas, en las siguientes numeraciones se explican sus derivados como lo son:</w:t>
      </w:r>
    </w:p>
    <w:p w14:paraId="00000163" w14:textId="3722B80C" w:rsidR="00B1222B" w:rsidRPr="00BE556D" w:rsidRDefault="001745AE">
      <w:pPr>
        <w:spacing w:before="120" w:after="120"/>
        <w:ind w:firstLine="284"/>
        <w:jc w:val="both"/>
      </w:pPr>
      <w:r w:rsidRPr="00BE556D">
        <w:t xml:space="preserve">Edad: Es el período que transcurre desde el alumbramiento de una persona y el instante presente, se mide en días, meses o años y está definida por distintas fases entre ellas: Adulta temprana: comprende los 18 y 24 años. Adulta intermedia: comprende los 25 y 54 años. Adulta pre-mayor: comprende los 55 y 59 años. Adulta mayor: de 60 años a más. Mientras que, para Izquierdo, citado en Merino </w:t>
      </w:r>
      <w:r w:rsidR="00E84425" w:rsidRPr="00BE556D">
        <w:t>&amp;</w:t>
      </w:r>
      <w:r w:rsidRPr="00BE556D">
        <w:t xml:space="preserve"> García</w:t>
      </w:r>
      <w:r w:rsidR="00E84425" w:rsidRPr="00BE556D">
        <w:t xml:space="preserve"> </w:t>
      </w:r>
      <w:r w:rsidRPr="00BE556D">
        <w:t xml:space="preserve">(2005), refiere que la edad se da en años. Esta es la que va desde el nacimiento hasta la edad actual de la persona y se relaciona con el ciclo vital del individuo (Quispe &amp; Vega, 2019). </w:t>
      </w:r>
    </w:p>
    <w:p w14:paraId="00000164" w14:textId="77777777" w:rsidR="00B1222B" w:rsidRPr="00BE556D" w:rsidRDefault="001745AE">
      <w:pPr>
        <w:spacing w:before="120" w:after="120"/>
        <w:ind w:firstLine="284"/>
        <w:jc w:val="both"/>
      </w:pPr>
      <w:r w:rsidRPr="00BE556D">
        <w:t xml:space="preserve">De la misma manera Montalvo (1997), define que la edad se compone de dos aspectos importantes. Primeramente, la edad biológica puede ser considerada como edad cronológica, la cual se inclina a la condición de los órganos o sistemas corporales del individuo. Asimismo, como segundo aspecto importante, se refiere a la posición actual del individuo relativo a su índice de longevidad, en lo cual varía de especie a especie dependiendo del momento y el tiempo en el que se encuentre dicha persona. </w:t>
      </w:r>
    </w:p>
    <w:p w14:paraId="00000165" w14:textId="31831D06" w:rsidR="00B1222B" w:rsidRPr="00BE556D" w:rsidRDefault="001745AE">
      <w:pPr>
        <w:spacing w:before="120" w:after="120"/>
        <w:ind w:firstLine="284"/>
        <w:jc w:val="both"/>
        <w:rPr>
          <w:b/>
        </w:rPr>
      </w:pPr>
      <w:bookmarkStart w:id="30" w:name="_heading=h.35nkun2" w:colFirst="0" w:colLast="0"/>
      <w:bookmarkEnd w:id="30"/>
      <w:r w:rsidRPr="00BE556D">
        <w:t xml:space="preserve">Estrato socioeconómico: en primer lugar, según Vera </w:t>
      </w:r>
      <w:r w:rsidR="00E84425" w:rsidRPr="00BE556D">
        <w:t>&amp;</w:t>
      </w:r>
      <w:r w:rsidRPr="00BE556D">
        <w:t xml:space="preserve"> Vera (2013), el estatus o nivel socioeconómico (NSE) es una medida total que combina la parte económica y sociológica de la preparación laboral de una persona y de la posición económica, social, individual o familiar con relación a otros individuos. Además, se considera indispensable en cualquier estudio demográfico. Por otra parte, el nivel socioeconómico (NSE) es entendido por Mercado (2016) como la forma de caracterizar estructuralmente los mercados de productos y servicios en una sociedad; es decir un intento clasificatorio de la población según sus posibilidades de acceso a los mismos. Para finalizar, otra conceptualización sobresaliente sobre el nivel socioeconómico (NSE), es definida por Vargas (citado en Coschiza, Fernández, Redcozub, Nievas, &amp; Ruiz, 2016) como una serie de características del hogar asociadas con la capacidad de consumo del grupo familiar y que no debe confundirse o identificarse directamente con la pertenencia a una clase social determinada.</w:t>
      </w:r>
    </w:p>
    <w:p w14:paraId="00000166" w14:textId="77777777" w:rsidR="00B1222B" w:rsidRPr="00BE556D" w:rsidRDefault="001745AE">
      <w:pPr>
        <w:keepNext/>
        <w:keepLines/>
        <w:numPr>
          <w:ilvl w:val="2"/>
          <w:numId w:val="5"/>
        </w:numPr>
        <w:pBdr>
          <w:top w:val="nil"/>
          <w:left w:val="nil"/>
          <w:bottom w:val="nil"/>
          <w:right w:val="nil"/>
          <w:between w:val="nil"/>
        </w:pBdr>
        <w:spacing w:before="40" w:line="360" w:lineRule="auto"/>
        <w:rPr>
          <w:rFonts w:eastAsia="Times New Roman"/>
          <w:b/>
          <w:i/>
          <w:color w:val="000000"/>
        </w:rPr>
      </w:pPr>
      <w:bookmarkStart w:id="31" w:name="_heading=h.2zbgiuw" w:colFirst="0" w:colLast="0"/>
      <w:bookmarkEnd w:id="31"/>
      <w:r w:rsidRPr="00BE556D">
        <w:rPr>
          <w:rFonts w:eastAsia="Times New Roman"/>
          <w:b/>
          <w:i/>
          <w:color w:val="000000"/>
        </w:rPr>
        <w:t xml:space="preserve">Bienestar psicológico </w:t>
      </w:r>
    </w:p>
    <w:p w14:paraId="00000167" w14:textId="77777777" w:rsidR="00B1222B" w:rsidRPr="00BE556D" w:rsidRDefault="001745AE">
      <w:pPr>
        <w:spacing w:before="120" w:after="120"/>
        <w:ind w:firstLine="284"/>
        <w:jc w:val="both"/>
        <w:rPr>
          <w:i/>
        </w:rPr>
      </w:pPr>
      <w:r w:rsidRPr="00BE556D">
        <w:rPr>
          <w:i/>
        </w:rPr>
        <w:tab/>
      </w:r>
      <w:r w:rsidRPr="00BE556D">
        <w:t>El bienestar psicológico (BP) o eudaimónico representa un constructo multidimensional que apunta a un conjunto de ámbitos y funciones que constituyen indicadores del desarrollo humano, lo que implica vivir de forma plena o dar realización a los potenciales humanos más valiosos (Ryff y Keyes,2003; citados en Pérez, 2017). El modelo original de Bienestar Psicológico (BP) planteado por Ryff integra seis dimensiones:</w:t>
      </w:r>
    </w:p>
    <w:p w14:paraId="00000168" w14:textId="77777777" w:rsidR="00B1222B" w:rsidRPr="00BE556D" w:rsidRDefault="001745AE">
      <w:pPr>
        <w:spacing w:before="120" w:after="120"/>
        <w:ind w:firstLine="284"/>
        <w:jc w:val="both"/>
        <w:rPr>
          <w:b/>
        </w:rPr>
      </w:pPr>
      <w:r w:rsidRPr="00BE556D">
        <w:rPr>
          <w:b/>
        </w:rPr>
        <w:t>Dominio del Entorno</w:t>
      </w:r>
    </w:p>
    <w:p w14:paraId="00000169" w14:textId="77777777" w:rsidR="00B1222B" w:rsidRPr="00BE556D" w:rsidRDefault="001745AE">
      <w:pPr>
        <w:spacing w:before="120" w:after="120"/>
        <w:ind w:firstLine="284"/>
        <w:jc w:val="both"/>
      </w:pPr>
      <w:r w:rsidRPr="00BE556D">
        <w:t>La capacidad de satisfacer deseos y necesidades propias eligiendo o creando entornos favorables. Altos puntajes se observan en personas que poseen un sentido de competencia para manejar el entorno, que son capaces elegir o crear contextos convenientes a las necesidades y valores personales. Bajos puntajes se observan en personas que encuentran dificultades en manejar asuntos cotidianos, que carecen de un cierto sentido de control sobre el mundo externo (Ryff y Keyes,2003; citados en Pérez, 2017).</w:t>
      </w:r>
    </w:p>
    <w:p w14:paraId="0000016A" w14:textId="77777777" w:rsidR="00B1222B" w:rsidRPr="00BE556D" w:rsidRDefault="001745AE">
      <w:pPr>
        <w:spacing w:before="120" w:after="120"/>
        <w:ind w:firstLine="284"/>
        <w:jc w:val="both"/>
      </w:pPr>
      <w:r w:rsidRPr="00BE556D">
        <w:rPr>
          <w:b/>
        </w:rPr>
        <w:t xml:space="preserve"> Auto Aceptación</w:t>
      </w:r>
    </w:p>
    <w:p w14:paraId="0000016B" w14:textId="77777777" w:rsidR="00B1222B" w:rsidRPr="00BE556D" w:rsidRDefault="001745AE">
      <w:pPr>
        <w:spacing w:before="120" w:after="120"/>
        <w:ind w:firstLine="284"/>
        <w:jc w:val="both"/>
      </w:pPr>
      <w:r w:rsidRPr="00BE556D">
        <w:t>La aceptación de las propias limitaciones y actitudes positivas hacia uno mismo. Los individuos intentan sentirse bien consigo mismos aun siendo conscientes de sus limitaciones. Un alto grado de esta dimensión se encuentra en personas que poseen actitudes positivas hacia sí mismos y que tienen una visión favorable de su historia de vida. En oposición a esto, los que puntúan con un bajo nivel son personas que se sienten insatisfechas consigo mismas o presentan preocupación por alguna cualidad personal y un deseo de ser diferente a lo que verdaderamente son (Ryff y Keyes,2003; citados en Pérez, 2017).</w:t>
      </w:r>
    </w:p>
    <w:p w14:paraId="0000016C" w14:textId="77777777" w:rsidR="00B1222B" w:rsidRPr="00BE556D" w:rsidRDefault="001745AE">
      <w:pPr>
        <w:spacing w:before="120" w:after="120"/>
        <w:ind w:firstLine="284"/>
        <w:jc w:val="both"/>
        <w:rPr>
          <w:b/>
        </w:rPr>
      </w:pPr>
      <w:r w:rsidRPr="00BE556D">
        <w:rPr>
          <w:b/>
        </w:rPr>
        <w:t xml:space="preserve"> Relaciones Positivas </w:t>
      </w:r>
    </w:p>
    <w:p w14:paraId="0000016D" w14:textId="77777777" w:rsidR="00B1222B" w:rsidRPr="00BE556D" w:rsidRDefault="001745AE">
      <w:pPr>
        <w:spacing w:before="120" w:after="120"/>
        <w:ind w:firstLine="284"/>
        <w:jc w:val="both"/>
      </w:pPr>
      <w:r w:rsidRPr="00BE556D">
        <w:t xml:space="preserve"> Se asocia con la necesidad de amar y de mantener relaciones sociales estables. En personas con un alto grado, se observa que poseen relaciones cálidas y de confianza. Se trata de individuos que se preocupan por el bienestar del otro y que tienen una capacidad de fuerte empatía. Personas con bajo grado tienen escasas relaciones cercanas y tienen ciertas dificultades para brindarse a los demás (Ryff y Keyes,2003; citados en Pérez, 2017).</w:t>
      </w:r>
      <w:r w:rsidRPr="00BE556D">
        <w:rPr>
          <w:b/>
        </w:rPr>
        <w:t xml:space="preserve"> </w:t>
      </w:r>
    </w:p>
    <w:p w14:paraId="0000016E" w14:textId="77777777" w:rsidR="00B1222B" w:rsidRPr="00BE556D" w:rsidRDefault="001745AE">
      <w:pPr>
        <w:spacing w:before="120" w:after="120"/>
        <w:ind w:firstLine="284"/>
        <w:jc w:val="both"/>
        <w:rPr>
          <w:b/>
        </w:rPr>
      </w:pPr>
      <w:r w:rsidRPr="00BE556D">
        <w:rPr>
          <w:b/>
        </w:rPr>
        <w:t>Propósito de Vida</w:t>
      </w:r>
    </w:p>
    <w:p w14:paraId="0000016F" w14:textId="77777777" w:rsidR="00B1222B" w:rsidRPr="00BE556D" w:rsidRDefault="001745AE">
      <w:pPr>
        <w:spacing w:before="120" w:after="120"/>
        <w:ind w:firstLine="284"/>
        <w:jc w:val="both"/>
      </w:pPr>
      <w:r w:rsidRPr="00BE556D">
        <w:t>La necesidad de las personas de marcarse metas y definir objetivos. Un alto grado se observa en personas que tienen objetivos y metas claras, que le encuentran un sentido a su vida tanto en el presente como en el pasado. Un bajo grado se observa cuando hay una falta de dirección y metas como una imposibilidad a encontrarle sentido a sus vidas (Ryff y Keyes,2003; citados en Pérez, 2017).</w:t>
      </w:r>
    </w:p>
    <w:p w14:paraId="00000170" w14:textId="77777777" w:rsidR="00B1222B" w:rsidRPr="00BE556D" w:rsidRDefault="001745AE">
      <w:pPr>
        <w:spacing w:before="120" w:after="120"/>
        <w:ind w:firstLine="284"/>
        <w:jc w:val="both"/>
        <w:rPr>
          <w:b/>
        </w:rPr>
      </w:pPr>
      <w:r w:rsidRPr="00BE556D">
        <w:rPr>
          <w:b/>
        </w:rPr>
        <w:t xml:space="preserve">Crecimiento Personal </w:t>
      </w:r>
    </w:p>
    <w:p w14:paraId="00000171" w14:textId="77777777" w:rsidR="00B1222B" w:rsidRPr="00BE556D" w:rsidRDefault="001745AE">
      <w:pPr>
        <w:spacing w:before="120" w:after="120"/>
        <w:ind w:firstLine="284"/>
        <w:jc w:val="both"/>
      </w:pPr>
      <w:r w:rsidRPr="00BE556D">
        <w:t>Desarrollar las potencialidades y llevar al máximo las capacidades. Los altos puntajes se relacionan con un sentimiento de desarrollo continuo, de apertura a experiencias nuevas. Estas personas poseen un sentido para conocer sus potenciales, son capaces de ver crecimientos y mejoras a lo largo del tiempo. Bajos puntajes, por el contrario, se relacionan con una falta de sentido de mejora a lo largo del tiempo y un sentimiento de cierta incapacidad para desarrollar nuevas aptitudes (Keyes, 2000; citado en Valle, Beramendy y Delfino, 2019).</w:t>
      </w:r>
    </w:p>
    <w:p w14:paraId="00000172" w14:textId="77777777" w:rsidR="00B1222B" w:rsidRPr="00BE556D" w:rsidRDefault="00B1222B">
      <w:pPr>
        <w:spacing w:before="120" w:after="120"/>
        <w:ind w:firstLine="284"/>
        <w:jc w:val="both"/>
        <w:rPr>
          <w:b/>
        </w:rPr>
      </w:pPr>
    </w:p>
    <w:p w14:paraId="00000173" w14:textId="77777777" w:rsidR="00B1222B" w:rsidRPr="00BE556D" w:rsidRDefault="001745AE">
      <w:pPr>
        <w:spacing w:before="120" w:after="120"/>
        <w:ind w:firstLine="284"/>
        <w:jc w:val="both"/>
      </w:pPr>
      <w:r w:rsidRPr="00BE556D">
        <w:rPr>
          <w:b/>
        </w:rPr>
        <w:t>Autonomía</w:t>
      </w:r>
    </w:p>
    <w:p w14:paraId="00000174" w14:textId="77777777" w:rsidR="00B1222B" w:rsidRPr="00BE556D" w:rsidRDefault="001745AE">
      <w:pPr>
        <w:spacing w:before="120" w:after="120"/>
        <w:ind w:firstLine="284"/>
        <w:jc w:val="both"/>
      </w:pPr>
      <w:r w:rsidRPr="00BE556D">
        <w:t>La capacidad de las personas de autoafirmarse en sus propias convicciones para así poder sostener su propia individualidad. Personas con alto grado de autonomía son aquellas independientes, capaces de resistir presiones sociales y que se evalúan a sí mismas según sus propios parámetros. Su contraparte sería, una fuerte preocupación acerca de las expectativas y evaluaciones de los demás. Aquellos que se apoyan en los demás para tomar decisiones (Keyes, 2000; citado en Valle, Beramendy y Delfino, 2019)</w:t>
      </w:r>
    </w:p>
    <w:p w14:paraId="00000175" w14:textId="77777777" w:rsidR="00B1222B" w:rsidRPr="00BE556D" w:rsidRDefault="001745AE">
      <w:pPr>
        <w:spacing w:before="120" w:after="120"/>
        <w:ind w:firstLine="284"/>
        <w:jc w:val="both"/>
      </w:pPr>
      <w:r w:rsidRPr="00BE556D">
        <w:t>Comprender y educar implicando a la juventud en actividades productivas y significativas, en lugar de corregir o tratar conductas problema, permite identificar la necesidad de conocer sus aspectos positivos y fortalecer aquellos factores que pueden ayudar a mejorar sus mecanismos de adaptación y su salud integral, en términos de bienestar físico y emocional, que les permitan prosperar como individuos plenos dentro de sus comunidades ya sea educativa y familiar.</w:t>
      </w:r>
    </w:p>
    <w:p w14:paraId="00000176" w14:textId="20F85BD2" w:rsidR="00B1222B" w:rsidRPr="00BE556D" w:rsidRDefault="001745AE">
      <w:pPr>
        <w:spacing w:before="120" w:after="120"/>
        <w:ind w:firstLine="284"/>
        <w:jc w:val="both"/>
      </w:pPr>
      <w:r w:rsidRPr="00BE556D">
        <w:t>Es importante hablar del rol del psicólogo educativo en tiempo de pandemia, puesto que esta situación hace más normal que el psicólogo esté más comprometido en cuanto a la salud mental en la vida de los seres humanos; ayudando a fortalecer, dinamizar y orientar los lazos de la familia, siendo así un gran apoyo en el proceso educativo. Cabe aclarar que, este confinamiento ha llevado a las personas a descubrir quiénes son, con relación al comportamiento que se tiene estando solos en situaciones de crisis o emergencia, siendo esto un punto importante para atender los datos actuales de la pandemia, originando así la oportunidad para el desarrollo de nuevas habilidades, como el manejo de medios de acceso a la situación actual como la virtualidad y al mismo tiempo, controlando las emociones derivadas de dicho proceso (Keyes, 2000; citado en Valle, Beramendy y Delfino, 2019).</w:t>
      </w:r>
    </w:p>
    <w:p w14:paraId="00000177" w14:textId="77777777" w:rsidR="00B1222B" w:rsidRPr="00BE556D" w:rsidRDefault="001745AE">
      <w:pPr>
        <w:spacing w:before="120" w:after="120"/>
        <w:ind w:firstLine="284"/>
        <w:jc w:val="both"/>
      </w:pPr>
      <w:bookmarkStart w:id="32" w:name="_heading=h.qsh70q" w:colFirst="0" w:colLast="0"/>
      <w:bookmarkEnd w:id="32"/>
      <w:r w:rsidRPr="00BE556D">
        <w:t>La psicología educativa es de orden biológico, psicológico y social, por ende, su reto principal es darle prioridad a la salud mental generando bienestar físico, social, emocional y acompañamiento al ser humano a través de la creación de programas de apoyo psicosocial y de algunas temáticas que pueden contribuir de manera positiva y saludable al desarrollo de los estudiantes, la familia y la escuela, con relación al bienestar psicológico y la satisfacción en la vida.</w:t>
      </w:r>
    </w:p>
    <w:p w14:paraId="00000178" w14:textId="77777777" w:rsidR="00B1222B" w:rsidRPr="00BE556D" w:rsidRDefault="001745AE">
      <w:pPr>
        <w:keepNext/>
        <w:keepLines/>
        <w:numPr>
          <w:ilvl w:val="2"/>
          <w:numId w:val="5"/>
        </w:numPr>
        <w:pBdr>
          <w:top w:val="nil"/>
          <w:left w:val="nil"/>
          <w:bottom w:val="nil"/>
          <w:right w:val="nil"/>
          <w:between w:val="nil"/>
        </w:pBdr>
        <w:spacing w:before="40" w:line="360" w:lineRule="auto"/>
        <w:rPr>
          <w:rFonts w:eastAsia="Times New Roman"/>
          <w:b/>
          <w:i/>
          <w:color w:val="000000"/>
        </w:rPr>
      </w:pPr>
      <w:bookmarkStart w:id="33" w:name="_heading=h.1egqt2p" w:colFirst="0" w:colLast="0"/>
      <w:bookmarkEnd w:id="33"/>
      <w:r w:rsidRPr="00BE556D">
        <w:rPr>
          <w:rFonts w:eastAsia="Times New Roman"/>
          <w:b/>
          <w:i/>
          <w:color w:val="000000"/>
        </w:rPr>
        <w:t>Habilidades Sociales</w:t>
      </w:r>
    </w:p>
    <w:p w14:paraId="00000179" w14:textId="654EC1B9" w:rsidR="00B1222B" w:rsidRPr="00BE556D" w:rsidRDefault="001745AE">
      <w:pPr>
        <w:spacing w:before="120" w:after="120"/>
        <w:ind w:firstLine="0"/>
        <w:jc w:val="both"/>
        <w:rPr>
          <w:i/>
        </w:rPr>
      </w:pPr>
      <w:r w:rsidRPr="00BE556D">
        <w:rPr>
          <w:i/>
        </w:rPr>
        <w:t xml:space="preserve">      </w:t>
      </w:r>
      <w:r w:rsidRPr="00BE556D">
        <w:t>Las habilidades sociales han sido tratadas y estudiadas por muchos investigadores, existen variedad de habilidades sociales, unas más básicas otras más complejas, pero para empezar a aprenderlas se debe conocer algunas técnicas básicas de la comunicación eficaz y luego incorporar esas conductas socialmente deseables para la vida cotidiana; hay quienes las conocen, pero no hace un buen uso de ellas y hay quien no las conoce y por tanto no se beneficia de ellas en sus relaciones interpersonales. Para Goldstein (2000), citado en Fernández</w:t>
      </w:r>
      <w:r w:rsidR="00825DF2" w:rsidRPr="00BE556D">
        <w:t xml:space="preserve"> </w:t>
      </w:r>
      <w:r w:rsidRPr="00BE556D">
        <w:t>(2019)</w:t>
      </w:r>
      <w:r w:rsidR="00825DF2" w:rsidRPr="00BE556D">
        <w:t>,</w:t>
      </w:r>
      <w:r w:rsidRPr="00BE556D">
        <w:t xml:space="preserve"> “son un conjunto de capacidades que permiten el desarrollo de un repertorio de acciones y conductas que hacen que las personas se desenvuelven eficazmente en lo social.” (Pág.5).</w:t>
      </w:r>
    </w:p>
    <w:p w14:paraId="0000017A" w14:textId="61D31A3A" w:rsidR="00B1222B" w:rsidRPr="00BE556D" w:rsidRDefault="001745AE">
      <w:pPr>
        <w:spacing w:before="120" w:after="120"/>
        <w:ind w:firstLine="284"/>
        <w:jc w:val="both"/>
      </w:pPr>
      <w:r w:rsidRPr="00BE556D">
        <w:t>Por otro lado, se encuentra que Corone</w:t>
      </w:r>
      <w:r w:rsidR="00825DF2" w:rsidRPr="00BE556D">
        <w:t>l et. al,</w:t>
      </w:r>
      <w:r w:rsidRPr="00BE556D">
        <w:t xml:space="preserve"> (2011) las HHSS son “un conjunto de conductas emitidas por un individuo en un contexto interpersonal que expresa sentimientos, actitudes, deseos, opiniones o derechos de ese individuo de un modo adecuado a la situación, respetando esas conductas en los demás; comportamientos con los que generalmente resuelve problemas inmediatos mientras minimiza la probabilidad de futuras dificultades” (Pág.45). </w:t>
      </w:r>
    </w:p>
    <w:p w14:paraId="0000017B" w14:textId="7B12D0E5" w:rsidR="00B1222B" w:rsidRPr="00BE556D" w:rsidRDefault="001745AE">
      <w:pPr>
        <w:spacing w:before="120" w:after="120"/>
        <w:ind w:firstLine="284"/>
        <w:jc w:val="both"/>
      </w:pPr>
      <w:r w:rsidRPr="00BE556D">
        <w:t xml:space="preserve">Por su parte, León </w:t>
      </w:r>
      <w:r w:rsidR="00825DF2" w:rsidRPr="00BE556D">
        <w:t xml:space="preserve">&amp; </w:t>
      </w:r>
      <w:r w:rsidRPr="00BE556D">
        <w:t xml:space="preserve">Medina, citado en Lacunza </w:t>
      </w:r>
      <w:r w:rsidR="00825DF2" w:rsidRPr="00BE556D">
        <w:t xml:space="preserve">&amp; </w:t>
      </w:r>
      <w:r w:rsidRPr="00BE556D">
        <w:t>Gonzales, (2011) definen a la habilidad social como “la capacidad de ejecutar aquellas conductas aprendidas que cubren nuestras necesidades de comunicación interpersonal y/o responden a las exigencias y demandas de las situaciones sociales de forma efectiva” (Pág. 164). De este concepto se desprenden cuatro características centrales de las habilidades: a) su carácter aprendido, b) la complementariedad e interdependencia de otro sujeto, c) la especificidad situacional y la eficacia del comportamiento interpersonal.</w:t>
      </w:r>
    </w:p>
    <w:p w14:paraId="0000017C" w14:textId="5A775D1F" w:rsidR="00B1222B" w:rsidRPr="00BE556D" w:rsidRDefault="001745AE">
      <w:pPr>
        <w:spacing w:before="120" w:after="120"/>
        <w:ind w:firstLine="284"/>
        <w:jc w:val="both"/>
      </w:pPr>
      <w:bookmarkStart w:id="34" w:name="_heading=h.3as4poj" w:colFirst="0" w:colLast="0"/>
      <w:bookmarkEnd w:id="34"/>
      <w:r w:rsidRPr="00BE556D">
        <w:t xml:space="preserve">Por consiguiente, las habilidades sociales son esenciales por la gran influencia que tiene en áreas de la vida de las personas, estas irán variando de acuerdo con el desarrollo del ciclo vital del individuo y, asimismo, se verán presente en el posterior funcionamiento psicológico, académico y social de cada uno. Las habilidades sociales según la Psicología Positiva, operan como un factor protector y, constituyen un recurso salugénico en la adolescencia temprana. (Gutiérrez </w:t>
      </w:r>
      <w:r w:rsidR="00825DF2" w:rsidRPr="00BE556D">
        <w:t xml:space="preserve"> &amp; </w:t>
      </w:r>
      <w:r w:rsidRPr="00BE556D">
        <w:t>López,</w:t>
      </w:r>
      <w:r w:rsidR="00825DF2" w:rsidRPr="00BE556D">
        <w:t xml:space="preserve"> </w:t>
      </w:r>
      <w:r w:rsidRPr="00BE556D">
        <w:t>2015).</w:t>
      </w:r>
    </w:p>
    <w:p w14:paraId="0000017D" w14:textId="77777777" w:rsidR="00B1222B" w:rsidRPr="00BE556D" w:rsidRDefault="001745AE">
      <w:pPr>
        <w:spacing w:before="120" w:after="120"/>
        <w:ind w:firstLine="284"/>
        <w:jc w:val="both"/>
      </w:pPr>
      <w:r w:rsidRPr="00BE556D">
        <w:rPr>
          <w:b/>
        </w:rPr>
        <w:t>Características</w:t>
      </w:r>
    </w:p>
    <w:p w14:paraId="0000017E" w14:textId="77777777" w:rsidR="00B1222B" w:rsidRPr="00BE556D" w:rsidRDefault="001745AE">
      <w:pPr>
        <w:spacing w:before="120" w:after="120"/>
        <w:ind w:firstLine="284"/>
        <w:jc w:val="both"/>
      </w:pPr>
      <w:r w:rsidRPr="00BE556D">
        <w:t>Dentro de las Habilidades sociales se presentan diversas características las cuales según Benavides (2017) son:</w:t>
      </w:r>
    </w:p>
    <w:p w14:paraId="0000017F" w14:textId="77777777" w:rsidR="00B1222B" w:rsidRPr="00BE556D" w:rsidRDefault="001745AE">
      <w:pPr>
        <w:spacing w:before="120" w:after="120"/>
        <w:ind w:firstLine="284"/>
        <w:jc w:val="both"/>
        <w:rPr>
          <w:color w:val="000000"/>
        </w:rPr>
      </w:pPr>
      <w:r w:rsidRPr="00BE556D">
        <w:rPr>
          <w:color w:val="000000"/>
        </w:rPr>
        <w:t xml:space="preserve">Las habilidades sociales son conductas y repertorios de conductas adquiridos principalmente a través del aprendizaje. Y una variable crucial en el proceso de aprendizaje es el entorno interpersonal en el que se desarrolla y aprende el niño. </w:t>
      </w:r>
    </w:p>
    <w:p w14:paraId="00000180" w14:textId="77777777" w:rsidR="00B1222B" w:rsidRPr="00BE556D" w:rsidRDefault="001745AE">
      <w:pPr>
        <w:spacing w:before="120" w:after="120"/>
        <w:ind w:firstLine="284"/>
        <w:jc w:val="both"/>
        <w:rPr>
          <w:color w:val="000000"/>
        </w:rPr>
      </w:pPr>
      <w:r w:rsidRPr="00BE556D">
        <w:rPr>
          <w:color w:val="000000"/>
        </w:rPr>
        <w:t>Las habilidades sociales tienen componentes motores y manifiestos (conducta verbal), emocionales y afectivos (ansiedad o alegría) y cognitivos (percepción social, atribuciones, auto lenguaje).</w:t>
      </w:r>
    </w:p>
    <w:p w14:paraId="00000181" w14:textId="77777777" w:rsidR="00B1222B" w:rsidRPr="00BE556D" w:rsidRDefault="001745AE">
      <w:pPr>
        <w:spacing w:before="120" w:after="120"/>
        <w:ind w:firstLine="284"/>
        <w:jc w:val="both"/>
        <w:rPr>
          <w:color w:val="000000"/>
        </w:rPr>
      </w:pPr>
      <w:r w:rsidRPr="00BE556D">
        <w:rPr>
          <w:color w:val="000000"/>
        </w:rPr>
        <w:t>Las habilidades sociales son respuestas específicas a situaciones concretas.</w:t>
      </w:r>
    </w:p>
    <w:p w14:paraId="00000182" w14:textId="77777777" w:rsidR="00B1222B" w:rsidRPr="00BE556D" w:rsidRDefault="001745AE">
      <w:pPr>
        <w:spacing w:before="120" w:after="120"/>
        <w:ind w:firstLine="284"/>
        <w:jc w:val="both"/>
        <w:rPr>
          <w:color w:val="000000"/>
        </w:rPr>
      </w:pPr>
      <w:r w:rsidRPr="00BE556D">
        <w:rPr>
          <w:color w:val="000000"/>
        </w:rPr>
        <w:t>Las habilidades sociales se ponen en juego siempre en contextos interpersonales, son conductas que se dan siempre con relación a otra/s persona/s (iguales o adultos), lo que significa que está implicada más de una persona.</w:t>
      </w:r>
    </w:p>
    <w:p w14:paraId="00000183" w14:textId="77777777" w:rsidR="00B1222B" w:rsidRPr="00BE556D" w:rsidRDefault="001745AE">
      <w:pPr>
        <w:spacing w:before="120" w:after="120"/>
        <w:ind w:firstLine="284"/>
        <w:jc w:val="both"/>
        <w:rPr>
          <w:b/>
        </w:rPr>
      </w:pPr>
      <w:bookmarkStart w:id="35" w:name="_heading=h.1pxezwc" w:colFirst="0" w:colLast="0"/>
      <w:bookmarkEnd w:id="35"/>
      <w:r w:rsidRPr="00BE556D">
        <w:rPr>
          <w:b/>
        </w:rPr>
        <w:t>Tipos de habilidades sociales</w:t>
      </w:r>
    </w:p>
    <w:p w14:paraId="00000184" w14:textId="77777777" w:rsidR="00B1222B" w:rsidRPr="00BE556D" w:rsidRDefault="001745AE">
      <w:pPr>
        <w:spacing w:before="120" w:after="120"/>
        <w:ind w:firstLine="284"/>
        <w:jc w:val="both"/>
        <w:rPr>
          <w:color w:val="000000"/>
        </w:rPr>
      </w:pPr>
      <w:r w:rsidRPr="00BE556D">
        <w:t>Para esta investigación se distinguen seis tipos de habilidades sociales propuesto por Goldstein, cimentadas en la propuesta de varios autores, dentro de los cuales se especifican las conductas que se deben encontrar presentes para considerar que dicho grupo de habilidades se encuentra completo e integrado.</w:t>
      </w:r>
    </w:p>
    <w:p w14:paraId="00000185" w14:textId="77777777" w:rsidR="00B1222B" w:rsidRPr="00BE556D" w:rsidRDefault="001745AE">
      <w:pPr>
        <w:spacing w:before="120" w:after="120"/>
        <w:ind w:firstLine="284"/>
        <w:jc w:val="both"/>
        <w:rPr>
          <w:b/>
          <w:i/>
        </w:rPr>
      </w:pPr>
      <w:bookmarkStart w:id="36" w:name="_heading=h.49x2ik5" w:colFirst="0" w:colLast="0"/>
      <w:bookmarkEnd w:id="36"/>
      <w:r w:rsidRPr="00BE556D">
        <w:rPr>
          <w:b/>
          <w:i/>
          <w:color w:val="000000"/>
        </w:rPr>
        <w:t>Primeras habilidades sociales</w:t>
      </w:r>
    </w:p>
    <w:p w14:paraId="00000186" w14:textId="77777777" w:rsidR="00B1222B" w:rsidRPr="00BE556D" w:rsidRDefault="001745AE">
      <w:pPr>
        <w:spacing w:before="120" w:after="120"/>
        <w:ind w:firstLine="284"/>
        <w:jc w:val="both"/>
        <w:rPr>
          <w:b/>
        </w:rPr>
      </w:pPr>
      <w:r w:rsidRPr="00BE556D">
        <w:t>Son aquellas habilidades básicas para relacionarnos con las personas que nos rodean, como el escuchar, iniciar y mantener una conversación, presentarse y presentar a otras personas. Goldstein, citado en Fernández, (2019)</w:t>
      </w:r>
    </w:p>
    <w:p w14:paraId="00000187" w14:textId="6DD7AFBF" w:rsidR="00B1222B" w:rsidRPr="00BE556D" w:rsidRDefault="001745AE">
      <w:pPr>
        <w:spacing w:before="120" w:after="120"/>
        <w:ind w:firstLine="284"/>
        <w:jc w:val="both"/>
      </w:pPr>
      <w:r w:rsidRPr="00BE556D">
        <w:t>Mientras que, para Caballo</w:t>
      </w:r>
      <w:r w:rsidR="008D0B01" w:rsidRPr="00BE556D">
        <w:t xml:space="preserve"> (</w:t>
      </w:r>
      <w:r w:rsidRPr="00BE556D">
        <w:t>1997), citado en Torres y Ramírez, (2014), las Primeras Habilidades Sociales también llamadas Habilidades Específicas o Elementales, son “las capacidades o destrezas sociales específicas requeridas que el individuo desarrolla para ejecutar competentemente una tarea interpersonal” (</w:t>
      </w:r>
      <w:r w:rsidR="008D0B01" w:rsidRPr="00BE556D">
        <w:t xml:space="preserve">Pág. </w:t>
      </w:r>
      <w:r w:rsidRPr="00BE556D">
        <w:t>45). Son algunos ejemplos de estas   habilidades: decir gracias, saber escuchar a un amigo, responder a un elogio o hacerlo, conversar con una amiga, formular correctamente una pregunta de interés, presentarse ante sus demás   compañeros y presentar a un compañero frente a los demás.</w:t>
      </w:r>
    </w:p>
    <w:p w14:paraId="0000018A" w14:textId="067E1FDC" w:rsidR="00B1222B" w:rsidRPr="00BE556D" w:rsidRDefault="001745AE" w:rsidP="008D0B01">
      <w:pPr>
        <w:spacing w:before="120" w:after="120"/>
        <w:ind w:firstLine="284"/>
        <w:jc w:val="both"/>
      </w:pPr>
      <w:r w:rsidRPr="00BE556D">
        <w:t>El primer conjunto de habilidades sociales hace referencia a aquellas que se desarrollen tempranamente, es decir, dar un cumplido, dar las gracias, escuchar, formular una pregunta e iniciar una conversación importante tener en cuenta que este tipo de habilidades se van adquiriendo a través de sus procesos de desarrollo (Feludero, 2015). </w:t>
      </w:r>
      <w:bookmarkStart w:id="37" w:name="_heading=h.2p2csry" w:colFirst="0" w:colLast="0"/>
      <w:bookmarkEnd w:id="37"/>
    </w:p>
    <w:p w14:paraId="0000018B" w14:textId="77777777" w:rsidR="00B1222B" w:rsidRPr="00BE556D" w:rsidRDefault="001745AE">
      <w:pPr>
        <w:spacing w:before="120" w:after="120"/>
        <w:ind w:firstLine="284"/>
        <w:jc w:val="both"/>
        <w:rPr>
          <w:b/>
          <w:i/>
        </w:rPr>
      </w:pPr>
      <w:r w:rsidRPr="00BE556D">
        <w:rPr>
          <w:b/>
          <w:i/>
          <w:color w:val="000000"/>
        </w:rPr>
        <w:t>Habilidades Sociales Avanzadas</w:t>
      </w:r>
    </w:p>
    <w:p w14:paraId="0000018C" w14:textId="77777777" w:rsidR="00B1222B" w:rsidRPr="00BE556D" w:rsidRDefault="001745AE">
      <w:pPr>
        <w:spacing w:before="120" w:after="120"/>
        <w:ind w:firstLine="284"/>
        <w:jc w:val="both"/>
      </w:pPr>
      <w:r w:rsidRPr="00BE556D">
        <w:t>Son habilidades en donde se demuestra un nivel avanzado de interacción, participación, convencimiento (Fernández, 2019).</w:t>
      </w:r>
    </w:p>
    <w:p w14:paraId="0000018D" w14:textId="09D6454A" w:rsidR="00B1222B" w:rsidRPr="00BE556D" w:rsidRDefault="008D0B01">
      <w:pPr>
        <w:spacing w:before="120" w:after="120"/>
        <w:ind w:firstLine="284"/>
        <w:jc w:val="both"/>
      </w:pPr>
      <w:r w:rsidRPr="00BE556D">
        <w:t>Este conjunto de habilidades está</w:t>
      </w:r>
      <w:r w:rsidR="001745AE" w:rsidRPr="00BE556D">
        <w:t xml:space="preserve"> vinculadas a las normativas, y todo lo que tenga un encuadre regulado, dentro de las cuales se encuentran pedir ayuda, disculparse, dar y seguir instrucciones y convencer a los demás (Feludero</w:t>
      </w:r>
      <w:r w:rsidRPr="00BE556D">
        <w:t xml:space="preserve">, </w:t>
      </w:r>
      <w:r w:rsidR="001745AE" w:rsidRPr="00BE556D">
        <w:t>2015).</w:t>
      </w:r>
    </w:p>
    <w:p w14:paraId="0000018E" w14:textId="7438C7C8" w:rsidR="00B1222B" w:rsidRPr="00BE556D" w:rsidRDefault="001745AE">
      <w:pPr>
        <w:spacing w:before="120" w:after="120"/>
        <w:ind w:firstLine="284"/>
        <w:jc w:val="both"/>
      </w:pPr>
      <w:bookmarkStart w:id="38" w:name="_heading=h.147n2zr" w:colFirst="0" w:colLast="0"/>
      <w:bookmarkEnd w:id="38"/>
      <w:r w:rsidRPr="00BE556D">
        <w:t>Tal como se planteó, la adolescencia es un período crítico para la adquisición y práctica de habilidades sociales más complejas. Por un lado, los adolescentes han dejado los comportamientos sociales propios de la niñez puesto que adoptan comportamientos más críticos y desafiantes respecto a las normas sociales, y, por otro lado, los adultos les exigen comportamientos sociales más elaborados (Betina</w:t>
      </w:r>
      <w:r w:rsidR="008D0B01" w:rsidRPr="00BE556D">
        <w:t xml:space="preserve"> &amp; </w:t>
      </w:r>
      <w:r w:rsidRPr="00BE556D">
        <w:t>Contini, 2011).</w:t>
      </w:r>
    </w:p>
    <w:p w14:paraId="0000018F" w14:textId="77777777" w:rsidR="00B1222B" w:rsidRPr="00BE556D" w:rsidRDefault="001745AE">
      <w:pPr>
        <w:spacing w:before="120" w:after="120"/>
        <w:ind w:firstLine="284"/>
        <w:jc w:val="both"/>
        <w:rPr>
          <w:b/>
          <w:i/>
        </w:rPr>
      </w:pPr>
      <w:r w:rsidRPr="00BE556D">
        <w:rPr>
          <w:b/>
          <w:i/>
          <w:color w:val="000000"/>
        </w:rPr>
        <w:t>Habilidades relacionadas con los sentimientos</w:t>
      </w:r>
    </w:p>
    <w:p w14:paraId="00000190" w14:textId="77777777" w:rsidR="00B1222B" w:rsidRPr="00BE556D" w:rsidRDefault="001745AE">
      <w:pPr>
        <w:spacing w:before="120" w:after="120"/>
        <w:ind w:firstLine="284"/>
        <w:jc w:val="both"/>
        <w:rPr>
          <w:b/>
          <w:i/>
        </w:rPr>
      </w:pPr>
      <w:r w:rsidRPr="00BE556D">
        <w:t>Son aquellas que ayudan a comprender nuestros sentimientos y los sentimientos de los demás, expresar afecto y autorrecompensarse (Fernández, 2019).</w:t>
      </w:r>
    </w:p>
    <w:p w14:paraId="00000191" w14:textId="77777777" w:rsidR="00B1222B" w:rsidRPr="00BE556D" w:rsidRDefault="001745AE">
      <w:pPr>
        <w:spacing w:before="120" w:after="120"/>
        <w:ind w:firstLine="284"/>
        <w:jc w:val="both"/>
      </w:pPr>
      <w:r w:rsidRPr="00BE556D">
        <w:t>Este tipo de habilidades está relacionado con las emociones y cómo son capaces los niños de reconocer sus propios sentimientos y los de los demás; es decir, la capacidad para expresar y conocer los sentimientos, resolver el miedo, expresar afecto y autorrecompensarse. (Feludero, 2015).</w:t>
      </w:r>
    </w:p>
    <w:p w14:paraId="00000192" w14:textId="10E0EC55" w:rsidR="00B1222B" w:rsidRPr="00BE556D" w:rsidRDefault="001745AE">
      <w:pPr>
        <w:spacing w:before="120" w:after="120"/>
        <w:ind w:firstLine="284"/>
        <w:jc w:val="both"/>
      </w:pPr>
      <w:bookmarkStart w:id="39" w:name="_heading=h.3o7alnk" w:colFirst="0" w:colLast="0"/>
      <w:bookmarkEnd w:id="39"/>
      <w:r w:rsidRPr="00BE556D">
        <w:t xml:space="preserve">Un recurso muy importante para la aceptación del niño por parte de los pares es la habilidad para regular emociones, ya que controlar las reacciones emocionales le permite comprender las diversas variables de una situación social y no sentirse abrumado por su propio estado emocional (Betina </w:t>
      </w:r>
      <w:r w:rsidR="008D0B01" w:rsidRPr="00BE556D">
        <w:t xml:space="preserve">&amp; </w:t>
      </w:r>
      <w:r w:rsidRPr="00BE556D">
        <w:t>Contini, 2011)</w:t>
      </w:r>
      <w:r w:rsidRPr="00BE556D">
        <w:tab/>
      </w:r>
    </w:p>
    <w:p w14:paraId="00000193" w14:textId="77777777" w:rsidR="00B1222B" w:rsidRPr="00BE556D" w:rsidRDefault="001745AE">
      <w:pPr>
        <w:spacing w:before="120" w:after="120"/>
        <w:ind w:firstLine="284"/>
        <w:jc w:val="both"/>
        <w:rPr>
          <w:b/>
          <w:i/>
        </w:rPr>
      </w:pPr>
      <w:r w:rsidRPr="00BE556D">
        <w:rPr>
          <w:b/>
          <w:i/>
          <w:color w:val="000000"/>
        </w:rPr>
        <w:t>Habilidades alternativas a la agresión</w:t>
      </w:r>
    </w:p>
    <w:p w14:paraId="00000194" w14:textId="77777777" w:rsidR="00B1222B" w:rsidRPr="00BE556D" w:rsidRDefault="001745AE">
      <w:pPr>
        <w:spacing w:before="120" w:after="120"/>
        <w:ind w:firstLine="284"/>
        <w:jc w:val="both"/>
        <w:rPr>
          <w:b/>
          <w:i/>
        </w:rPr>
      </w:pPr>
      <w:r w:rsidRPr="00BE556D">
        <w:t>Se refiere a las habilidades para evitar conflictos, defender derechos, evitar las peleas, sobre todo auto controlarse (Goldstein, 2000; citado en Fernández, 2019).</w:t>
      </w:r>
    </w:p>
    <w:p w14:paraId="00000195" w14:textId="77777777" w:rsidR="00B1222B" w:rsidRPr="00BE556D" w:rsidRDefault="001745AE">
      <w:pPr>
        <w:spacing w:before="120" w:after="120"/>
        <w:ind w:firstLine="284"/>
        <w:jc w:val="both"/>
      </w:pPr>
      <w:r w:rsidRPr="00BE556D">
        <w:t xml:space="preserve">Habilidad relacionada a las emociones, pero este en función a la agresión y cómo y de qué manera se está preparado para generar una estrategia alternativa a la agresión y autocontrol. (Pedir permiso, compartir algo, ayudar a los demás, negociar y establecer autocontrol). (Feludero, 2015). Ciertas características individuales potencian el desarrollo de estas habilidades, entre las que se destacan el sentido del humor y la capacidad de tolerar las burlas. A través del proceso de socialización, la mayoría de los niños aprende cuándo la agresión es aceptable y cuándo no. Los niños que utilizan la agresión de modo constante y sin una razón justificada suelen ser rechazados por sus compañeros a diferencia de aquellos que se defienden de otros y se niegan a ser dominados e insultados (Betina y Contini, 2011). </w:t>
      </w:r>
    </w:p>
    <w:p w14:paraId="00000196" w14:textId="77777777" w:rsidR="00B1222B" w:rsidRPr="00BE556D" w:rsidRDefault="001745AE">
      <w:pPr>
        <w:spacing w:before="120" w:after="120"/>
        <w:ind w:firstLine="284"/>
        <w:jc w:val="both"/>
        <w:rPr>
          <w:b/>
          <w:i/>
        </w:rPr>
      </w:pPr>
      <w:bookmarkStart w:id="40" w:name="_heading=h.23ckvvd" w:colFirst="0" w:colLast="0"/>
      <w:bookmarkEnd w:id="40"/>
      <w:r w:rsidRPr="00BE556D">
        <w:rPr>
          <w:b/>
          <w:i/>
          <w:color w:val="000000"/>
        </w:rPr>
        <w:t>Habilidades para hacer frente al estrés</w:t>
      </w:r>
    </w:p>
    <w:p w14:paraId="00000197" w14:textId="77777777" w:rsidR="00B1222B" w:rsidRPr="00BE556D" w:rsidRDefault="001745AE">
      <w:pPr>
        <w:spacing w:before="120" w:after="120"/>
        <w:ind w:firstLine="284"/>
        <w:jc w:val="both"/>
      </w:pPr>
      <w:r w:rsidRPr="00BE556D">
        <w:t>Son aquellas que ayudan a responder presiones grupales, contradicciones, fracasos (Goldstein, 2000; citado en Fernández, 2019).</w:t>
      </w:r>
    </w:p>
    <w:p w14:paraId="00000198" w14:textId="1FD73413" w:rsidR="00B1222B" w:rsidRPr="00BE556D" w:rsidRDefault="001745AE">
      <w:pPr>
        <w:spacing w:before="120" w:after="120"/>
        <w:ind w:firstLine="284"/>
        <w:jc w:val="both"/>
      </w:pPr>
      <w:r w:rsidRPr="00BE556D">
        <w:t>Las habilidades para hacer frente al estrés tienen que ver con las destrezas de los niños para no experimentar una sensación de tensión, o de ansiedad ante situaciones que no le generen placer o en las que no se encuentran a gusto. (Formular y responder a una queja, arreglárselas cuando lo dejan solo, resolver la vergüenza). (Feludero,</w:t>
      </w:r>
      <w:r w:rsidR="008D0B01" w:rsidRPr="00BE556D">
        <w:t xml:space="preserve"> </w:t>
      </w:r>
      <w:r w:rsidRPr="00BE556D">
        <w:t>2015).</w:t>
      </w:r>
    </w:p>
    <w:p w14:paraId="00000199" w14:textId="77777777" w:rsidR="00B1222B" w:rsidRPr="00BE556D" w:rsidRDefault="001745AE">
      <w:pPr>
        <w:spacing w:before="120" w:after="120"/>
        <w:ind w:firstLine="284"/>
        <w:jc w:val="both"/>
      </w:pPr>
      <w:r w:rsidRPr="00BE556D">
        <w:t>Por otro lado, esta categoría tiene relación con la capacidad del ser humano de enfrentar momentos tensionantes, en los que no está de acuerdo con una situación o pensamiento; constituye hacer frente a las equivocaciones propias o a las injusticias del medio en el que se desenvuelve, estar presto a recibir críticas y a reconocer el valor y mérito de otras personas. (Torres, 2018).</w:t>
      </w:r>
    </w:p>
    <w:p w14:paraId="0000019A" w14:textId="77777777" w:rsidR="00B1222B" w:rsidRPr="00BE556D" w:rsidRDefault="001745AE">
      <w:pPr>
        <w:spacing w:before="120" w:after="120"/>
        <w:ind w:firstLine="284"/>
        <w:jc w:val="both"/>
        <w:rPr>
          <w:b/>
          <w:i/>
        </w:rPr>
      </w:pPr>
      <w:bookmarkStart w:id="41" w:name="_heading=h.ihv636" w:colFirst="0" w:colLast="0"/>
      <w:bookmarkEnd w:id="41"/>
      <w:r w:rsidRPr="00BE556D">
        <w:rPr>
          <w:b/>
          <w:i/>
          <w:color w:val="000000"/>
        </w:rPr>
        <w:t>Habilidades de planificación</w:t>
      </w:r>
    </w:p>
    <w:p w14:paraId="0000019B" w14:textId="77777777" w:rsidR="00B1222B" w:rsidRPr="00BE556D" w:rsidRDefault="001745AE">
      <w:pPr>
        <w:spacing w:before="120" w:after="120"/>
        <w:ind w:firstLine="284"/>
        <w:jc w:val="both"/>
      </w:pPr>
      <w:r w:rsidRPr="00BE556D">
        <w:t>Habilidades para tomar decisiones, establecer objetivos, resolver los problemas según su importancia y concentrarse en una tarea (Goldstein, 2000; citado en Fernández, 2019).</w:t>
      </w:r>
    </w:p>
    <w:p w14:paraId="0000019C" w14:textId="39EA48C1" w:rsidR="00B1222B" w:rsidRPr="00BE556D" w:rsidRDefault="001745AE">
      <w:pPr>
        <w:spacing w:before="120" w:after="120"/>
        <w:ind w:firstLine="284"/>
        <w:jc w:val="both"/>
      </w:pPr>
      <w:bookmarkStart w:id="42" w:name="_heading=h.32hioqz" w:colFirst="0" w:colLast="0"/>
      <w:bookmarkEnd w:id="42"/>
      <w:r w:rsidRPr="00BE556D">
        <w:t>Alany (2012)</w:t>
      </w:r>
      <w:r w:rsidR="008D0B01" w:rsidRPr="00BE556D">
        <w:t>,</w:t>
      </w:r>
      <w:r w:rsidRPr="00BE556D">
        <w:t xml:space="preserve"> define la capacidad de planificación como “el proceso de realizar acciones y procedimientos referidos para alcanzar los objetivos y las metas. Es decir, establecer lo que hay que hacer para llegar al estado final deseado” (</w:t>
      </w:r>
      <w:r w:rsidR="008D0B01" w:rsidRPr="00BE556D">
        <w:t>Pág.</w:t>
      </w:r>
      <w:r w:rsidRPr="00BE556D">
        <w:t>46). Establece que la capacidad de planificación es el proceso consciente de selección y desarrollo del mejor curso de acción para lograr el objetivo, implica conocer el objetivo, evaluar y considerar diferentes acciones que pueden realizarse para escoger la mejor.</w:t>
      </w:r>
    </w:p>
    <w:p w14:paraId="0000019D"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43" w:name="_heading=h.3ygebqi" w:colFirst="0" w:colLast="0"/>
      <w:bookmarkEnd w:id="43"/>
      <w:r w:rsidRPr="00BE556D">
        <w:rPr>
          <w:rFonts w:eastAsia="Times New Roman"/>
          <w:b/>
          <w:color w:val="000000"/>
        </w:rPr>
        <w:t>Bases legales</w:t>
      </w:r>
    </w:p>
    <w:p w14:paraId="0000019E" w14:textId="50461B15" w:rsidR="00B1222B" w:rsidRPr="00BE556D" w:rsidRDefault="001745AE">
      <w:pPr>
        <w:ind w:firstLine="0"/>
      </w:pPr>
      <w:r w:rsidRPr="00BE556D">
        <w:t>La</w:t>
      </w:r>
      <w:r w:rsidR="008D0B01" w:rsidRPr="00BE556D">
        <w:t xml:space="preserve"> </w:t>
      </w:r>
      <w:r w:rsidRPr="00BE556D">
        <w:t>OMS, citado en Rojas</w:t>
      </w:r>
      <w:r w:rsidR="008D0B01" w:rsidRPr="00BE556D">
        <w:t xml:space="preserve"> et. al</w:t>
      </w:r>
      <w:r w:rsidRPr="00BE556D">
        <w:t xml:space="preserve">, </w:t>
      </w:r>
      <w:r w:rsidR="008D0B01" w:rsidRPr="00BE556D">
        <w:t>(</w:t>
      </w:r>
      <w:r w:rsidRPr="00BE556D">
        <w:t>2018), declaró la importancia de la salud mental y estableció la necesidad de promover el bienestar, la prevención, el tratamiento y la rehabilitación de las personas con trastornos mentales. Colombia adoptó estos lineamientos, pero la crisis de la salud de los últimos años afectó la atención de los pacientes con enfermedad mental. Las denuncias por la falta de atención de los enfermos mentales y las presiones jurídicas ejercidas por la Corte Constitucional tampoco dieron los resultados esperados y las quejas por parte de los pacientes, familiares y profesionales de la salud, sumados a la presión de la Corte debido a las tutelas, llevaron a suscitar la promulgación de la Ley 1616 de 2013, Ley de salud mental, cuyo objetivo es “garantizar el ejercicio pleno del derecho a la salud mental de la población colombiana, declarando que la salud mental es de interés y prioridad nacional, es un derecho fundamental y un tema prioritario de salud pública</w:t>
      </w:r>
      <w:r w:rsidRPr="00BE556D">
        <w:rPr>
          <w:highlight w:val="white"/>
        </w:rPr>
        <w:t xml:space="preserve"> (Rojas</w:t>
      </w:r>
      <w:r w:rsidR="001B1213" w:rsidRPr="00BE556D">
        <w:rPr>
          <w:highlight w:val="white"/>
        </w:rPr>
        <w:t xml:space="preserve"> et.al</w:t>
      </w:r>
      <w:r w:rsidRPr="00BE556D">
        <w:rPr>
          <w:highlight w:val="white"/>
        </w:rPr>
        <w:t>, 2018)</w:t>
      </w:r>
      <w:r w:rsidRPr="00BE556D">
        <w:t>.</w:t>
      </w:r>
    </w:p>
    <w:p w14:paraId="0000019F" w14:textId="3C89515D" w:rsidR="00B1222B" w:rsidRPr="00BE556D" w:rsidRDefault="001745AE">
      <w:pPr>
        <w:spacing w:before="120" w:after="120"/>
        <w:ind w:firstLine="284"/>
        <w:jc w:val="both"/>
      </w:pPr>
      <w:r w:rsidRPr="00BE556D">
        <w:t xml:space="preserve">Continuando con la temática es de mencionar lo que refiere </w:t>
      </w:r>
      <w:r w:rsidR="001B1213" w:rsidRPr="00BE556D">
        <w:t xml:space="preserve">a </w:t>
      </w:r>
      <w:r w:rsidRPr="00BE556D">
        <w:t>La Constitución Política</w:t>
      </w:r>
      <w:r w:rsidRPr="00BE556D">
        <w:rPr>
          <w:b/>
        </w:rPr>
        <w:t xml:space="preserve"> </w:t>
      </w:r>
      <w:r w:rsidRPr="00BE556D">
        <w:t xml:space="preserve">de Colombia (1991), menciona algunos aspectos relevantes sobre el derecho a la educación que tiene toda persona, en las libertades de enseñanza, aprendizaje, investigación y cátedra en su carácter de servicio público. según el Artículo 45. el adolescente tiene el derecho a la protección y a la formación integral. El estado y la sociedad garantizan la participación activa de los jóvenes en los organismos públicos y privados que tengan a cargo la protección, educación y progreso de la juventud. Este artículo deja claro que el estado y la sociedad deben garantizar la formación integral de los adolescentes colombianos velando por garantizar su protección, educación y progreso. Ésta también reconoce en su Artículo 67. La educación como un derecho de la persona y un servicio público que tiene una función social; con ella se busca el acceso al conocimiento, a la ciencia, a la técnica, y a los demás bienes y valores de la cultura. </w:t>
      </w:r>
    </w:p>
    <w:p w14:paraId="000001A0" w14:textId="77777777" w:rsidR="00B1222B" w:rsidRPr="00BE556D" w:rsidRDefault="001745AE">
      <w:pPr>
        <w:spacing w:before="120" w:after="120"/>
        <w:ind w:firstLine="284"/>
        <w:jc w:val="both"/>
      </w:pPr>
      <w:r w:rsidRPr="00BE556D">
        <w:t>En Colombia la educación es un servicio público, un derecho constitucional y ciudadano, que involucra directamente a diferentes entes que se encargan de vigilar porque se cumplan las directrices establecidas y se velen por las mismas. Las normativas establecidas por la constitución colombiana están enfocadas en la educación integral y gratuita, en la salud mental de los niños, niñas y adolescentes y en la regulación de la convivencia escolar, por lo tanto, se muestran las siguientes Leyes teniendo en cuenta las que se hacen más acorde al proyecto (Congreso de la República de Colombia, 1991)</w:t>
      </w:r>
    </w:p>
    <w:p w14:paraId="000001A1" w14:textId="77777777" w:rsidR="00B1222B" w:rsidRPr="00BE556D" w:rsidRDefault="001745AE">
      <w:pPr>
        <w:spacing w:before="120" w:after="120"/>
        <w:ind w:firstLine="284"/>
        <w:jc w:val="both"/>
      </w:pPr>
      <w:r w:rsidRPr="00BE556D">
        <w:t>Se considera importante hacer énfasis en la Ley 115 de 1994 o Ley de Educación que tiene como objeto la formación permanente, personal, cultural y social que se fundamenta en una concepción integral de la persona humana, de su dignidad, de sus derechos y de sus deberes. Hay que mencionar además que, esta Ley es esencial al momento de hacer referencia al plano educativo, ya que se convierte en una herramienta vital a la hora de formar a los niños brindándoles una educación integral y de calidad, facilitando así el aprendizaje y la adquisición de nuevos conocimientos; formando individuos que en un futuro puedan aprovechar sus potencialidades (Congreso de la república de Colombia, 1994).</w:t>
      </w:r>
    </w:p>
    <w:p w14:paraId="06AAF2E8" w14:textId="104DDD1C" w:rsidR="00663F50" w:rsidRPr="00BE556D" w:rsidRDefault="001745AE" w:rsidP="00F44FB8">
      <w:pPr>
        <w:spacing w:before="120" w:after="120"/>
        <w:ind w:firstLine="284"/>
        <w:jc w:val="both"/>
      </w:pPr>
      <w:bookmarkStart w:id="44" w:name="_heading=h.deoh18jem3wj" w:colFirst="0" w:colLast="0"/>
      <w:bookmarkEnd w:id="44"/>
      <w:r w:rsidRPr="00BE556D">
        <w:t>Asimismo, constituye en Colombia la Ley 1098 del 2006</w:t>
      </w:r>
      <w:r w:rsidR="001B1213" w:rsidRPr="00BE556D">
        <w:t>,</w:t>
      </w:r>
      <w:r w:rsidRPr="00BE556D">
        <w:t xml:space="preserve"> donde se establece que los niños, las niñas y los adolescentes tienen derecho a la vida, a una buena calidad de vida y a un ambiente sano en condiciones de dignidad y goce de todos sus derechos. Este derecho supone la generación de condiciones que les aseguren desde la concepción cuidado, protección, alimentación nutritiva, acceso a los servicios de salud, educación, vestuario adecuado, recreación y vivienda segura (Congreso de la república de Colombia, 2006).</w:t>
      </w:r>
    </w:p>
    <w:p w14:paraId="000001A3"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45" w:name="_heading=h.2k16ouk6h1k6" w:colFirst="0" w:colLast="0"/>
      <w:bookmarkEnd w:id="45"/>
      <w:r w:rsidRPr="00BE556D">
        <w:rPr>
          <w:rFonts w:eastAsia="Times New Roman"/>
          <w:b/>
          <w:color w:val="000000"/>
        </w:rPr>
        <w:t xml:space="preserve">Sistema de variable </w:t>
      </w:r>
    </w:p>
    <w:p w14:paraId="000001A4" w14:textId="77777777" w:rsidR="00B1222B" w:rsidRPr="00BE556D" w:rsidRDefault="001745AE">
      <w:pPr>
        <w:spacing w:before="120" w:after="120"/>
        <w:ind w:firstLine="284"/>
        <w:jc w:val="both"/>
        <w:rPr>
          <w:b/>
          <w:i/>
        </w:rPr>
      </w:pPr>
      <w:r w:rsidRPr="00BE556D">
        <w:rPr>
          <w:b/>
          <w:i/>
        </w:rPr>
        <w:t>Bienestar psicológico</w:t>
      </w:r>
    </w:p>
    <w:p w14:paraId="000001A5" w14:textId="77777777" w:rsidR="00B1222B" w:rsidRPr="00BE556D" w:rsidRDefault="001745AE">
      <w:pPr>
        <w:spacing w:before="120" w:after="120"/>
        <w:ind w:firstLine="284"/>
        <w:jc w:val="both"/>
      </w:pPr>
      <w:r w:rsidRPr="00BE556D">
        <w:t>El bienestar psicológico se relaciona en cómo las personas suelen salir adelante de aquellos obstáculos que le ponga la vida, llegando a cambiar su manera de pensar y actuar, para poder pensar positivamente. El bienestar psicológico es considerado un aspecto muy importante para disfrutar de una salud mental satisfactoria y puedan alcanzar un desarrollo adecuado en el aspecto intrapersonal e interpersonalmente (Matallana 2019).</w:t>
      </w:r>
    </w:p>
    <w:p w14:paraId="000001A6" w14:textId="77777777" w:rsidR="00B1222B" w:rsidRPr="00BE556D" w:rsidRDefault="001745AE">
      <w:pPr>
        <w:spacing w:before="120" w:after="120"/>
        <w:ind w:firstLine="284"/>
        <w:jc w:val="both"/>
        <w:rPr>
          <w:b/>
          <w:i/>
        </w:rPr>
      </w:pPr>
      <w:r w:rsidRPr="00BE556D">
        <w:rPr>
          <w:b/>
          <w:i/>
        </w:rPr>
        <w:t>Habilidades sociales</w:t>
      </w:r>
    </w:p>
    <w:p w14:paraId="000001A7" w14:textId="73DEF518" w:rsidR="00B1222B" w:rsidRDefault="001745AE">
      <w:pPr>
        <w:spacing w:before="120" w:after="120"/>
        <w:ind w:firstLine="284"/>
        <w:jc w:val="both"/>
      </w:pPr>
      <w:bookmarkStart w:id="46" w:name="_heading=h.to174uvnbw0c" w:colFirst="0" w:colLast="0"/>
      <w:bookmarkEnd w:id="46"/>
      <w:r w:rsidRPr="00BE556D">
        <w:t>Para Goldstein (2000)</w:t>
      </w:r>
      <w:r w:rsidR="001B1213" w:rsidRPr="00BE556D">
        <w:t>,</w:t>
      </w:r>
      <w:r w:rsidRPr="00BE556D">
        <w:t xml:space="preserve"> citado en Fernández, (2019) “las Habilidades sociales son un conjunto de capacidades que permiten el desarrollo de un repertorio de acciones y conductas que hacen que las personas se desenvuelven eficazmente en lo social.” (Pág.14).</w:t>
      </w:r>
    </w:p>
    <w:p w14:paraId="4B6D9BA5" w14:textId="46F8E195" w:rsidR="00D45DCA" w:rsidRDefault="00D45DCA">
      <w:pPr>
        <w:spacing w:before="120" w:after="120"/>
        <w:ind w:firstLine="284"/>
        <w:jc w:val="both"/>
      </w:pPr>
    </w:p>
    <w:p w14:paraId="54F2E665" w14:textId="057DA5A9" w:rsidR="00D45DCA" w:rsidRDefault="00D45DCA">
      <w:pPr>
        <w:spacing w:before="120" w:after="120"/>
        <w:ind w:firstLine="284"/>
        <w:jc w:val="both"/>
      </w:pPr>
    </w:p>
    <w:p w14:paraId="4048E643" w14:textId="47B67613" w:rsidR="00D45DCA" w:rsidRDefault="00D45DCA">
      <w:pPr>
        <w:spacing w:before="120" w:after="120"/>
        <w:ind w:firstLine="284"/>
        <w:jc w:val="both"/>
      </w:pPr>
    </w:p>
    <w:p w14:paraId="3DDC99A9" w14:textId="52FFAB4E" w:rsidR="00D45DCA" w:rsidRDefault="00D45DCA">
      <w:pPr>
        <w:spacing w:before="120" w:after="120"/>
        <w:ind w:firstLine="284"/>
        <w:jc w:val="both"/>
      </w:pPr>
    </w:p>
    <w:p w14:paraId="355BB10B" w14:textId="19A3C771" w:rsidR="00D45DCA" w:rsidRDefault="00D45DCA">
      <w:pPr>
        <w:spacing w:before="120" w:after="120"/>
        <w:ind w:firstLine="284"/>
        <w:jc w:val="both"/>
      </w:pPr>
    </w:p>
    <w:p w14:paraId="3B2708BA" w14:textId="638696C5" w:rsidR="00D45DCA" w:rsidRDefault="00D45DCA">
      <w:pPr>
        <w:spacing w:before="120" w:after="120"/>
        <w:ind w:firstLine="284"/>
        <w:jc w:val="both"/>
      </w:pPr>
    </w:p>
    <w:p w14:paraId="171EEDDC" w14:textId="1897DE07" w:rsidR="00D45DCA" w:rsidRDefault="00D45DCA">
      <w:pPr>
        <w:spacing w:before="120" w:after="120"/>
        <w:ind w:firstLine="284"/>
        <w:jc w:val="both"/>
      </w:pPr>
    </w:p>
    <w:p w14:paraId="152D6280" w14:textId="09288592" w:rsidR="00D45DCA" w:rsidRDefault="00D45DCA">
      <w:pPr>
        <w:spacing w:before="120" w:after="120"/>
        <w:ind w:firstLine="284"/>
        <w:jc w:val="both"/>
      </w:pPr>
    </w:p>
    <w:p w14:paraId="7298E6F0" w14:textId="6EE0682A" w:rsidR="00D45DCA" w:rsidRDefault="00D45DCA">
      <w:pPr>
        <w:spacing w:before="120" w:after="120"/>
        <w:ind w:firstLine="284"/>
        <w:jc w:val="both"/>
      </w:pPr>
    </w:p>
    <w:p w14:paraId="32091183" w14:textId="20F1AAFB" w:rsidR="00D45DCA" w:rsidRDefault="00D45DCA">
      <w:pPr>
        <w:spacing w:before="120" w:after="120"/>
        <w:ind w:firstLine="284"/>
        <w:jc w:val="both"/>
      </w:pPr>
    </w:p>
    <w:p w14:paraId="7239113C" w14:textId="77777777" w:rsidR="00D45DCA" w:rsidRPr="00BE556D" w:rsidRDefault="00D45DCA">
      <w:pPr>
        <w:spacing w:before="120" w:after="120"/>
        <w:ind w:firstLine="284"/>
        <w:jc w:val="both"/>
      </w:pPr>
    </w:p>
    <w:p w14:paraId="25022B27" w14:textId="5F3E4B63" w:rsidR="00D45DCA" w:rsidRPr="00BE556D" w:rsidRDefault="001745AE" w:rsidP="00D45DCA">
      <w:pPr>
        <w:keepNext/>
        <w:keepLines/>
        <w:pBdr>
          <w:top w:val="nil"/>
          <w:left w:val="nil"/>
          <w:bottom w:val="nil"/>
          <w:right w:val="nil"/>
          <w:between w:val="nil"/>
        </w:pBdr>
        <w:spacing w:before="240" w:line="360" w:lineRule="auto"/>
        <w:jc w:val="center"/>
        <w:rPr>
          <w:rFonts w:eastAsia="Times New Roman"/>
          <w:b/>
          <w:color w:val="000000"/>
        </w:rPr>
      </w:pPr>
      <w:bookmarkStart w:id="47" w:name="_heading=h.2dlolyb" w:colFirst="0" w:colLast="0"/>
      <w:bookmarkEnd w:id="47"/>
      <w:r w:rsidRPr="00BE556D">
        <w:rPr>
          <w:rFonts w:eastAsia="Times New Roman"/>
          <w:b/>
          <w:color w:val="000000"/>
        </w:rPr>
        <w:t>CAPÍTULO III</w:t>
      </w:r>
    </w:p>
    <w:p w14:paraId="000001A9" w14:textId="77777777" w:rsidR="00B1222B" w:rsidRPr="00BE556D" w:rsidRDefault="001745AE">
      <w:pPr>
        <w:keepNext/>
        <w:keepLines/>
        <w:numPr>
          <w:ilvl w:val="0"/>
          <w:numId w:val="3"/>
        </w:numPr>
        <w:pBdr>
          <w:top w:val="nil"/>
          <w:left w:val="nil"/>
          <w:bottom w:val="nil"/>
          <w:right w:val="nil"/>
          <w:between w:val="nil"/>
        </w:pBdr>
        <w:spacing w:before="240" w:line="360" w:lineRule="auto"/>
        <w:jc w:val="center"/>
        <w:rPr>
          <w:rFonts w:eastAsia="Times New Roman"/>
          <w:b/>
          <w:color w:val="000000"/>
        </w:rPr>
      </w:pPr>
      <w:bookmarkStart w:id="48" w:name="_heading=h.sqyw64" w:colFirst="0" w:colLast="0"/>
      <w:bookmarkEnd w:id="48"/>
      <w:r w:rsidRPr="00BE556D">
        <w:rPr>
          <w:rFonts w:eastAsia="Times New Roman"/>
          <w:b/>
          <w:color w:val="000000"/>
        </w:rPr>
        <w:t>MARCO METODOLÓGICO</w:t>
      </w:r>
    </w:p>
    <w:p w14:paraId="000001AA" w14:textId="77777777" w:rsidR="00B1222B" w:rsidRPr="00BE556D" w:rsidRDefault="001745AE">
      <w:pPr>
        <w:spacing w:before="120" w:after="120"/>
        <w:ind w:firstLine="284"/>
        <w:jc w:val="both"/>
      </w:pPr>
      <w:bookmarkStart w:id="49" w:name="_heading=h.2grqrue" w:colFirst="0" w:colLast="0"/>
      <w:bookmarkEnd w:id="49"/>
      <w:r w:rsidRPr="00BE556D">
        <w:t xml:space="preserve">En el presente capítulo se describe el marco metodológico donde se define el tipo y diseño de la investigación, así como la población y el tipo de instrumento de recolección de datos para recabar información sobre las variables de estudio. Este estudio se enmarca en un enfoque cuantitativo, el cual permite examinar los datos de manera numérica, especialmente en el campo de la Estadística. </w:t>
      </w:r>
    </w:p>
    <w:p w14:paraId="000001AB" w14:textId="77777777" w:rsidR="00B1222B" w:rsidRPr="00BE556D" w:rsidRDefault="001745AE">
      <w:pPr>
        <w:spacing w:before="120" w:after="120"/>
        <w:ind w:firstLine="284"/>
        <w:jc w:val="both"/>
      </w:pPr>
      <w:r w:rsidRPr="00BE556D">
        <w:t>Para que exista metodología cuantitativa se requiere que entre los elementos del problema de investigación exista una relación cuya naturaleza sea lineal. Es decir, que haya claridad entre los elementos del problema de investigación que conforman el problema, que sea posible definirlo, limitarlos y saber exactamente donde se inicia el problema, en cual dirección va y qué tipo de incidencia existe entre sus elementos. Los elementos constituidos por un problema, de investigación lineal, se denominan: variables, relación entre variables y unidad de observación. En este sentido para que exista metodología cuantitativa debe haber claridad entre los elementos de investigación desde donde se inicia hasta donde termina, el abordaje de los datos cuantitativos es estadísticos y hace demostraciones con los aspectos separados de su todo, a los que se asigna significado numérico y hace inferencias (Palacios, 2006).</w:t>
      </w:r>
    </w:p>
    <w:p w14:paraId="000001AC"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50" w:name="_heading=h.vx1227" w:colFirst="0" w:colLast="0"/>
      <w:bookmarkEnd w:id="50"/>
      <w:r w:rsidRPr="00BE556D">
        <w:rPr>
          <w:rFonts w:eastAsia="Times New Roman"/>
          <w:b/>
          <w:color w:val="000000"/>
        </w:rPr>
        <w:t>Tipo de investigación</w:t>
      </w:r>
    </w:p>
    <w:p w14:paraId="000001AD" w14:textId="67D24B04" w:rsidR="00B1222B" w:rsidRPr="00BE556D" w:rsidRDefault="001745AE">
      <w:pPr>
        <w:spacing w:before="120" w:after="120"/>
        <w:ind w:firstLine="284"/>
        <w:jc w:val="both"/>
        <w:rPr>
          <w:color w:val="FF0000"/>
        </w:rPr>
      </w:pPr>
      <w:bookmarkStart w:id="51" w:name="_heading=h.3cqmetx" w:colFirst="0" w:colLast="0"/>
      <w:bookmarkEnd w:id="51"/>
      <w:r w:rsidRPr="00BE556D">
        <w:t>En este estudio, se marca importancia al tipo de la investigación el cual permite observar el análisis de las variables Bienestar Psicológico y habilidades sociales, se emplea una investigación según su nivel de tipo correlacional, Según</w:t>
      </w:r>
      <w:r w:rsidR="001B1213" w:rsidRPr="00BE556D">
        <w:t xml:space="preserve"> </w:t>
      </w:r>
      <w:r w:rsidRPr="00BE556D">
        <w:t>Cauas (2015), este tipo de estudios se utilizan para determinar en qué medida dos o más variables están relacionadas entre sí. Se trata de averiguar de qué manera los cambios de una variable influyen en los valores de otra variable.</w:t>
      </w:r>
    </w:p>
    <w:p w14:paraId="000001AE"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52" w:name="_heading=h.1rvwp1q" w:colFirst="0" w:colLast="0"/>
      <w:bookmarkEnd w:id="52"/>
      <w:r w:rsidRPr="00BE556D">
        <w:rPr>
          <w:rFonts w:eastAsia="Times New Roman"/>
          <w:b/>
          <w:color w:val="000000"/>
        </w:rPr>
        <w:t>Diseño de investigación</w:t>
      </w:r>
    </w:p>
    <w:p w14:paraId="000001AF" w14:textId="0D335CC3" w:rsidR="00B1222B" w:rsidRPr="00BE556D" w:rsidRDefault="001745AE">
      <w:pPr>
        <w:spacing w:before="120" w:after="120"/>
        <w:ind w:firstLine="284"/>
        <w:jc w:val="both"/>
        <w:rPr>
          <w:b/>
        </w:rPr>
      </w:pPr>
      <w:r w:rsidRPr="00BE556D">
        <w:t>Con un diseño transeccional no experimental, en</w:t>
      </w:r>
      <w:r w:rsidRPr="00BE556D">
        <w:rPr>
          <w:b/>
        </w:rPr>
        <w:t xml:space="preserve"> </w:t>
      </w:r>
      <w:r w:rsidRPr="00BE556D">
        <w:t>el cual</w:t>
      </w:r>
      <w:r w:rsidRPr="00BE556D">
        <w:rPr>
          <w:b/>
        </w:rPr>
        <w:t xml:space="preserve"> </w:t>
      </w:r>
      <w:r w:rsidRPr="00BE556D">
        <w:t>se recolectan datos en un momento y tiempo único. Su propósito es describir las variables y analizar su incidencia e interrelación en un momento dado, es decir no se hace manipulación de las variables y se recoge la información en un momento específico (C</w:t>
      </w:r>
      <w:sdt>
        <w:sdtPr>
          <w:tag w:val="goog_rdk_6"/>
          <w:id w:val="346301836"/>
        </w:sdtPr>
        <w:sdtEndPr/>
        <w:sdtContent/>
      </w:sdt>
      <w:r w:rsidRPr="00BE556D">
        <w:t>antillo</w:t>
      </w:r>
      <w:r w:rsidR="001B1213" w:rsidRPr="00BE556D">
        <w:t xml:space="preserve"> et, al.</w:t>
      </w:r>
      <w:r w:rsidRPr="00BE556D">
        <w:t xml:space="preserve"> 2019</w:t>
      </w:r>
      <w:r w:rsidRPr="00BE556D">
        <w:rPr>
          <w:b/>
        </w:rPr>
        <w:t>)</w:t>
      </w:r>
      <w:r w:rsidRPr="00BE556D">
        <w:t xml:space="preserve">. </w:t>
      </w:r>
    </w:p>
    <w:p w14:paraId="000001B0" w14:textId="77777777" w:rsidR="00B1222B" w:rsidRPr="00BE556D" w:rsidRDefault="001745AE">
      <w:pPr>
        <w:spacing w:before="120" w:after="120"/>
        <w:ind w:firstLine="284"/>
        <w:jc w:val="both"/>
      </w:pPr>
      <w:r w:rsidRPr="00BE556D">
        <w:t xml:space="preserve">Este tipo de estudios tiene como finalidad conocer la relación o grado de asociación que existe entre las variables de estudio bienestar psicológico y habilidades sociales en un contexto en particular, para lo cual, se cuantifica, analiza y se establece la relación, sustentadas en las hipótesis establecidas anteriormente. </w:t>
      </w:r>
    </w:p>
    <w:p w14:paraId="000001B1"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53" w:name="_heading=h.4bvk7pj" w:colFirst="0" w:colLast="0"/>
      <w:bookmarkEnd w:id="53"/>
      <w:r w:rsidRPr="00BE556D">
        <w:rPr>
          <w:rFonts w:eastAsia="Times New Roman"/>
          <w:b/>
          <w:color w:val="000000"/>
        </w:rPr>
        <w:t>Población, muestra y muestreo</w:t>
      </w:r>
    </w:p>
    <w:p w14:paraId="000001B2" w14:textId="77777777" w:rsidR="00B1222B" w:rsidRPr="00BE556D" w:rsidRDefault="001745AE">
      <w:pPr>
        <w:spacing w:before="120" w:after="120"/>
        <w:ind w:firstLine="284"/>
        <w:jc w:val="both"/>
      </w:pPr>
      <w:r w:rsidRPr="00BE556D">
        <w:t>Toda investigación, debe demarcar claramente la unidad de análisis y la población de estudio de acuerdo con los criterios de inclusión que el investigador seleccione. La población es el conjunto de todos los casos que concuerdan con una serie de especificaciones (Araujo, 2018).</w:t>
      </w:r>
    </w:p>
    <w:p w14:paraId="000001B3" w14:textId="77777777" w:rsidR="00B1222B" w:rsidRPr="00BE556D" w:rsidRDefault="001745AE">
      <w:pPr>
        <w:spacing w:before="120" w:after="120"/>
        <w:ind w:firstLine="284"/>
        <w:jc w:val="both"/>
      </w:pPr>
      <w:bookmarkStart w:id="54" w:name="_heading=h.2r0uhxc" w:colFirst="0" w:colLast="0"/>
      <w:bookmarkEnd w:id="54"/>
      <w:r w:rsidRPr="00BE556D">
        <w:t>La población es el conjunto de todos los elementos, seres u objetos que contienen las características y mediciones u observaciones que se requieren en una investigación dada (Muñoz, 2018). Para tal fin, en el caso concreto de este estudio, la población corresponde a la institución educativa Bello horizonte, sede villa Yaneth, jornada mañana de la ciudad de Valledupar, Cesar, donde se localizan ciento cuarenta (140) estudiantes, entre 13 y 16 años, pertenecientes a los grados octavo y noveno de la institución.</w:t>
      </w:r>
    </w:p>
    <w:p w14:paraId="000001B4" w14:textId="77777777" w:rsidR="00B1222B" w:rsidRPr="00BE556D" w:rsidRDefault="001745AE">
      <w:pPr>
        <w:spacing w:before="120" w:after="120"/>
        <w:ind w:firstLine="284"/>
        <w:jc w:val="both"/>
      </w:pPr>
      <w:bookmarkStart w:id="55" w:name="_heading=h.3fwokq0" w:colFirst="0" w:colLast="0"/>
      <w:bookmarkEnd w:id="55"/>
      <w:r w:rsidRPr="00BE556D">
        <w:t>En este orden de ideas; Para llevar a cabo la aplicación de los instrumentos se requiere de la realización de un procedimiento de muestreo, sin embargo, a continuación, se presenta un cuadro donde se observa la población objeto de estudio.</w:t>
      </w:r>
    </w:p>
    <w:p w14:paraId="000001B5" w14:textId="77777777" w:rsidR="00B1222B" w:rsidRPr="00BE556D" w:rsidRDefault="001745AE">
      <w:pPr>
        <w:spacing w:before="120" w:after="120"/>
        <w:ind w:firstLine="284"/>
        <w:jc w:val="center"/>
        <w:rPr>
          <w:i/>
          <w:color w:val="000000"/>
        </w:rPr>
      </w:pPr>
      <w:bookmarkStart w:id="56" w:name="_heading=h.1664s55" w:colFirst="0" w:colLast="0"/>
      <w:bookmarkEnd w:id="56"/>
      <w:r w:rsidRPr="00BE556D">
        <w:rPr>
          <w:i/>
          <w:color w:val="000000"/>
        </w:rPr>
        <w:t xml:space="preserve">Tabla 1.  </w:t>
      </w:r>
      <w:r w:rsidRPr="00BE556D">
        <w:rPr>
          <w:b/>
          <w:i/>
          <w:color w:val="000000"/>
        </w:rPr>
        <w:t>Distribución de población</w:t>
      </w:r>
    </w:p>
    <w:tbl>
      <w:tblPr>
        <w:tblStyle w:val="affff9"/>
        <w:tblW w:w="8263" w:type="dxa"/>
        <w:jc w:val="center"/>
        <w:tblInd w:w="0" w:type="dxa"/>
        <w:tblBorders>
          <w:top w:val="single" w:sz="4" w:space="0" w:color="000000"/>
          <w:bottom w:val="single" w:sz="4" w:space="0" w:color="auto"/>
          <w:insideH w:val="single" w:sz="4" w:space="0" w:color="000000"/>
        </w:tblBorders>
        <w:tblLayout w:type="fixed"/>
        <w:tblLook w:val="04A0" w:firstRow="1" w:lastRow="0" w:firstColumn="1" w:lastColumn="0" w:noHBand="0" w:noVBand="1"/>
      </w:tblPr>
      <w:tblGrid>
        <w:gridCol w:w="4131"/>
        <w:gridCol w:w="4132"/>
      </w:tblGrid>
      <w:tr w:rsidR="00B1222B" w:rsidRPr="00BE556D" w14:paraId="41F28241" w14:textId="77777777" w:rsidTr="00663F5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131" w:type="dxa"/>
            <w:tcBorders>
              <w:bottom w:val="none" w:sz="0" w:space="0" w:color="auto"/>
            </w:tcBorders>
          </w:tcPr>
          <w:p w14:paraId="000001B6" w14:textId="77777777" w:rsidR="00B1222B" w:rsidRPr="00BE556D" w:rsidRDefault="001745AE">
            <w:pPr>
              <w:spacing w:after="120"/>
              <w:ind w:firstLine="284"/>
              <w:jc w:val="center"/>
              <w:rPr>
                <w:rFonts w:ascii="Times New Roman" w:eastAsia="Times New Roman" w:hAnsi="Times New Roman" w:cs="Times New Roman"/>
              </w:rPr>
            </w:pPr>
            <w:r w:rsidRPr="00BE556D">
              <w:rPr>
                <w:rFonts w:ascii="Times New Roman" w:eastAsia="Times New Roman" w:hAnsi="Times New Roman" w:cs="Times New Roman"/>
              </w:rPr>
              <w:t>N°</w:t>
            </w:r>
          </w:p>
        </w:tc>
        <w:tc>
          <w:tcPr>
            <w:tcW w:w="4132" w:type="dxa"/>
            <w:tcBorders>
              <w:bottom w:val="none" w:sz="0" w:space="0" w:color="auto"/>
            </w:tcBorders>
          </w:tcPr>
          <w:p w14:paraId="000001B7" w14:textId="77777777" w:rsidR="00B1222B" w:rsidRPr="00BE556D" w:rsidRDefault="001745AE">
            <w:pPr>
              <w:spacing w:after="120"/>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Población</w:t>
            </w:r>
          </w:p>
        </w:tc>
      </w:tr>
      <w:tr w:rsidR="00B1222B" w:rsidRPr="00BE556D" w14:paraId="0F7BD3A1" w14:textId="77777777" w:rsidTr="00663F5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131" w:type="dxa"/>
            <w:tcBorders>
              <w:top w:val="none" w:sz="0" w:space="0" w:color="auto"/>
              <w:bottom w:val="none" w:sz="0" w:space="0" w:color="auto"/>
            </w:tcBorders>
            <w:vAlign w:val="center"/>
          </w:tcPr>
          <w:p w14:paraId="000001B8" w14:textId="77777777" w:rsidR="00B1222B" w:rsidRPr="00BE556D" w:rsidRDefault="001745AE">
            <w:pPr>
              <w:spacing w:before="120" w:after="120"/>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140</w:t>
            </w:r>
          </w:p>
        </w:tc>
        <w:tc>
          <w:tcPr>
            <w:tcW w:w="4132" w:type="dxa"/>
            <w:tcBorders>
              <w:top w:val="none" w:sz="0" w:space="0" w:color="auto"/>
              <w:bottom w:val="none" w:sz="0" w:space="0" w:color="auto"/>
            </w:tcBorders>
          </w:tcPr>
          <w:p w14:paraId="000001B9" w14:textId="77777777" w:rsidR="00B1222B" w:rsidRPr="00BE556D" w:rsidRDefault="001745AE">
            <w:pPr>
              <w:spacing w:before="120" w:after="120"/>
              <w:ind w:firstLine="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rPr>
            </w:pPr>
            <w:r w:rsidRPr="00BE556D">
              <w:rPr>
                <w:rFonts w:ascii="Times New Roman" w:eastAsia="Times New Roman" w:hAnsi="Times New Roman" w:cs="Times New Roman"/>
              </w:rPr>
              <w:t>Estudiantes entre 13 y 16 años de los grados octavo y noveno, jornada mañana de la Institución Educativa Bello Horizonte- Sede Villa Yaneth.</w:t>
            </w:r>
          </w:p>
        </w:tc>
      </w:tr>
    </w:tbl>
    <w:p w14:paraId="000001BA" w14:textId="77777777" w:rsidR="00B1222B" w:rsidRPr="00BE556D" w:rsidRDefault="001745AE">
      <w:pPr>
        <w:spacing w:before="120" w:after="120"/>
        <w:ind w:firstLine="284"/>
        <w:jc w:val="both"/>
      </w:pPr>
      <w:r w:rsidRPr="00BE556D">
        <w:t>Fuente: Elaboración propia (2021).</w:t>
      </w:r>
    </w:p>
    <w:p w14:paraId="000001BB" w14:textId="77777777" w:rsidR="00B1222B" w:rsidRPr="00BE556D" w:rsidRDefault="00B1222B">
      <w:pPr>
        <w:spacing w:before="120" w:after="120"/>
        <w:ind w:firstLine="284"/>
        <w:jc w:val="both"/>
      </w:pPr>
    </w:p>
    <w:p w14:paraId="000001BC" w14:textId="77777777" w:rsidR="00B1222B" w:rsidRPr="00BE556D" w:rsidRDefault="001745AE">
      <w:pPr>
        <w:spacing w:before="120" w:after="120"/>
        <w:ind w:firstLine="284"/>
        <w:jc w:val="center"/>
        <w:rPr>
          <w:i/>
          <w:color w:val="000000"/>
        </w:rPr>
      </w:pPr>
      <w:bookmarkStart w:id="57" w:name="_heading=h.1v1yuxt" w:colFirst="0" w:colLast="0"/>
      <w:bookmarkEnd w:id="57"/>
      <w:r w:rsidRPr="00BE556D">
        <w:rPr>
          <w:i/>
          <w:color w:val="000000"/>
        </w:rPr>
        <w:t xml:space="preserve">Tabla 2. </w:t>
      </w:r>
      <w:r w:rsidRPr="00BE556D">
        <w:rPr>
          <w:b/>
          <w:i/>
          <w:color w:val="000000"/>
        </w:rPr>
        <w:t>Distribución de estudiantes</w:t>
      </w:r>
    </w:p>
    <w:tbl>
      <w:tblPr>
        <w:tblStyle w:val="affffa"/>
        <w:tblW w:w="8261" w:type="dxa"/>
        <w:tblInd w:w="555" w:type="dxa"/>
        <w:tblBorders>
          <w:top w:val="single" w:sz="4" w:space="0" w:color="000000"/>
          <w:bottom w:val="single" w:sz="4" w:space="0" w:color="000000"/>
        </w:tblBorders>
        <w:tblLayout w:type="fixed"/>
        <w:tblLook w:val="04A0" w:firstRow="1" w:lastRow="0" w:firstColumn="1" w:lastColumn="0" w:noHBand="0" w:noVBand="1"/>
      </w:tblPr>
      <w:tblGrid>
        <w:gridCol w:w="4092"/>
        <w:gridCol w:w="4169"/>
      </w:tblGrid>
      <w:tr w:rsidR="00B1222B" w:rsidRPr="00BE556D" w14:paraId="1C727D11"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2" w:type="dxa"/>
            <w:tcBorders>
              <w:top w:val="single" w:sz="4" w:space="0" w:color="000000"/>
              <w:bottom w:val="single" w:sz="4" w:space="0" w:color="000000"/>
            </w:tcBorders>
          </w:tcPr>
          <w:p w14:paraId="000001BD" w14:textId="77777777" w:rsidR="00B1222B" w:rsidRPr="00BE556D" w:rsidRDefault="001745AE">
            <w:pPr>
              <w:spacing w:before="120"/>
              <w:ind w:firstLine="284"/>
              <w:jc w:val="center"/>
              <w:rPr>
                <w:rFonts w:ascii="Times New Roman" w:eastAsia="Times New Roman" w:hAnsi="Times New Roman" w:cs="Times New Roman"/>
              </w:rPr>
            </w:pPr>
            <w:r w:rsidRPr="00BE556D">
              <w:rPr>
                <w:rFonts w:ascii="Times New Roman" w:eastAsia="Times New Roman" w:hAnsi="Times New Roman" w:cs="Times New Roman"/>
              </w:rPr>
              <w:t>Grados</w:t>
            </w:r>
          </w:p>
        </w:tc>
        <w:tc>
          <w:tcPr>
            <w:tcW w:w="4169" w:type="dxa"/>
            <w:tcBorders>
              <w:top w:val="single" w:sz="4" w:space="0" w:color="000000"/>
              <w:bottom w:val="single" w:sz="4" w:space="0" w:color="000000"/>
            </w:tcBorders>
          </w:tcPr>
          <w:p w14:paraId="000001BE" w14:textId="77777777" w:rsidR="00B1222B" w:rsidRPr="00BE556D" w:rsidRDefault="001745AE">
            <w:pPr>
              <w:spacing w:before="120"/>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N° de Estudiantes (entre 13 y 16 años)</w:t>
            </w:r>
          </w:p>
        </w:tc>
      </w:tr>
      <w:tr w:rsidR="00B1222B" w:rsidRPr="00BE556D" w14:paraId="6F34A3C7" w14:textId="77777777" w:rsidTr="00B1222B">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4092" w:type="dxa"/>
            <w:tcBorders>
              <w:top w:val="single" w:sz="4" w:space="0" w:color="000000"/>
              <w:bottom w:val="nil"/>
            </w:tcBorders>
          </w:tcPr>
          <w:p w14:paraId="000001BF" w14:textId="77777777" w:rsidR="00B1222B" w:rsidRPr="00BE556D" w:rsidRDefault="001745AE">
            <w:pPr>
              <w:spacing w:before="120"/>
              <w:ind w:firstLine="284"/>
              <w:jc w:val="both"/>
              <w:rPr>
                <w:rFonts w:ascii="Times New Roman" w:eastAsia="Times New Roman" w:hAnsi="Times New Roman" w:cs="Times New Roman"/>
              </w:rPr>
            </w:pPr>
            <w:r w:rsidRPr="00BE556D">
              <w:rPr>
                <w:rFonts w:ascii="Times New Roman" w:eastAsia="Times New Roman" w:hAnsi="Times New Roman" w:cs="Times New Roman"/>
                <w:b w:val="0"/>
              </w:rPr>
              <w:t>Octavo</w:t>
            </w:r>
          </w:p>
        </w:tc>
        <w:tc>
          <w:tcPr>
            <w:tcW w:w="4169" w:type="dxa"/>
            <w:tcBorders>
              <w:top w:val="single" w:sz="4" w:space="0" w:color="000000"/>
              <w:bottom w:val="nil"/>
            </w:tcBorders>
          </w:tcPr>
          <w:p w14:paraId="000001C0" w14:textId="77777777" w:rsidR="00B1222B" w:rsidRPr="00BE556D" w:rsidRDefault="001745AE">
            <w:pPr>
              <w:spacing w:before="120"/>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89</w:t>
            </w:r>
          </w:p>
        </w:tc>
      </w:tr>
      <w:tr w:rsidR="00B1222B" w:rsidRPr="00BE556D" w14:paraId="517C08BF" w14:textId="77777777" w:rsidTr="00B1222B">
        <w:tc>
          <w:tcPr>
            <w:cnfStyle w:val="001000000000" w:firstRow="0" w:lastRow="0" w:firstColumn="1" w:lastColumn="0" w:oddVBand="0" w:evenVBand="0" w:oddHBand="0" w:evenHBand="0" w:firstRowFirstColumn="0" w:firstRowLastColumn="0" w:lastRowFirstColumn="0" w:lastRowLastColumn="0"/>
            <w:tcW w:w="4092" w:type="dxa"/>
          </w:tcPr>
          <w:p w14:paraId="000001C1" w14:textId="77777777" w:rsidR="00B1222B" w:rsidRPr="00BE556D" w:rsidRDefault="001745AE">
            <w:pPr>
              <w:spacing w:before="120"/>
              <w:ind w:firstLine="284"/>
              <w:jc w:val="both"/>
              <w:rPr>
                <w:rFonts w:ascii="Times New Roman" w:eastAsia="Times New Roman" w:hAnsi="Times New Roman" w:cs="Times New Roman"/>
              </w:rPr>
            </w:pPr>
            <w:r w:rsidRPr="00BE556D">
              <w:rPr>
                <w:rFonts w:ascii="Times New Roman" w:eastAsia="Times New Roman" w:hAnsi="Times New Roman" w:cs="Times New Roman"/>
                <w:b w:val="0"/>
              </w:rPr>
              <w:t>Noveno</w:t>
            </w:r>
          </w:p>
        </w:tc>
        <w:tc>
          <w:tcPr>
            <w:tcW w:w="4169" w:type="dxa"/>
          </w:tcPr>
          <w:p w14:paraId="000001C2" w14:textId="77777777" w:rsidR="00B1222B" w:rsidRPr="00BE556D" w:rsidRDefault="001745AE">
            <w:pPr>
              <w:spacing w:before="120"/>
              <w:ind w:firstLine="28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51</w:t>
            </w:r>
          </w:p>
        </w:tc>
      </w:tr>
      <w:tr w:rsidR="00B1222B" w:rsidRPr="00BE556D" w14:paraId="1E68602E" w14:textId="77777777" w:rsidTr="00663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2" w:type="dxa"/>
            <w:tcBorders>
              <w:top w:val="nil"/>
              <w:bottom w:val="single" w:sz="4" w:space="0" w:color="auto"/>
            </w:tcBorders>
          </w:tcPr>
          <w:p w14:paraId="000001C3" w14:textId="77777777" w:rsidR="00B1222B" w:rsidRPr="00BE556D" w:rsidRDefault="001745AE">
            <w:pPr>
              <w:spacing w:before="120"/>
              <w:ind w:firstLine="284"/>
              <w:jc w:val="both"/>
              <w:rPr>
                <w:rFonts w:ascii="Times New Roman" w:eastAsia="Times New Roman" w:hAnsi="Times New Roman" w:cs="Times New Roman"/>
              </w:rPr>
            </w:pPr>
            <w:r w:rsidRPr="00BE556D">
              <w:rPr>
                <w:rFonts w:ascii="Times New Roman" w:eastAsia="Times New Roman" w:hAnsi="Times New Roman" w:cs="Times New Roman"/>
                <w:b w:val="0"/>
              </w:rPr>
              <w:t>Total</w:t>
            </w:r>
          </w:p>
        </w:tc>
        <w:tc>
          <w:tcPr>
            <w:tcW w:w="4169" w:type="dxa"/>
            <w:tcBorders>
              <w:top w:val="nil"/>
              <w:bottom w:val="single" w:sz="4" w:space="0" w:color="auto"/>
            </w:tcBorders>
          </w:tcPr>
          <w:p w14:paraId="000001C4" w14:textId="77777777" w:rsidR="00B1222B" w:rsidRPr="00BE556D" w:rsidRDefault="001745AE">
            <w:pPr>
              <w:spacing w:before="120"/>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140</w:t>
            </w:r>
          </w:p>
        </w:tc>
      </w:tr>
    </w:tbl>
    <w:p w14:paraId="000001C5" w14:textId="77777777" w:rsidR="00B1222B" w:rsidRPr="00BE556D" w:rsidRDefault="001745AE">
      <w:pPr>
        <w:spacing w:before="120" w:after="120"/>
        <w:ind w:firstLine="284"/>
        <w:jc w:val="both"/>
      </w:pPr>
      <w:bookmarkStart w:id="58" w:name="_heading=h.1y810tw" w:colFirst="0" w:colLast="0"/>
      <w:bookmarkEnd w:id="58"/>
      <w:r w:rsidRPr="00BE556D">
        <w:t xml:space="preserve">Fuente: Elaboración propia (2021). </w:t>
      </w:r>
    </w:p>
    <w:p w14:paraId="000001C6" w14:textId="77777777" w:rsidR="00B1222B" w:rsidRPr="00BE556D" w:rsidRDefault="001745AE">
      <w:pPr>
        <w:spacing w:before="120" w:after="120"/>
        <w:ind w:firstLine="284"/>
        <w:jc w:val="both"/>
      </w:pPr>
      <w:r w:rsidRPr="00BE556D">
        <w:t>La muestra es la toma de una pequeña parte de la población la cual permitió dar a conocer datos específicos de la misma. De esta forma se puede comprender que la muestra es utilizada para conocer datos de un universo de una forma sintética y sin incurrir en demasiados gastos (Hernández, Fernández y Baptista, 2014). Es así, que la muestra hallada mediante la siguiente fórmula permitió representar la población total de los estudiantes entre 13 a 16 años de los grados 8 y 9, de la jornada mañana, de la Institución Educativa Bello Horizonte – Sede Villa Yaneth en la Ciudad de Valledupar.</w:t>
      </w:r>
    </w:p>
    <w:p w14:paraId="000001C7" w14:textId="77777777" w:rsidR="00B1222B" w:rsidRPr="00BE556D" w:rsidRDefault="001745AE">
      <w:pPr>
        <w:spacing w:before="120" w:after="120"/>
        <w:ind w:firstLine="284"/>
        <w:jc w:val="both"/>
      </w:pPr>
      <w:r w:rsidRPr="00BE556D">
        <w:t>Para obtener el tamaño de la muestra se utilizó la siguiente fórmula Muestra Aleatoria Simple (M.A.S).</w:t>
      </w:r>
    </w:p>
    <w:p w14:paraId="000001C8" w14:textId="77777777" w:rsidR="00B1222B" w:rsidRPr="00BE556D" w:rsidRDefault="001745AE">
      <w:pPr>
        <w:spacing w:before="120" w:after="120"/>
        <w:ind w:firstLine="284"/>
        <w:jc w:val="both"/>
      </w:pPr>
      <w:r w:rsidRPr="00BE556D">
        <w:t>N: Número total de estudiantes pertenecientes a los grados 8 y 9 jornada de la mañana</w:t>
      </w:r>
      <w:r w:rsidRPr="00BE556D">
        <w:rPr>
          <w:color w:val="FF0000"/>
        </w:rPr>
        <w:t xml:space="preserve"> </w:t>
      </w:r>
      <w:r w:rsidRPr="00BE556D">
        <w:t>= 140 estudiantes.</w:t>
      </w:r>
    </w:p>
    <w:p w14:paraId="000001C9" w14:textId="77777777" w:rsidR="00B1222B" w:rsidRPr="00BE556D" w:rsidRDefault="001745AE">
      <w:pPr>
        <w:spacing w:before="120" w:after="120"/>
        <w:ind w:firstLine="284"/>
        <w:jc w:val="both"/>
      </w:pPr>
      <w:r w:rsidRPr="00BE556D">
        <w:t>n: Total de estudiantes con los cuales se realizará la investigación = 41 estudiantes.</w:t>
      </w:r>
    </w:p>
    <w:p w14:paraId="000001CA" w14:textId="77777777" w:rsidR="00B1222B" w:rsidRPr="00BE556D" w:rsidRDefault="001745AE">
      <w:pPr>
        <w:spacing w:before="120" w:after="120"/>
        <w:ind w:firstLine="284"/>
        <w:jc w:val="both"/>
      </w:pPr>
      <w:r w:rsidRPr="00BE556D">
        <w:t>e: Margen de error en la investigación = 5 (0,05).</w:t>
      </w:r>
    </w:p>
    <w:p w14:paraId="000001CB" w14:textId="77777777" w:rsidR="00B1222B" w:rsidRPr="00BE556D" w:rsidRDefault="001745AE">
      <w:pPr>
        <w:spacing w:before="120" w:after="120"/>
        <w:ind w:firstLine="284"/>
        <w:jc w:val="both"/>
      </w:pPr>
      <w:r w:rsidRPr="00BE556D">
        <w:t>α: Nivel de confianza = 95% (1,96).</w:t>
      </w:r>
    </w:p>
    <w:p w14:paraId="000001CC"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4 </m:t>
                  </m:r>
                  <m:sSup>
                    <m:sSupPr>
                      <m:ctrlPr>
                        <w:rPr>
                          <w:rFonts w:ascii="Cambria Math" w:eastAsia="Cambria Math" w:hAnsi="Cambria Math"/>
                        </w:rPr>
                      </m:ctrlPr>
                    </m:sSupPr>
                    <m:e>
                      <m:r>
                        <w:rPr>
                          <w:rFonts w:ascii="Cambria Math" w:eastAsia="Cambria Math" w:hAnsi="Cambria Math"/>
                        </w:rPr>
                        <m:t>(0,05)</m:t>
                      </m:r>
                    </m:e>
                    <m:sup>
                      <m:r>
                        <w:rPr>
                          <w:rFonts w:ascii="Cambria Math" w:eastAsia="Cambria Math" w:hAnsi="Cambria Math"/>
                        </w:rPr>
                        <m:t>2</m:t>
                      </m:r>
                    </m:sup>
                  </m:sSup>
                  <m:r>
                    <w:rPr>
                      <w:rFonts w:ascii="Cambria Math" w:eastAsia="Cambria Math" w:hAnsi="Cambria Math"/>
                    </w:rPr>
                    <m:t> (912-1)</m:t>
                  </m:r>
                </m:num>
                <m:den>
                  <m:sSup>
                    <m:sSupPr>
                      <m:ctrlPr>
                        <w:rPr>
                          <w:rFonts w:ascii="Cambria Math" w:eastAsia="Cambria Math" w:hAnsi="Cambria Math"/>
                        </w:rPr>
                      </m:ctrlPr>
                    </m:sSupPr>
                    <m:e>
                      <m:r>
                        <w:rPr>
                          <w:rFonts w:ascii="Cambria Math" w:eastAsia="Cambria Math" w:hAnsi="Cambria Math"/>
                        </w:rPr>
                        <m:t>1,96</m:t>
                      </m:r>
                    </m:e>
                    <m:sup>
                      <m:r>
                        <w:rPr>
                          <w:rFonts w:ascii="Cambria Math" w:eastAsia="Cambria Math" w:hAnsi="Cambria Math"/>
                        </w:rPr>
                        <m:t>2</m:t>
                      </m:r>
                    </m:sup>
                  </m:sSup>
                </m:den>
              </m:f>
            </m:den>
          </m:f>
        </m:oMath>
      </m:oMathPara>
    </w:p>
    <w:p w14:paraId="000001CD"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4(0,0025)(911)</m:t>
                  </m:r>
                </m:num>
                <m:den>
                  <m:r>
                    <w:rPr>
                      <w:rFonts w:ascii="Cambria Math" w:eastAsia="Cambria Math" w:hAnsi="Cambria Math"/>
                    </w:rPr>
                    <m:t>3,8416</m:t>
                  </m:r>
                </m:den>
              </m:f>
            </m:den>
          </m:f>
        </m:oMath>
      </m:oMathPara>
    </w:p>
    <w:p w14:paraId="000001CE"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(0,01)(911)</m:t>
                  </m:r>
                </m:num>
                <m:den>
                  <m:r>
                    <w:rPr>
                      <w:rFonts w:ascii="Cambria Math" w:eastAsia="Cambria Math" w:hAnsi="Cambria Math"/>
                    </w:rPr>
                    <m:t>3,8416</m:t>
                  </m:r>
                </m:den>
              </m:f>
            </m:den>
          </m:f>
        </m:oMath>
      </m:oMathPara>
    </w:p>
    <w:p w14:paraId="000001CF"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9,11</m:t>
                  </m:r>
                </m:num>
                <m:den>
                  <m:r>
                    <w:rPr>
                      <w:rFonts w:ascii="Cambria Math" w:eastAsia="Cambria Math" w:hAnsi="Cambria Math"/>
                    </w:rPr>
                    <m:t>3,8416</m:t>
                  </m:r>
                </m:den>
              </m:f>
            </m:den>
          </m:f>
        </m:oMath>
      </m:oMathPara>
    </w:p>
    <w:p w14:paraId="000001D0"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1+ 2,371407</m:t>
              </m:r>
            </m:den>
          </m:f>
        </m:oMath>
      </m:oMathPara>
    </w:p>
    <w:p w14:paraId="000001D1" w14:textId="77777777" w:rsidR="00B1222B" w:rsidRPr="00BE556D" w:rsidRDefault="001745AE">
      <w:pPr>
        <w:jc w:val="cente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140</m:t>
              </m:r>
            </m:num>
            <m:den>
              <m:r>
                <w:rPr>
                  <w:rFonts w:ascii="Cambria Math" w:eastAsia="Cambria Math" w:hAnsi="Cambria Math"/>
                </w:rPr>
                <m:t>3,371407</m:t>
              </m:r>
            </m:den>
          </m:f>
        </m:oMath>
      </m:oMathPara>
    </w:p>
    <w:p w14:paraId="000001D2" w14:textId="77777777" w:rsidR="00B1222B" w:rsidRPr="00BE556D" w:rsidRDefault="001745AE">
      <w:pPr>
        <w:spacing w:before="120" w:after="120"/>
        <w:ind w:firstLine="284"/>
        <w:jc w:val="center"/>
      </w:pPr>
      <m:oMath>
        <m:r>
          <w:rPr>
            <w:rFonts w:ascii="Cambria Math" w:eastAsia="Cambria Math" w:hAnsi="Cambria Math"/>
          </w:rPr>
          <m:t>n=41</m:t>
        </m:r>
      </m:oMath>
      <w:r w:rsidRPr="00BE556D">
        <w:t>,5</w:t>
      </w:r>
    </w:p>
    <w:p w14:paraId="000001D3" w14:textId="2038DA7A" w:rsidR="00B1222B" w:rsidRPr="00BE556D" w:rsidRDefault="001745AE">
      <w:pPr>
        <w:spacing w:before="120" w:after="120"/>
        <w:ind w:firstLine="284"/>
        <w:jc w:val="both"/>
      </w:pPr>
      <w:bookmarkStart w:id="59" w:name="_heading=h.fea62s6sok3r" w:colFirst="0" w:colLast="0"/>
      <w:bookmarkEnd w:id="59"/>
      <w:r w:rsidRPr="00BE556D">
        <w:t xml:space="preserve">En conclusión, la muestra con la cual se trabajó para llevar a cabo la </w:t>
      </w:r>
      <w:r w:rsidR="001B1213" w:rsidRPr="00BE556D">
        <w:t>investigación</w:t>
      </w:r>
      <w:r w:rsidRPr="00BE556D">
        <w:t xml:space="preserve"> corresponde a una cifra entera de 42 estudiantes entre 13 y 16 años de los grados 8 y 9 de la jornada mañana, de la Institución Educativa Bello Horizonte – Sede Villa Yaneth en la Ciudad de Valledupar.</w:t>
      </w:r>
    </w:p>
    <w:p w14:paraId="000001D4" w14:textId="77777777" w:rsidR="00B1222B" w:rsidRPr="00BE556D" w:rsidRDefault="001745AE">
      <w:pPr>
        <w:spacing w:before="120" w:after="120"/>
        <w:ind w:firstLine="284"/>
        <w:jc w:val="both"/>
      </w:pPr>
      <w:r w:rsidRPr="00BE556D">
        <w:t>El muestreo aleatorio se caracteriza porque cada elemento de la población tiene la misma probabilidad de ser elegido. Si se dispone de una lista de los elementos de la población, la selección de una muestra aleatoria simple es muy sencilla. Es el método utilizado para seleccionar a los componentes de la muestra del total de la población, el cual consiste en un conjunto de reglas, procedimientos y criterios mediante los cuales se selecciona un conjunto de elementos de una población que representan lo que sucede en toda esa población. Realizar el diseño muestral es importante porque: a) Permite que el estudio se realice en menor tiempo. b) Se incurre en menos gastos. c) Posibilita profundizar en el análisis de las variables. d) Permite tener mayor control de las variables a estudiar (López, 2004).</w:t>
      </w:r>
    </w:p>
    <w:p w14:paraId="000001D7" w14:textId="402241BA" w:rsidR="00B1222B" w:rsidRPr="00BE556D" w:rsidRDefault="001745AE" w:rsidP="001B1213">
      <w:pPr>
        <w:spacing w:before="120" w:after="120"/>
        <w:ind w:firstLine="284"/>
        <w:jc w:val="both"/>
      </w:pPr>
      <w:bookmarkStart w:id="60" w:name="_heading=h.2xcytpi" w:colFirst="0" w:colLast="0"/>
      <w:bookmarkEnd w:id="60"/>
      <w:r w:rsidRPr="00BE556D">
        <w:t>Es por esto, que el muestreo de los estudiantes jóvenes de la jornada mañana, de la Institución Educativa Bello Horizonte – Sede Villa Yaneth en la Ciudad de Valledupar, se llevará a cabo de manera aleatoria, teniendo en cuenta los 140 estudiantes pertenecientes a la jornada de la mañana de los grados 8 y 9, para lo cual se escogerán, solamente 42 estudiantes entre 13 y 16 años.</w:t>
      </w:r>
    </w:p>
    <w:p w14:paraId="000001D8"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61" w:name="_heading=h.3q5sasy" w:colFirst="0" w:colLast="0"/>
      <w:bookmarkEnd w:id="61"/>
      <w:r w:rsidRPr="00BE556D">
        <w:rPr>
          <w:rFonts w:eastAsia="Times New Roman"/>
          <w:b/>
          <w:color w:val="000000"/>
        </w:rPr>
        <w:t>Criterios de selección</w:t>
      </w:r>
    </w:p>
    <w:p w14:paraId="000001D9" w14:textId="77777777" w:rsidR="00B1222B" w:rsidRPr="00BE556D" w:rsidRDefault="001745AE">
      <w:pPr>
        <w:keepNext/>
        <w:keepLines/>
        <w:numPr>
          <w:ilvl w:val="2"/>
          <w:numId w:val="3"/>
        </w:numPr>
        <w:pBdr>
          <w:top w:val="nil"/>
          <w:left w:val="nil"/>
          <w:bottom w:val="nil"/>
          <w:right w:val="nil"/>
          <w:between w:val="nil"/>
        </w:pBdr>
        <w:spacing w:before="40" w:line="360" w:lineRule="auto"/>
        <w:rPr>
          <w:rFonts w:eastAsia="Times New Roman"/>
          <w:b/>
          <w:i/>
          <w:color w:val="000000"/>
        </w:rPr>
      </w:pPr>
      <w:bookmarkStart w:id="62" w:name="_heading=h.25b2l0r" w:colFirst="0" w:colLast="0"/>
      <w:bookmarkEnd w:id="62"/>
      <w:r w:rsidRPr="00BE556D">
        <w:rPr>
          <w:rFonts w:eastAsia="Times New Roman"/>
          <w:b/>
          <w:i/>
          <w:color w:val="000000"/>
        </w:rPr>
        <w:t>Criterios de inclusión</w:t>
      </w:r>
    </w:p>
    <w:p w14:paraId="000001DA"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 xml:space="preserve">Estudiantes </w:t>
      </w:r>
      <w:r w:rsidRPr="00BE556D">
        <w:t>desde los 13</w:t>
      </w:r>
      <w:r w:rsidRPr="00BE556D">
        <w:rPr>
          <w:color w:val="000000"/>
        </w:rPr>
        <w:t xml:space="preserve"> hasta los 16 años.</w:t>
      </w:r>
    </w:p>
    <w:p w14:paraId="000001DB"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de octavo y noveno grado de bachillerato.</w:t>
      </w:r>
    </w:p>
    <w:p w14:paraId="000001DC"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de ambos sexos.</w:t>
      </w:r>
    </w:p>
    <w:p w14:paraId="000001DD"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que hayan sido autorizados para realizar la aplicación de los instrumentos.</w:t>
      </w:r>
    </w:p>
    <w:p w14:paraId="000001DE" w14:textId="77777777" w:rsidR="00B1222B" w:rsidRPr="00BE556D" w:rsidRDefault="001745AE">
      <w:pPr>
        <w:keepNext/>
        <w:keepLines/>
        <w:numPr>
          <w:ilvl w:val="2"/>
          <w:numId w:val="6"/>
        </w:numPr>
        <w:pBdr>
          <w:top w:val="nil"/>
          <w:left w:val="nil"/>
          <w:bottom w:val="nil"/>
          <w:right w:val="nil"/>
          <w:between w:val="nil"/>
        </w:pBdr>
        <w:spacing w:before="40" w:line="360" w:lineRule="auto"/>
        <w:rPr>
          <w:rFonts w:eastAsia="Times New Roman"/>
          <w:b/>
          <w:i/>
          <w:color w:val="000000"/>
        </w:rPr>
      </w:pPr>
      <w:bookmarkStart w:id="63" w:name="_heading=h.kgcv8k" w:colFirst="0" w:colLast="0"/>
      <w:bookmarkEnd w:id="63"/>
      <w:r w:rsidRPr="00BE556D">
        <w:rPr>
          <w:rFonts w:eastAsia="Times New Roman"/>
          <w:b/>
          <w:i/>
          <w:color w:val="000000"/>
        </w:rPr>
        <w:t>Criterios de exclusión</w:t>
      </w:r>
    </w:p>
    <w:p w14:paraId="000001DF"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que sean menores de 13 años y mayores de 16 años.</w:t>
      </w:r>
    </w:p>
    <w:p w14:paraId="000001E0"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que no hayan sido autorizados para realizar la aplicación de los instrumentos.</w:t>
      </w:r>
    </w:p>
    <w:p w14:paraId="000001E1" w14:textId="77777777" w:rsidR="00B1222B" w:rsidRPr="00BE556D" w:rsidRDefault="001745AE">
      <w:pPr>
        <w:pBdr>
          <w:top w:val="nil"/>
          <w:left w:val="nil"/>
          <w:bottom w:val="nil"/>
          <w:right w:val="nil"/>
          <w:between w:val="nil"/>
        </w:pBdr>
        <w:spacing w:before="120" w:after="120"/>
        <w:ind w:firstLine="0"/>
        <w:jc w:val="both"/>
        <w:rPr>
          <w:b/>
          <w:color w:val="000000"/>
        </w:rPr>
      </w:pPr>
      <w:r w:rsidRPr="00BE556D">
        <w:rPr>
          <w:color w:val="000000"/>
        </w:rPr>
        <w:t>Estudiantes pertenecientes al grado sexto y séptimo de bachillerato.</w:t>
      </w:r>
    </w:p>
    <w:p w14:paraId="000001E2" w14:textId="77777777" w:rsidR="00B1222B" w:rsidRPr="00BE556D" w:rsidRDefault="001745AE">
      <w:pPr>
        <w:keepNext/>
        <w:keepLines/>
        <w:numPr>
          <w:ilvl w:val="2"/>
          <w:numId w:val="6"/>
        </w:numPr>
        <w:pBdr>
          <w:top w:val="nil"/>
          <w:left w:val="nil"/>
          <w:bottom w:val="nil"/>
          <w:right w:val="nil"/>
          <w:between w:val="nil"/>
        </w:pBdr>
        <w:spacing w:before="40" w:line="360" w:lineRule="auto"/>
        <w:rPr>
          <w:rFonts w:eastAsia="Times New Roman"/>
          <w:b/>
          <w:color w:val="000000"/>
        </w:rPr>
      </w:pPr>
      <w:bookmarkStart w:id="64" w:name="_heading=h.34g0dwd" w:colFirst="0" w:colLast="0"/>
      <w:bookmarkEnd w:id="64"/>
      <w:r w:rsidRPr="00BE556D">
        <w:rPr>
          <w:rFonts w:eastAsia="Times New Roman"/>
          <w:b/>
          <w:color w:val="000000"/>
        </w:rPr>
        <w:t>Criterios de eliminación</w:t>
      </w:r>
    </w:p>
    <w:p w14:paraId="000001E3" w14:textId="77777777" w:rsidR="00B1222B" w:rsidRPr="00BE556D" w:rsidRDefault="001745AE">
      <w:pPr>
        <w:pBdr>
          <w:top w:val="nil"/>
          <w:left w:val="nil"/>
          <w:bottom w:val="nil"/>
          <w:right w:val="nil"/>
          <w:between w:val="nil"/>
        </w:pBdr>
        <w:spacing w:before="120" w:after="120"/>
        <w:ind w:firstLine="0"/>
        <w:jc w:val="both"/>
      </w:pPr>
      <w:bookmarkStart w:id="65" w:name="_heading=h.4f1mdlm" w:colFirst="0" w:colLast="0"/>
      <w:bookmarkEnd w:id="65"/>
      <w:r w:rsidRPr="00BE556D">
        <w:rPr>
          <w:color w:val="000000"/>
        </w:rPr>
        <w:t>Aquellos estudiantes que respondieron por dos personas en un mismo instrumento.</w:t>
      </w:r>
    </w:p>
    <w:p w14:paraId="000001E4"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66" w:name="_heading=h.1jlao46" w:colFirst="0" w:colLast="0"/>
      <w:bookmarkEnd w:id="66"/>
      <w:r w:rsidRPr="00BE556D">
        <w:rPr>
          <w:rFonts w:eastAsia="Times New Roman"/>
          <w:b/>
          <w:color w:val="000000"/>
        </w:rPr>
        <w:t xml:space="preserve">Técnicas e instrumentos de recolección de datos </w:t>
      </w:r>
    </w:p>
    <w:p w14:paraId="000001E5" w14:textId="77777777" w:rsidR="00B1222B" w:rsidRPr="00BE556D" w:rsidRDefault="001745AE">
      <w:pPr>
        <w:spacing w:before="120" w:after="120"/>
        <w:ind w:firstLine="284"/>
        <w:jc w:val="both"/>
      </w:pPr>
      <w:r w:rsidRPr="00BE556D">
        <w:t>Un proceso investigativo no tiene validez sin la aplicación sistemática de técnicas de recolección de datos, ya que ellas conducen a la comprobación del problema planteado. Cada tipo de investigación determinará las técnicas específicas a utilizar y cada técnica establece sus herramientas, instrumentos o medios que serán empleados.</w:t>
      </w:r>
    </w:p>
    <w:p w14:paraId="000001E6" w14:textId="77777777" w:rsidR="00B1222B" w:rsidRPr="00BE556D" w:rsidRDefault="001745AE">
      <w:pPr>
        <w:spacing w:before="120" w:after="120"/>
        <w:ind w:firstLine="284"/>
        <w:jc w:val="both"/>
      </w:pPr>
      <w:bookmarkStart w:id="67" w:name="_heading=h.2u6wntf" w:colFirst="0" w:colLast="0"/>
      <w:bookmarkEnd w:id="67"/>
      <w:r w:rsidRPr="00BE556D">
        <w:t>En este orden de ideas, las técnicas de recolección son las distintas formas o maneras de obtener la información, entre las cuales se pueden mencionar, la observación directa, la encuesta en sus dos modalidades, entrevista o encuesta y el análisis documental o análisis de contenido (Jumbo &amp; Mendieta, 2018). Ahora bien, en esta investigación se utilizó</w:t>
      </w:r>
      <w:r w:rsidRPr="00BE556D">
        <w:rPr>
          <w:color w:val="FF0000"/>
        </w:rPr>
        <w:t xml:space="preserve"> </w:t>
      </w:r>
      <w:r w:rsidRPr="00BE556D">
        <w:t xml:space="preserve">la técnica de la encuesta, la cual se basa en afirmaciones ante las cuales el encuestado emite su opinión en grados de intensidad. La razón de este tipo de encuesta es su fácil aplicación y rápida respuesta (Hernández, Fernández y Baptista, 2014). </w:t>
      </w:r>
    </w:p>
    <w:p w14:paraId="000001E7" w14:textId="77777777" w:rsidR="00B1222B" w:rsidRPr="00BE556D" w:rsidRDefault="001745AE">
      <w:pPr>
        <w:keepNext/>
        <w:keepLines/>
        <w:numPr>
          <w:ilvl w:val="2"/>
          <w:numId w:val="3"/>
        </w:numPr>
        <w:pBdr>
          <w:top w:val="nil"/>
          <w:left w:val="nil"/>
          <w:bottom w:val="nil"/>
          <w:right w:val="nil"/>
          <w:between w:val="nil"/>
        </w:pBdr>
        <w:spacing w:before="40" w:line="360" w:lineRule="auto"/>
        <w:rPr>
          <w:rFonts w:eastAsia="Times New Roman"/>
          <w:b/>
          <w:i/>
          <w:color w:val="000000"/>
        </w:rPr>
      </w:pPr>
      <w:bookmarkStart w:id="68" w:name="_heading=h.43ky6rz" w:colFirst="0" w:colLast="0"/>
      <w:bookmarkEnd w:id="68"/>
      <w:r w:rsidRPr="00BE556D">
        <w:rPr>
          <w:rFonts w:eastAsia="Times New Roman"/>
          <w:b/>
          <w:i/>
          <w:color w:val="000000"/>
        </w:rPr>
        <w:t xml:space="preserve">Instrumentos de recolección de datos </w:t>
      </w:r>
    </w:p>
    <w:p w14:paraId="000001E8" w14:textId="5306BAED" w:rsidR="00B1222B" w:rsidRPr="00BE556D" w:rsidRDefault="001745AE">
      <w:pPr>
        <w:spacing w:before="120" w:after="120"/>
        <w:ind w:firstLine="284"/>
        <w:jc w:val="both"/>
      </w:pPr>
      <w:r w:rsidRPr="00BE556D">
        <w:t>Desde un punto de vista métrico, los instrumentos que se utilizaron</w:t>
      </w:r>
      <w:r w:rsidRPr="00BE556D">
        <w:rPr>
          <w:color w:val="FF0000"/>
        </w:rPr>
        <w:t xml:space="preserve"> </w:t>
      </w:r>
      <w:r w:rsidRPr="00BE556D">
        <w:t>para la evaluación han de ser objetivos, claros, comprensibles por las partes, preferiblemente cuantitativos, fiables y válidos. Conviene aclarar desde el principio que un instrumento métricamente adecuado es condición necesaria, pero no suficiente para llevar a cabo una evaluación exitosa (</w:t>
      </w:r>
      <w:r w:rsidR="001B1213" w:rsidRPr="00BE556D">
        <w:t xml:space="preserve">Muñiz &amp; </w:t>
      </w:r>
      <w:r w:rsidRPr="00BE556D">
        <w:t>Fonseca, 2008)</w:t>
      </w:r>
    </w:p>
    <w:p w14:paraId="000001E9" w14:textId="77777777" w:rsidR="00B1222B" w:rsidRPr="00BE556D" w:rsidRDefault="001745AE">
      <w:pPr>
        <w:spacing w:before="120" w:after="120"/>
        <w:ind w:firstLine="284"/>
        <w:jc w:val="both"/>
      </w:pPr>
      <w:bookmarkStart w:id="69" w:name="_heading=h.2iq8gzs" w:colFirst="0" w:colLast="0"/>
      <w:bookmarkEnd w:id="69"/>
      <w:r w:rsidRPr="00BE556D">
        <w:t>En esta investigación se utilizó,</w:t>
      </w:r>
      <w:r w:rsidRPr="00BE556D">
        <w:rPr>
          <w:b/>
        </w:rPr>
        <w:t xml:space="preserve"> </w:t>
      </w:r>
      <w:r w:rsidRPr="00BE556D">
        <w:t xml:space="preserve">La escala de Bienestar Psicológico de Ryff, la cual tiene por finalidad ubicar al sujeto en el valor escalar que mejor representa el “quantum” del constructo objeto de medición; por lo tanto, las respuestas en este tipo de instrumento no son correctas ni incorrectas, sino que representan un valor en la escala de medición. El método de calificación de la escala es de tipo Likert que consiste en un conjunto de ítems presentados en formas de afirmaciones o juicios, ante los cuales se pide la relación de los sujetos. Es decir, se presenta cada afirmación y se pide al sujeto que externe su reacción eligiendo uno de los cinco puntos de escala (Ruíz, 2013). </w:t>
      </w:r>
    </w:p>
    <w:p w14:paraId="000001EA" w14:textId="65F30E6A" w:rsidR="00B1222B" w:rsidRPr="00BE556D" w:rsidRDefault="001745AE">
      <w:pPr>
        <w:spacing w:before="120" w:after="120"/>
        <w:ind w:firstLine="284"/>
        <w:jc w:val="both"/>
      </w:pPr>
      <w:bookmarkStart w:id="70" w:name="_heading=h.xvir7l" w:colFirst="0" w:colLast="0"/>
      <w:bookmarkEnd w:id="70"/>
      <w:r w:rsidRPr="00BE556D">
        <w:t xml:space="preserve">En esta primera escala de Bienestar Psicológico de Ryff, el evaluado cuenta con las instrucciones básicas para responder de manera acertada cada enunciado. Se presentan enunciados sobre el modo como usted se comporta, siente y actúa. No existe respuesta correcta o incorrecta. El evaluado puede elegir entre </w:t>
      </w:r>
      <w:r w:rsidR="001B1213" w:rsidRPr="00BE556D">
        <w:t>seis</w:t>
      </w:r>
      <w:r w:rsidRPr="00BE556D">
        <w:t xml:space="preserve"> alternativas de solución para cada ítem estipuladas sea “Totalmente desacuerdo”, “Poco de acuerdo”, “Moderadamente de acuerdo”, “Muy de acuerdo”, “Bastante de acuerdo” y “Totalmente de acuerdo”.</w:t>
      </w:r>
    </w:p>
    <w:p w14:paraId="000001EB" w14:textId="615C8ACA" w:rsidR="00B1222B" w:rsidRPr="00BE556D" w:rsidRDefault="001745AE">
      <w:pPr>
        <w:spacing w:before="120" w:after="120"/>
        <w:ind w:firstLine="284"/>
        <w:jc w:val="both"/>
      </w:pPr>
      <w:r w:rsidRPr="00BE556D">
        <w:t xml:space="preserve">Es importante resaltar que el primer instrumento está orientado a la medición de la variable Bienestar psicológico, diseñada por Ryff </w:t>
      </w:r>
      <w:r w:rsidR="001B1213" w:rsidRPr="00BE556D">
        <w:t xml:space="preserve"> (</w:t>
      </w:r>
      <w:r w:rsidRPr="00BE556D">
        <w:t>1995</w:t>
      </w:r>
      <w:r w:rsidR="001B1213" w:rsidRPr="00BE556D">
        <w:t>)</w:t>
      </w:r>
      <w:r w:rsidRPr="00BE556D">
        <w:t>, su aplicación es de, manera Individual y colectivo, con un tiempo de 20 minutos aproximadamente, es aplicado a Adolescentes y adultos de ambos sexos, con un nivel cultural mínimo para comprender las instrucciones y enunciados de la escala, esta escala está conformada por 39 ítems. Esta escala mide seis propiedades positivas del bienestar psicológico, la auto aceptación o actitud positiva hacia el yo mismo, asociado a la autoestima y conocimiento de sí. Sentido en la vida o tener un propósito, relacionado a la motivación para actuar y desarrollarse. Otra dimensión esencial es la autonomía, que involucra mantener la individualidad en diversos ambientes sociales, asentarse en las propias convicciones y mantener su independencia y autoridad individual. Dominio del entorno, relacionado al locus de control interno y ser eficaz de manera personal y las relaciones positivas con su entorno, lo que indica mantener lazos de confianza, cálidas, de empatía y de intimidad con otros.</w:t>
      </w:r>
    </w:p>
    <w:p w14:paraId="000001EC" w14:textId="3BEC8F80" w:rsidR="00B1222B" w:rsidRPr="00BE556D" w:rsidRDefault="001745AE">
      <w:pPr>
        <w:spacing w:before="120" w:after="120"/>
        <w:ind w:firstLine="284"/>
        <w:jc w:val="both"/>
      </w:pPr>
      <w:r w:rsidRPr="00BE556D">
        <w:t>De igual forma</w:t>
      </w:r>
      <w:r w:rsidRPr="00BE556D">
        <w:rPr>
          <w:color w:val="000000"/>
        </w:rPr>
        <w:t xml:space="preserve"> el segundo instrumento se orienta a la obtención de manera ordenada y sistémica de la información de la población investigada sobre dichas variables,  esta escala de Habilidades Sociales, fue diseñada por Goldstein </w:t>
      </w:r>
      <w:r w:rsidR="001B1213" w:rsidRPr="00BE556D">
        <w:rPr>
          <w:color w:val="000000"/>
        </w:rPr>
        <w:t>(</w:t>
      </w:r>
      <w:r w:rsidRPr="00BE556D">
        <w:rPr>
          <w:color w:val="000000"/>
        </w:rPr>
        <w:t>1978</w:t>
      </w:r>
      <w:r w:rsidR="001B1213" w:rsidRPr="00BE556D">
        <w:rPr>
          <w:color w:val="000000"/>
        </w:rPr>
        <w:t>)</w:t>
      </w:r>
      <w:r w:rsidRPr="00BE556D">
        <w:rPr>
          <w:color w:val="000000"/>
        </w:rPr>
        <w:t xml:space="preserve">, su aplicación es de manera individual y colectiva con un tiempo de 15 a 20 minutos aproximadamente, es aplicado a personas que comprendan edad entre 12 años en adelante; a la cual </w:t>
      </w:r>
      <w:r w:rsidRPr="00BE556D">
        <w:t xml:space="preserve">se le asigna un valor numérico a cada punto, en este caso es Nunca (1), Muy pocas veces (2), Alguna vez (3), A menudo (4) y Siempre (5). De esta forma, el sujeto obtiene una puntuación total, sumando las puntuaciones obtenidas, para obtener un resultado. </w:t>
      </w:r>
    </w:p>
    <w:p w14:paraId="000001ED" w14:textId="7C1FC454" w:rsidR="00B1222B" w:rsidRPr="00BE556D" w:rsidRDefault="001745AE">
      <w:pPr>
        <w:spacing w:before="120" w:after="120"/>
        <w:ind w:firstLine="284"/>
        <w:jc w:val="both"/>
        <w:rPr>
          <w:color w:val="000000"/>
        </w:rPr>
      </w:pPr>
      <w:r w:rsidRPr="00BE556D">
        <w:rPr>
          <w:color w:val="000000"/>
        </w:rPr>
        <w:t xml:space="preserve"> Esta escala está conformada por 50 ítems, a partir de una relación de habilidades básicas que comprende la descripción de seis tipos de habilidades: </w:t>
      </w:r>
      <w:r w:rsidR="001B1213" w:rsidRPr="00BE556D">
        <w:rPr>
          <w:color w:val="000000"/>
        </w:rPr>
        <w:t>h</w:t>
      </w:r>
      <w:r w:rsidRPr="00BE556D">
        <w:rPr>
          <w:color w:val="000000"/>
        </w:rPr>
        <w:t xml:space="preserve">abilidades </w:t>
      </w:r>
      <w:r w:rsidR="001B1213" w:rsidRPr="00BE556D">
        <w:rPr>
          <w:color w:val="000000"/>
        </w:rPr>
        <w:t>s</w:t>
      </w:r>
      <w:r w:rsidRPr="00BE556D">
        <w:rPr>
          <w:color w:val="000000"/>
        </w:rPr>
        <w:t xml:space="preserve">ociales </w:t>
      </w:r>
      <w:r w:rsidR="001B1213" w:rsidRPr="00BE556D">
        <w:rPr>
          <w:color w:val="000000"/>
        </w:rPr>
        <w:t>básicas</w:t>
      </w:r>
      <w:r w:rsidRPr="00BE556D">
        <w:rPr>
          <w:color w:val="000000"/>
        </w:rPr>
        <w:t xml:space="preserve">, </w:t>
      </w:r>
      <w:r w:rsidR="001B1213" w:rsidRPr="00BE556D">
        <w:rPr>
          <w:color w:val="000000"/>
        </w:rPr>
        <w:t>h</w:t>
      </w:r>
      <w:r w:rsidRPr="00BE556D">
        <w:rPr>
          <w:color w:val="000000"/>
        </w:rPr>
        <w:t xml:space="preserve">abilidades sociales avanzadas, </w:t>
      </w:r>
      <w:r w:rsidR="001B1213" w:rsidRPr="00BE556D">
        <w:rPr>
          <w:color w:val="000000"/>
        </w:rPr>
        <w:t>h</w:t>
      </w:r>
      <w:r w:rsidRPr="00BE556D">
        <w:rPr>
          <w:color w:val="000000"/>
        </w:rPr>
        <w:t xml:space="preserve">abilidades relacionadas con los sentimientos, </w:t>
      </w:r>
      <w:r w:rsidR="001B1213" w:rsidRPr="00BE556D">
        <w:rPr>
          <w:color w:val="000000"/>
        </w:rPr>
        <w:t>h</w:t>
      </w:r>
      <w:r w:rsidRPr="00BE556D">
        <w:rPr>
          <w:color w:val="000000"/>
        </w:rPr>
        <w:t xml:space="preserve">abilidades alternativas a la agresión, </w:t>
      </w:r>
      <w:r w:rsidR="001B1213" w:rsidRPr="00BE556D">
        <w:rPr>
          <w:color w:val="000000"/>
        </w:rPr>
        <w:t>h</w:t>
      </w:r>
      <w:r w:rsidRPr="00BE556D">
        <w:rPr>
          <w:color w:val="000000"/>
        </w:rPr>
        <w:t xml:space="preserve">abilidades para hacer frente al estrés y </w:t>
      </w:r>
      <w:r w:rsidR="001B1213" w:rsidRPr="00BE556D">
        <w:rPr>
          <w:color w:val="000000"/>
        </w:rPr>
        <w:t>h</w:t>
      </w:r>
      <w:r w:rsidRPr="00BE556D">
        <w:rPr>
          <w:color w:val="000000"/>
        </w:rPr>
        <w:t xml:space="preserve">abilidades de planificación, es una prueba espontánea, que puede ser aplicado tanto en forma individual como grupal, pudiendo incluso en algunos casos ser autoadministrada, está asociada a la valoración que se tiene de cada habilidad basándose en la conducta personal frente a distintas situaciones. </w:t>
      </w:r>
    </w:p>
    <w:p w14:paraId="000001EE"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71" w:name="_heading=h.3hv69ve" w:colFirst="0" w:colLast="0"/>
      <w:bookmarkEnd w:id="71"/>
      <w:r w:rsidRPr="00BE556D">
        <w:rPr>
          <w:rFonts w:eastAsia="Times New Roman"/>
          <w:b/>
          <w:color w:val="000000"/>
        </w:rPr>
        <w:t>Validez y confiabilidad del instrumento</w:t>
      </w:r>
    </w:p>
    <w:p w14:paraId="000001EF" w14:textId="77777777" w:rsidR="00B1222B" w:rsidRPr="00BE556D" w:rsidRDefault="001745AE">
      <w:pPr>
        <w:keepNext/>
        <w:keepLines/>
        <w:numPr>
          <w:ilvl w:val="2"/>
          <w:numId w:val="3"/>
        </w:numPr>
        <w:pBdr>
          <w:top w:val="nil"/>
          <w:left w:val="nil"/>
          <w:bottom w:val="nil"/>
          <w:right w:val="nil"/>
          <w:between w:val="nil"/>
        </w:pBdr>
        <w:spacing w:before="40" w:line="360" w:lineRule="auto"/>
        <w:rPr>
          <w:rFonts w:eastAsia="Times New Roman"/>
          <w:b/>
          <w:i/>
          <w:color w:val="000000"/>
        </w:rPr>
      </w:pPr>
      <w:bookmarkStart w:id="72" w:name="_heading=h.1x0gk37" w:colFirst="0" w:colLast="0"/>
      <w:bookmarkEnd w:id="72"/>
      <w:r w:rsidRPr="00BE556D">
        <w:rPr>
          <w:rFonts w:eastAsia="Times New Roman"/>
          <w:b/>
          <w:i/>
          <w:color w:val="000000"/>
        </w:rPr>
        <w:t>Escala de bienestar psicológico de Ryff</w:t>
      </w:r>
    </w:p>
    <w:p w14:paraId="000001F0" w14:textId="77777777" w:rsidR="00B1222B" w:rsidRPr="00BE556D" w:rsidRDefault="001745AE">
      <w:pPr>
        <w:spacing w:before="240" w:after="240"/>
        <w:ind w:firstLine="284"/>
        <w:jc w:val="both"/>
      </w:pPr>
      <w:r w:rsidRPr="00BE556D">
        <w:t xml:space="preserve">     La escala está conformada por 39 ítems o preguntas, y seis alternativas de solución para cada ítem estipuladas, donde el nivel de valoración del instrumento se hace a través de las siguientes opciones de respuesta: Totalmente desacuerdo (1), Poco de acuerdo (2), “Moderadamente de acuerdo (3), Muy de acuerdo (4), Bastante de acuerdo (5) y “Totalmente de acuerdo (6). Su calificación se determina por puntajes globales en cada dimensión, relacionándose con sus respectivos baremos de interpretación: </w:t>
      </w:r>
    </w:p>
    <w:p w14:paraId="000001F1" w14:textId="77777777" w:rsidR="00B1222B" w:rsidRPr="00BE556D" w:rsidRDefault="001745AE">
      <w:pPr>
        <w:spacing w:before="240" w:after="240"/>
        <w:ind w:firstLine="284"/>
        <w:jc w:val="both"/>
      </w:pPr>
      <w:bookmarkStart w:id="73" w:name="_heading=h.4h042r0" w:colFirst="0" w:colLast="0"/>
      <w:bookmarkEnd w:id="73"/>
      <w:r w:rsidRPr="00BE556D">
        <w:t xml:space="preserve">Tabla 3.  </w:t>
      </w:r>
      <w:r w:rsidRPr="00BE556D">
        <w:rPr>
          <w:b/>
          <w:i/>
        </w:rPr>
        <w:t>Baremos generales de la Escala de Bienestar Psicológico y sus sub-escalas</w:t>
      </w:r>
    </w:p>
    <w:tbl>
      <w:tblPr>
        <w:tblStyle w:val="affffb"/>
        <w:tblW w:w="9356" w:type="dxa"/>
        <w:jc w:val="center"/>
        <w:tblInd w:w="0" w:type="dxa"/>
        <w:tblBorders>
          <w:top w:val="single" w:sz="4" w:space="0" w:color="000000"/>
          <w:bottom w:val="single" w:sz="4" w:space="0" w:color="000000"/>
        </w:tblBorders>
        <w:tblLayout w:type="fixed"/>
        <w:tblLook w:val="0600" w:firstRow="0" w:lastRow="0" w:firstColumn="0" w:lastColumn="0" w:noHBand="1" w:noVBand="1"/>
      </w:tblPr>
      <w:tblGrid>
        <w:gridCol w:w="1134"/>
        <w:gridCol w:w="1319"/>
        <w:gridCol w:w="1408"/>
        <w:gridCol w:w="1101"/>
        <w:gridCol w:w="283"/>
        <w:gridCol w:w="1134"/>
        <w:gridCol w:w="1276"/>
        <w:gridCol w:w="992"/>
        <w:gridCol w:w="709"/>
      </w:tblGrid>
      <w:tr w:rsidR="00B1222B" w:rsidRPr="00BE556D" w14:paraId="3A81BC46" w14:textId="77777777">
        <w:trPr>
          <w:trHeight w:val="115"/>
          <w:jc w:val="center"/>
        </w:trPr>
        <w:tc>
          <w:tcPr>
            <w:tcW w:w="1134" w:type="dxa"/>
            <w:tcBorders>
              <w:top w:val="single" w:sz="4" w:space="0" w:color="000000"/>
              <w:bottom w:val="single" w:sz="4" w:space="0" w:color="000000"/>
            </w:tcBorders>
          </w:tcPr>
          <w:p w14:paraId="000001F2" w14:textId="77777777" w:rsidR="00B1222B" w:rsidRPr="00BE556D" w:rsidRDefault="001745AE">
            <w:pPr>
              <w:ind w:firstLine="284"/>
              <w:rPr>
                <w:rFonts w:ascii="Times New Roman" w:hAnsi="Times New Roman" w:cs="Times New Roman"/>
                <w:b/>
                <w:sz w:val="20"/>
                <w:szCs w:val="20"/>
              </w:rPr>
            </w:pPr>
            <w:r w:rsidRPr="00BE556D">
              <w:rPr>
                <w:rFonts w:ascii="Times New Roman" w:hAnsi="Times New Roman" w:cs="Times New Roman"/>
                <w:b/>
                <w:sz w:val="20"/>
                <w:szCs w:val="20"/>
              </w:rPr>
              <w:t>Pc</w:t>
            </w:r>
          </w:p>
        </w:tc>
        <w:tc>
          <w:tcPr>
            <w:tcW w:w="1319" w:type="dxa"/>
            <w:tcBorders>
              <w:top w:val="single" w:sz="4" w:space="0" w:color="000000"/>
              <w:bottom w:val="single" w:sz="4" w:space="0" w:color="000000"/>
            </w:tcBorders>
          </w:tcPr>
          <w:p w14:paraId="000001F3" w14:textId="77777777" w:rsidR="00B1222B" w:rsidRPr="00BE556D" w:rsidRDefault="001745AE">
            <w:pPr>
              <w:ind w:firstLine="284"/>
              <w:jc w:val="center"/>
              <w:rPr>
                <w:rFonts w:ascii="Times New Roman" w:hAnsi="Times New Roman" w:cs="Times New Roman"/>
                <w:b/>
                <w:sz w:val="20"/>
                <w:szCs w:val="20"/>
              </w:rPr>
            </w:pPr>
            <w:r w:rsidRPr="00BE556D">
              <w:rPr>
                <w:rFonts w:ascii="Times New Roman" w:hAnsi="Times New Roman" w:cs="Times New Roman"/>
                <w:b/>
                <w:sz w:val="20"/>
                <w:szCs w:val="20"/>
              </w:rPr>
              <w:t>Aceptación</w:t>
            </w:r>
          </w:p>
        </w:tc>
        <w:tc>
          <w:tcPr>
            <w:tcW w:w="1408" w:type="dxa"/>
            <w:tcBorders>
              <w:top w:val="single" w:sz="4" w:space="0" w:color="000000"/>
              <w:bottom w:val="single" w:sz="4" w:space="0" w:color="000000"/>
            </w:tcBorders>
          </w:tcPr>
          <w:p w14:paraId="000001F4" w14:textId="77777777" w:rsidR="00B1222B" w:rsidRPr="00BE556D" w:rsidRDefault="001745AE">
            <w:pPr>
              <w:ind w:firstLine="0"/>
              <w:jc w:val="center"/>
              <w:rPr>
                <w:rFonts w:ascii="Times New Roman" w:hAnsi="Times New Roman" w:cs="Times New Roman"/>
                <w:b/>
                <w:sz w:val="20"/>
                <w:szCs w:val="20"/>
              </w:rPr>
            </w:pPr>
            <w:r w:rsidRPr="00BE556D">
              <w:rPr>
                <w:rFonts w:ascii="Times New Roman" w:hAnsi="Times New Roman" w:cs="Times New Roman"/>
                <w:b/>
                <w:sz w:val="20"/>
                <w:szCs w:val="20"/>
              </w:rPr>
              <w:t>Relaciones positivas</w:t>
            </w:r>
          </w:p>
        </w:tc>
        <w:tc>
          <w:tcPr>
            <w:tcW w:w="1101" w:type="dxa"/>
            <w:tcBorders>
              <w:top w:val="single" w:sz="4" w:space="0" w:color="000000"/>
              <w:bottom w:val="single" w:sz="4" w:space="0" w:color="000000"/>
            </w:tcBorders>
          </w:tcPr>
          <w:p w14:paraId="000001F5" w14:textId="77777777" w:rsidR="00B1222B" w:rsidRPr="00BE556D" w:rsidRDefault="001745AE">
            <w:pPr>
              <w:ind w:firstLine="0"/>
              <w:rPr>
                <w:rFonts w:ascii="Times New Roman" w:hAnsi="Times New Roman" w:cs="Times New Roman"/>
                <w:b/>
                <w:sz w:val="20"/>
                <w:szCs w:val="20"/>
              </w:rPr>
            </w:pPr>
            <w:r w:rsidRPr="00BE556D">
              <w:rPr>
                <w:rFonts w:ascii="Times New Roman" w:hAnsi="Times New Roman" w:cs="Times New Roman"/>
                <w:b/>
                <w:sz w:val="20"/>
                <w:szCs w:val="20"/>
              </w:rPr>
              <w:t>Autonomía</w:t>
            </w:r>
          </w:p>
        </w:tc>
        <w:tc>
          <w:tcPr>
            <w:tcW w:w="1417" w:type="dxa"/>
            <w:gridSpan w:val="2"/>
            <w:tcBorders>
              <w:top w:val="single" w:sz="4" w:space="0" w:color="000000"/>
              <w:bottom w:val="single" w:sz="4" w:space="0" w:color="000000"/>
            </w:tcBorders>
          </w:tcPr>
          <w:p w14:paraId="000001F6" w14:textId="77777777" w:rsidR="00B1222B" w:rsidRPr="00BE556D" w:rsidRDefault="001745AE">
            <w:pPr>
              <w:ind w:firstLine="284"/>
              <w:jc w:val="center"/>
              <w:rPr>
                <w:rFonts w:ascii="Times New Roman" w:hAnsi="Times New Roman" w:cs="Times New Roman"/>
                <w:b/>
                <w:sz w:val="20"/>
                <w:szCs w:val="20"/>
              </w:rPr>
            </w:pPr>
            <w:r w:rsidRPr="00BE556D">
              <w:rPr>
                <w:rFonts w:ascii="Times New Roman" w:hAnsi="Times New Roman" w:cs="Times New Roman"/>
                <w:b/>
                <w:sz w:val="20"/>
                <w:szCs w:val="20"/>
              </w:rPr>
              <w:t>Dominio del entorno</w:t>
            </w:r>
          </w:p>
        </w:tc>
        <w:tc>
          <w:tcPr>
            <w:tcW w:w="1276" w:type="dxa"/>
            <w:tcBorders>
              <w:top w:val="single" w:sz="4" w:space="0" w:color="000000"/>
              <w:bottom w:val="single" w:sz="4" w:space="0" w:color="000000"/>
            </w:tcBorders>
          </w:tcPr>
          <w:p w14:paraId="000001F8" w14:textId="77777777" w:rsidR="00B1222B" w:rsidRPr="00BE556D" w:rsidRDefault="001745AE">
            <w:pPr>
              <w:ind w:firstLine="0"/>
              <w:jc w:val="center"/>
              <w:rPr>
                <w:rFonts w:ascii="Times New Roman" w:hAnsi="Times New Roman" w:cs="Times New Roman"/>
                <w:b/>
                <w:sz w:val="20"/>
                <w:szCs w:val="20"/>
              </w:rPr>
            </w:pPr>
            <w:r w:rsidRPr="00BE556D">
              <w:rPr>
                <w:rFonts w:ascii="Times New Roman" w:hAnsi="Times New Roman" w:cs="Times New Roman"/>
                <w:b/>
                <w:sz w:val="20"/>
                <w:szCs w:val="20"/>
              </w:rPr>
              <w:t>Crecimiento personal</w:t>
            </w:r>
          </w:p>
        </w:tc>
        <w:tc>
          <w:tcPr>
            <w:tcW w:w="992" w:type="dxa"/>
            <w:tcBorders>
              <w:top w:val="single" w:sz="4" w:space="0" w:color="000000"/>
              <w:bottom w:val="single" w:sz="4" w:space="0" w:color="000000"/>
            </w:tcBorders>
          </w:tcPr>
          <w:p w14:paraId="000001F9" w14:textId="77777777" w:rsidR="00B1222B" w:rsidRPr="00BE556D" w:rsidRDefault="001745AE">
            <w:pPr>
              <w:ind w:firstLine="284"/>
              <w:jc w:val="center"/>
              <w:rPr>
                <w:rFonts w:ascii="Times New Roman" w:hAnsi="Times New Roman" w:cs="Times New Roman"/>
                <w:b/>
                <w:sz w:val="20"/>
                <w:szCs w:val="20"/>
              </w:rPr>
            </w:pPr>
            <w:r w:rsidRPr="00BE556D">
              <w:rPr>
                <w:rFonts w:ascii="Times New Roman" w:hAnsi="Times New Roman" w:cs="Times New Roman"/>
                <w:b/>
                <w:sz w:val="20"/>
                <w:szCs w:val="20"/>
              </w:rPr>
              <w:t>Total</w:t>
            </w:r>
          </w:p>
        </w:tc>
        <w:tc>
          <w:tcPr>
            <w:tcW w:w="709" w:type="dxa"/>
            <w:tcBorders>
              <w:top w:val="single" w:sz="4" w:space="0" w:color="000000"/>
              <w:bottom w:val="single" w:sz="4" w:space="0" w:color="000000"/>
            </w:tcBorders>
          </w:tcPr>
          <w:p w14:paraId="000001FA" w14:textId="77777777" w:rsidR="00B1222B" w:rsidRPr="00BE556D" w:rsidRDefault="001745AE">
            <w:pPr>
              <w:ind w:firstLine="284"/>
              <w:jc w:val="center"/>
              <w:rPr>
                <w:rFonts w:ascii="Times New Roman" w:hAnsi="Times New Roman" w:cs="Times New Roman"/>
                <w:b/>
                <w:sz w:val="20"/>
                <w:szCs w:val="20"/>
              </w:rPr>
            </w:pPr>
            <w:r w:rsidRPr="00BE556D">
              <w:rPr>
                <w:rFonts w:ascii="Times New Roman" w:hAnsi="Times New Roman" w:cs="Times New Roman"/>
                <w:b/>
                <w:sz w:val="20"/>
                <w:szCs w:val="20"/>
              </w:rPr>
              <w:t>Pc</w:t>
            </w:r>
          </w:p>
        </w:tc>
      </w:tr>
      <w:tr w:rsidR="00B1222B" w:rsidRPr="00BE556D" w14:paraId="1E2089B8" w14:textId="77777777">
        <w:trPr>
          <w:trHeight w:val="115"/>
          <w:jc w:val="center"/>
        </w:trPr>
        <w:tc>
          <w:tcPr>
            <w:tcW w:w="1134" w:type="dxa"/>
            <w:tcBorders>
              <w:top w:val="single" w:sz="4" w:space="0" w:color="000000"/>
            </w:tcBorders>
          </w:tcPr>
          <w:p w14:paraId="000001F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99</w:t>
            </w:r>
          </w:p>
        </w:tc>
        <w:tc>
          <w:tcPr>
            <w:tcW w:w="1319" w:type="dxa"/>
            <w:tcBorders>
              <w:top w:val="single" w:sz="4" w:space="0" w:color="000000"/>
            </w:tcBorders>
          </w:tcPr>
          <w:p w14:paraId="000001F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35-36</w:t>
            </w:r>
          </w:p>
        </w:tc>
        <w:tc>
          <w:tcPr>
            <w:tcW w:w="1408" w:type="dxa"/>
            <w:tcBorders>
              <w:top w:val="single" w:sz="4" w:space="0" w:color="000000"/>
            </w:tcBorders>
          </w:tcPr>
          <w:p w14:paraId="000001F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41-42</w:t>
            </w:r>
          </w:p>
        </w:tc>
        <w:tc>
          <w:tcPr>
            <w:tcW w:w="1384" w:type="dxa"/>
            <w:gridSpan w:val="2"/>
            <w:tcBorders>
              <w:top w:val="single" w:sz="4" w:space="0" w:color="000000"/>
            </w:tcBorders>
          </w:tcPr>
          <w:p w14:paraId="000001F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1134" w:type="dxa"/>
            <w:tcBorders>
              <w:top w:val="single" w:sz="4" w:space="0" w:color="000000"/>
            </w:tcBorders>
          </w:tcPr>
          <w:p w14:paraId="0000020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42</w:t>
            </w:r>
          </w:p>
        </w:tc>
        <w:tc>
          <w:tcPr>
            <w:tcW w:w="1276" w:type="dxa"/>
            <w:tcBorders>
              <w:top w:val="single" w:sz="4" w:space="0" w:color="000000"/>
            </w:tcBorders>
          </w:tcPr>
          <w:p w14:paraId="0000020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992" w:type="dxa"/>
            <w:tcBorders>
              <w:top w:val="single" w:sz="4" w:space="0" w:color="000000"/>
            </w:tcBorders>
          </w:tcPr>
          <w:p w14:paraId="0000020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217-233</w:t>
            </w:r>
          </w:p>
        </w:tc>
        <w:tc>
          <w:tcPr>
            <w:tcW w:w="709" w:type="dxa"/>
            <w:tcBorders>
              <w:top w:val="single" w:sz="4" w:space="0" w:color="000000"/>
            </w:tcBorders>
          </w:tcPr>
          <w:p w14:paraId="0000020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99</w:t>
            </w:r>
          </w:p>
        </w:tc>
      </w:tr>
      <w:tr w:rsidR="00B1222B" w:rsidRPr="00BE556D" w14:paraId="61502BD6" w14:textId="77777777">
        <w:trPr>
          <w:trHeight w:val="115"/>
          <w:jc w:val="center"/>
        </w:trPr>
        <w:tc>
          <w:tcPr>
            <w:tcW w:w="1134" w:type="dxa"/>
          </w:tcPr>
          <w:p w14:paraId="0000020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90</w:t>
            </w:r>
          </w:p>
        </w:tc>
        <w:tc>
          <w:tcPr>
            <w:tcW w:w="1319" w:type="dxa"/>
          </w:tcPr>
          <w:p w14:paraId="0000020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31-31</w:t>
            </w:r>
          </w:p>
        </w:tc>
        <w:tc>
          <w:tcPr>
            <w:tcW w:w="1408" w:type="dxa"/>
          </w:tcPr>
          <w:p w14:paraId="0000020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37-40</w:t>
            </w:r>
          </w:p>
        </w:tc>
        <w:tc>
          <w:tcPr>
            <w:tcW w:w="1384" w:type="dxa"/>
            <w:gridSpan w:val="2"/>
          </w:tcPr>
          <w:p w14:paraId="0000020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26-27</w:t>
            </w:r>
          </w:p>
        </w:tc>
        <w:tc>
          <w:tcPr>
            <w:tcW w:w="1134" w:type="dxa"/>
          </w:tcPr>
          <w:p w14:paraId="0000020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38-41</w:t>
            </w:r>
          </w:p>
        </w:tc>
        <w:tc>
          <w:tcPr>
            <w:tcW w:w="1276" w:type="dxa"/>
          </w:tcPr>
          <w:p w14:paraId="0000020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29</w:t>
            </w:r>
          </w:p>
        </w:tc>
        <w:tc>
          <w:tcPr>
            <w:tcW w:w="992" w:type="dxa"/>
          </w:tcPr>
          <w:p w14:paraId="0000020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205-216</w:t>
            </w:r>
          </w:p>
        </w:tc>
        <w:tc>
          <w:tcPr>
            <w:tcW w:w="709" w:type="dxa"/>
          </w:tcPr>
          <w:p w14:paraId="0000020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90</w:t>
            </w:r>
          </w:p>
        </w:tc>
      </w:tr>
      <w:tr w:rsidR="00B1222B" w:rsidRPr="00BE556D" w14:paraId="5BAEA255" w14:textId="77777777">
        <w:trPr>
          <w:trHeight w:val="115"/>
          <w:jc w:val="center"/>
        </w:trPr>
        <w:tc>
          <w:tcPr>
            <w:tcW w:w="1134" w:type="dxa"/>
          </w:tcPr>
          <w:p w14:paraId="0000020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80</w:t>
            </w:r>
          </w:p>
        </w:tc>
        <w:tc>
          <w:tcPr>
            <w:tcW w:w="1319" w:type="dxa"/>
          </w:tcPr>
          <w:p w14:paraId="0000020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1408" w:type="dxa"/>
          </w:tcPr>
          <w:p w14:paraId="0000020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34-36</w:t>
            </w:r>
          </w:p>
        </w:tc>
        <w:tc>
          <w:tcPr>
            <w:tcW w:w="1384" w:type="dxa"/>
            <w:gridSpan w:val="2"/>
          </w:tcPr>
          <w:p w14:paraId="0000021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24-25</w:t>
            </w:r>
          </w:p>
        </w:tc>
        <w:tc>
          <w:tcPr>
            <w:tcW w:w="1134" w:type="dxa"/>
          </w:tcPr>
          <w:p w14:paraId="0000021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36-40</w:t>
            </w:r>
          </w:p>
        </w:tc>
        <w:tc>
          <w:tcPr>
            <w:tcW w:w="1276" w:type="dxa"/>
          </w:tcPr>
          <w:p w14:paraId="0000021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w:t>
            </w:r>
          </w:p>
        </w:tc>
        <w:tc>
          <w:tcPr>
            <w:tcW w:w="992" w:type="dxa"/>
          </w:tcPr>
          <w:p w14:paraId="0000021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197-204</w:t>
            </w:r>
          </w:p>
        </w:tc>
        <w:tc>
          <w:tcPr>
            <w:tcW w:w="709" w:type="dxa"/>
          </w:tcPr>
          <w:p w14:paraId="0000021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80</w:t>
            </w:r>
          </w:p>
        </w:tc>
      </w:tr>
      <w:tr w:rsidR="00B1222B" w:rsidRPr="00BE556D" w14:paraId="55967ECE" w14:textId="77777777">
        <w:trPr>
          <w:trHeight w:val="115"/>
          <w:jc w:val="center"/>
        </w:trPr>
        <w:tc>
          <w:tcPr>
            <w:tcW w:w="1134" w:type="dxa"/>
          </w:tcPr>
          <w:p w14:paraId="0000021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70</w:t>
            </w:r>
          </w:p>
        </w:tc>
        <w:tc>
          <w:tcPr>
            <w:tcW w:w="1319" w:type="dxa"/>
          </w:tcPr>
          <w:p w14:paraId="0000021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29</w:t>
            </w:r>
          </w:p>
        </w:tc>
        <w:tc>
          <w:tcPr>
            <w:tcW w:w="1408" w:type="dxa"/>
          </w:tcPr>
          <w:p w14:paraId="0000021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32-33</w:t>
            </w:r>
          </w:p>
        </w:tc>
        <w:tc>
          <w:tcPr>
            <w:tcW w:w="1384" w:type="dxa"/>
            <w:gridSpan w:val="2"/>
          </w:tcPr>
          <w:p w14:paraId="0000021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23</w:t>
            </w:r>
          </w:p>
        </w:tc>
        <w:tc>
          <w:tcPr>
            <w:tcW w:w="1134" w:type="dxa"/>
          </w:tcPr>
          <w:p w14:paraId="0000021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35</w:t>
            </w:r>
          </w:p>
        </w:tc>
        <w:tc>
          <w:tcPr>
            <w:tcW w:w="1276" w:type="dxa"/>
          </w:tcPr>
          <w:p w14:paraId="0000021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27</w:t>
            </w:r>
          </w:p>
        </w:tc>
        <w:tc>
          <w:tcPr>
            <w:tcW w:w="992" w:type="dxa"/>
          </w:tcPr>
          <w:p w14:paraId="0000021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189-196</w:t>
            </w:r>
          </w:p>
        </w:tc>
        <w:tc>
          <w:tcPr>
            <w:tcW w:w="709" w:type="dxa"/>
          </w:tcPr>
          <w:p w14:paraId="0000021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70</w:t>
            </w:r>
          </w:p>
        </w:tc>
      </w:tr>
      <w:tr w:rsidR="00B1222B" w:rsidRPr="00BE556D" w14:paraId="098B7C35" w14:textId="77777777">
        <w:trPr>
          <w:trHeight w:val="107"/>
          <w:jc w:val="center"/>
        </w:trPr>
        <w:tc>
          <w:tcPr>
            <w:tcW w:w="1134" w:type="dxa"/>
          </w:tcPr>
          <w:p w14:paraId="0000021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60</w:t>
            </w:r>
          </w:p>
        </w:tc>
        <w:tc>
          <w:tcPr>
            <w:tcW w:w="1319" w:type="dxa"/>
          </w:tcPr>
          <w:p w14:paraId="0000022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w:t>
            </w:r>
          </w:p>
        </w:tc>
        <w:tc>
          <w:tcPr>
            <w:tcW w:w="1408" w:type="dxa"/>
          </w:tcPr>
          <w:p w14:paraId="0000022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31</w:t>
            </w:r>
          </w:p>
        </w:tc>
        <w:tc>
          <w:tcPr>
            <w:tcW w:w="1384" w:type="dxa"/>
            <w:gridSpan w:val="2"/>
          </w:tcPr>
          <w:p w14:paraId="0000022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22</w:t>
            </w:r>
          </w:p>
        </w:tc>
        <w:tc>
          <w:tcPr>
            <w:tcW w:w="1134" w:type="dxa"/>
          </w:tcPr>
          <w:p w14:paraId="0000022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34</w:t>
            </w:r>
          </w:p>
        </w:tc>
        <w:tc>
          <w:tcPr>
            <w:tcW w:w="1276" w:type="dxa"/>
          </w:tcPr>
          <w:p w14:paraId="0000022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25-26</w:t>
            </w:r>
          </w:p>
        </w:tc>
        <w:tc>
          <w:tcPr>
            <w:tcW w:w="992" w:type="dxa"/>
          </w:tcPr>
          <w:p w14:paraId="0000022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181-188</w:t>
            </w:r>
          </w:p>
        </w:tc>
        <w:tc>
          <w:tcPr>
            <w:tcW w:w="709" w:type="dxa"/>
          </w:tcPr>
          <w:p w14:paraId="0000022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60</w:t>
            </w:r>
          </w:p>
        </w:tc>
      </w:tr>
      <w:tr w:rsidR="00B1222B" w:rsidRPr="00BE556D" w14:paraId="4728A8CA" w14:textId="77777777">
        <w:trPr>
          <w:trHeight w:val="120"/>
          <w:jc w:val="center"/>
        </w:trPr>
        <w:tc>
          <w:tcPr>
            <w:tcW w:w="1134" w:type="dxa"/>
          </w:tcPr>
          <w:p w14:paraId="0000022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50</w:t>
            </w:r>
          </w:p>
        </w:tc>
        <w:tc>
          <w:tcPr>
            <w:tcW w:w="1319" w:type="dxa"/>
          </w:tcPr>
          <w:p w14:paraId="0000022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25-27</w:t>
            </w:r>
          </w:p>
        </w:tc>
        <w:tc>
          <w:tcPr>
            <w:tcW w:w="1408" w:type="dxa"/>
          </w:tcPr>
          <w:p w14:paraId="0000022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1384" w:type="dxa"/>
            <w:gridSpan w:val="2"/>
          </w:tcPr>
          <w:p w14:paraId="0000022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21</w:t>
            </w:r>
          </w:p>
        </w:tc>
        <w:tc>
          <w:tcPr>
            <w:tcW w:w="1134" w:type="dxa"/>
          </w:tcPr>
          <w:p w14:paraId="0000022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32-33</w:t>
            </w:r>
          </w:p>
        </w:tc>
        <w:tc>
          <w:tcPr>
            <w:tcW w:w="1276" w:type="dxa"/>
          </w:tcPr>
          <w:p w14:paraId="0000022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24</w:t>
            </w:r>
          </w:p>
        </w:tc>
        <w:tc>
          <w:tcPr>
            <w:tcW w:w="992" w:type="dxa"/>
          </w:tcPr>
          <w:p w14:paraId="0000022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172-180</w:t>
            </w:r>
          </w:p>
        </w:tc>
        <w:tc>
          <w:tcPr>
            <w:tcW w:w="709" w:type="dxa"/>
          </w:tcPr>
          <w:p w14:paraId="0000023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50</w:t>
            </w:r>
          </w:p>
        </w:tc>
      </w:tr>
      <w:tr w:rsidR="00B1222B" w:rsidRPr="00BE556D" w14:paraId="7DE0154F" w14:textId="77777777">
        <w:trPr>
          <w:trHeight w:val="115"/>
          <w:jc w:val="center"/>
        </w:trPr>
        <w:tc>
          <w:tcPr>
            <w:tcW w:w="1134" w:type="dxa"/>
          </w:tcPr>
          <w:p w14:paraId="0000023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40</w:t>
            </w:r>
          </w:p>
        </w:tc>
        <w:tc>
          <w:tcPr>
            <w:tcW w:w="1319" w:type="dxa"/>
          </w:tcPr>
          <w:p w14:paraId="0000023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24</w:t>
            </w:r>
          </w:p>
        </w:tc>
        <w:tc>
          <w:tcPr>
            <w:tcW w:w="1408" w:type="dxa"/>
          </w:tcPr>
          <w:p w14:paraId="0000023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28-29</w:t>
            </w:r>
          </w:p>
        </w:tc>
        <w:tc>
          <w:tcPr>
            <w:tcW w:w="1384" w:type="dxa"/>
            <w:gridSpan w:val="2"/>
          </w:tcPr>
          <w:p w14:paraId="0000023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19-20</w:t>
            </w:r>
          </w:p>
        </w:tc>
        <w:tc>
          <w:tcPr>
            <w:tcW w:w="1134" w:type="dxa"/>
          </w:tcPr>
          <w:p w14:paraId="0000023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30-31</w:t>
            </w:r>
          </w:p>
        </w:tc>
        <w:tc>
          <w:tcPr>
            <w:tcW w:w="1276" w:type="dxa"/>
          </w:tcPr>
          <w:p w14:paraId="0000023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23</w:t>
            </w:r>
          </w:p>
        </w:tc>
        <w:tc>
          <w:tcPr>
            <w:tcW w:w="992" w:type="dxa"/>
          </w:tcPr>
          <w:p w14:paraId="0000023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164-171</w:t>
            </w:r>
          </w:p>
        </w:tc>
        <w:tc>
          <w:tcPr>
            <w:tcW w:w="709" w:type="dxa"/>
          </w:tcPr>
          <w:p w14:paraId="0000023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40</w:t>
            </w:r>
          </w:p>
        </w:tc>
      </w:tr>
      <w:tr w:rsidR="00B1222B" w:rsidRPr="00BE556D" w14:paraId="189E864A" w14:textId="77777777">
        <w:trPr>
          <w:trHeight w:val="26"/>
          <w:jc w:val="center"/>
        </w:trPr>
        <w:tc>
          <w:tcPr>
            <w:tcW w:w="1134" w:type="dxa"/>
          </w:tcPr>
          <w:p w14:paraId="0000023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1319" w:type="dxa"/>
          </w:tcPr>
          <w:p w14:paraId="0000023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23</w:t>
            </w:r>
          </w:p>
        </w:tc>
        <w:tc>
          <w:tcPr>
            <w:tcW w:w="1408" w:type="dxa"/>
          </w:tcPr>
          <w:p w14:paraId="0000023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26-27</w:t>
            </w:r>
          </w:p>
        </w:tc>
        <w:tc>
          <w:tcPr>
            <w:tcW w:w="1384" w:type="dxa"/>
            <w:gridSpan w:val="2"/>
          </w:tcPr>
          <w:p w14:paraId="0000023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18</w:t>
            </w:r>
          </w:p>
        </w:tc>
        <w:tc>
          <w:tcPr>
            <w:tcW w:w="1134" w:type="dxa"/>
          </w:tcPr>
          <w:p w14:paraId="0000023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29</w:t>
            </w:r>
          </w:p>
        </w:tc>
        <w:tc>
          <w:tcPr>
            <w:tcW w:w="1276" w:type="dxa"/>
          </w:tcPr>
          <w:p w14:paraId="0000024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22</w:t>
            </w:r>
          </w:p>
        </w:tc>
        <w:tc>
          <w:tcPr>
            <w:tcW w:w="992" w:type="dxa"/>
          </w:tcPr>
          <w:p w14:paraId="0000024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155-163</w:t>
            </w:r>
          </w:p>
        </w:tc>
        <w:tc>
          <w:tcPr>
            <w:tcW w:w="709" w:type="dxa"/>
          </w:tcPr>
          <w:p w14:paraId="0000024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r>
      <w:tr w:rsidR="00B1222B" w:rsidRPr="00BE556D" w14:paraId="149291D6" w14:textId="77777777">
        <w:trPr>
          <w:trHeight w:val="115"/>
          <w:jc w:val="center"/>
        </w:trPr>
        <w:tc>
          <w:tcPr>
            <w:tcW w:w="1134" w:type="dxa"/>
          </w:tcPr>
          <w:p w14:paraId="0000024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20</w:t>
            </w:r>
          </w:p>
        </w:tc>
        <w:tc>
          <w:tcPr>
            <w:tcW w:w="1319" w:type="dxa"/>
          </w:tcPr>
          <w:p w14:paraId="0000024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20-22</w:t>
            </w:r>
          </w:p>
        </w:tc>
        <w:tc>
          <w:tcPr>
            <w:tcW w:w="1408" w:type="dxa"/>
          </w:tcPr>
          <w:p w14:paraId="0000024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24-25</w:t>
            </w:r>
          </w:p>
        </w:tc>
        <w:tc>
          <w:tcPr>
            <w:tcW w:w="1384" w:type="dxa"/>
            <w:gridSpan w:val="2"/>
          </w:tcPr>
          <w:p w14:paraId="0000024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16-17</w:t>
            </w:r>
          </w:p>
        </w:tc>
        <w:tc>
          <w:tcPr>
            <w:tcW w:w="1134" w:type="dxa"/>
          </w:tcPr>
          <w:p w14:paraId="0000024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24-28</w:t>
            </w:r>
          </w:p>
        </w:tc>
        <w:tc>
          <w:tcPr>
            <w:tcW w:w="1276" w:type="dxa"/>
          </w:tcPr>
          <w:p w14:paraId="0000024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21</w:t>
            </w:r>
          </w:p>
        </w:tc>
        <w:tc>
          <w:tcPr>
            <w:tcW w:w="992" w:type="dxa"/>
          </w:tcPr>
          <w:p w14:paraId="0000024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133-154</w:t>
            </w:r>
          </w:p>
        </w:tc>
        <w:tc>
          <w:tcPr>
            <w:tcW w:w="709" w:type="dxa"/>
          </w:tcPr>
          <w:p w14:paraId="0000024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20</w:t>
            </w:r>
          </w:p>
        </w:tc>
      </w:tr>
      <w:tr w:rsidR="00B1222B" w:rsidRPr="00BE556D" w14:paraId="55F1871F" w14:textId="77777777">
        <w:trPr>
          <w:trHeight w:val="115"/>
          <w:jc w:val="center"/>
        </w:trPr>
        <w:tc>
          <w:tcPr>
            <w:tcW w:w="1134" w:type="dxa"/>
          </w:tcPr>
          <w:p w14:paraId="0000024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10</w:t>
            </w:r>
          </w:p>
        </w:tc>
        <w:tc>
          <w:tcPr>
            <w:tcW w:w="1319" w:type="dxa"/>
          </w:tcPr>
          <w:p w14:paraId="0000024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14-19</w:t>
            </w:r>
          </w:p>
        </w:tc>
        <w:tc>
          <w:tcPr>
            <w:tcW w:w="1408" w:type="dxa"/>
          </w:tcPr>
          <w:p w14:paraId="0000024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17-23</w:t>
            </w:r>
          </w:p>
        </w:tc>
        <w:tc>
          <w:tcPr>
            <w:tcW w:w="1384" w:type="dxa"/>
            <w:gridSpan w:val="2"/>
          </w:tcPr>
          <w:p w14:paraId="0000024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11-15</w:t>
            </w:r>
          </w:p>
        </w:tc>
        <w:tc>
          <w:tcPr>
            <w:tcW w:w="1134" w:type="dxa"/>
          </w:tcPr>
          <w:p w14:paraId="0000025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17-23</w:t>
            </w:r>
          </w:p>
        </w:tc>
        <w:tc>
          <w:tcPr>
            <w:tcW w:w="1276" w:type="dxa"/>
          </w:tcPr>
          <w:p w14:paraId="0000025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13-20</w:t>
            </w:r>
          </w:p>
        </w:tc>
        <w:tc>
          <w:tcPr>
            <w:tcW w:w="992" w:type="dxa"/>
          </w:tcPr>
          <w:p w14:paraId="0000025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82-132</w:t>
            </w:r>
          </w:p>
        </w:tc>
        <w:tc>
          <w:tcPr>
            <w:tcW w:w="709" w:type="dxa"/>
          </w:tcPr>
          <w:p w14:paraId="0000025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10</w:t>
            </w:r>
          </w:p>
        </w:tc>
      </w:tr>
      <w:tr w:rsidR="00B1222B" w:rsidRPr="00BE556D" w14:paraId="2DD99BEF" w14:textId="77777777">
        <w:trPr>
          <w:trHeight w:val="115"/>
          <w:jc w:val="center"/>
        </w:trPr>
        <w:tc>
          <w:tcPr>
            <w:tcW w:w="1134" w:type="dxa"/>
          </w:tcPr>
          <w:p w14:paraId="0000025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w:t>
            </w:r>
          </w:p>
        </w:tc>
        <w:tc>
          <w:tcPr>
            <w:tcW w:w="1319" w:type="dxa"/>
          </w:tcPr>
          <w:p w14:paraId="0000025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0-13</w:t>
            </w:r>
          </w:p>
        </w:tc>
        <w:tc>
          <w:tcPr>
            <w:tcW w:w="1408" w:type="dxa"/>
          </w:tcPr>
          <w:p w14:paraId="0000025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0-16</w:t>
            </w:r>
          </w:p>
        </w:tc>
        <w:tc>
          <w:tcPr>
            <w:tcW w:w="1384" w:type="dxa"/>
            <w:gridSpan w:val="2"/>
          </w:tcPr>
          <w:p w14:paraId="0000025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0-10</w:t>
            </w:r>
          </w:p>
        </w:tc>
        <w:tc>
          <w:tcPr>
            <w:tcW w:w="1134" w:type="dxa"/>
          </w:tcPr>
          <w:p w14:paraId="0000025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0-12</w:t>
            </w:r>
          </w:p>
        </w:tc>
        <w:tc>
          <w:tcPr>
            <w:tcW w:w="1276" w:type="dxa"/>
          </w:tcPr>
          <w:p w14:paraId="0000025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0-12</w:t>
            </w:r>
          </w:p>
        </w:tc>
        <w:tc>
          <w:tcPr>
            <w:tcW w:w="992" w:type="dxa"/>
          </w:tcPr>
          <w:p w14:paraId="0000025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0-81</w:t>
            </w:r>
          </w:p>
        </w:tc>
        <w:tc>
          <w:tcPr>
            <w:tcW w:w="709" w:type="dxa"/>
          </w:tcPr>
          <w:p w14:paraId="0000025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w:t>
            </w:r>
          </w:p>
        </w:tc>
      </w:tr>
      <w:tr w:rsidR="00B1222B" w:rsidRPr="00BE556D" w14:paraId="103FFA57" w14:textId="77777777">
        <w:trPr>
          <w:trHeight w:val="159"/>
          <w:jc w:val="center"/>
        </w:trPr>
        <w:tc>
          <w:tcPr>
            <w:tcW w:w="1134" w:type="dxa"/>
          </w:tcPr>
          <w:p w14:paraId="0000025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sz w:val="20"/>
                <w:szCs w:val="20"/>
              </w:rPr>
              <w:t>N</w:t>
            </w:r>
          </w:p>
        </w:tc>
        <w:tc>
          <w:tcPr>
            <w:tcW w:w="1319" w:type="dxa"/>
          </w:tcPr>
          <w:p w14:paraId="0000025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1408" w:type="dxa"/>
          </w:tcPr>
          <w:p w14:paraId="0000026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1384" w:type="dxa"/>
            <w:gridSpan w:val="2"/>
          </w:tcPr>
          <w:p w14:paraId="0000026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1134" w:type="dxa"/>
          </w:tcPr>
          <w:p w14:paraId="0000026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1276" w:type="dxa"/>
          </w:tcPr>
          <w:p w14:paraId="0000026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992" w:type="dxa"/>
          </w:tcPr>
          <w:p w14:paraId="0000026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390</w:t>
            </w:r>
          </w:p>
        </w:tc>
        <w:tc>
          <w:tcPr>
            <w:tcW w:w="709" w:type="dxa"/>
          </w:tcPr>
          <w:p w14:paraId="0000026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N</w:t>
            </w:r>
          </w:p>
        </w:tc>
      </w:tr>
      <w:tr w:rsidR="00B1222B" w:rsidRPr="00BE556D" w14:paraId="01739F45" w14:textId="77777777">
        <w:trPr>
          <w:trHeight w:val="115"/>
          <w:jc w:val="center"/>
        </w:trPr>
        <w:tc>
          <w:tcPr>
            <w:tcW w:w="1134" w:type="dxa"/>
          </w:tcPr>
          <w:p w14:paraId="0000026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Media</w:t>
            </w:r>
          </w:p>
        </w:tc>
        <w:tc>
          <w:tcPr>
            <w:tcW w:w="1319" w:type="dxa"/>
          </w:tcPr>
          <w:p w14:paraId="0000026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25.65</w:t>
            </w:r>
          </w:p>
        </w:tc>
        <w:tc>
          <w:tcPr>
            <w:tcW w:w="1408" w:type="dxa"/>
          </w:tcPr>
          <w:p w14:paraId="0000026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29,36</w:t>
            </w:r>
          </w:p>
        </w:tc>
        <w:tc>
          <w:tcPr>
            <w:tcW w:w="1384" w:type="dxa"/>
            <w:gridSpan w:val="2"/>
          </w:tcPr>
          <w:p w14:paraId="0000026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20.71</w:t>
            </w:r>
          </w:p>
        </w:tc>
        <w:tc>
          <w:tcPr>
            <w:tcW w:w="1134" w:type="dxa"/>
          </w:tcPr>
          <w:p w14:paraId="0000026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31.80</w:t>
            </w:r>
          </w:p>
        </w:tc>
        <w:tc>
          <w:tcPr>
            <w:tcW w:w="1276" w:type="dxa"/>
          </w:tcPr>
          <w:p w14:paraId="0000026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23.82</w:t>
            </w:r>
          </w:p>
        </w:tc>
        <w:tc>
          <w:tcPr>
            <w:tcW w:w="992" w:type="dxa"/>
          </w:tcPr>
          <w:p w14:paraId="0000026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169.72</w:t>
            </w:r>
          </w:p>
        </w:tc>
        <w:tc>
          <w:tcPr>
            <w:tcW w:w="709" w:type="dxa"/>
          </w:tcPr>
          <w:p w14:paraId="0000026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w:t>
            </w:r>
          </w:p>
        </w:tc>
      </w:tr>
      <w:tr w:rsidR="00B1222B" w:rsidRPr="00BE556D" w14:paraId="4BB1CE5E" w14:textId="77777777">
        <w:trPr>
          <w:trHeight w:val="107"/>
          <w:jc w:val="center"/>
        </w:trPr>
        <w:tc>
          <w:tcPr>
            <w:tcW w:w="1134" w:type="dxa"/>
          </w:tcPr>
          <w:p w14:paraId="0000027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Moda</w:t>
            </w:r>
          </w:p>
        </w:tc>
        <w:tc>
          <w:tcPr>
            <w:tcW w:w="1319" w:type="dxa"/>
          </w:tcPr>
          <w:p w14:paraId="0000027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w:t>
            </w:r>
          </w:p>
        </w:tc>
        <w:tc>
          <w:tcPr>
            <w:tcW w:w="1408" w:type="dxa"/>
          </w:tcPr>
          <w:p w14:paraId="0000027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w:t>
            </w:r>
          </w:p>
        </w:tc>
        <w:tc>
          <w:tcPr>
            <w:tcW w:w="1384" w:type="dxa"/>
            <w:gridSpan w:val="2"/>
          </w:tcPr>
          <w:p w14:paraId="0000027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21</w:t>
            </w:r>
          </w:p>
        </w:tc>
        <w:tc>
          <w:tcPr>
            <w:tcW w:w="1134" w:type="dxa"/>
          </w:tcPr>
          <w:p w14:paraId="0000027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32</w:t>
            </w:r>
          </w:p>
        </w:tc>
        <w:tc>
          <w:tcPr>
            <w:tcW w:w="1276" w:type="dxa"/>
          </w:tcPr>
          <w:p w14:paraId="00000276"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25</w:t>
            </w:r>
          </w:p>
        </w:tc>
        <w:tc>
          <w:tcPr>
            <w:tcW w:w="992" w:type="dxa"/>
          </w:tcPr>
          <w:p w14:paraId="0000027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164</w:t>
            </w:r>
          </w:p>
        </w:tc>
        <w:tc>
          <w:tcPr>
            <w:tcW w:w="709" w:type="dxa"/>
          </w:tcPr>
          <w:p w14:paraId="0000027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Mo</w:t>
            </w:r>
          </w:p>
        </w:tc>
      </w:tr>
      <w:tr w:rsidR="00B1222B" w:rsidRPr="00BE556D" w14:paraId="7F46BDBE" w14:textId="77777777">
        <w:trPr>
          <w:trHeight w:val="107"/>
          <w:jc w:val="center"/>
        </w:trPr>
        <w:tc>
          <w:tcPr>
            <w:tcW w:w="1134" w:type="dxa"/>
          </w:tcPr>
          <w:p w14:paraId="0000027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DE</w:t>
            </w:r>
          </w:p>
        </w:tc>
        <w:tc>
          <w:tcPr>
            <w:tcW w:w="1319" w:type="dxa"/>
          </w:tcPr>
          <w:p w14:paraId="0000027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4,778</w:t>
            </w:r>
          </w:p>
        </w:tc>
        <w:tc>
          <w:tcPr>
            <w:tcW w:w="1408" w:type="dxa"/>
          </w:tcPr>
          <w:p w14:paraId="0000027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5.559</w:t>
            </w:r>
          </w:p>
        </w:tc>
        <w:tc>
          <w:tcPr>
            <w:tcW w:w="1384" w:type="dxa"/>
            <w:gridSpan w:val="2"/>
          </w:tcPr>
          <w:p w14:paraId="0000027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4.368</w:t>
            </w:r>
          </w:p>
        </w:tc>
        <w:tc>
          <w:tcPr>
            <w:tcW w:w="1134" w:type="dxa"/>
          </w:tcPr>
          <w:p w14:paraId="0000027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5.982</w:t>
            </w:r>
          </w:p>
        </w:tc>
        <w:tc>
          <w:tcPr>
            <w:tcW w:w="1276" w:type="dxa"/>
          </w:tcPr>
          <w:p w14:paraId="0000027F"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4.337</w:t>
            </w:r>
          </w:p>
        </w:tc>
        <w:tc>
          <w:tcPr>
            <w:tcW w:w="992" w:type="dxa"/>
          </w:tcPr>
          <w:p w14:paraId="0000028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28.700</w:t>
            </w:r>
          </w:p>
        </w:tc>
        <w:tc>
          <w:tcPr>
            <w:tcW w:w="709" w:type="dxa"/>
          </w:tcPr>
          <w:p w14:paraId="0000028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DE</w:t>
            </w:r>
          </w:p>
        </w:tc>
      </w:tr>
      <w:tr w:rsidR="00B1222B" w:rsidRPr="00BE556D" w14:paraId="57EA2645" w14:textId="77777777">
        <w:trPr>
          <w:trHeight w:val="107"/>
          <w:jc w:val="center"/>
        </w:trPr>
        <w:tc>
          <w:tcPr>
            <w:tcW w:w="1134" w:type="dxa"/>
          </w:tcPr>
          <w:p w14:paraId="0000028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Mínimo</w:t>
            </w:r>
          </w:p>
        </w:tc>
        <w:tc>
          <w:tcPr>
            <w:tcW w:w="1319" w:type="dxa"/>
          </w:tcPr>
          <w:p w14:paraId="00000283"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11</w:t>
            </w:r>
          </w:p>
        </w:tc>
        <w:tc>
          <w:tcPr>
            <w:tcW w:w="1408" w:type="dxa"/>
          </w:tcPr>
          <w:p w14:paraId="00000284"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12</w:t>
            </w:r>
          </w:p>
        </w:tc>
        <w:tc>
          <w:tcPr>
            <w:tcW w:w="1384" w:type="dxa"/>
            <w:gridSpan w:val="2"/>
          </w:tcPr>
          <w:p w14:paraId="00000285"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w:t>
            </w:r>
          </w:p>
        </w:tc>
        <w:tc>
          <w:tcPr>
            <w:tcW w:w="1134" w:type="dxa"/>
          </w:tcPr>
          <w:p w14:paraId="00000287"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12</w:t>
            </w:r>
          </w:p>
        </w:tc>
        <w:tc>
          <w:tcPr>
            <w:tcW w:w="1276" w:type="dxa"/>
          </w:tcPr>
          <w:p w14:paraId="00000288"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9</w:t>
            </w:r>
          </w:p>
        </w:tc>
        <w:tc>
          <w:tcPr>
            <w:tcW w:w="992" w:type="dxa"/>
          </w:tcPr>
          <w:p w14:paraId="00000289"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64</w:t>
            </w:r>
          </w:p>
        </w:tc>
        <w:tc>
          <w:tcPr>
            <w:tcW w:w="709" w:type="dxa"/>
          </w:tcPr>
          <w:p w14:paraId="0000028A"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Min.</w:t>
            </w:r>
          </w:p>
        </w:tc>
      </w:tr>
      <w:tr w:rsidR="00B1222B" w:rsidRPr="00BE556D" w14:paraId="4CCB15D5" w14:textId="77777777">
        <w:trPr>
          <w:trHeight w:val="315"/>
          <w:jc w:val="center"/>
        </w:trPr>
        <w:tc>
          <w:tcPr>
            <w:tcW w:w="1134" w:type="dxa"/>
          </w:tcPr>
          <w:p w14:paraId="0000028B"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Máximo</w:t>
            </w:r>
          </w:p>
        </w:tc>
        <w:tc>
          <w:tcPr>
            <w:tcW w:w="1319" w:type="dxa"/>
          </w:tcPr>
          <w:p w14:paraId="0000028C"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36</w:t>
            </w:r>
          </w:p>
        </w:tc>
        <w:tc>
          <w:tcPr>
            <w:tcW w:w="1408" w:type="dxa"/>
          </w:tcPr>
          <w:p w14:paraId="0000028D"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42</w:t>
            </w:r>
          </w:p>
        </w:tc>
        <w:tc>
          <w:tcPr>
            <w:tcW w:w="1384" w:type="dxa"/>
            <w:gridSpan w:val="2"/>
          </w:tcPr>
          <w:p w14:paraId="0000028E"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1134" w:type="dxa"/>
          </w:tcPr>
          <w:p w14:paraId="00000290"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42</w:t>
            </w:r>
          </w:p>
        </w:tc>
        <w:tc>
          <w:tcPr>
            <w:tcW w:w="1276" w:type="dxa"/>
          </w:tcPr>
          <w:p w14:paraId="00000291"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30</w:t>
            </w:r>
          </w:p>
        </w:tc>
        <w:tc>
          <w:tcPr>
            <w:tcW w:w="992" w:type="dxa"/>
          </w:tcPr>
          <w:p w14:paraId="00000292" w14:textId="77777777" w:rsidR="00B1222B" w:rsidRPr="00BE556D" w:rsidRDefault="001745AE">
            <w:pPr>
              <w:ind w:firstLine="284"/>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233</w:t>
            </w:r>
          </w:p>
        </w:tc>
        <w:tc>
          <w:tcPr>
            <w:tcW w:w="709" w:type="dxa"/>
          </w:tcPr>
          <w:p w14:paraId="00000293" w14:textId="77777777" w:rsidR="00B1222B" w:rsidRPr="00BE556D" w:rsidRDefault="001745AE">
            <w:pPr>
              <w:ind w:firstLine="0"/>
              <w:jc w:val="both"/>
              <w:rPr>
                <w:rFonts w:ascii="Times New Roman" w:hAnsi="Times New Roman" w:cs="Times New Roman"/>
                <w:color w:val="000000"/>
                <w:sz w:val="20"/>
                <w:szCs w:val="20"/>
              </w:rPr>
            </w:pPr>
            <w:r w:rsidRPr="00BE556D">
              <w:rPr>
                <w:rFonts w:ascii="Times New Roman" w:hAnsi="Times New Roman" w:cs="Times New Roman"/>
                <w:color w:val="000000"/>
                <w:sz w:val="20"/>
                <w:szCs w:val="20"/>
              </w:rPr>
              <w:t xml:space="preserve">     Máx.</w:t>
            </w:r>
          </w:p>
        </w:tc>
      </w:tr>
    </w:tbl>
    <w:p w14:paraId="00000294" w14:textId="77777777" w:rsidR="00B1222B" w:rsidRPr="00BE556D" w:rsidRDefault="001745AE">
      <w:pPr>
        <w:spacing w:before="120" w:after="120"/>
        <w:ind w:firstLine="0"/>
        <w:jc w:val="both"/>
      </w:pPr>
      <w:bookmarkStart w:id="74" w:name="_heading=h.2w5ecyt" w:colFirst="0" w:colLast="0"/>
      <w:bookmarkEnd w:id="74"/>
      <w:r w:rsidRPr="00BE556D">
        <w:rPr>
          <w:color w:val="000000"/>
        </w:rPr>
        <w:t>Fuente: Elaboración propia (2021)</w:t>
      </w:r>
    </w:p>
    <w:p w14:paraId="00000295" w14:textId="4124E0A6" w:rsidR="00B1222B" w:rsidRPr="00BE556D" w:rsidRDefault="001745AE">
      <w:pPr>
        <w:spacing w:before="120" w:after="120"/>
        <w:ind w:firstLine="284"/>
        <w:jc w:val="both"/>
      </w:pPr>
      <w:r w:rsidRPr="00BE556D">
        <w:t xml:space="preserve">La presente escala sobre Bienestar Psicológico de </w:t>
      </w:r>
      <w:r w:rsidR="001B1213" w:rsidRPr="00BE556D">
        <w:t>Ryff fue</w:t>
      </w:r>
      <w:r w:rsidRPr="00BE556D">
        <w:t xml:space="preserve"> traducida por Díaz et al., (2006). En el análisis estadístico obtuvo buena consistencia interna, con valores del α de Cronbach mayores o iguales que 0,70. Además las altas correlaciones halladas entre las escalas de ambas versiones Autoaceptación (0,94); Relaciones positivas (0,98); Autonomía (0,96); Dominio (0,98); Crecimiento personal (0,92); Propósito en la vida (0,98), en consecuencia, indica que esta versión española representa bien los elementos teóricos esenciales de cada una de las dimensiones. Pero, el análisis factorial confirmatorio no evidenció un nivel de ajuste satisfactorio al modelo teórico planteado, por lo cual, para mejorar la propiedad psicométrica desarrolló una versión corta, en la que se muestra α de Cronbach 0,84 a 0,70.</w:t>
      </w:r>
    </w:p>
    <w:p w14:paraId="00000296" w14:textId="77777777" w:rsidR="00B1222B" w:rsidRPr="00BE556D" w:rsidRDefault="001745AE">
      <w:pPr>
        <w:keepNext/>
        <w:keepLines/>
        <w:numPr>
          <w:ilvl w:val="2"/>
          <w:numId w:val="3"/>
        </w:numPr>
        <w:pBdr>
          <w:top w:val="nil"/>
          <w:left w:val="nil"/>
          <w:bottom w:val="nil"/>
          <w:right w:val="nil"/>
          <w:between w:val="nil"/>
        </w:pBdr>
        <w:spacing w:before="40" w:line="360" w:lineRule="auto"/>
        <w:rPr>
          <w:rFonts w:eastAsia="Times New Roman"/>
          <w:b/>
          <w:i/>
          <w:color w:val="000000"/>
        </w:rPr>
      </w:pPr>
      <w:bookmarkStart w:id="75" w:name="_heading=h.1baon6m" w:colFirst="0" w:colLast="0"/>
      <w:bookmarkEnd w:id="75"/>
      <w:r w:rsidRPr="00BE556D">
        <w:rPr>
          <w:rFonts w:eastAsia="Times New Roman"/>
          <w:b/>
          <w:i/>
          <w:color w:val="000000"/>
        </w:rPr>
        <w:t>Escala de habilidades sociales de Goldstein</w:t>
      </w:r>
    </w:p>
    <w:p w14:paraId="00000297" w14:textId="77777777" w:rsidR="00B1222B" w:rsidRPr="00BE556D" w:rsidRDefault="001745AE">
      <w:pPr>
        <w:spacing w:before="120" w:after="120"/>
        <w:ind w:firstLine="284"/>
        <w:jc w:val="both"/>
      </w:pPr>
      <w:r w:rsidRPr="00BE556D">
        <w:t xml:space="preserve">     A continuación, se describe el análisis de datos de las habilidades sociales de Goldstein, en cuanto a su forma de calificación y demás aspectos relevantes. La calificación es un procedimiento simple y directo que se ve facilitado por la estimación que hace el sujeto de su grado competente o deficiente en que usa las habilidades sociales comprendidas en la lista de Chequeo, el cual está indicando un valor cuantitativo (Goldstein, 2002).</w:t>
      </w:r>
    </w:p>
    <w:p w14:paraId="00000298" w14:textId="77777777" w:rsidR="00B1222B" w:rsidRPr="00BE556D" w:rsidRDefault="001745AE">
      <w:pPr>
        <w:spacing w:before="120" w:after="120"/>
        <w:ind w:firstLine="284"/>
        <w:jc w:val="both"/>
        <w:rPr>
          <w:b/>
          <w:color w:val="222222"/>
        </w:rPr>
      </w:pPr>
      <w:r w:rsidRPr="00BE556D">
        <w:t>Según, Tomás en el año de 1995, realiza el análisis de ítems de la Lista de Chequeo de Habilidades Sociales y halla correlaciones significativas (p&lt; .05, .01 y. 001), quedando el instrumento intacto, es decir, con todos sus ítems completos ya que no hubo necesidad de eliminar alguno. Asimismo, cada uno de los componentes de la escala obtuvieron una correlación positiva y altamente significativa a un nivel de p &lt; .001 con la Escala Total de Habilidades sociales, es decir, todas contribuyen de una manera altamente significativa a la medición de las Habilidades sociales.</w:t>
      </w:r>
    </w:p>
    <w:p w14:paraId="00000299" w14:textId="77777777" w:rsidR="00B1222B" w:rsidRPr="00BE556D" w:rsidRDefault="001745AE">
      <w:pPr>
        <w:spacing w:before="120" w:after="120"/>
        <w:ind w:firstLine="284"/>
        <w:jc w:val="both"/>
      </w:pPr>
      <w:r w:rsidRPr="00BE556D">
        <w:t xml:space="preserve"> Por su parte, la prueba test-retest fue calculada mediante el coeficiente de correlación Producto-momento de Pearson, obteniéndose una “r” = 0.6137 y una “t” = 3.011, la cual es muy significativa al p&lt; .01. El tiempo entre el test y el re-test fue de 4 meses. Con propósitos de aumentar la precisión de la confiabilidad se calculó el Coeficiente Alpha de Cronbach, de consistencia interna, obteniéndose Alpha Total “rtt” =0.9244. Finalmente, todos estos valores demostraron la precisión y estabilidad de la Lista de Chequeo de Habilidades Sociales de Goldstein.</w:t>
      </w:r>
    </w:p>
    <w:p w14:paraId="0000029A" w14:textId="77777777" w:rsidR="00B1222B" w:rsidRPr="00BE556D" w:rsidRDefault="001745AE">
      <w:pPr>
        <w:spacing w:before="120" w:after="120"/>
        <w:ind w:firstLine="284"/>
        <w:jc w:val="both"/>
      </w:pPr>
      <w:r w:rsidRPr="00BE556D">
        <w:t>La puntuación máxima por obtener en un ítem es 5 y el valor mínimo es 1. Es posible obtener los siguientes puntajes de medidas del uso competente o deficiente de las habilidades sociales al usar la escala:</w:t>
      </w:r>
    </w:p>
    <w:p w14:paraId="0000029B" w14:textId="77777777" w:rsidR="00B1222B" w:rsidRPr="00BE556D" w:rsidRDefault="001745AE">
      <w:pPr>
        <w:spacing w:before="120" w:after="120"/>
        <w:ind w:firstLine="284"/>
        <w:jc w:val="both"/>
      </w:pPr>
      <w:r w:rsidRPr="00BE556D">
        <w:t xml:space="preserve">1) El puntaje obtenido en el ítem, el cual va de 1 a 5 permite identificar en qué medida </w:t>
      </w:r>
    </w:p>
    <w:p w14:paraId="0000029C" w14:textId="77777777" w:rsidR="00B1222B" w:rsidRPr="00BE556D" w:rsidRDefault="001745AE">
      <w:pPr>
        <w:spacing w:before="120" w:after="120"/>
        <w:ind w:firstLine="284"/>
        <w:jc w:val="both"/>
      </w:pPr>
      <w:r w:rsidRPr="00BE556D">
        <w:t xml:space="preserve">El sujeto es competente o deficiente en el empleo de una habilidad social, así como el tipo de situación en la que lo es. Las puntuaciones 1 y 2 indican, en general, un déficit en la habilidad. </w:t>
      </w:r>
    </w:p>
    <w:p w14:paraId="0000029D" w14:textId="77777777" w:rsidR="00B1222B" w:rsidRPr="00BE556D" w:rsidRDefault="001745AE">
      <w:pPr>
        <w:spacing w:before="120" w:after="120"/>
        <w:ind w:firstLine="284"/>
        <w:jc w:val="both"/>
      </w:pPr>
      <w:r w:rsidRPr="00BE556D">
        <w:t xml:space="preserve">2) El puntaje por áreas, el cual indica las deficiencias o logros del sujeto en un área específica se obtiene sumando los puntajes obtenidos en los ítems comprendidos en cada área del instrumento y comparándolo con los baremos correspondientes. </w:t>
      </w:r>
    </w:p>
    <w:p w14:paraId="0000029F" w14:textId="3ECB08B0" w:rsidR="00B1222B" w:rsidRPr="00BE556D" w:rsidRDefault="001745AE" w:rsidP="001B1213">
      <w:pPr>
        <w:spacing w:before="120" w:after="120"/>
        <w:ind w:firstLine="284"/>
        <w:jc w:val="both"/>
      </w:pPr>
      <w:r w:rsidRPr="00BE556D">
        <w:t xml:space="preserve">3) El puntaje total, que varía en función al número de ítems que responde el sujeto en cada valor de 1 a 5, es como mínimo 50 y como máximo de 250 puntos. Este tipo de puntaje sirve como indicador objetivo del éxito o progreso del programa de tratamiento conductual, al aplicarse la prueba a manera de re-test luego del tratamiento. </w:t>
      </w:r>
    </w:p>
    <w:p w14:paraId="000002A0" w14:textId="77777777" w:rsidR="00B1222B" w:rsidRPr="00BE556D" w:rsidRDefault="001745AE">
      <w:pPr>
        <w:spacing w:before="120" w:after="120"/>
        <w:ind w:firstLine="0"/>
        <w:jc w:val="center"/>
        <w:rPr>
          <w:color w:val="000000"/>
        </w:rPr>
      </w:pPr>
      <w:bookmarkStart w:id="76" w:name="_heading=h.19c6y18" w:colFirst="0" w:colLast="0"/>
      <w:bookmarkEnd w:id="76"/>
      <w:r w:rsidRPr="00BE556D">
        <w:rPr>
          <w:color w:val="000000"/>
        </w:rPr>
        <w:t xml:space="preserve">Tabla 5. </w:t>
      </w:r>
      <w:r w:rsidRPr="00BE556D">
        <w:rPr>
          <w:b/>
          <w:i/>
          <w:color w:val="000000"/>
        </w:rPr>
        <w:t>Agrupación de las dimensiones</w:t>
      </w:r>
    </w:p>
    <w:tbl>
      <w:tblPr>
        <w:tblStyle w:val="affffc"/>
        <w:tblW w:w="8931" w:type="dxa"/>
        <w:jc w:val="center"/>
        <w:tblInd w:w="0" w:type="dxa"/>
        <w:tblBorders>
          <w:top w:val="single" w:sz="4" w:space="0" w:color="000000"/>
          <w:bottom w:val="single" w:sz="4" w:space="0" w:color="000000"/>
        </w:tblBorders>
        <w:tblLayout w:type="fixed"/>
        <w:tblLook w:val="0400" w:firstRow="0" w:lastRow="0" w:firstColumn="0" w:lastColumn="0" w:noHBand="0" w:noVBand="1"/>
      </w:tblPr>
      <w:tblGrid>
        <w:gridCol w:w="5813"/>
        <w:gridCol w:w="3118"/>
      </w:tblGrid>
      <w:tr w:rsidR="00B1222B" w:rsidRPr="00BE556D" w14:paraId="26117462" w14:textId="77777777">
        <w:trPr>
          <w:jc w:val="center"/>
        </w:trPr>
        <w:tc>
          <w:tcPr>
            <w:tcW w:w="5813" w:type="dxa"/>
            <w:tcBorders>
              <w:top w:val="single" w:sz="4" w:space="0" w:color="000000"/>
              <w:bottom w:val="single" w:sz="4" w:space="0" w:color="000000"/>
            </w:tcBorders>
          </w:tcPr>
          <w:p w14:paraId="000002A1" w14:textId="77777777" w:rsidR="00B1222B" w:rsidRPr="00BE556D" w:rsidRDefault="001745AE">
            <w:pPr>
              <w:spacing w:before="120" w:after="120"/>
              <w:ind w:firstLine="284"/>
              <w:jc w:val="center"/>
              <w:rPr>
                <w:rFonts w:ascii="Times New Roman" w:hAnsi="Times New Roman" w:cs="Times New Roman"/>
                <w:b/>
              </w:rPr>
            </w:pPr>
            <w:r w:rsidRPr="00BE556D">
              <w:rPr>
                <w:rFonts w:ascii="Times New Roman" w:hAnsi="Times New Roman" w:cs="Times New Roman"/>
                <w:b/>
              </w:rPr>
              <w:t>Áreas</w:t>
            </w:r>
          </w:p>
        </w:tc>
        <w:tc>
          <w:tcPr>
            <w:tcW w:w="3118" w:type="dxa"/>
            <w:tcBorders>
              <w:top w:val="single" w:sz="4" w:space="0" w:color="000000"/>
              <w:bottom w:val="single" w:sz="4" w:space="0" w:color="000000"/>
            </w:tcBorders>
          </w:tcPr>
          <w:p w14:paraId="000002A2" w14:textId="77777777" w:rsidR="00B1222B" w:rsidRPr="00BE556D" w:rsidRDefault="001745AE">
            <w:pPr>
              <w:spacing w:before="120" w:after="120"/>
              <w:ind w:firstLine="284"/>
              <w:jc w:val="center"/>
              <w:rPr>
                <w:rFonts w:ascii="Times New Roman" w:hAnsi="Times New Roman" w:cs="Times New Roman"/>
                <w:b/>
              </w:rPr>
            </w:pPr>
            <w:r w:rsidRPr="00BE556D">
              <w:rPr>
                <w:rFonts w:ascii="Times New Roman" w:hAnsi="Times New Roman" w:cs="Times New Roman"/>
                <w:b/>
              </w:rPr>
              <w:t>Número de Ítems</w:t>
            </w:r>
          </w:p>
        </w:tc>
      </w:tr>
      <w:tr w:rsidR="00B1222B" w:rsidRPr="00BE556D" w14:paraId="06AA8B94" w14:textId="77777777">
        <w:trPr>
          <w:jc w:val="center"/>
        </w:trPr>
        <w:tc>
          <w:tcPr>
            <w:tcW w:w="5813" w:type="dxa"/>
            <w:tcBorders>
              <w:top w:val="single" w:sz="4" w:space="0" w:color="000000"/>
            </w:tcBorders>
          </w:tcPr>
          <w:p w14:paraId="000002A3"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I: Primeras habilidades sociales </w:t>
            </w:r>
          </w:p>
        </w:tc>
        <w:tc>
          <w:tcPr>
            <w:tcW w:w="3118" w:type="dxa"/>
            <w:tcBorders>
              <w:top w:val="single" w:sz="4" w:space="0" w:color="000000"/>
            </w:tcBorders>
          </w:tcPr>
          <w:p w14:paraId="000002A4"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1-8</w:t>
            </w:r>
          </w:p>
        </w:tc>
      </w:tr>
      <w:tr w:rsidR="00B1222B" w:rsidRPr="00BE556D" w14:paraId="57B9542D" w14:textId="77777777">
        <w:trPr>
          <w:jc w:val="center"/>
        </w:trPr>
        <w:tc>
          <w:tcPr>
            <w:tcW w:w="5813" w:type="dxa"/>
          </w:tcPr>
          <w:p w14:paraId="000002A5"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II: Habilidades sociales avanzadas </w:t>
            </w:r>
          </w:p>
        </w:tc>
        <w:tc>
          <w:tcPr>
            <w:tcW w:w="3118" w:type="dxa"/>
          </w:tcPr>
          <w:p w14:paraId="000002A6"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9-14</w:t>
            </w:r>
          </w:p>
        </w:tc>
      </w:tr>
      <w:tr w:rsidR="00B1222B" w:rsidRPr="00BE556D" w14:paraId="7BDF3103" w14:textId="77777777">
        <w:trPr>
          <w:jc w:val="center"/>
        </w:trPr>
        <w:tc>
          <w:tcPr>
            <w:tcW w:w="5813" w:type="dxa"/>
          </w:tcPr>
          <w:p w14:paraId="000002A7"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III: Habilidades relacionadas con los sentimientos </w:t>
            </w:r>
          </w:p>
        </w:tc>
        <w:tc>
          <w:tcPr>
            <w:tcW w:w="3118" w:type="dxa"/>
          </w:tcPr>
          <w:p w14:paraId="000002A8"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15-21</w:t>
            </w:r>
          </w:p>
        </w:tc>
      </w:tr>
      <w:tr w:rsidR="00B1222B" w:rsidRPr="00BE556D" w14:paraId="3C684B28" w14:textId="77777777">
        <w:trPr>
          <w:jc w:val="center"/>
        </w:trPr>
        <w:tc>
          <w:tcPr>
            <w:tcW w:w="5813" w:type="dxa"/>
          </w:tcPr>
          <w:p w14:paraId="000002A9"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IV: Habilidades alternativas a la agresión. </w:t>
            </w:r>
          </w:p>
        </w:tc>
        <w:tc>
          <w:tcPr>
            <w:tcW w:w="3118" w:type="dxa"/>
          </w:tcPr>
          <w:p w14:paraId="000002AA"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22-30</w:t>
            </w:r>
          </w:p>
        </w:tc>
      </w:tr>
      <w:tr w:rsidR="00B1222B" w:rsidRPr="00BE556D" w14:paraId="08181C2B" w14:textId="77777777">
        <w:trPr>
          <w:jc w:val="center"/>
        </w:trPr>
        <w:tc>
          <w:tcPr>
            <w:tcW w:w="5813" w:type="dxa"/>
          </w:tcPr>
          <w:p w14:paraId="000002AB"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V: Habilidades para hacer frente al estrés. </w:t>
            </w:r>
          </w:p>
        </w:tc>
        <w:tc>
          <w:tcPr>
            <w:tcW w:w="3118" w:type="dxa"/>
          </w:tcPr>
          <w:p w14:paraId="000002AC"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31-42</w:t>
            </w:r>
          </w:p>
        </w:tc>
      </w:tr>
      <w:tr w:rsidR="00B1222B" w:rsidRPr="00BE556D" w14:paraId="1FFD60E9" w14:textId="77777777">
        <w:trPr>
          <w:jc w:val="center"/>
        </w:trPr>
        <w:tc>
          <w:tcPr>
            <w:tcW w:w="5813" w:type="dxa"/>
          </w:tcPr>
          <w:p w14:paraId="000002AD"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 xml:space="preserve">Grupo VI: Habilidades de planificación </w:t>
            </w:r>
          </w:p>
        </w:tc>
        <w:tc>
          <w:tcPr>
            <w:tcW w:w="3118" w:type="dxa"/>
          </w:tcPr>
          <w:p w14:paraId="000002AE" w14:textId="77777777" w:rsidR="00B1222B" w:rsidRPr="00BE556D" w:rsidRDefault="001745AE">
            <w:pPr>
              <w:ind w:firstLine="284"/>
              <w:jc w:val="center"/>
              <w:rPr>
                <w:rFonts w:ascii="Times New Roman" w:hAnsi="Times New Roman" w:cs="Times New Roman"/>
                <w:color w:val="000000"/>
              </w:rPr>
            </w:pPr>
            <w:r w:rsidRPr="00BE556D">
              <w:rPr>
                <w:rFonts w:ascii="Times New Roman" w:hAnsi="Times New Roman" w:cs="Times New Roman"/>
                <w:color w:val="000000"/>
              </w:rPr>
              <w:t>43-50</w:t>
            </w:r>
          </w:p>
        </w:tc>
      </w:tr>
    </w:tbl>
    <w:p w14:paraId="000002AF" w14:textId="77777777" w:rsidR="00B1222B" w:rsidRPr="00BE556D" w:rsidRDefault="001745AE">
      <w:pPr>
        <w:spacing w:before="120" w:after="120"/>
        <w:ind w:firstLine="284"/>
        <w:jc w:val="both"/>
        <w:rPr>
          <w:color w:val="000000"/>
        </w:rPr>
      </w:pPr>
      <w:bookmarkStart w:id="77" w:name="_heading=h.3tbugp1" w:colFirst="0" w:colLast="0"/>
      <w:bookmarkEnd w:id="77"/>
      <w:r w:rsidRPr="00BE556D">
        <w:rPr>
          <w:color w:val="000000"/>
        </w:rPr>
        <w:t xml:space="preserve">Fuente: Elaboración propia (2021). </w:t>
      </w:r>
    </w:p>
    <w:p w14:paraId="000002B0" w14:textId="77777777" w:rsidR="00B1222B" w:rsidRPr="00BE556D" w:rsidRDefault="001745AE">
      <w:pPr>
        <w:spacing w:before="120" w:after="120"/>
        <w:ind w:firstLine="284"/>
        <w:jc w:val="center"/>
        <w:rPr>
          <w:color w:val="000000"/>
        </w:rPr>
      </w:pPr>
      <w:bookmarkStart w:id="78" w:name="_heading=h.3vac5uf" w:colFirst="0" w:colLast="0"/>
      <w:bookmarkEnd w:id="78"/>
      <w:r w:rsidRPr="00BE556D">
        <w:rPr>
          <w:color w:val="000000"/>
        </w:rPr>
        <w:t xml:space="preserve">Tabla 6.  </w:t>
      </w:r>
      <w:r w:rsidRPr="00BE556D">
        <w:rPr>
          <w:b/>
          <w:i/>
          <w:color w:val="000000"/>
        </w:rPr>
        <w:t>Calificación</w:t>
      </w:r>
    </w:p>
    <w:tbl>
      <w:tblPr>
        <w:tblStyle w:val="affffd"/>
        <w:tblW w:w="10065" w:type="dxa"/>
        <w:jc w:val="center"/>
        <w:tblInd w:w="0" w:type="dxa"/>
        <w:tblBorders>
          <w:top w:val="single" w:sz="4" w:space="0" w:color="000000"/>
          <w:bottom w:val="single" w:sz="4" w:space="0" w:color="000000"/>
        </w:tblBorders>
        <w:tblLayout w:type="fixed"/>
        <w:tblLook w:val="0400" w:firstRow="0" w:lastRow="0" w:firstColumn="0" w:lastColumn="0" w:noHBand="0" w:noVBand="1"/>
      </w:tblPr>
      <w:tblGrid>
        <w:gridCol w:w="851"/>
        <w:gridCol w:w="1418"/>
        <w:gridCol w:w="1559"/>
        <w:gridCol w:w="1559"/>
        <w:gridCol w:w="1559"/>
        <w:gridCol w:w="1560"/>
        <w:gridCol w:w="1559"/>
      </w:tblGrid>
      <w:tr w:rsidR="00B1222B" w:rsidRPr="00BE556D" w14:paraId="567B8277" w14:textId="77777777">
        <w:trPr>
          <w:trHeight w:val="438"/>
          <w:jc w:val="center"/>
        </w:trPr>
        <w:tc>
          <w:tcPr>
            <w:tcW w:w="851" w:type="dxa"/>
            <w:tcBorders>
              <w:top w:val="single" w:sz="4" w:space="0" w:color="000000"/>
              <w:bottom w:val="nil"/>
            </w:tcBorders>
          </w:tcPr>
          <w:p w14:paraId="000002B1" w14:textId="77777777" w:rsidR="00B1222B" w:rsidRPr="00BE556D" w:rsidRDefault="00B1222B">
            <w:pPr>
              <w:ind w:firstLine="284"/>
              <w:jc w:val="both"/>
              <w:rPr>
                <w:rFonts w:ascii="Times New Roman" w:hAnsi="Times New Roman" w:cs="Times New Roman"/>
              </w:rPr>
            </w:pPr>
          </w:p>
        </w:tc>
        <w:tc>
          <w:tcPr>
            <w:tcW w:w="1418" w:type="dxa"/>
            <w:tcBorders>
              <w:top w:val="single" w:sz="4" w:space="0" w:color="000000"/>
              <w:bottom w:val="nil"/>
            </w:tcBorders>
          </w:tcPr>
          <w:p w14:paraId="000002B2"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I</w:t>
            </w:r>
          </w:p>
          <w:p w14:paraId="000002B3"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1 a 8)</w:t>
            </w:r>
          </w:p>
        </w:tc>
        <w:tc>
          <w:tcPr>
            <w:tcW w:w="1559" w:type="dxa"/>
            <w:tcBorders>
              <w:top w:val="single" w:sz="4" w:space="0" w:color="000000"/>
              <w:bottom w:val="nil"/>
            </w:tcBorders>
          </w:tcPr>
          <w:p w14:paraId="000002B4"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II</w:t>
            </w:r>
          </w:p>
          <w:p w14:paraId="000002B5"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9 a 14)</w:t>
            </w:r>
          </w:p>
        </w:tc>
        <w:tc>
          <w:tcPr>
            <w:tcW w:w="1559" w:type="dxa"/>
            <w:tcBorders>
              <w:top w:val="single" w:sz="4" w:space="0" w:color="000000"/>
              <w:bottom w:val="nil"/>
            </w:tcBorders>
          </w:tcPr>
          <w:p w14:paraId="000002B6"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III</w:t>
            </w:r>
          </w:p>
          <w:p w14:paraId="000002B7"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15 a 21)</w:t>
            </w:r>
          </w:p>
        </w:tc>
        <w:tc>
          <w:tcPr>
            <w:tcW w:w="1559" w:type="dxa"/>
            <w:tcBorders>
              <w:top w:val="single" w:sz="4" w:space="0" w:color="000000"/>
              <w:bottom w:val="nil"/>
            </w:tcBorders>
          </w:tcPr>
          <w:p w14:paraId="000002B8"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IV</w:t>
            </w:r>
          </w:p>
          <w:p w14:paraId="000002B9"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22 a 30)</w:t>
            </w:r>
          </w:p>
        </w:tc>
        <w:tc>
          <w:tcPr>
            <w:tcW w:w="1560" w:type="dxa"/>
            <w:tcBorders>
              <w:top w:val="single" w:sz="4" w:space="0" w:color="000000"/>
              <w:bottom w:val="nil"/>
            </w:tcBorders>
          </w:tcPr>
          <w:p w14:paraId="000002BA"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V</w:t>
            </w:r>
          </w:p>
          <w:p w14:paraId="000002BB"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31 a 42)</w:t>
            </w:r>
          </w:p>
        </w:tc>
        <w:tc>
          <w:tcPr>
            <w:tcW w:w="1559" w:type="dxa"/>
            <w:tcBorders>
              <w:top w:val="single" w:sz="4" w:space="0" w:color="000000"/>
              <w:bottom w:val="nil"/>
            </w:tcBorders>
          </w:tcPr>
          <w:p w14:paraId="000002BC"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GRUPO VI</w:t>
            </w:r>
          </w:p>
          <w:p w14:paraId="000002BD"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rPr>
              <w:t>(de 43 a 50)</w:t>
            </w:r>
          </w:p>
        </w:tc>
      </w:tr>
      <w:tr w:rsidR="00B1222B" w:rsidRPr="00BE556D" w14:paraId="5B48F56E" w14:textId="77777777">
        <w:trPr>
          <w:trHeight w:val="392"/>
          <w:jc w:val="center"/>
        </w:trPr>
        <w:tc>
          <w:tcPr>
            <w:tcW w:w="851" w:type="dxa"/>
            <w:tcBorders>
              <w:top w:val="nil"/>
              <w:bottom w:val="nil"/>
            </w:tcBorders>
          </w:tcPr>
          <w:p w14:paraId="000002BE" w14:textId="77777777" w:rsidR="00B1222B" w:rsidRPr="00BE556D" w:rsidRDefault="001745AE">
            <w:pPr>
              <w:spacing w:before="120" w:after="120"/>
              <w:ind w:firstLine="0"/>
              <w:jc w:val="both"/>
              <w:rPr>
                <w:rFonts w:ascii="Times New Roman" w:hAnsi="Times New Roman" w:cs="Times New Roman"/>
              </w:rPr>
            </w:pPr>
            <w:r w:rsidRPr="00BE556D">
              <w:rPr>
                <w:rFonts w:ascii="Times New Roman" w:hAnsi="Times New Roman" w:cs="Times New Roman"/>
              </w:rPr>
              <w:t>PDO</w:t>
            </w:r>
          </w:p>
        </w:tc>
        <w:tc>
          <w:tcPr>
            <w:tcW w:w="1418" w:type="dxa"/>
            <w:tcBorders>
              <w:top w:val="nil"/>
              <w:bottom w:val="nil"/>
            </w:tcBorders>
          </w:tcPr>
          <w:p w14:paraId="000002BF"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nil"/>
            </w:tcBorders>
          </w:tcPr>
          <w:p w14:paraId="000002C0"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nil"/>
            </w:tcBorders>
          </w:tcPr>
          <w:p w14:paraId="000002C1"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nil"/>
            </w:tcBorders>
          </w:tcPr>
          <w:p w14:paraId="000002C2" w14:textId="77777777" w:rsidR="00B1222B" w:rsidRPr="00BE556D" w:rsidRDefault="00B1222B">
            <w:pPr>
              <w:spacing w:before="120" w:after="120"/>
              <w:ind w:firstLine="284"/>
              <w:jc w:val="both"/>
              <w:rPr>
                <w:rFonts w:ascii="Times New Roman" w:hAnsi="Times New Roman" w:cs="Times New Roman"/>
                <w:b/>
              </w:rPr>
            </w:pPr>
          </w:p>
        </w:tc>
        <w:tc>
          <w:tcPr>
            <w:tcW w:w="1560" w:type="dxa"/>
            <w:tcBorders>
              <w:top w:val="nil"/>
              <w:bottom w:val="nil"/>
            </w:tcBorders>
          </w:tcPr>
          <w:p w14:paraId="000002C3"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nil"/>
            </w:tcBorders>
          </w:tcPr>
          <w:p w14:paraId="000002C4" w14:textId="77777777" w:rsidR="00B1222B" w:rsidRPr="00BE556D" w:rsidRDefault="00B1222B">
            <w:pPr>
              <w:spacing w:before="120" w:after="120"/>
              <w:ind w:firstLine="284"/>
              <w:jc w:val="both"/>
              <w:rPr>
                <w:rFonts w:ascii="Times New Roman" w:hAnsi="Times New Roman" w:cs="Times New Roman"/>
                <w:b/>
              </w:rPr>
            </w:pPr>
          </w:p>
        </w:tc>
      </w:tr>
      <w:tr w:rsidR="00B1222B" w:rsidRPr="00BE556D" w14:paraId="18FC73E0" w14:textId="77777777">
        <w:trPr>
          <w:trHeight w:val="286"/>
          <w:jc w:val="center"/>
        </w:trPr>
        <w:tc>
          <w:tcPr>
            <w:tcW w:w="851" w:type="dxa"/>
            <w:tcBorders>
              <w:top w:val="nil"/>
              <w:bottom w:val="nil"/>
            </w:tcBorders>
          </w:tcPr>
          <w:p w14:paraId="000002C5" w14:textId="77777777" w:rsidR="00B1222B" w:rsidRPr="00BE556D" w:rsidRDefault="001745AE">
            <w:pPr>
              <w:spacing w:before="120" w:after="120"/>
              <w:ind w:firstLine="0"/>
              <w:jc w:val="both"/>
              <w:rPr>
                <w:rFonts w:ascii="Times New Roman" w:hAnsi="Times New Roman" w:cs="Times New Roman"/>
              </w:rPr>
            </w:pPr>
            <w:r w:rsidRPr="00BE556D">
              <w:rPr>
                <w:rFonts w:ascii="Times New Roman" w:hAnsi="Times New Roman" w:cs="Times New Roman"/>
              </w:rPr>
              <w:t>PDM</w:t>
            </w:r>
          </w:p>
        </w:tc>
        <w:tc>
          <w:tcPr>
            <w:tcW w:w="1418" w:type="dxa"/>
            <w:tcBorders>
              <w:top w:val="nil"/>
              <w:bottom w:val="nil"/>
            </w:tcBorders>
          </w:tcPr>
          <w:p w14:paraId="000002C6"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32</w:t>
            </w:r>
          </w:p>
        </w:tc>
        <w:tc>
          <w:tcPr>
            <w:tcW w:w="1559" w:type="dxa"/>
            <w:tcBorders>
              <w:top w:val="nil"/>
              <w:bottom w:val="nil"/>
            </w:tcBorders>
          </w:tcPr>
          <w:p w14:paraId="000002C7"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24</w:t>
            </w:r>
          </w:p>
        </w:tc>
        <w:tc>
          <w:tcPr>
            <w:tcW w:w="1559" w:type="dxa"/>
            <w:tcBorders>
              <w:top w:val="nil"/>
              <w:bottom w:val="nil"/>
            </w:tcBorders>
          </w:tcPr>
          <w:p w14:paraId="000002C8"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28</w:t>
            </w:r>
          </w:p>
        </w:tc>
        <w:tc>
          <w:tcPr>
            <w:tcW w:w="1559" w:type="dxa"/>
            <w:tcBorders>
              <w:top w:val="nil"/>
              <w:bottom w:val="nil"/>
            </w:tcBorders>
          </w:tcPr>
          <w:p w14:paraId="000002C9"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36</w:t>
            </w:r>
          </w:p>
        </w:tc>
        <w:tc>
          <w:tcPr>
            <w:tcW w:w="1560" w:type="dxa"/>
            <w:tcBorders>
              <w:top w:val="nil"/>
              <w:bottom w:val="nil"/>
            </w:tcBorders>
          </w:tcPr>
          <w:p w14:paraId="000002CA"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48</w:t>
            </w:r>
          </w:p>
        </w:tc>
        <w:tc>
          <w:tcPr>
            <w:tcW w:w="1559" w:type="dxa"/>
            <w:tcBorders>
              <w:top w:val="nil"/>
              <w:bottom w:val="nil"/>
            </w:tcBorders>
          </w:tcPr>
          <w:p w14:paraId="000002CB" w14:textId="77777777" w:rsidR="00B1222B" w:rsidRPr="00BE556D" w:rsidRDefault="001745AE">
            <w:pPr>
              <w:spacing w:before="120" w:after="120"/>
              <w:ind w:firstLine="284"/>
              <w:jc w:val="right"/>
              <w:rPr>
                <w:rFonts w:ascii="Times New Roman" w:hAnsi="Times New Roman" w:cs="Times New Roman"/>
                <w:b/>
              </w:rPr>
            </w:pPr>
            <w:r w:rsidRPr="00BE556D">
              <w:rPr>
                <w:rFonts w:ascii="Times New Roman" w:hAnsi="Times New Roman" w:cs="Times New Roman"/>
                <w:b/>
              </w:rPr>
              <w:t>32</w:t>
            </w:r>
          </w:p>
        </w:tc>
      </w:tr>
      <w:tr w:rsidR="00B1222B" w:rsidRPr="00BE556D" w14:paraId="27F615F8" w14:textId="77777777">
        <w:trPr>
          <w:trHeight w:val="322"/>
          <w:jc w:val="center"/>
        </w:trPr>
        <w:tc>
          <w:tcPr>
            <w:tcW w:w="851" w:type="dxa"/>
            <w:tcBorders>
              <w:top w:val="nil"/>
              <w:bottom w:val="single" w:sz="4" w:space="0" w:color="000000"/>
            </w:tcBorders>
          </w:tcPr>
          <w:p w14:paraId="000002CC" w14:textId="77777777" w:rsidR="00B1222B" w:rsidRPr="00BE556D" w:rsidRDefault="001745AE">
            <w:pPr>
              <w:spacing w:before="120" w:after="120"/>
              <w:ind w:firstLine="0"/>
              <w:jc w:val="both"/>
              <w:rPr>
                <w:rFonts w:ascii="Times New Roman" w:hAnsi="Times New Roman" w:cs="Times New Roman"/>
              </w:rPr>
            </w:pPr>
            <w:r w:rsidRPr="00BE556D">
              <w:rPr>
                <w:rFonts w:ascii="Times New Roman" w:hAnsi="Times New Roman" w:cs="Times New Roman"/>
              </w:rPr>
              <w:t>PDP %</w:t>
            </w:r>
          </w:p>
        </w:tc>
        <w:tc>
          <w:tcPr>
            <w:tcW w:w="1418" w:type="dxa"/>
            <w:tcBorders>
              <w:top w:val="nil"/>
              <w:bottom w:val="single" w:sz="4" w:space="0" w:color="000000"/>
            </w:tcBorders>
          </w:tcPr>
          <w:p w14:paraId="000002CD"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single" w:sz="4" w:space="0" w:color="000000"/>
            </w:tcBorders>
          </w:tcPr>
          <w:p w14:paraId="000002CE"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single" w:sz="4" w:space="0" w:color="000000"/>
            </w:tcBorders>
          </w:tcPr>
          <w:p w14:paraId="000002CF"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single" w:sz="4" w:space="0" w:color="000000"/>
            </w:tcBorders>
          </w:tcPr>
          <w:p w14:paraId="000002D0" w14:textId="77777777" w:rsidR="00B1222B" w:rsidRPr="00BE556D" w:rsidRDefault="00B1222B">
            <w:pPr>
              <w:spacing w:before="120" w:after="120"/>
              <w:ind w:firstLine="284"/>
              <w:jc w:val="both"/>
              <w:rPr>
                <w:rFonts w:ascii="Times New Roman" w:hAnsi="Times New Roman" w:cs="Times New Roman"/>
                <w:b/>
              </w:rPr>
            </w:pPr>
          </w:p>
        </w:tc>
        <w:tc>
          <w:tcPr>
            <w:tcW w:w="1560" w:type="dxa"/>
            <w:tcBorders>
              <w:top w:val="nil"/>
              <w:bottom w:val="single" w:sz="4" w:space="0" w:color="000000"/>
            </w:tcBorders>
          </w:tcPr>
          <w:p w14:paraId="000002D1" w14:textId="77777777" w:rsidR="00B1222B" w:rsidRPr="00BE556D" w:rsidRDefault="00B1222B">
            <w:pPr>
              <w:spacing w:before="120" w:after="120"/>
              <w:ind w:firstLine="284"/>
              <w:jc w:val="both"/>
              <w:rPr>
                <w:rFonts w:ascii="Times New Roman" w:hAnsi="Times New Roman" w:cs="Times New Roman"/>
                <w:b/>
              </w:rPr>
            </w:pPr>
          </w:p>
        </w:tc>
        <w:tc>
          <w:tcPr>
            <w:tcW w:w="1559" w:type="dxa"/>
            <w:tcBorders>
              <w:top w:val="nil"/>
              <w:bottom w:val="single" w:sz="4" w:space="0" w:color="000000"/>
            </w:tcBorders>
          </w:tcPr>
          <w:p w14:paraId="000002D2" w14:textId="77777777" w:rsidR="00B1222B" w:rsidRPr="00BE556D" w:rsidRDefault="00B1222B">
            <w:pPr>
              <w:spacing w:before="120" w:after="120"/>
              <w:ind w:firstLine="284"/>
              <w:jc w:val="both"/>
              <w:rPr>
                <w:rFonts w:ascii="Times New Roman" w:hAnsi="Times New Roman" w:cs="Times New Roman"/>
                <w:b/>
              </w:rPr>
            </w:pPr>
          </w:p>
        </w:tc>
      </w:tr>
    </w:tbl>
    <w:p w14:paraId="000002D3" w14:textId="77777777" w:rsidR="00B1222B" w:rsidRPr="00BE556D" w:rsidRDefault="001745AE">
      <w:pPr>
        <w:spacing w:before="120" w:after="120"/>
        <w:ind w:firstLine="284"/>
        <w:jc w:val="both"/>
      </w:pPr>
      <w:r w:rsidRPr="00BE556D">
        <w:t>Fuente: Elaboración propia (2021)</w:t>
      </w:r>
    </w:p>
    <w:p w14:paraId="000002D4" w14:textId="77777777" w:rsidR="00B1222B" w:rsidRPr="00BE556D" w:rsidRDefault="001745AE">
      <w:pPr>
        <w:spacing w:before="120" w:after="120"/>
        <w:ind w:firstLine="0"/>
        <w:jc w:val="both"/>
        <w:rPr>
          <w:b/>
        </w:rPr>
      </w:pPr>
      <w:r w:rsidRPr="00BE556D">
        <w:rPr>
          <w:b/>
        </w:rPr>
        <w:t>Cálculo de la Puntuación Directa Ponderada (PDP %) a reflejar en la gráfica</w:t>
      </w:r>
    </w:p>
    <w:p w14:paraId="000002D5" w14:textId="77777777" w:rsidR="00B1222B" w:rsidRPr="00BE556D" w:rsidRDefault="001745AE">
      <w:pPr>
        <w:spacing w:before="120" w:after="120"/>
        <w:ind w:firstLine="0"/>
        <w:jc w:val="both"/>
        <w:rPr>
          <w:b/>
        </w:rPr>
      </w:pPr>
      <w:r w:rsidRPr="00BE556D">
        <w:t xml:space="preserve">Puntuación Directa Obtenida (PDO) </w:t>
      </w:r>
      <w:r w:rsidRPr="00BE556D">
        <w:rPr>
          <w:noProof/>
        </w:rPr>
        <mc:AlternateContent>
          <mc:Choice Requires="wps">
            <w:drawing>
              <wp:anchor distT="0" distB="0" distL="114300" distR="114300" simplePos="0" relativeHeight="251660288" behindDoc="0" locked="0" layoutInCell="1" hidden="0" allowOverlap="1" wp14:anchorId="320308AB" wp14:editId="3970506D">
                <wp:simplePos x="0" y="0"/>
                <wp:positionH relativeFrom="column">
                  <wp:posOffset>2209800</wp:posOffset>
                </wp:positionH>
                <wp:positionV relativeFrom="paragraph">
                  <wp:posOffset>127000</wp:posOffset>
                </wp:positionV>
                <wp:extent cx="806450" cy="511175"/>
                <wp:effectExtent l="0" t="0" r="0" b="0"/>
                <wp:wrapNone/>
                <wp:docPr id="100" name="Rectángulo 100"/>
                <wp:cNvGraphicFramePr/>
                <a:graphic xmlns:a="http://schemas.openxmlformats.org/drawingml/2006/main">
                  <a:graphicData uri="http://schemas.microsoft.com/office/word/2010/wordprocessingShape">
                    <wps:wsp>
                      <wps:cNvSpPr/>
                      <wps:spPr>
                        <a:xfrm>
                          <a:off x="4955475" y="3537113"/>
                          <a:ext cx="781050" cy="485775"/>
                        </a:xfrm>
                        <a:prstGeom prst="rect">
                          <a:avLst/>
                        </a:prstGeom>
                        <a:solidFill>
                          <a:srgbClr val="FFFFFF"/>
                        </a:solidFill>
                        <a:ln w="12700" cap="flat" cmpd="sng">
                          <a:solidFill>
                            <a:srgbClr val="FFFFFF"/>
                          </a:solidFill>
                          <a:prstDash val="solid"/>
                          <a:miter lim="800000"/>
                          <a:headEnd type="none" w="sm" len="sm"/>
                          <a:tailEnd type="none" w="sm" len="sm"/>
                        </a:ln>
                      </wps:spPr>
                      <wps:txbx>
                        <w:txbxContent>
                          <w:p w14:paraId="112A123C" w14:textId="77777777" w:rsidR="00B1222B" w:rsidRDefault="001745AE">
                            <w:pPr>
                              <w:ind w:firstLine="282"/>
                              <w:jc w:val="center"/>
                              <w:textDirection w:val="btLr"/>
                            </w:pPr>
                            <w:r>
                              <w:rPr>
                                <w:rFonts w:eastAsia="Times New Roman"/>
                                <w:color w:val="000000"/>
                              </w:rPr>
                              <w:t>X100</w:t>
                            </w:r>
                          </w:p>
                        </w:txbxContent>
                      </wps:txbx>
                      <wps:bodyPr spcFirstLastPara="1" wrap="square" lIns="91425" tIns="45700" rIns="91425" bIns="45700"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0308AB" id="Rectángulo 100" o:spid="_x0000_s1028" style="position:absolute;left:0;text-align:left;margin-left:174pt;margin-top:10pt;width:63.5pt;height:40.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bRMPQIAAIAEAAAOAAAAZHJzL2Uyb0RvYy54bWysVF2O0zAQfkfiDpbf2SRtQ7tR0xXaUoS0&#10;goqFA0wdJ7HkP2y3aY/DWbgYY6dsu/AAQuTB8diTb775ZibLu6OS5MCdF0bXtLjJKeGamUborqZf&#10;Pm9eLSjxAXQD0mhe0xP39G718sVysBWfmN7IhjuCINpXg61pH4KtssyznivwN8ZyjZetcQoCmq7L&#10;GgcDoiuZTfL8dTYY11hnGPceT9fjJV0l/LblLHxsW88DkTVFbiGtLq27uGarJVSdA9sLdqYB/8BC&#10;gdAY9AlqDQHI3onfoJRgznjThhtmVGbaVjCecsBsivyXbB57sDzlguJ4+yST/3+w7MNh64hosHY5&#10;6qNBYZE+oWzfv+luLw2JxyjSYH2Fvo92686Wx23M+Ng6Fd+YCznWdHZblrN5ScmpptNyOi+K6Sgy&#10;PwbC0GG+KPISQzF0mC3KOfoiYnYBss6Hd9woEjc1dUgmSQuHBx9G158uMa43UjQbIWUyXLe7l44c&#10;AOu9Sc8Z/Zmb1GTAjCfzmDMD7LtWQsCtsqiE110K+OwT/3fIkdkafD8ySAhj+koEbHQpVE0XeXzG&#10;455D81Y3JJwsCq9xRmik5hUlkuNE4QZThiqAkH/2QxWlRjFjtcb6xF047o6pxJOIFU92pjlh2b1l&#10;G4GEH8CHLThs/AKj4zBg3K97cMhFvtfYbbfFbIIlDcmYlUk2d32zu74BzXqDM8aCo2Q07kOauZiJ&#10;Nm/2wbQilfJC5swa2zw1w3kk4xxd28nr8uNY/QAAAP//AwBQSwMEFAAGAAgAAAAhAIcOycDeAAAA&#10;CgEAAA8AAABkcnMvZG93bnJldi54bWxMj8tOwzAQRfdI/IM1SGwQtSktVGmcqgKxBIkWWLvxNAnE&#10;42A7aejXM6zKbq7m6D7y1ehaMWCIjScNNxMFAqn0tqFKw9v26XoBIiZD1rSeUMMPRlgV52e5yaw/&#10;0CsOm1QJNqGYGQ11Sl0mZSxrdCZOfIfEv70PziSWoZI2mAObu1ZOlbqTzjTECbXp8KHG8mvTOw0v&#10;n+O676/e/eNzcKkZvqf+ePzQ+vJiXC9BJBzTCYa/+lwdCu608z3ZKFoNt7MFb0kaOAYEA7P7OR87&#10;JpWagyxy+X9C8QsAAP//AwBQSwECLQAUAAYACAAAACEAtoM4kv4AAADhAQAAEwAAAAAAAAAAAAAA&#10;AAAAAAAAW0NvbnRlbnRfVHlwZXNdLnhtbFBLAQItABQABgAIAAAAIQA4/SH/1gAAAJQBAAALAAAA&#10;AAAAAAAAAAAAAC8BAABfcmVscy8ucmVsc1BLAQItABQABgAIAAAAIQChQbRMPQIAAIAEAAAOAAAA&#10;AAAAAAAAAAAAAC4CAABkcnMvZTJvRG9jLnhtbFBLAQItABQABgAIAAAAIQCHDsnA3gAAAAoBAAAP&#10;AAAAAAAAAAAAAAAAAJcEAABkcnMvZG93bnJldi54bWxQSwUGAAAAAAQABADzAAAAogUAAAAA&#10;" strokecolor="white" strokeweight="1pt">
                <v:stroke startarrowwidth="narrow" startarrowlength="short" endarrowwidth="narrow" endarrowlength="short"/>
                <v:textbox inset="2.53958mm,1.2694mm,2.53958mm,1.2694mm">
                  <w:txbxContent>
                    <w:p w14:paraId="112A123C" w14:textId="77777777" w:rsidR="00B1222B" w:rsidRDefault="001745AE">
                      <w:pPr>
                        <w:ind w:firstLine="282"/>
                        <w:jc w:val="center"/>
                        <w:textDirection w:val="btLr"/>
                      </w:pPr>
                      <w:r>
                        <w:rPr>
                          <w:rFonts w:eastAsia="Times New Roman"/>
                          <w:color w:val="000000"/>
                        </w:rPr>
                        <w:t>X100</w:t>
                      </w:r>
                    </w:p>
                  </w:txbxContent>
                </v:textbox>
              </v:rect>
            </w:pict>
          </mc:Fallback>
        </mc:AlternateContent>
      </w:r>
    </w:p>
    <w:p w14:paraId="000002D6" w14:textId="77777777" w:rsidR="00B1222B" w:rsidRPr="00BE556D" w:rsidRDefault="001745AE">
      <w:pPr>
        <w:spacing w:before="120" w:after="120"/>
        <w:ind w:firstLine="0"/>
        <w:jc w:val="both"/>
      </w:pPr>
      <w:r w:rsidRPr="00BE556D">
        <w:t>Puntuación Directa Máxima (PDM)</w:t>
      </w:r>
    </w:p>
    <w:p w14:paraId="000002D7" w14:textId="77777777" w:rsidR="00B1222B" w:rsidRPr="00BE556D" w:rsidRDefault="001745AE">
      <w:pPr>
        <w:spacing w:before="120" w:after="120"/>
        <w:ind w:firstLine="284"/>
        <w:jc w:val="both"/>
        <w:rPr>
          <w:b/>
          <w:i/>
        </w:rPr>
      </w:pPr>
      <w:bookmarkStart w:id="79" w:name="_heading=h.28h4qwu" w:colFirst="0" w:colLast="0"/>
      <w:bookmarkEnd w:id="79"/>
      <w:r w:rsidRPr="00BE556D">
        <w:rPr>
          <w:b/>
          <w:i/>
        </w:rPr>
        <w:t xml:space="preserve">Normas Interpretativas </w:t>
      </w:r>
    </w:p>
    <w:p w14:paraId="000002D8" w14:textId="77777777" w:rsidR="00B1222B" w:rsidRPr="00BE556D" w:rsidRDefault="001745AE">
      <w:pPr>
        <w:spacing w:before="120" w:after="120"/>
        <w:ind w:firstLine="284"/>
        <w:jc w:val="both"/>
      </w:pPr>
      <w:r w:rsidRPr="00BE556D">
        <w:t>Los resultados individuales y su interpretación serán fácilmente apreciados mediante la hoja de perfil de la Lista de Chequeo de Habilidades Sociales. Se trata de un informe gráfico, que se obtiene al convertir los puntajes directos en eneatipo, señalarlos en el recuadro del perfil y luego unirlos por medio de líneas rectas (Goldstein, 2002).</w:t>
      </w:r>
    </w:p>
    <w:p w14:paraId="000002D9" w14:textId="77777777" w:rsidR="00B1222B" w:rsidRPr="00BE556D" w:rsidRDefault="001745AE">
      <w:pPr>
        <w:spacing w:before="120" w:after="120"/>
        <w:ind w:firstLine="284"/>
        <w:jc w:val="both"/>
      </w:pPr>
      <w:r w:rsidRPr="00BE556D">
        <w:t xml:space="preserve">De modo quedará así conformado un perfil de cómoda interpretación. La significación de los niveles bajos (eneatipo 1, 2 y 3), así como de los niveles medios (eneatipo 4, 5 y 6) y de los niveles altos (eneatipo 7, 8 y 9), para cada escala o área de la Lista de Chequeo y para el puntaje total, está consignada de manera clara en la línea superior de la tabla del perfil. Así se tiene: </w:t>
      </w:r>
    </w:p>
    <w:p w14:paraId="000002DA" w14:textId="77777777" w:rsidR="00B1222B" w:rsidRPr="00BE556D" w:rsidRDefault="001745AE">
      <w:pPr>
        <w:spacing w:before="120" w:after="120"/>
        <w:ind w:firstLine="284"/>
        <w:jc w:val="both"/>
      </w:pPr>
      <w:r w:rsidRPr="00BE556D">
        <w:t xml:space="preserve">Eneatipo 1: Deficiente nivel de Habilidades Sociales </w:t>
      </w:r>
    </w:p>
    <w:p w14:paraId="000002DB" w14:textId="77777777" w:rsidR="00B1222B" w:rsidRPr="00BE556D" w:rsidRDefault="001745AE">
      <w:pPr>
        <w:spacing w:before="120" w:after="120"/>
        <w:ind w:firstLine="284"/>
        <w:jc w:val="both"/>
      </w:pPr>
      <w:r w:rsidRPr="00BE556D">
        <w:t xml:space="preserve">Eneatipo 2 y 3: Bajo nivel de Habilidades Sociales. </w:t>
      </w:r>
    </w:p>
    <w:p w14:paraId="000002DC" w14:textId="77777777" w:rsidR="00B1222B" w:rsidRPr="00BE556D" w:rsidRDefault="001745AE">
      <w:pPr>
        <w:spacing w:before="120" w:after="120"/>
        <w:ind w:firstLine="284"/>
        <w:jc w:val="both"/>
      </w:pPr>
      <w:r w:rsidRPr="00BE556D">
        <w:t xml:space="preserve">Eneatipo 4, 5 y 6: Normal nivel de habilidades Sociales </w:t>
      </w:r>
    </w:p>
    <w:p w14:paraId="000002DD" w14:textId="77777777" w:rsidR="00B1222B" w:rsidRPr="00BE556D" w:rsidRDefault="001745AE">
      <w:pPr>
        <w:spacing w:before="120" w:after="120"/>
        <w:ind w:firstLine="284"/>
        <w:jc w:val="both"/>
      </w:pPr>
      <w:r w:rsidRPr="00BE556D">
        <w:t xml:space="preserve">Eneatipo 7 y 8: Buen nivel de Habilidades Sociales </w:t>
      </w:r>
    </w:p>
    <w:p w14:paraId="000002DE" w14:textId="77777777" w:rsidR="00B1222B" w:rsidRPr="00BE556D" w:rsidRDefault="001745AE">
      <w:pPr>
        <w:spacing w:before="120" w:after="120"/>
        <w:ind w:firstLine="284"/>
        <w:jc w:val="both"/>
        <w:rPr>
          <w:b/>
        </w:rPr>
      </w:pPr>
      <w:bookmarkStart w:id="80" w:name="_heading=h.nmf14n" w:colFirst="0" w:colLast="0"/>
      <w:bookmarkEnd w:id="80"/>
      <w:r w:rsidRPr="00BE556D">
        <w:t>Eneatipo 9:</w:t>
      </w:r>
      <w:r w:rsidRPr="00BE556D">
        <w:rPr>
          <w:b/>
        </w:rPr>
        <w:t xml:space="preserve"> </w:t>
      </w:r>
      <w:r w:rsidRPr="00BE556D">
        <w:t>Excelente nivel de Habilidades Sociales</w:t>
      </w:r>
    </w:p>
    <w:p w14:paraId="000002DF" w14:textId="77777777" w:rsidR="00B1222B" w:rsidRPr="00BE556D" w:rsidRDefault="001745AE">
      <w:pPr>
        <w:spacing w:before="120" w:after="120"/>
        <w:ind w:firstLine="284"/>
        <w:jc w:val="center"/>
        <w:rPr>
          <w:i/>
          <w:color w:val="44546A"/>
        </w:rPr>
      </w:pPr>
      <w:bookmarkStart w:id="81" w:name="_heading=h.2afmg28" w:colFirst="0" w:colLast="0"/>
      <w:bookmarkEnd w:id="81"/>
      <w:r w:rsidRPr="00BE556D">
        <w:rPr>
          <w:i/>
          <w:color w:val="000000"/>
        </w:rPr>
        <w:t>Tabla 7</w:t>
      </w:r>
      <w:r w:rsidRPr="00BE556D">
        <w:rPr>
          <w:i/>
          <w:color w:val="44546A"/>
        </w:rPr>
        <w:t xml:space="preserve">.  </w:t>
      </w:r>
      <w:r w:rsidRPr="00BE556D">
        <w:rPr>
          <w:b/>
          <w:i/>
          <w:color w:val="000000"/>
        </w:rPr>
        <w:t>Baremos puntuación directa</w:t>
      </w:r>
    </w:p>
    <w:tbl>
      <w:tblPr>
        <w:tblStyle w:val="affffe"/>
        <w:tblW w:w="6804" w:type="dxa"/>
        <w:jc w:val="center"/>
        <w:tblInd w:w="0" w:type="dxa"/>
        <w:tblBorders>
          <w:top w:val="single" w:sz="4" w:space="0" w:color="000000"/>
          <w:bottom w:val="single" w:sz="4" w:space="0" w:color="000000"/>
        </w:tblBorders>
        <w:tblLayout w:type="fixed"/>
        <w:tblLook w:val="0400" w:firstRow="0" w:lastRow="0" w:firstColumn="0" w:lastColumn="0" w:noHBand="0" w:noVBand="1"/>
      </w:tblPr>
      <w:tblGrid>
        <w:gridCol w:w="1843"/>
        <w:gridCol w:w="2126"/>
        <w:gridCol w:w="1418"/>
        <w:gridCol w:w="1417"/>
      </w:tblGrid>
      <w:tr w:rsidR="00B1222B" w:rsidRPr="00BE556D" w14:paraId="160A447E" w14:textId="77777777">
        <w:trPr>
          <w:jc w:val="center"/>
        </w:trPr>
        <w:tc>
          <w:tcPr>
            <w:tcW w:w="1843" w:type="dxa"/>
            <w:tcBorders>
              <w:top w:val="single" w:sz="4" w:space="0" w:color="000000"/>
              <w:bottom w:val="single" w:sz="4" w:space="0" w:color="000000"/>
            </w:tcBorders>
          </w:tcPr>
          <w:p w14:paraId="000002E0" w14:textId="77777777" w:rsidR="00B1222B" w:rsidRPr="00BE556D" w:rsidRDefault="001745AE">
            <w:pPr>
              <w:ind w:firstLine="284"/>
              <w:jc w:val="both"/>
              <w:rPr>
                <w:rFonts w:ascii="Times New Roman" w:hAnsi="Times New Roman" w:cs="Times New Roman"/>
                <w:color w:val="000000"/>
              </w:rPr>
            </w:pPr>
            <w:r w:rsidRPr="00BE556D">
              <w:rPr>
                <w:rFonts w:ascii="Times New Roman" w:hAnsi="Times New Roman" w:cs="Times New Roman"/>
                <w:color w:val="000000"/>
              </w:rPr>
              <w:t xml:space="preserve">Categoría </w:t>
            </w:r>
          </w:p>
        </w:tc>
        <w:tc>
          <w:tcPr>
            <w:tcW w:w="2126" w:type="dxa"/>
            <w:tcBorders>
              <w:top w:val="single" w:sz="4" w:space="0" w:color="000000"/>
              <w:bottom w:val="single" w:sz="4" w:space="0" w:color="000000"/>
            </w:tcBorders>
          </w:tcPr>
          <w:p w14:paraId="000002E1" w14:textId="77777777" w:rsidR="00B1222B" w:rsidRPr="00BE556D" w:rsidRDefault="001745AE">
            <w:pPr>
              <w:ind w:firstLine="284"/>
              <w:jc w:val="both"/>
              <w:rPr>
                <w:rFonts w:ascii="Times New Roman" w:hAnsi="Times New Roman" w:cs="Times New Roman"/>
                <w:color w:val="000000"/>
              </w:rPr>
            </w:pPr>
            <w:r w:rsidRPr="00BE556D">
              <w:rPr>
                <w:rFonts w:ascii="Times New Roman" w:hAnsi="Times New Roman" w:cs="Times New Roman"/>
                <w:color w:val="000000"/>
              </w:rPr>
              <w:t xml:space="preserve">Puntaje Directo </w:t>
            </w:r>
          </w:p>
        </w:tc>
        <w:tc>
          <w:tcPr>
            <w:tcW w:w="1418" w:type="dxa"/>
            <w:tcBorders>
              <w:top w:val="single" w:sz="4" w:space="0" w:color="000000"/>
              <w:bottom w:val="single" w:sz="4" w:space="0" w:color="000000"/>
            </w:tcBorders>
          </w:tcPr>
          <w:p w14:paraId="000002E2" w14:textId="77777777" w:rsidR="00B1222B" w:rsidRPr="00BE556D" w:rsidRDefault="001745AE">
            <w:pPr>
              <w:ind w:firstLine="284"/>
              <w:jc w:val="both"/>
              <w:rPr>
                <w:rFonts w:ascii="Times New Roman" w:hAnsi="Times New Roman" w:cs="Times New Roman"/>
                <w:color w:val="000000"/>
              </w:rPr>
            </w:pPr>
            <w:r w:rsidRPr="00BE556D">
              <w:rPr>
                <w:rFonts w:ascii="Times New Roman" w:hAnsi="Times New Roman" w:cs="Times New Roman"/>
                <w:color w:val="000000"/>
              </w:rPr>
              <w:t xml:space="preserve">Eneatipo </w:t>
            </w:r>
          </w:p>
        </w:tc>
        <w:tc>
          <w:tcPr>
            <w:tcW w:w="1417" w:type="dxa"/>
            <w:tcBorders>
              <w:top w:val="single" w:sz="4" w:space="0" w:color="000000"/>
              <w:bottom w:val="single" w:sz="4" w:space="0" w:color="000000"/>
            </w:tcBorders>
          </w:tcPr>
          <w:p w14:paraId="000002E3" w14:textId="77777777" w:rsidR="00B1222B" w:rsidRPr="00BE556D" w:rsidRDefault="001745AE">
            <w:pPr>
              <w:ind w:firstLine="284"/>
              <w:jc w:val="both"/>
              <w:rPr>
                <w:rFonts w:ascii="Times New Roman" w:hAnsi="Times New Roman" w:cs="Times New Roman"/>
                <w:color w:val="000000"/>
              </w:rPr>
            </w:pPr>
            <w:r w:rsidRPr="00BE556D">
              <w:rPr>
                <w:rFonts w:ascii="Times New Roman" w:hAnsi="Times New Roman" w:cs="Times New Roman"/>
                <w:color w:val="000000"/>
              </w:rPr>
              <w:t xml:space="preserve">Percentil </w:t>
            </w:r>
          </w:p>
        </w:tc>
      </w:tr>
      <w:tr w:rsidR="00B1222B" w:rsidRPr="00BE556D" w14:paraId="22F24E32" w14:textId="77777777">
        <w:trPr>
          <w:jc w:val="center"/>
        </w:trPr>
        <w:tc>
          <w:tcPr>
            <w:tcW w:w="1843" w:type="dxa"/>
            <w:tcBorders>
              <w:top w:val="single" w:sz="4" w:space="0" w:color="000000"/>
            </w:tcBorders>
          </w:tcPr>
          <w:p w14:paraId="000002E4"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Excelente Nivel</w:t>
            </w:r>
          </w:p>
        </w:tc>
        <w:tc>
          <w:tcPr>
            <w:tcW w:w="2126" w:type="dxa"/>
            <w:tcBorders>
              <w:top w:val="single" w:sz="4" w:space="0" w:color="000000"/>
            </w:tcBorders>
          </w:tcPr>
          <w:p w14:paraId="000002E5"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205 a+</w:t>
            </w:r>
          </w:p>
        </w:tc>
        <w:tc>
          <w:tcPr>
            <w:tcW w:w="1418" w:type="dxa"/>
            <w:tcBorders>
              <w:top w:val="single" w:sz="4" w:space="0" w:color="000000"/>
            </w:tcBorders>
          </w:tcPr>
          <w:p w14:paraId="000002E6"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9</w:t>
            </w:r>
          </w:p>
        </w:tc>
        <w:tc>
          <w:tcPr>
            <w:tcW w:w="1417" w:type="dxa"/>
            <w:tcBorders>
              <w:top w:val="single" w:sz="4" w:space="0" w:color="000000"/>
            </w:tcBorders>
          </w:tcPr>
          <w:p w14:paraId="000002E7"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75 a +</w:t>
            </w:r>
          </w:p>
        </w:tc>
      </w:tr>
      <w:tr w:rsidR="00B1222B" w:rsidRPr="00BE556D" w14:paraId="44AEA563" w14:textId="77777777">
        <w:trPr>
          <w:jc w:val="center"/>
        </w:trPr>
        <w:tc>
          <w:tcPr>
            <w:tcW w:w="1843" w:type="dxa"/>
          </w:tcPr>
          <w:p w14:paraId="000002E8"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Buen Nivel</w:t>
            </w:r>
          </w:p>
        </w:tc>
        <w:tc>
          <w:tcPr>
            <w:tcW w:w="2126" w:type="dxa"/>
          </w:tcPr>
          <w:p w14:paraId="000002E9"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157 a 204</w:t>
            </w:r>
          </w:p>
        </w:tc>
        <w:tc>
          <w:tcPr>
            <w:tcW w:w="1418" w:type="dxa"/>
          </w:tcPr>
          <w:p w14:paraId="000002EA"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7 y 8</w:t>
            </w:r>
          </w:p>
        </w:tc>
        <w:tc>
          <w:tcPr>
            <w:tcW w:w="1417" w:type="dxa"/>
          </w:tcPr>
          <w:p w14:paraId="000002EB"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58 a 74</w:t>
            </w:r>
          </w:p>
        </w:tc>
      </w:tr>
      <w:tr w:rsidR="00B1222B" w:rsidRPr="00BE556D" w14:paraId="7B0B9CE8" w14:textId="77777777">
        <w:trPr>
          <w:jc w:val="center"/>
        </w:trPr>
        <w:tc>
          <w:tcPr>
            <w:tcW w:w="1843" w:type="dxa"/>
          </w:tcPr>
          <w:p w14:paraId="000002EC"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Normal Nivel</w:t>
            </w:r>
          </w:p>
        </w:tc>
        <w:tc>
          <w:tcPr>
            <w:tcW w:w="2126" w:type="dxa"/>
          </w:tcPr>
          <w:p w14:paraId="000002ED"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78 a 156</w:t>
            </w:r>
          </w:p>
        </w:tc>
        <w:tc>
          <w:tcPr>
            <w:tcW w:w="1418" w:type="dxa"/>
          </w:tcPr>
          <w:p w14:paraId="000002EE"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4, 5, 6</w:t>
            </w:r>
          </w:p>
        </w:tc>
        <w:tc>
          <w:tcPr>
            <w:tcW w:w="1417" w:type="dxa"/>
          </w:tcPr>
          <w:p w14:paraId="000002EF"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43 a 57</w:t>
            </w:r>
          </w:p>
        </w:tc>
      </w:tr>
      <w:tr w:rsidR="00B1222B" w:rsidRPr="00BE556D" w14:paraId="078F573D" w14:textId="77777777">
        <w:trPr>
          <w:jc w:val="center"/>
        </w:trPr>
        <w:tc>
          <w:tcPr>
            <w:tcW w:w="1843" w:type="dxa"/>
          </w:tcPr>
          <w:p w14:paraId="000002F0"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Bajo Nivel</w:t>
            </w:r>
          </w:p>
        </w:tc>
        <w:tc>
          <w:tcPr>
            <w:tcW w:w="2126" w:type="dxa"/>
          </w:tcPr>
          <w:p w14:paraId="000002F1"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26 a 77</w:t>
            </w:r>
          </w:p>
        </w:tc>
        <w:tc>
          <w:tcPr>
            <w:tcW w:w="1418" w:type="dxa"/>
          </w:tcPr>
          <w:p w14:paraId="000002F2"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2 y 3</w:t>
            </w:r>
          </w:p>
        </w:tc>
        <w:tc>
          <w:tcPr>
            <w:tcW w:w="1417" w:type="dxa"/>
          </w:tcPr>
          <w:p w14:paraId="000002F3"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26 a 42</w:t>
            </w:r>
          </w:p>
        </w:tc>
      </w:tr>
      <w:tr w:rsidR="00B1222B" w:rsidRPr="00BE556D" w14:paraId="21126274" w14:textId="77777777">
        <w:trPr>
          <w:jc w:val="center"/>
        </w:trPr>
        <w:tc>
          <w:tcPr>
            <w:tcW w:w="1843" w:type="dxa"/>
          </w:tcPr>
          <w:p w14:paraId="000002F4" w14:textId="77777777" w:rsidR="00B1222B" w:rsidRPr="00BE556D" w:rsidRDefault="001745AE">
            <w:pPr>
              <w:ind w:firstLine="0"/>
              <w:jc w:val="both"/>
              <w:rPr>
                <w:rFonts w:ascii="Times New Roman" w:hAnsi="Times New Roman" w:cs="Times New Roman"/>
                <w:color w:val="000000"/>
              </w:rPr>
            </w:pPr>
            <w:r w:rsidRPr="00BE556D">
              <w:rPr>
                <w:rFonts w:ascii="Times New Roman" w:hAnsi="Times New Roman" w:cs="Times New Roman"/>
                <w:color w:val="000000"/>
              </w:rPr>
              <w:t>Deficiente Nivel</w:t>
            </w:r>
          </w:p>
        </w:tc>
        <w:tc>
          <w:tcPr>
            <w:tcW w:w="2126" w:type="dxa"/>
          </w:tcPr>
          <w:p w14:paraId="000002F5"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0 a 25</w:t>
            </w:r>
          </w:p>
        </w:tc>
        <w:tc>
          <w:tcPr>
            <w:tcW w:w="1418" w:type="dxa"/>
          </w:tcPr>
          <w:p w14:paraId="000002F6"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1</w:t>
            </w:r>
          </w:p>
        </w:tc>
        <w:tc>
          <w:tcPr>
            <w:tcW w:w="1417" w:type="dxa"/>
          </w:tcPr>
          <w:p w14:paraId="000002F7" w14:textId="77777777" w:rsidR="00B1222B" w:rsidRPr="00BE556D" w:rsidRDefault="001745AE">
            <w:pPr>
              <w:ind w:firstLine="284"/>
              <w:jc w:val="right"/>
              <w:rPr>
                <w:rFonts w:ascii="Times New Roman" w:hAnsi="Times New Roman" w:cs="Times New Roman"/>
                <w:color w:val="000000"/>
              </w:rPr>
            </w:pPr>
            <w:r w:rsidRPr="00BE556D">
              <w:rPr>
                <w:rFonts w:ascii="Times New Roman" w:hAnsi="Times New Roman" w:cs="Times New Roman"/>
                <w:color w:val="000000"/>
              </w:rPr>
              <w:t>0 a 25</w:t>
            </w:r>
          </w:p>
        </w:tc>
      </w:tr>
    </w:tbl>
    <w:p w14:paraId="000002F8" w14:textId="77777777" w:rsidR="00B1222B" w:rsidRPr="00BE556D" w:rsidRDefault="001745AE">
      <w:pPr>
        <w:spacing w:before="120" w:after="120"/>
        <w:ind w:firstLine="284"/>
        <w:jc w:val="both"/>
      </w:pPr>
      <w:bookmarkStart w:id="82" w:name="_heading=h.2lwamvv" w:colFirst="0" w:colLast="0"/>
      <w:bookmarkEnd w:id="82"/>
      <w:r w:rsidRPr="00BE556D">
        <w:t>Fuente: Elaboración propia (2021)</w:t>
      </w:r>
    </w:p>
    <w:p w14:paraId="000002F9" w14:textId="77777777" w:rsidR="00B1222B" w:rsidRPr="00BE556D" w:rsidRDefault="001745AE">
      <w:pPr>
        <w:numPr>
          <w:ilvl w:val="2"/>
          <w:numId w:val="3"/>
        </w:numPr>
        <w:pBdr>
          <w:top w:val="nil"/>
          <w:left w:val="nil"/>
          <w:bottom w:val="nil"/>
          <w:right w:val="nil"/>
          <w:between w:val="nil"/>
        </w:pBdr>
        <w:spacing w:before="120" w:after="120" w:line="240" w:lineRule="auto"/>
        <w:jc w:val="both"/>
        <w:rPr>
          <w:rFonts w:eastAsia="Times New Roman"/>
          <w:b/>
          <w:i/>
          <w:color w:val="000000"/>
        </w:rPr>
        <w:sectPr w:rsidR="00B1222B" w:rsidRPr="00BE556D">
          <w:headerReference w:type="default" r:id="rId11"/>
          <w:pgSz w:w="12240" w:h="15840"/>
          <w:pgMar w:top="1440" w:right="1440" w:bottom="1440" w:left="1440" w:header="709" w:footer="709" w:gutter="0"/>
          <w:pgNumType w:start="1"/>
          <w:cols w:space="720"/>
        </w:sectPr>
      </w:pPr>
      <w:r w:rsidRPr="00BE556D">
        <w:rPr>
          <w:rFonts w:eastAsia="Times New Roman"/>
          <w:b/>
          <w:i/>
          <w:color w:val="000000"/>
        </w:rPr>
        <w:t xml:space="preserve">Operacionalización de las variables </w:t>
      </w:r>
    </w:p>
    <w:p w14:paraId="000002FA" w14:textId="77777777" w:rsidR="00B1222B" w:rsidRPr="00BE556D" w:rsidRDefault="001745AE">
      <w:pPr>
        <w:spacing w:before="120" w:after="120"/>
        <w:ind w:firstLine="0"/>
        <w:jc w:val="center"/>
        <w:rPr>
          <w:b/>
          <w:color w:val="000000"/>
        </w:rPr>
      </w:pPr>
      <w:bookmarkStart w:id="83" w:name="_heading=h.pkwqa1" w:colFirst="0" w:colLast="0"/>
      <w:bookmarkEnd w:id="83"/>
      <w:r w:rsidRPr="00BE556D">
        <w:t>Tabla 4.</w:t>
      </w:r>
      <w:r w:rsidRPr="00BE556D">
        <w:rPr>
          <w:b/>
        </w:rPr>
        <w:t xml:space="preserve"> </w:t>
      </w:r>
      <w:r w:rsidRPr="00BE556D">
        <w:rPr>
          <w:b/>
          <w:i/>
          <w:color w:val="000000"/>
        </w:rPr>
        <w:t xml:space="preserve"> Operacionalización de las variables</w:t>
      </w:r>
    </w:p>
    <w:tbl>
      <w:tblPr>
        <w:tblStyle w:val="afffff"/>
        <w:tblW w:w="13609" w:type="dxa"/>
        <w:jc w:val="center"/>
        <w:tblInd w:w="0" w:type="dxa"/>
        <w:tblBorders>
          <w:top w:val="single" w:sz="4" w:space="0" w:color="000000"/>
          <w:bottom w:val="single" w:sz="4" w:space="0" w:color="000000"/>
        </w:tblBorders>
        <w:tblLayout w:type="fixed"/>
        <w:tblLook w:val="0400" w:firstRow="0" w:lastRow="0" w:firstColumn="0" w:lastColumn="0" w:noHBand="0" w:noVBand="1"/>
      </w:tblPr>
      <w:tblGrid>
        <w:gridCol w:w="1508"/>
        <w:gridCol w:w="335"/>
        <w:gridCol w:w="2126"/>
        <w:gridCol w:w="854"/>
        <w:gridCol w:w="1414"/>
        <w:gridCol w:w="4536"/>
        <w:gridCol w:w="2836"/>
      </w:tblGrid>
      <w:tr w:rsidR="00B1222B" w:rsidRPr="00BE556D" w14:paraId="17268D79" w14:textId="77777777">
        <w:trPr>
          <w:trHeight w:val="527"/>
          <w:jc w:val="center"/>
        </w:trPr>
        <w:tc>
          <w:tcPr>
            <w:tcW w:w="1843" w:type="dxa"/>
            <w:gridSpan w:val="2"/>
            <w:tcBorders>
              <w:top w:val="single" w:sz="4" w:space="0" w:color="000000"/>
              <w:bottom w:val="single" w:sz="4" w:space="0" w:color="000000"/>
            </w:tcBorders>
          </w:tcPr>
          <w:p w14:paraId="000002FB" w14:textId="77777777" w:rsidR="00B1222B" w:rsidRPr="00BE556D" w:rsidRDefault="001745AE">
            <w:pPr>
              <w:ind w:left="720" w:firstLine="0"/>
              <w:jc w:val="center"/>
              <w:rPr>
                <w:rFonts w:ascii="Times New Roman" w:hAnsi="Times New Roman" w:cs="Times New Roman"/>
                <w:b/>
                <w:sz w:val="22"/>
                <w:szCs w:val="22"/>
              </w:rPr>
            </w:pPr>
            <w:r w:rsidRPr="00BE556D">
              <w:rPr>
                <w:rFonts w:ascii="Times New Roman" w:hAnsi="Times New Roman" w:cs="Times New Roman"/>
                <w:b/>
                <w:sz w:val="22"/>
                <w:szCs w:val="22"/>
              </w:rPr>
              <w:t>Variable</w:t>
            </w:r>
          </w:p>
        </w:tc>
        <w:tc>
          <w:tcPr>
            <w:tcW w:w="2126" w:type="dxa"/>
            <w:tcBorders>
              <w:top w:val="single" w:sz="4" w:space="0" w:color="000000"/>
              <w:bottom w:val="single" w:sz="4" w:space="0" w:color="000000"/>
            </w:tcBorders>
          </w:tcPr>
          <w:p w14:paraId="000002FD" w14:textId="77777777" w:rsidR="00B1222B" w:rsidRPr="00BE556D" w:rsidRDefault="001745AE">
            <w:pPr>
              <w:ind w:left="720" w:firstLine="0"/>
              <w:jc w:val="center"/>
              <w:rPr>
                <w:rFonts w:ascii="Times New Roman" w:hAnsi="Times New Roman" w:cs="Times New Roman"/>
                <w:b/>
                <w:sz w:val="22"/>
                <w:szCs w:val="22"/>
              </w:rPr>
            </w:pPr>
            <w:r w:rsidRPr="00BE556D">
              <w:rPr>
                <w:rFonts w:ascii="Times New Roman" w:hAnsi="Times New Roman" w:cs="Times New Roman"/>
                <w:b/>
                <w:sz w:val="22"/>
                <w:szCs w:val="22"/>
              </w:rPr>
              <w:t>Dimensiones</w:t>
            </w:r>
          </w:p>
        </w:tc>
        <w:tc>
          <w:tcPr>
            <w:tcW w:w="2268" w:type="dxa"/>
            <w:gridSpan w:val="2"/>
            <w:tcBorders>
              <w:top w:val="single" w:sz="4" w:space="0" w:color="000000"/>
              <w:bottom w:val="single" w:sz="4" w:space="0" w:color="000000"/>
            </w:tcBorders>
          </w:tcPr>
          <w:p w14:paraId="000002FE" w14:textId="77777777" w:rsidR="00B1222B" w:rsidRPr="00BE556D" w:rsidRDefault="001745AE">
            <w:pPr>
              <w:ind w:left="720" w:firstLine="0"/>
              <w:jc w:val="center"/>
              <w:rPr>
                <w:rFonts w:ascii="Times New Roman" w:hAnsi="Times New Roman" w:cs="Times New Roman"/>
                <w:b/>
                <w:sz w:val="22"/>
                <w:szCs w:val="22"/>
              </w:rPr>
            </w:pPr>
            <w:r w:rsidRPr="00BE556D">
              <w:rPr>
                <w:rFonts w:ascii="Times New Roman" w:hAnsi="Times New Roman" w:cs="Times New Roman"/>
                <w:b/>
                <w:sz w:val="22"/>
                <w:szCs w:val="22"/>
              </w:rPr>
              <w:t>Indicadores</w:t>
            </w:r>
          </w:p>
        </w:tc>
        <w:tc>
          <w:tcPr>
            <w:tcW w:w="4536" w:type="dxa"/>
            <w:tcBorders>
              <w:top w:val="single" w:sz="4" w:space="0" w:color="000000"/>
              <w:bottom w:val="single" w:sz="4" w:space="0" w:color="000000"/>
            </w:tcBorders>
          </w:tcPr>
          <w:p w14:paraId="00000300" w14:textId="77777777" w:rsidR="00B1222B" w:rsidRPr="00BE556D" w:rsidRDefault="001745AE">
            <w:pPr>
              <w:ind w:left="720" w:firstLine="0"/>
              <w:jc w:val="center"/>
              <w:rPr>
                <w:rFonts w:ascii="Times New Roman" w:hAnsi="Times New Roman" w:cs="Times New Roman"/>
                <w:b/>
                <w:sz w:val="22"/>
                <w:szCs w:val="22"/>
              </w:rPr>
            </w:pPr>
            <w:r w:rsidRPr="00BE556D">
              <w:rPr>
                <w:rFonts w:ascii="Times New Roman" w:hAnsi="Times New Roman" w:cs="Times New Roman"/>
                <w:b/>
                <w:sz w:val="22"/>
                <w:szCs w:val="22"/>
              </w:rPr>
              <w:t>Ítems</w:t>
            </w:r>
          </w:p>
        </w:tc>
        <w:tc>
          <w:tcPr>
            <w:tcW w:w="2836" w:type="dxa"/>
            <w:tcBorders>
              <w:top w:val="single" w:sz="4" w:space="0" w:color="000000"/>
              <w:bottom w:val="single" w:sz="4" w:space="0" w:color="000000"/>
            </w:tcBorders>
          </w:tcPr>
          <w:p w14:paraId="00000301" w14:textId="77777777" w:rsidR="00B1222B" w:rsidRPr="00BE556D" w:rsidRDefault="001745AE">
            <w:pPr>
              <w:ind w:left="720" w:firstLine="0"/>
              <w:jc w:val="center"/>
              <w:rPr>
                <w:rFonts w:ascii="Times New Roman" w:hAnsi="Times New Roman" w:cs="Times New Roman"/>
                <w:b/>
                <w:sz w:val="22"/>
                <w:szCs w:val="22"/>
              </w:rPr>
            </w:pPr>
            <w:r w:rsidRPr="00BE556D">
              <w:rPr>
                <w:rFonts w:ascii="Times New Roman" w:hAnsi="Times New Roman" w:cs="Times New Roman"/>
                <w:b/>
                <w:sz w:val="22"/>
                <w:szCs w:val="22"/>
              </w:rPr>
              <w:t>Valoración</w:t>
            </w:r>
          </w:p>
        </w:tc>
      </w:tr>
      <w:tr w:rsidR="00B1222B" w:rsidRPr="00BE556D" w14:paraId="3D0E24FD" w14:textId="77777777">
        <w:trPr>
          <w:trHeight w:val="1278"/>
          <w:jc w:val="center"/>
        </w:trPr>
        <w:tc>
          <w:tcPr>
            <w:tcW w:w="1843" w:type="dxa"/>
            <w:gridSpan w:val="2"/>
            <w:tcBorders>
              <w:top w:val="single" w:sz="4" w:space="0" w:color="000000"/>
            </w:tcBorders>
          </w:tcPr>
          <w:p w14:paraId="00000302" w14:textId="77777777" w:rsidR="00B1222B" w:rsidRPr="00BE556D" w:rsidRDefault="001745AE">
            <w:pPr>
              <w:ind w:left="720" w:firstLine="0"/>
              <w:rPr>
                <w:rFonts w:ascii="Times New Roman" w:hAnsi="Times New Roman" w:cs="Times New Roman"/>
                <w:b/>
                <w:sz w:val="22"/>
                <w:szCs w:val="22"/>
              </w:rPr>
            </w:pPr>
            <w:r w:rsidRPr="00BE556D">
              <w:rPr>
                <w:rFonts w:ascii="Times New Roman" w:hAnsi="Times New Roman" w:cs="Times New Roman"/>
                <w:b/>
                <w:sz w:val="22"/>
                <w:szCs w:val="22"/>
              </w:rPr>
              <w:t>Bienestar psicológico</w:t>
            </w:r>
          </w:p>
          <w:p w14:paraId="00000303" w14:textId="77777777" w:rsidR="00B1222B" w:rsidRPr="00BE556D" w:rsidRDefault="00B1222B">
            <w:pPr>
              <w:ind w:left="720" w:firstLine="0"/>
              <w:rPr>
                <w:rFonts w:ascii="Times New Roman" w:hAnsi="Times New Roman" w:cs="Times New Roman"/>
                <w:b/>
                <w:sz w:val="22"/>
                <w:szCs w:val="22"/>
              </w:rPr>
            </w:pPr>
          </w:p>
        </w:tc>
        <w:tc>
          <w:tcPr>
            <w:tcW w:w="2126" w:type="dxa"/>
            <w:tcBorders>
              <w:top w:val="single" w:sz="4" w:space="0" w:color="000000"/>
            </w:tcBorders>
          </w:tcPr>
          <w:p w14:paraId="00000305" w14:textId="77777777" w:rsidR="00B1222B" w:rsidRPr="00BE556D" w:rsidRDefault="001745AE">
            <w:pPr>
              <w:ind w:left="720" w:firstLine="0"/>
              <w:rPr>
                <w:rFonts w:ascii="Times New Roman" w:hAnsi="Times New Roman" w:cs="Times New Roman"/>
                <w:b/>
                <w:sz w:val="22"/>
                <w:szCs w:val="22"/>
              </w:rPr>
            </w:pPr>
            <w:r w:rsidRPr="00BE556D">
              <w:rPr>
                <w:rFonts w:ascii="Times New Roman" w:hAnsi="Times New Roman" w:cs="Times New Roman"/>
                <w:b/>
                <w:sz w:val="22"/>
                <w:szCs w:val="22"/>
              </w:rPr>
              <w:t>Auto aceptación</w:t>
            </w:r>
          </w:p>
        </w:tc>
        <w:tc>
          <w:tcPr>
            <w:tcW w:w="2268" w:type="dxa"/>
            <w:gridSpan w:val="2"/>
            <w:tcBorders>
              <w:top w:val="single" w:sz="4" w:space="0" w:color="000000"/>
            </w:tcBorders>
          </w:tcPr>
          <w:p w14:paraId="00000306"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Auto aceptación</w:t>
            </w:r>
          </w:p>
        </w:tc>
        <w:tc>
          <w:tcPr>
            <w:tcW w:w="4536" w:type="dxa"/>
            <w:tcBorders>
              <w:top w:val="single" w:sz="4" w:space="0" w:color="000000"/>
            </w:tcBorders>
          </w:tcPr>
          <w:p w14:paraId="00000308"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Cuando repaso la historia de mi</w:t>
            </w:r>
          </w:p>
          <w:p w14:paraId="00000309"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vida estoy contento con cómo han resultado las cosas.</w:t>
            </w:r>
          </w:p>
          <w:p w14:paraId="0000030A"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7. Me gusta la mayor parte de los</w:t>
            </w:r>
            <w:r w:rsidRPr="00BE556D">
              <w:rPr>
                <w:rFonts w:ascii="Times New Roman" w:hAnsi="Times New Roman" w:cs="Times New Roman"/>
              </w:rPr>
              <w:t xml:space="preserve"> </w:t>
            </w:r>
            <w:r w:rsidRPr="00BE556D">
              <w:rPr>
                <w:rFonts w:ascii="Times New Roman" w:hAnsi="Times New Roman" w:cs="Times New Roman"/>
                <w:sz w:val="22"/>
                <w:szCs w:val="22"/>
              </w:rPr>
              <w:t>aspectos de mi personalidad.</w:t>
            </w:r>
          </w:p>
          <w:p w14:paraId="0000030B"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8. Siento que mis amistades me</w:t>
            </w:r>
            <w:r w:rsidRPr="00BE556D">
              <w:rPr>
                <w:rFonts w:ascii="Times New Roman" w:hAnsi="Times New Roman" w:cs="Times New Roman"/>
              </w:rPr>
              <w:t xml:space="preserve"> </w:t>
            </w:r>
            <w:r w:rsidRPr="00BE556D">
              <w:rPr>
                <w:rFonts w:ascii="Times New Roman" w:hAnsi="Times New Roman" w:cs="Times New Roman"/>
                <w:sz w:val="22"/>
                <w:szCs w:val="22"/>
              </w:rPr>
              <w:t>aportan muchas cosas.</w:t>
            </w:r>
          </w:p>
          <w:p w14:paraId="0000030C"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sz w:val="22"/>
                <w:szCs w:val="22"/>
              </w:rPr>
              <w:t>11. Comprendo con facilidad    como</w:t>
            </w:r>
            <w:r w:rsidRPr="00BE556D">
              <w:rPr>
                <w:rFonts w:ascii="Times New Roman" w:hAnsi="Times New Roman" w:cs="Times New Roman"/>
              </w:rPr>
              <w:t xml:space="preserve"> l</w:t>
            </w:r>
            <w:r w:rsidRPr="00BE556D">
              <w:rPr>
                <w:rFonts w:ascii="Times New Roman" w:hAnsi="Times New Roman" w:cs="Times New Roman"/>
                <w:sz w:val="22"/>
                <w:szCs w:val="22"/>
              </w:rPr>
              <w:t>a gente se siente.</w:t>
            </w:r>
          </w:p>
          <w:p w14:paraId="0000030D"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sz w:val="22"/>
                <w:szCs w:val="22"/>
              </w:rPr>
              <w:t>17. Sostengo mis decisiones      hasta</w:t>
            </w:r>
            <w:r w:rsidRPr="00BE556D">
              <w:rPr>
                <w:rFonts w:ascii="Times New Roman" w:hAnsi="Times New Roman" w:cs="Times New Roman"/>
              </w:rPr>
              <w:t xml:space="preserve"> </w:t>
            </w:r>
            <w:r w:rsidRPr="00BE556D">
              <w:rPr>
                <w:rFonts w:ascii="Times New Roman" w:hAnsi="Times New Roman" w:cs="Times New Roman"/>
                <w:sz w:val="22"/>
                <w:szCs w:val="22"/>
              </w:rPr>
              <w:t>el     final.</w:t>
            </w:r>
          </w:p>
          <w:p w14:paraId="0000030E"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25. Soy bastante bueno manejando</w:t>
            </w:r>
            <w:r w:rsidRPr="00BE556D">
              <w:rPr>
                <w:rFonts w:ascii="Times New Roman" w:hAnsi="Times New Roman" w:cs="Times New Roman"/>
              </w:rPr>
              <w:t xml:space="preserve"> </w:t>
            </w:r>
            <w:r w:rsidRPr="00BE556D">
              <w:rPr>
                <w:rFonts w:ascii="Times New Roman" w:hAnsi="Times New Roman" w:cs="Times New Roman"/>
                <w:sz w:val="22"/>
                <w:szCs w:val="22"/>
              </w:rPr>
              <w:t>muchas de mis responsabilidades</w:t>
            </w:r>
            <w:r w:rsidRPr="00BE556D">
              <w:rPr>
                <w:rFonts w:ascii="Times New Roman" w:hAnsi="Times New Roman" w:cs="Times New Roman"/>
              </w:rPr>
              <w:t xml:space="preserve"> </w:t>
            </w:r>
            <w:r w:rsidRPr="00BE556D">
              <w:rPr>
                <w:rFonts w:ascii="Times New Roman" w:hAnsi="Times New Roman" w:cs="Times New Roman"/>
                <w:sz w:val="22"/>
                <w:szCs w:val="22"/>
              </w:rPr>
              <w:t>en la vida diaria.</w:t>
            </w:r>
          </w:p>
          <w:p w14:paraId="0000030F"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34. Tengo clara la dirección y el</w:t>
            </w:r>
            <w:r w:rsidRPr="00BE556D">
              <w:rPr>
                <w:rFonts w:ascii="Times New Roman" w:hAnsi="Times New Roman" w:cs="Times New Roman"/>
              </w:rPr>
              <w:t xml:space="preserve"> </w:t>
            </w:r>
            <w:r w:rsidRPr="00BE556D">
              <w:rPr>
                <w:rFonts w:ascii="Times New Roman" w:hAnsi="Times New Roman" w:cs="Times New Roman"/>
                <w:sz w:val="22"/>
                <w:szCs w:val="22"/>
              </w:rPr>
              <w:t>objetivo de mi vida</w:t>
            </w:r>
          </w:p>
          <w:p w14:paraId="00000310" w14:textId="77777777" w:rsidR="00B1222B" w:rsidRPr="00BE556D" w:rsidRDefault="00B1222B">
            <w:pPr>
              <w:ind w:left="720" w:firstLine="0"/>
              <w:jc w:val="both"/>
              <w:rPr>
                <w:rFonts w:ascii="Times New Roman" w:hAnsi="Times New Roman" w:cs="Times New Roman"/>
                <w:sz w:val="22"/>
                <w:szCs w:val="22"/>
              </w:rPr>
            </w:pPr>
          </w:p>
        </w:tc>
        <w:tc>
          <w:tcPr>
            <w:tcW w:w="2836" w:type="dxa"/>
            <w:vMerge w:val="restart"/>
            <w:tcBorders>
              <w:top w:val="single" w:sz="4" w:space="0" w:color="000000"/>
            </w:tcBorders>
          </w:tcPr>
          <w:p w14:paraId="00000311"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La valoración instrumento se hace a través de las</w:t>
            </w:r>
          </w:p>
          <w:p w14:paraId="00000312"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siguientes opciones de respuesta.</w:t>
            </w:r>
          </w:p>
          <w:p w14:paraId="00000313" w14:textId="77777777" w:rsidR="00B1222B" w:rsidRPr="00BE556D" w:rsidRDefault="00B1222B">
            <w:pPr>
              <w:ind w:left="720" w:firstLine="0"/>
              <w:jc w:val="both"/>
              <w:rPr>
                <w:rFonts w:ascii="Times New Roman" w:hAnsi="Times New Roman" w:cs="Times New Roman"/>
                <w:sz w:val="22"/>
                <w:szCs w:val="22"/>
              </w:rPr>
            </w:pPr>
          </w:p>
          <w:p w14:paraId="00000314" w14:textId="77777777" w:rsidR="00B1222B" w:rsidRPr="00BE556D" w:rsidRDefault="00B1222B">
            <w:pPr>
              <w:ind w:left="720" w:firstLine="0"/>
              <w:jc w:val="both"/>
              <w:rPr>
                <w:rFonts w:ascii="Times New Roman" w:hAnsi="Times New Roman" w:cs="Times New Roman"/>
                <w:sz w:val="22"/>
                <w:szCs w:val="22"/>
              </w:rPr>
            </w:pPr>
          </w:p>
          <w:p w14:paraId="00000315" w14:textId="77777777" w:rsidR="00B1222B" w:rsidRPr="00BE556D" w:rsidRDefault="00B1222B">
            <w:pPr>
              <w:ind w:left="720" w:firstLine="0"/>
              <w:jc w:val="both"/>
              <w:rPr>
                <w:rFonts w:ascii="Times New Roman" w:hAnsi="Times New Roman" w:cs="Times New Roman"/>
                <w:sz w:val="22"/>
                <w:szCs w:val="22"/>
              </w:rPr>
            </w:pPr>
          </w:p>
          <w:p w14:paraId="00000316" w14:textId="77777777" w:rsidR="00B1222B" w:rsidRPr="00BE556D" w:rsidRDefault="00B1222B">
            <w:pPr>
              <w:ind w:left="720" w:firstLine="0"/>
              <w:jc w:val="both"/>
              <w:rPr>
                <w:rFonts w:ascii="Times New Roman" w:hAnsi="Times New Roman" w:cs="Times New Roman"/>
                <w:sz w:val="22"/>
                <w:szCs w:val="22"/>
              </w:rPr>
            </w:pPr>
          </w:p>
          <w:p w14:paraId="00000317"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-Totalmente en desacuerdo.</w:t>
            </w:r>
          </w:p>
          <w:p w14:paraId="00000318"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-Poco de acuerdo</w:t>
            </w:r>
          </w:p>
          <w:p w14:paraId="00000319"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-Moderadamente de acuerdo</w:t>
            </w:r>
          </w:p>
          <w:p w14:paraId="0000031A"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-Muy de acuerdo</w:t>
            </w:r>
          </w:p>
          <w:p w14:paraId="0000031B"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-Bastante de acuerdo</w:t>
            </w:r>
          </w:p>
          <w:p w14:paraId="0000031C" w14:textId="77777777" w:rsidR="00B1222B" w:rsidRPr="00BE556D" w:rsidRDefault="001745AE">
            <w:pPr>
              <w:ind w:left="720" w:firstLine="0"/>
              <w:jc w:val="both"/>
              <w:rPr>
                <w:rFonts w:ascii="Times New Roman" w:hAnsi="Times New Roman" w:cs="Times New Roman"/>
                <w:sz w:val="22"/>
                <w:szCs w:val="22"/>
              </w:rPr>
            </w:pPr>
            <w:r w:rsidRPr="00BE556D">
              <w:rPr>
                <w:rFonts w:ascii="Times New Roman" w:hAnsi="Times New Roman" w:cs="Times New Roman"/>
                <w:sz w:val="22"/>
                <w:szCs w:val="22"/>
              </w:rPr>
              <w:t>-Totalmente de acuerdo</w:t>
            </w:r>
          </w:p>
        </w:tc>
      </w:tr>
      <w:tr w:rsidR="00B1222B" w:rsidRPr="00BE556D" w14:paraId="62ADC311" w14:textId="77777777">
        <w:trPr>
          <w:trHeight w:val="2084"/>
          <w:jc w:val="center"/>
        </w:trPr>
        <w:tc>
          <w:tcPr>
            <w:tcW w:w="1843" w:type="dxa"/>
            <w:gridSpan w:val="2"/>
          </w:tcPr>
          <w:p w14:paraId="0000031D" w14:textId="77777777" w:rsidR="00B1222B" w:rsidRPr="00BE556D" w:rsidRDefault="00B1222B">
            <w:pPr>
              <w:ind w:left="720" w:firstLine="0"/>
              <w:rPr>
                <w:rFonts w:ascii="Times New Roman" w:hAnsi="Times New Roman" w:cs="Times New Roman"/>
                <w:b/>
                <w:sz w:val="22"/>
                <w:szCs w:val="22"/>
              </w:rPr>
            </w:pPr>
          </w:p>
        </w:tc>
        <w:tc>
          <w:tcPr>
            <w:tcW w:w="2126" w:type="dxa"/>
          </w:tcPr>
          <w:p w14:paraId="0000031F" w14:textId="77777777" w:rsidR="00B1222B" w:rsidRPr="00BE556D" w:rsidRDefault="001745AE">
            <w:pPr>
              <w:ind w:left="720" w:firstLine="0"/>
              <w:rPr>
                <w:rFonts w:ascii="Times New Roman" w:hAnsi="Times New Roman" w:cs="Times New Roman"/>
                <w:b/>
                <w:sz w:val="22"/>
                <w:szCs w:val="22"/>
              </w:rPr>
            </w:pPr>
            <w:r w:rsidRPr="00BE556D">
              <w:rPr>
                <w:rFonts w:ascii="Times New Roman" w:hAnsi="Times New Roman" w:cs="Times New Roman"/>
                <w:b/>
                <w:sz w:val="22"/>
                <w:szCs w:val="22"/>
              </w:rPr>
              <w:t>Relaciones positivas</w:t>
            </w:r>
          </w:p>
        </w:tc>
        <w:tc>
          <w:tcPr>
            <w:tcW w:w="2268" w:type="dxa"/>
            <w:gridSpan w:val="2"/>
          </w:tcPr>
          <w:p w14:paraId="00000320"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Relaciones positivas</w:t>
            </w:r>
          </w:p>
        </w:tc>
        <w:tc>
          <w:tcPr>
            <w:tcW w:w="4536" w:type="dxa"/>
          </w:tcPr>
          <w:p w14:paraId="00000322"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 Reconozco que tengo defectos.</w:t>
            </w:r>
          </w:p>
          <w:p w14:paraId="00000323"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13. Mis amigos pueden confiar en</w:t>
            </w:r>
            <w:r w:rsidRPr="00BE556D">
              <w:rPr>
                <w:rFonts w:ascii="Times New Roman" w:hAnsi="Times New Roman" w:cs="Times New Roman"/>
              </w:rPr>
              <w:t xml:space="preserve"> </w:t>
            </w:r>
            <w:r w:rsidRPr="00BE556D">
              <w:rPr>
                <w:rFonts w:ascii="Times New Roman" w:hAnsi="Times New Roman" w:cs="Times New Roman"/>
                <w:sz w:val="22"/>
                <w:szCs w:val="22"/>
              </w:rPr>
              <w:t>mí.</w:t>
            </w:r>
          </w:p>
          <w:p w14:paraId="00000324"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16. Tengo confianza en mis</w:t>
            </w:r>
            <w:r w:rsidRPr="00BE556D">
              <w:rPr>
                <w:rFonts w:ascii="Times New Roman" w:hAnsi="Times New Roman" w:cs="Times New Roman"/>
              </w:rPr>
              <w:t xml:space="preserve"> </w:t>
            </w:r>
            <w:r w:rsidRPr="00BE556D">
              <w:rPr>
                <w:rFonts w:ascii="Times New Roman" w:hAnsi="Times New Roman" w:cs="Times New Roman"/>
                <w:sz w:val="22"/>
                <w:szCs w:val="22"/>
              </w:rPr>
              <w:t>opiniones incluso si son</w:t>
            </w:r>
            <w:r w:rsidRPr="00BE556D">
              <w:rPr>
                <w:rFonts w:ascii="Times New Roman" w:hAnsi="Times New Roman" w:cs="Times New Roman"/>
              </w:rPr>
              <w:t xml:space="preserve"> </w:t>
            </w:r>
            <w:r w:rsidRPr="00BE556D">
              <w:rPr>
                <w:rFonts w:ascii="Times New Roman" w:hAnsi="Times New Roman" w:cs="Times New Roman"/>
                <w:sz w:val="22"/>
                <w:szCs w:val="22"/>
              </w:rPr>
              <w:t>contrarias al consenso general.</w:t>
            </w:r>
          </w:p>
          <w:p w14:paraId="00000325"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18. Tiendo a preocuparme sobre lo</w:t>
            </w:r>
            <w:r w:rsidRPr="00BE556D">
              <w:rPr>
                <w:rFonts w:ascii="Times New Roman" w:hAnsi="Times New Roman" w:cs="Times New Roman"/>
              </w:rPr>
              <w:t xml:space="preserve"> </w:t>
            </w:r>
            <w:r w:rsidRPr="00BE556D">
              <w:rPr>
                <w:rFonts w:ascii="Times New Roman" w:hAnsi="Times New Roman" w:cs="Times New Roman"/>
                <w:sz w:val="22"/>
                <w:szCs w:val="22"/>
              </w:rPr>
              <w:t>que otra gente piensa de mí.</w:t>
            </w:r>
          </w:p>
          <w:p w14:paraId="00000326"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23. Tengo la capacidad de construir</w:t>
            </w:r>
            <w:r w:rsidRPr="00BE556D">
              <w:rPr>
                <w:rFonts w:ascii="Times New Roman" w:hAnsi="Times New Roman" w:cs="Times New Roman"/>
              </w:rPr>
              <w:t xml:space="preserve"> </w:t>
            </w:r>
            <w:r w:rsidRPr="00BE556D">
              <w:rPr>
                <w:rFonts w:ascii="Times New Roman" w:hAnsi="Times New Roman" w:cs="Times New Roman"/>
                <w:sz w:val="22"/>
                <w:szCs w:val="22"/>
              </w:rPr>
              <w:t>mi propio destino.</w:t>
            </w:r>
          </w:p>
          <w:p w14:paraId="00000327" w14:textId="77777777" w:rsidR="00B1222B" w:rsidRPr="00BE556D" w:rsidRDefault="001745AE">
            <w:pPr>
              <w:jc w:val="both"/>
              <w:rPr>
                <w:rFonts w:ascii="Times New Roman" w:hAnsi="Times New Roman" w:cs="Times New Roman"/>
              </w:rPr>
            </w:pPr>
            <w:r w:rsidRPr="00BE556D">
              <w:rPr>
                <w:rFonts w:ascii="Times New Roman" w:hAnsi="Times New Roman" w:cs="Times New Roman"/>
                <w:sz w:val="22"/>
                <w:szCs w:val="22"/>
              </w:rPr>
              <w:t>31. Tengo objetivos planteados a</w:t>
            </w:r>
            <w:r w:rsidRPr="00BE556D">
              <w:rPr>
                <w:rFonts w:ascii="Times New Roman" w:hAnsi="Times New Roman" w:cs="Times New Roman"/>
              </w:rPr>
              <w:t xml:space="preserve"> </w:t>
            </w:r>
            <w:r w:rsidRPr="00BE556D">
              <w:rPr>
                <w:rFonts w:ascii="Times New Roman" w:hAnsi="Times New Roman" w:cs="Times New Roman"/>
                <w:sz w:val="22"/>
                <w:szCs w:val="22"/>
              </w:rPr>
              <w:t>corto y largo plazo.</w:t>
            </w:r>
          </w:p>
          <w:p w14:paraId="00000328"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38. Pienso que es importante tener</w:t>
            </w:r>
            <w:r w:rsidRPr="00BE556D">
              <w:rPr>
                <w:rFonts w:ascii="Times New Roman" w:hAnsi="Times New Roman" w:cs="Times New Roman"/>
              </w:rPr>
              <w:t xml:space="preserve"> </w:t>
            </w:r>
            <w:r w:rsidRPr="00BE556D">
              <w:rPr>
                <w:rFonts w:ascii="Times New Roman" w:hAnsi="Times New Roman" w:cs="Times New Roman"/>
                <w:sz w:val="22"/>
                <w:szCs w:val="22"/>
              </w:rPr>
              <w:t>nuevas experiencias que desafíen</w:t>
            </w:r>
            <w:r w:rsidRPr="00BE556D">
              <w:rPr>
                <w:rFonts w:ascii="Times New Roman" w:hAnsi="Times New Roman" w:cs="Times New Roman"/>
              </w:rPr>
              <w:t xml:space="preserve"> </w:t>
            </w:r>
            <w:r w:rsidRPr="00BE556D">
              <w:rPr>
                <w:rFonts w:ascii="Times New Roman" w:hAnsi="Times New Roman" w:cs="Times New Roman"/>
                <w:sz w:val="22"/>
                <w:szCs w:val="22"/>
              </w:rPr>
              <w:t>lo que uno piensa sobre sí mismo</w:t>
            </w:r>
            <w:r w:rsidRPr="00BE556D">
              <w:rPr>
                <w:rFonts w:ascii="Times New Roman" w:hAnsi="Times New Roman" w:cs="Times New Roman"/>
              </w:rPr>
              <w:t xml:space="preserve"> </w:t>
            </w:r>
            <w:r w:rsidRPr="00BE556D">
              <w:rPr>
                <w:rFonts w:ascii="Times New Roman" w:hAnsi="Times New Roman" w:cs="Times New Roman"/>
                <w:sz w:val="22"/>
                <w:szCs w:val="22"/>
              </w:rPr>
              <w:t>y sobre el mundo.</w:t>
            </w:r>
          </w:p>
        </w:tc>
        <w:tc>
          <w:tcPr>
            <w:tcW w:w="2836" w:type="dxa"/>
            <w:vMerge/>
            <w:tcBorders>
              <w:top w:val="single" w:sz="4" w:space="0" w:color="000000"/>
            </w:tcBorders>
          </w:tcPr>
          <w:p w14:paraId="00000329"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sz w:val="22"/>
                <w:szCs w:val="22"/>
              </w:rPr>
            </w:pPr>
          </w:p>
        </w:tc>
      </w:tr>
      <w:tr w:rsidR="00B1222B" w:rsidRPr="00BE556D" w14:paraId="3F21561E" w14:textId="77777777">
        <w:trPr>
          <w:trHeight w:val="1299"/>
          <w:jc w:val="center"/>
        </w:trPr>
        <w:tc>
          <w:tcPr>
            <w:tcW w:w="1843" w:type="dxa"/>
            <w:gridSpan w:val="2"/>
          </w:tcPr>
          <w:p w14:paraId="0000032A" w14:textId="77777777" w:rsidR="00B1222B" w:rsidRPr="00BE556D" w:rsidRDefault="00B1222B">
            <w:pPr>
              <w:ind w:left="720" w:firstLine="0"/>
              <w:rPr>
                <w:rFonts w:ascii="Times New Roman" w:hAnsi="Times New Roman" w:cs="Times New Roman"/>
                <w:b/>
                <w:sz w:val="22"/>
                <w:szCs w:val="22"/>
              </w:rPr>
            </w:pPr>
          </w:p>
        </w:tc>
        <w:tc>
          <w:tcPr>
            <w:tcW w:w="2126" w:type="dxa"/>
          </w:tcPr>
          <w:p w14:paraId="0000032C" w14:textId="77777777" w:rsidR="00B1222B" w:rsidRPr="00BE556D" w:rsidRDefault="001745AE">
            <w:pPr>
              <w:ind w:left="720" w:firstLine="0"/>
              <w:rPr>
                <w:rFonts w:ascii="Times New Roman" w:hAnsi="Times New Roman" w:cs="Times New Roman"/>
                <w:b/>
                <w:sz w:val="22"/>
                <w:szCs w:val="22"/>
              </w:rPr>
            </w:pPr>
            <w:r w:rsidRPr="00BE556D">
              <w:rPr>
                <w:rFonts w:ascii="Times New Roman" w:hAnsi="Times New Roman" w:cs="Times New Roman"/>
                <w:b/>
                <w:sz w:val="22"/>
                <w:szCs w:val="22"/>
              </w:rPr>
              <w:t>Autonomía</w:t>
            </w:r>
          </w:p>
        </w:tc>
        <w:tc>
          <w:tcPr>
            <w:tcW w:w="2268" w:type="dxa"/>
            <w:gridSpan w:val="2"/>
          </w:tcPr>
          <w:p w14:paraId="0000032D"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Autonomía</w:t>
            </w:r>
          </w:p>
        </w:tc>
        <w:tc>
          <w:tcPr>
            <w:tcW w:w="4536" w:type="dxa"/>
          </w:tcPr>
          <w:p w14:paraId="0000032F"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3.Puedo confiar en mis amigos y ellos en</w:t>
            </w:r>
            <w:r w:rsidRPr="00BE556D">
              <w:rPr>
                <w:rFonts w:ascii="Times New Roman" w:hAnsi="Times New Roman" w:cs="Times New Roman"/>
              </w:rPr>
              <w:t xml:space="preserve"> </w:t>
            </w:r>
            <w:r w:rsidRPr="00BE556D">
              <w:rPr>
                <w:rFonts w:ascii="Times New Roman" w:hAnsi="Times New Roman" w:cs="Times New Roman"/>
                <w:sz w:val="22"/>
                <w:szCs w:val="22"/>
              </w:rPr>
              <w:t>mí.</w:t>
            </w:r>
          </w:p>
          <w:p w14:paraId="00000330"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5. Me resulta difícil dirigir mi vida hacia un camino que me satisfaga.</w:t>
            </w:r>
          </w:p>
          <w:p w14:paraId="00000331"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10. Me juzgo por lo que yo creo que es importante, no por los valores que otros piensan que son importantes.</w:t>
            </w:r>
          </w:p>
          <w:p w14:paraId="00000332"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15. Tiendo a estar influenciado por la gente con fuertes convicciones.</w:t>
            </w:r>
          </w:p>
          <w:p w14:paraId="00000333"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27. Disfruto haciendo planes para el futuro y trabajar para hacerlos realidad.</w:t>
            </w:r>
          </w:p>
        </w:tc>
        <w:tc>
          <w:tcPr>
            <w:tcW w:w="2836" w:type="dxa"/>
            <w:vMerge/>
            <w:tcBorders>
              <w:top w:val="single" w:sz="4" w:space="0" w:color="000000"/>
            </w:tcBorders>
          </w:tcPr>
          <w:p w14:paraId="00000334"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sz w:val="22"/>
                <w:szCs w:val="22"/>
              </w:rPr>
            </w:pPr>
          </w:p>
        </w:tc>
      </w:tr>
      <w:tr w:rsidR="00B1222B" w:rsidRPr="00BE556D" w14:paraId="7CF188CC" w14:textId="77777777">
        <w:trPr>
          <w:trHeight w:val="4709"/>
          <w:jc w:val="center"/>
        </w:trPr>
        <w:tc>
          <w:tcPr>
            <w:tcW w:w="1843" w:type="dxa"/>
            <w:gridSpan w:val="2"/>
          </w:tcPr>
          <w:p w14:paraId="00000335" w14:textId="77777777" w:rsidR="00B1222B" w:rsidRPr="00BE556D" w:rsidRDefault="00B1222B">
            <w:pPr>
              <w:ind w:left="720" w:firstLine="0"/>
              <w:rPr>
                <w:rFonts w:ascii="Times New Roman" w:hAnsi="Times New Roman" w:cs="Times New Roman"/>
                <w:b/>
                <w:sz w:val="22"/>
                <w:szCs w:val="22"/>
              </w:rPr>
            </w:pPr>
          </w:p>
        </w:tc>
        <w:tc>
          <w:tcPr>
            <w:tcW w:w="2126" w:type="dxa"/>
          </w:tcPr>
          <w:p w14:paraId="00000337" w14:textId="77777777" w:rsidR="00B1222B" w:rsidRPr="00BE556D" w:rsidRDefault="001745AE">
            <w:pPr>
              <w:ind w:left="720" w:firstLine="0"/>
              <w:rPr>
                <w:rFonts w:ascii="Times New Roman" w:hAnsi="Times New Roman" w:cs="Times New Roman"/>
                <w:b/>
                <w:sz w:val="22"/>
                <w:szCs w:val="22"/>
              </w:rPr>
            </w:pPr>
            <w:r w:rsidRPr="00BE556D">
              <w:rPr>
                <w:rFonts w:ascii="Times New Roman" w:hAnsi="Times New Roman" w:cs="Times New Roman"/>
                <w:b/>
                <w:sz w:val="22"/>
                <w:szCs w:val="22"/>
              </w:rPr>
              <w:t>Dominio del entorno</w:t>
            </w:r>
          </w:p>
        </w:tc>
        <w:tc>
          <w:tcPr>
            <w:tcW w:w="2268" w:type="dxa"/>
            <w:gridSpan w:val="2"/>
          </w:tcPr>
          <w:p w14:paraId="00000338"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Dominio del entorno</w:t>
            </w:r>
          </w:p>
        </w:tc>
        <w:tc>
          <w:tcPr>
            <w:tcW w:w="4536" w:type="dxa"/>
          </w:tcPr>
          <w:p w14:paraId="0000033A"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6. En general, me siento orgulloso de quién soy y la vida que llevo.</w:t>
            </w:r>
          </w:p>
          <w:p w14:paraId="0000033B"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19. Me juzgo por lo que yo creo que es importante, no por los valores que otros tienen.</w:t>
            </w:r>
          </w:p>
          <w:p w14:paraId="0000033C"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26. He sido capaz de construir un hogar y un modo de vida a mi gusto.</w:t>
            </w:r>
          </w:p>
          <w:p w14:paraId="0000033D"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29. Cuando cumplo una meta, me planteo otra.</w:t>
            </w:r>
          </w:p>
          <w:p w14:paraId="0000033E"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32. Me siento bien cuando pienso en lo que he hecho en el pasado y lo que espero hacer en el futuro.</w:t>
            </w:r>
          </w:p>
          <w:p w14:paraId="0000033F"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36. Considero que hasta ahora no hay mejoras en mi vida.</w:t>
            </w:r>
          </w:p>
          <w:p w14:paraId="00000340" w14:textId="77777777" w:rsidR="00B1222B" w:rsidRPr="00BE556D" w:rsidRDefault="001745AE">
            <w:pPr>
              <w:jc w:val="both"/>
              <w:rPr>
                <w:rFonts w:ascii="Times New Roman" w:hAnsi="Times New Roman" w:cs="Times New Roman"/>
              </w:rPr>
            </w:pPr>
            <w:r w:rsidRPr="00BE556D">
              <w:rPr>
                <w:rFonts w:ascii="Times New Roman" w:hAnsi="Times New Roman" w:cs="Times New Roman"/>
                <w:sz w:val="22"/>
                <w:szCs w:val="22"/>
              </w:rPr>
              <w:t>39. Para mí, la vida ha sido un proceso continuo de estudio, cambio y crecimiento.</w:t>
            </w:r>
          </w:p>
          <w:p w14:paraId="00000341"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Considero que hasta ahora no hay mejoras en mi vida.</w:t>
            </w:r>
          </w:p>
        </w:tc>
        <w:tc>
          <w:tcPr>
            <w:tcW w:w="2836" w:type="dxa"/>
            <w:vMerge/>
            <w:tcBorders>
              <w:top w:val="single" w:sz="4" w:space="0" w:color="000000"/>
            </w:tcBorders>
          </w:tcPr>
          <w:p w14:paraId="00000342"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sz w:val="22"/>
                <w:szCs w:val="22"/>
              </w:rPr>
            </w:pPr>
          </w:p>
        </w:tc>
      </w:tr>
      <w:tr w:rsidR="00B1222B" w:rsidRPr="00BE556D" w14:paraId="5919FA63" w14:textId="77777777">
        <w:trPr>
          <w:trHeight w:val="1041"/>
          <w:jc w:val="center"/>
        </w:trPr>
        <w:tc>
          <w:tcPr>
            <w:tcW w:w="1843" w:type="dxa"/>
            <w:gridSpan w:val="2"/>
          </w:tcPr>
          <w:p w14:paraId="00000343" w14:textId="77777777" w:rsidR="00B1222B" w:rsidRPr="00BE556D" w:rsidRDefault="00B1222B">
            <w:pPr>
              <w:ind w:left="720" w:firstLine="0"/>
              <w:rPr>
                <w:rFonts w:ascii="Times New Roman" w:hAnsi="Times New Roman" w:cs="Times New Roman"/>
                <w:b/>
                <w:sz w:val="22"/>
                <w:szCs w:val="22"/>
              </w:rPr>
            </w:pPr>
          </w:p>
        </w:tc>
        <w:tc>
          <w:tcPr>
            <w:tcW w:w="2126" w:type="dxa"/>
          </w:tcPr>
          <w:p w14:paraId="00000345" w14:textId="77777777" w:rsidR="00B1222B" w:rsidRPr="00BE556D" w:rsidRDefault="001745AE">
            <w:pPr>
              <w:ind w:firstLine="0"/>
              <w:rPr>
                <w:rFonts w:ascii="Times New Roman" w:hAnsi="Times New Roman" w:cs="Times New Roman"/>
                <w:b/>
                <w:sz w:val="22"/>
                <w:szCs w:val="22"/>
              </w:rPr>
            </w:pPr>
            <w:r w:rsidRPr="00BE556D">
              <w:rPr>
                <w:rFonts w:ascii="Times New Roman" w:hAnsi="Times New Roman" w:cs="Times New Roman"/>
                <w:b/>
                <w:sz w:val="22"/>
                <w:szCs w:val="22"/>
              </w:rPr>
              <w:t>Propósito en la vida</w:t>
            </w:r>
          </w:p>
        </w:tc>
        <w:tc>
          <w:tcPr>
            <w:tcW w:w="2268" w:type="dxa"/>
            <w:gridSpan w:val="2"/>
          </w:tcPr>
          <w:p w14:paraId="00000346"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Propósito en la vida</w:t>
            </w:r>
          </w:p>
        </w:tc>
        <w:tc>
          <w:tcPr>
            <w:tcW w:w="4536" w:type="dxa"/>
          </w:tcPr>
          <w:p w14:paraId="00000348"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9. Puedo confiar en mis amigos.</w:t>
            </w:r>
          </w:p>
          <w:p w14:paraId="00000349"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12. Me parece que la mayor parte de las personas tienen más amigos que yo.</w:t>
            </w:r>
          </w:p>
          <w:p w14:paraId="0000034A"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14 Es importante tener amigos.</w:t>
            </w:r>
          </w:p>
          <w:p w14:paraId="0000034B"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20. Si me sintiera infeliz con mi situación de vida daría los pasos más eficaces para cambiarla.</w:t>
            </w:r>
          </w:p>
          <w:p w14:paraId="0000034C"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22. Siento que soy víctima de las circunstancias.</w:t>
            </w:r>
          </w:p>
          <w:p w14:paraId="0000034D"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28. Soy una persona activa al realizar los proyectos que propuse para mí mismo.</w:t>
            </w:r>
          </w:p>
          <w:p w14:paraId="0000034E"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33. Tomo acciones ante las metas que me planteo.</w:t>
            </w:r>
          </w:p>
          <w:p w14:paraId="0000034F"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35. En general, con el tiempo siento que sigo aprendiendo más sobre mí mismo.</w:t>
            </w:r>
          </w:p>
        </w:tc>
        <w:tc>
          <w:tcPr>
            <w:tcW w:w="2836" w:type="dxa"/>
          </w:tcPr>
          <w:p w14:paraId="00000350" w14:textId="77777777" w:rsidR="00B1222B" w:rsidRPr="00BE556D" w:rsidRDefault="00B1222B">
            <w:pPr>
              <w:ind w:left="720" w:firstLine="0"/>
              <w:jc w:val="both"/>
              <w:rPr>
                <w:rFonts w:ascii="Times New Roman" w:hAnsi="Times New Roman" w:cs="Times New Roman"/>
                <w:sz w:val="22"/>
                <w:szCs w:val="22"/>
              </w:rPr>
            </w:pPr>
          </w:p>
        </w:tc>
      </w:tr>
      <w:tr w:rsidR="00B1222B" w:rsidRPr="00BE556D" w14:paraId="54A7809B" w14:textId="77777777">
        <w:trPr>
          <w:trHeight w:val="1280"/>
          <w:jc w:val="center"/>
        </w:trPr>
        <w:tc>
          <w:tcPr>
            <w:tcW w:w="1843" w:type="dxa"/>
            <w:gridSpan w:val="2"/>
          </w:tcPr>
          <w:p w14:paraId="00000351" w14:textId="77777777" w:rsidR="00B1222B" w:rsidRPr="00BE556D" w:rsidRDefault="00B1222B">
            <w:pPr>
              <w:ind w:left="720" w:firstLine="0"/>
              <w:rPr>
                <w:rFonts w:ascii="Times New Roman" w:hAnsi="Times New Roman" w:cs="Times New Roman"/>
                <w:b/>
                <w:sz w:val="22"/>
                <w:szCs w:val="22"/>
              </w:rPr>
            </w:pPr>
          </w:p>
        </w:tc>
        <w:tc>
          <w:tcPr>
            <w:tcW w:w="2126" w:type="dxa"/>
          </w:tcPr>
          <w:p w14:paraId="00000353" w14:textId="77777777" w:rsidR="00B1222B" w:rsidRPr="00BE556D" w:rsidRDefault="001745AE">
            <w:pPr>
              <w:ind w:firstLine="0"/>
              <w:rPr>
                <w:rFonts w:ascii="Times New Roman" w:hAnsi="Times New Roman" w:cs="Times New Roman"/>
                <w:b/>
                <w:sz w:val="22"/>
                <w:szCs w:val="22"/>
              </w:rPr>
            </w:pPr>
            <w:r w:rsidRPr="00BE556D">
              <w:rPr>
                <w:rFonts w:ascii="Times New Roman" w:hAnsi="Times New Roman" w:cs="Times New Roman"/>
                <w:b/>
                <w:sz w:val="22"/>
                <w:szCs w:val="22"/>
              </w:rPr>
              <w:t>Crecimiento personal</w:t>
            </w:r>
          </w:p>
        </w:tc>
        <w:tc>
          <w:tcPr>
            <w:tcW w:w="2268" w:type="dxa"/>
            <w:gridSpan w:val="2"/>
          </w:tcPr>
          <w:p w14:paraId="00000354" w14:textId="77777777" w:rsidR="00B1222B" w:rsidRPr="00BE556D" w:rsidRDefault="001745AE">
            <w:pPr>
              <w:ind w:left="720" w:firstLine="0"/>
              <w:rPr>
                <w:rFonts w:ascii="Times New Roman" w:hAnsi="Times New Roman" w:cs="Times New Roman"/>
                <w:sz w:val="22"/>
                <w:szCs w:val="22"/>
              </w:rPr>
            </w:pPr>
            <w:r w:rsidRPr="00BE556D">
              <w:rPr>
                <w:rFonts w:ascii="Times New Roman" w:hAnsi="Times New Roman" w:cs="Times New Roman"/>
                <w:sz w:val="22"/>
                <w:szCs w:val="22"/>
              </w:rPr>
              <w:t>Crecimiento personal</w:t>
            </w:r>
          </w:p>
        </w:tc>
        <w:tc>
          <w:tcPr>
            <w:tcW w:w="4536" w:type="dxa"/>
          </w:tcPr>
          <w:p w14:paraId="00000356"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4. En general, me siento seguro y positivo conmigo mismo.</w:t>
            </w:r>
          </w:p>
          <w:p w14:paraId="00000357"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21. Me adapto con facilidad a circunstancias nuevas o difíciles.</w:t>
            </w:r>
          </w:p>
          <w:p w14:paraId="00000358"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24. En general, siento que soy responsable de la situación en la que vivo.</w:t>
            </w:r>
          </w:p>
          <w:p w14:paraId="00000359"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30. Mis objetivos en la vida han sido más una fuente de satisfacción que de frustración para mí.</w:t>
            </w:r>
          </w:p>
          <w:p w14:paraId="0000035A" w14:textId="77777777" w:rsidR="00B1222B" w:rsidRPr="00BE556D" w:rsidRDefault="001745AE">
            <w:pPr>
              <w:ind w:firstLine="0"/>
              <w:jc w:val="both"/>
              <w:rPr>
                <w:rFonts w:ascii="Times New Roman" w:hAnsi="Times New Roman" w:cs="Times New Roman"/>
                <w:sz w:val="22"/>
                <w:szCs w:val="22"/>
              </w:rPr>
            </w:pPr>
            <w:r w:rsidRPr="00BE556D">
              <w:rPr>
                <w:rFonts w:ascii="Times New Roman" w:hAnsi="Times New Roman" w:cs="Times New Roman"/>
                <w:sz w:val="22"/>
                <w:szCs w:val="22"/>
              </w:rPr>
              <w:t>37. Tengo la sensación de que con el tiempo me he desarrollado mucho como persona.</w:t>
            </w:r>
          </w:p>
        </w:tc>
        <w:tc>
          <w:tcPr>
            <w:tcW w:w="2836" w:type="dxa"/>
          </w:tcPr>
          <w:p w14:paraId="0000035B" w14:textId="77777777" w:rsidR="00B1222B" w:rsidRPr="00BE556D" w:rsidRDefault="00B1222B">
            <w:pPr>
              <w:ind w:left="720" w:firstLine="0"/>
              <w:jc w:val="both"/>
              <w:rPr>
                <w:rFonts w:ascii="Times New Roman" w:hAnsi="Times New Roman" w:cs="Times New Roman"/>
                <w:sz w:val="22"/>
                <w:szCs w:val="22"/>
              </w:rPr>
            </w:pPr>
          </w:p>
        </w:tc>
      </w:tr>
      <w:tr w:rsidR="00B1222B" w:rsidRPr="00BE556D" w14:paraId="38FD8F94" w14:textId="77777777">
        <w:trPr>
          <w:gridAfter w:val="3"/>
          <w:wAfter w:w="8786" w:type="dxa"/>
          <w:trHeight w:val="100"/>
          <w:jc w:val="center"/>
        </w:trPr>
        <w:tc>
          <w:tcPr>
            <w:tcW w:w="1508" w:type="dxa"/>
            <w:tcMar>
              <w:left w:w="70" w:type="dxa"/>
              <w:right w:w="70" w:type="dxa"/>
            </w:tcMar>
          </w:tcPr>
          <w:p w14:paraId="0000035C"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sz w:val="22"/>
                <w:szCs w:val="22"/>
              </w:rPr>
            </w:pPr>
          </w:p>
        </w:tc>
        <w:tc>
          <w:tcPr>
            <w:tcW w:w="3315" w:type="dxa"/>
            <w:gridSpan w:val="3"/>
            <w:tcMar>
              <w:left w:w="70" w:type="dxa"/>
              <w:right w:w="70" w:type="dxa"/>
            </w:tcMar>
          </w:tcPr>
          <w:p w14:paraId="0000035D" w14:textId="77777777" w:rsidR="00B1222B" w:rsidRPr="00BE556D" w:rsidRDefault="00B1222B">
            <w:pPr>
              <w:rPr>
                <w:rFonts w:ascii="Times New Roman" w:hAnsi="Times New Roman" w:cs="Times New Roman"/>
              </w:rPr>
            </w:pPr>
          </w:p>
        </w:tc>
      </w:tr>
      <w:tr w:rsidR="00B1222B" w:rsidRPr="00BE556D" w14:paraId="7279EF5D" w14:textId="77777777">
        <w:trPr>
          <w:trHeight w:val="930"/>
          <w:jc w:val="center"/>
        </w:trPr>
        <w:tc>
          <w:tcPr>
            <w:tcW w:w="1843" w:type="dxa"/>
            <w:gridSpan w:val="2"/>
            <w:vMerge w:val="restart"/>
          </w:tcPr>
          <w:p w14:paraId="00000360" w14:textId="77777777" w:rsidR="00B1222B" w:rsidRPr="00BE556D" w:rsidRDefault="001745AE">
            <w:pPr>
              <w:ind w:firstLine="0"/>
              <w:rPr>
                <w:rFonts w:ascii="Times New Roman" w:hAnsi="Times New Roman" w:cs="Times New Roman"/>
                <w:sz w:val="22"/>
                <w:szCs w:val="22"/>
              </w:rPr>
            </w:pPr>
            <w:r w:rsidRPr="00BE556D">
              <w:rPr>
                <w:rFonts w:ascii="Times New Roman" w:hAnsi="Times New Roman" w:cs="Times New Roman"/>
              </w:rPr>
              <w:t>Habilidades sociales</w:t>
            </w:r>
          </w:p>
        </w:tc>
        <w:tc>
          <w:tcPr>
            <w:tcW w:w="2126" w:type="dxa"/>
          </w:tcPr>
          <w:p w14:paraId="00000362"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Primeras Habilidades sociales</w:t>
            </w:r>
          </w:p>
        </w:tc>
        <w:tc>
          <w:tcPr>
            <w:tcW w:w="2268" w:type="dxa"/>
            <w:gridSpan w:val="2"/>
          </w:tcPr>
          <w:p w14:paraId="00000363"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Habilidad de atención y escucha</w:t>
            </w:r>
          </w:p>
          <w:p w14:paraId="00000364" w14:textId="77777777" w:rsidR="00B1222B" w:rsidRPr="00BE556D" w:rsidRDefault="00B1222B">
            <w:pPr>
              <w:ind w:firstLine="0"/>
              <w:rPr>
                <w:rFonts w:ascii="Times New Roman" w:hAnsi="Times New Roman" w:cs="Times New Roman"/>
              </w:rPr>
            </w:pPr>
          </w:p>
        </w:tc>
        <w:tc>
          <w:tcPr>
            <w:tcW w:w="4536" w:type="dxa"/>
          </w:tcPr>
          <w:p w14:paraId="00000366"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 Prestas atención a la persona que te está hablando y haces un esfuerzo para comprender lo que te está diciendo.</w:t>
            </w:r>
          </w:p>
        </w:tc>
        <w:tc>
          <w:tcPr>
            <w:tcW w:w="2836" w:type="dxa"/>
            <w:vMerge w:val="restart"/>
          </w:tcPr>
          <w:p w14:paraId="00000367" w14:textId="77777777" w:rsidR="00B1222B" w:rsidRPr="00BE556D" w:rsidRDefault="00B1222B">
            <w:pPr>
              <w:ind w:left="720" w:firstLine="0"/>
              <w:jc w:val="both"/>
              <w:rPr>
                <w:rFonts w:ascii="Times New Roman" w:hAnsi="Times New Roman" w:cs="Times New Roman"/>
              </w:rPr>
            </w:pPr>
          </w:p>
        </w:tc>
      </w:tr>
      <w:tr w:rsidR="00B1222B" w:rsidRPr="00BE556D" w14:paraId="4AE0B161" w14:textId="77777777">
        <w:trPr>
          <w:trHeight w:val="1554"/>
          <w:jc w:val="center"/>
        </w:trPr>
        <w:tc>
          <w:tcPr>
            <w:tcW w:w="1843" w:type="dxa"/>
            <w:gridSpan w:val="2"/>
            <w:vMerge/>
          </w:tcPr>
          <w:p w14:paraId="00000368"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c>
          <w:tcPr>
            <w:tcW w:w="2126" w:type="dxa"/>
          </w:tcPr>
          <w:p w14:paraId="0000036A" w14:textId="77777777" w:rsidR="00B1222B" w:rsidRPr="00BE556D" w:rsidRDefault="00B1222B">
            <w:pPr>
              <w:rPr>
                <w:rFonts w:ascii="Times New Roman" w:hAnsi="Times New Roman" w:cs="Times New Roman"/>
                <w:b/>
              </w:rPr>
            </w:pPr>
          </w:p>
          <w:p w14:paraId="0000036B"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 xml:space="preserve">Estrategias de comunicación </w:t>
            </w:r>
          </w:p>
          <w:p w14:paraId="0000036C" w14:textId="77777777" w:rsidR="00B1222B" w:rsidRPr="00BE556D" w:rsidRDefault="00B1222B">
            <w:pPr>
              <w:rPr>
                <w:rFonts w:ascii="Times New Roman" w:hAnsi="Times New Roman" w:cs="Times New Roman"/>
                <w:b/>
              </w:rPr>
            </w:pPr>
          </w:p>
          <w:p w14:paraId="0000036D" w14:textId="77777777" w:rsidR="00B1222B" w:rsidRPr="00BE556D" w:rsidRDefault="00B1222B">
            <w:pPr>
              <w:rPr>
                <w:rFonts w:ascii="Times New Roman" w:hAnsi="Times New Roman" w:cs="Times New Roman"/>
                <w:b/>
              </w:rPr>
            </w:pPr>
          </w:p>
          <w:p w14:paraId="0000036E" w14:textId="77777777" w:rsidR="00B1222B" w:rsidRPr="00BE556D" w:rsidRDefault="00B1222B">
            <w:pPr>
              <w:rPr>
                <w:rFonts w:ascii="Times New Roman" w:hAnsi="Times New Roman" w:cs="Times New Roman"/>
                <w:b/>
              </w:rPr>
            </w:pPr>
          </w:p>
        </w:tc>
        <w:tc>
          <w:tcPr>
            <w:tcW w:w="2268" w:type="dxa"/>
            <w:gridSpan w:val="2"/>
          </w:tcPr>
          <w:p w14:paraId="0000036F" w14:textId="77777777" w:rsidR="00B1222B" w:rsidRPr="00BE556D" w:rsidRDefault="001745AE">
            <w:pPr>
              <w:rPr>
                <w:rFonts w:ascii="Times New Roman" w:hAnsi="Times New Roman" w:cs="Times New Roman"/>
              </w:rPr>
            </w:pPr>
            <w:r w:rsidRPr="00BE556D">
              <w:rPr>
                <w:rFonts w:ascii="Times New Roman" w:hAnsi="Times New Roman" w:cs="Times New Roman"/>
              </w:rPr>
              <w:t xml:space="preserve"> </w:t>
            </w:r>
          </w:p>
          <w:p w14:paraId="00000370"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Agradecimiento</w:t>
            </w:r>
          </w:p>
          <w:p w14:paraId="00000371"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Iniciativa</w:t>
            </w:r>
          </w:p>
          <w:p w14:paraId="00000372"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Expresar preferencias de la persona hacia otra</w:t>
            </w:r>
          </w:p>
        </w:tc>
        <w:tc>
          <w:tcPr>
            <w:tcW w:w="4536" w:type="dxa"/>
          </w:tcPr>
          <w:p w14:paraId="00000374"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 Hablas con los demás de temas poco importantes para pasar luego a los más importantes</w:t>
            </w:r>
          </w:p>
          <w:p w14:paraId="00000375"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 Hablas con otras personas sobre cosas que interesan a ambos</w:t>
            </w:r>
          </w:p>
          <w:p w14:paraId="00000376"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 Clarificar la información que necesitas y se la pides a la persona adecuada</w:t>
            </w:r>
          </w:p>
          <w:p w14:paraId="00000377"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5. Permites que los demás sepan que les agradeces los favores</w:t>
            </w:r>
          </w:p>
          <w:p w14:paraId="00000378"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6. Te das a conocer a los demás por propia iniciativa</w:t>
            </w:r>
          </w:p>
          <w:p w14:paraId="00000379"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7. Ayudas a que los demás se conozcan entre sí</w:t>
            </w:r>
          </w:p>
          <w:p w14:paraId="0000037A"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8. Dices que te gusta algún aspecto de la otra persona o alguna de las actividades que realiza</w:t>
            </w:r>
          </w:p>
        </w:tc>
        <w:tc>
          <w:tcPr>
            <w:tcW w:w="2836" w:type="dxa"/>
            <w:vMerge/>
          </w:tcPr>
          <w:p w14:paraId="0000037B"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r>
      <w:tr w:rsidR="00B1222B" w:rsidRPr="00BE556D" w14:paraId="2901B3FA" w14:textId="77777777">
        <w:trPr>
          <w:trHeight w:val="2640"/>
          <w:jc w:val="center"/>
        </w:trPr>
        <w:tc>
          <w:tcPr>
            <w:tcW w:w="1843" w:type="dxa"/>
            <w:gridSpan w:val="2"/>
            <w:vMerge/>
          </w:tcPr>
          <w:p w14:paraId="0000037C"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c>
          <w:tcPr>
            <w:tcW w:w="2126" w:type="dxa"/>
          </w:tcPr>
          <w:p w14:paraId="0000037E"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Habilidades sociales avanzadas</w:t>
            </w:r>
          </w:p>
          <w:p w14:paraId="0000037F" w14:textId="77777777" w:rsidR="00B1222B" w:rsidRPr="00BE556D" w:rsidRDefault="00B1222B">
            <w:pPr>
              <w:rPr>
                <w:rFonts w:ascii="Times New Roman" w:hAnsi="Times New Roman" w:cs="Times New Roman"/>
                <w:b/>
              </w:rPr>
            </w:pPr>
          </w:p>
          <w:p w14:paraId="00000380" w14:textId="77777777" w:rsidR="00B1222B" w:rsidRPr="00BE556D" w:rsidRDefault="00B1222B">
            <w:pPr>
              <w:rPr>
                <w:rFonts w:ascii="Times New Roman" w:hAnsi="Times New Roman" w:cs="Times New Roman"/>
                <w:b/>
              </w:rPr>
            </w:pPr>
          </w:p>
          <w:p w14:paraId="00000381" w14:textId="77777777" w:rsidR="00B1222B" w:rsidRPr="00BE556D" w:rsidRDefault="00B1222B">
            <w:pPr>
              <w:rPr>
                <w:rFonts w:ascii="Times New Roman" w:hAnsi="Times New Roman" w:cs="Times New Roman"/>
                <w:b/>
              </w:rPr>
            </w:pPr>
          </w:p>
          <w:p w14:paraId="00000382" w14:textId="77777777" w:rsidR="00B1222B" w:rsidRPr="00BE556D" w:rsidRDefault="00B1222B">
            <w:pPr>
              <w:rPr>
                <w:rFonts w:ascii="Times New Roman" w:hAnsi="Times New Roman" w:cs="Times New Roman"/>
                <w:b/>
              </w:rPr>
            </w:pPr>
          </w:p>
          <w:p w14:paraId="00000383" w14:textId="77777777" w:rsidR="00B1222B" w:rsidRPr="00BE556D" w:rsidRDefault="00B1222B">
            <w:pPr>
              <w:rPr>
                <w:rFonts w:ascii="Times New Roman" w:hAnsi="Times New Roman" w:cs="Times New Roman"/>
                <w:b/>
              </w:rPr>
            </w:pPr>
          </w:p>
          <w:p w14:paraId="00000384" w14:textId="77777777" w:rsidR="00B1222B" w:rsidRPr="00BE556D" w:rsidRDefault="00B1222B">
            <w:pPr>
              <w:rPr>
                <w:rFonts w:ascii="Times New Roman" w:hAnsi="Times New Roman" w:cs="Times New Roman"/>
                <w:b/>
              </w:rPr>
            </w:pPr>
          </w:p>
          <w:p w14:paraId="00000385" w14:textId="77777777" w:rsidR="00B1222B" w:rsidRPr="00BE556D" w:rsidRDefault="00B1222B">
            <w:pPr>
              <w:rPr>
                <w:rFonts w:ascii="Times New Roman" w:hAnsi="Times New Roman" w:cs="Times New Roman"/>
                <w:b/>
              </w:rPr>
            </w:pPr>
          </w:p>
          <w:p w14:paraId="00000386" w14:textId="77777777" w:rsidR="00B1222B" w:rsidRPr="00BE556D" w:rsidRDefault="00B1222B">
            <w:pPr>
              <w:rPr>
                <w:rFonts w:ascii="Times New Roman" w:hAnsi="Times New Roman" w:cs="Times New Roman"/>
                <w:b/>
              </w:rPr>
            </w:pPr>
          </w:p>
        </w:tc>
        <w:tc>
          <w:tcPr>
            <w:tcW w:w="2268" w:type="dxa"/>
            <w:gridSpan w:val="2"/>
          </w:tcPr>
          <w:p w14:paraId="00000387"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Solicitar apoyo</w:t>
            </w:r>
          </w:p>
          <w:p w14:paraId="00000388"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Integración y participación</w:t>
            </w:r>
          </w:p>
          <w:p w14:paraId="00000389" w14:textId="77777777" w:rsidR="00B1222B" w:rsidRPr="00BE556D" w:rsidRDefault="00B1222B">
            <w:pPr>
              <w:rPr>
                <w:rFonts w:ascii="Times New Roman" w:hAnsi="Times New Roman" w:cs="Times New Roman"/>
              </w:rPr>
            </w:pPr>
          </w:p>
          <w:p w14:paraId="0000038A"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Dar instrucciones </w:t>
            </w:r>
          </w:p>
          <w:p w14:paraId="0000038B"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Capacidad para seguir Instrucciones</w:t>
            </w:r>
          </w:p>
          <w:p w14:paraId="0000038C"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Reconocer errores</w:t>
            </w:r>
          </w:p>
          <w:p w14:paraId="0000038D"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Persuasión </w:t>
            </w:r>
          </w:p>
          <w:p w14:paraId="0000038E" w14:textId="77777777" w:rsidR="00B1222B" w:rsidRPr="00BE556D" w:rsidRDefault="00B1222B">
            <w:pPr>
              <w:rPr>
                <w:rFonts w:ascii="Times New Roman" w:hAnsi="Times New Roman" w:cs="Times New Roman"/>
              </w:rPr>
            </w:pPr>
          </w:p>
        </w:tc>
        <w:tc>
          <w:tcPr>
            <w:tcW w:w="4536" w:type="dxa"/>
          </w:tcPr>
          <w:p w14:paraId="00000390"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9. Pides que te ayuden cuando tienes alguna dificultad</w:t>
            </w:r>
          </w:p>
          <w:p w14:paraId="00000391"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10. Eliges la mejor forma para integrarte en un grupo o para participar en una determinada actividad</w:t>
            </w:r>
          </w:p>
          <w:p w14:paraId="00000392"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11. Explicas con claridad a los demás cómo hacer una tarea específica</w:t>
            </w:r>
          </w:p>
          <w:p w14:paraId="00000393"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12. Prestas atención a las instrucciones, pides explicaciones y llevas adelante las instrucciones correctamente</w:t>
            </w:r>
          </w:p>
          <w:p w14:paraId="00000394"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13. Pides disculpas a los demás por haber hecho algo mal</w:t>
            </w:r>
          </w:p>
          <w:p w14:paraId="00000395"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14. Intentas persuadir a los demás de que tus ideas son mejores y que serán de mayor utilidad que las de la otra persona</w:t>
            </w:r>
          </w:p>
        </w:tc>
        <w:tc>
          <w:tcPr>
            <w:tcW w:w="2836" w:type="dxa"/>
            <w:vMerge/>
          </w:tcPr>
          <w:p w14:paraId="00000396"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r>
      <w:tr w:rsidR="00B1222B" w:rsidRPr="00BE556D" w14:paraId="41623A36" w14:textId="77777777">
        <w:trPr>
          <w:trHeight w:val="4530"/>
          <w:jc w:val="center"/>
        </w:trPr>
        <w:tc>
          <w:tcPr>
            <w:tcW w:w="1843" w:type="dxa"/>
            <w:gridSpan w:val="2"/>
            <w:vMerge/>
          </w:tcPr>
          <w:p w14:paraId="00000397"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c>
          <w:tcPr>
            <w:tcW w:w="2126" w:type="dxa"/>
          </w:tcPr>
          <w:p w14:paraId="00000399"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Habilidades de Planificación</w:t>
            </w:r>
          </w:p>
          <w:p w14:paraId="0000039A" w14:textId="77777777" w:rsidR="00B1222B" w:rsidRPr="00BE556D" w:rsidRDefault="00B1222B">
            <w:pPr>
              <w:rPr>
                <w:rFonts w:ascii="Times New Roman" w:hAnsi="Times New Roman" w:cs="Times New Roman"/>
                <w:b/>
              </w:rPr>
            </w:pPr>
          </w:p>
          <w:p w14:paraId="0000039B" w14:textId="77777777" w:rsidR="00B1222B" w:rsidRPr="00BE556D" w:rsidRDefault="00B1222B">
            <w:pPr>
              <w:rPr>
                <w:rFonts w:ascii="Times New Roman" w:hAnsi="Times New Roman" w:cs="Times New Roman"/>
                <w:b/>
              </w:rPr>
            </w:pPr>
          </w:p>
          <w:p w14:paraId="0000039C" w14:textId="77777777" w:rsidR="00B1222B" w:rsidRPr="00BE556D" w:rsidRDefault="00B1222B">
            <w:pPr>
              <w:rPr>
                <w:rFonts w:ascii="Times New Roman" w:hAnsi="Times New Roman" w:cs="Times New Roman"/>
                <w:b/>
              </w:rPr>
            </w:pPr>
          </w:p>
          <w:p w14:paraId="0000039D" w14:textId="77777777" w:rsidR="00B1222B" w:rsidRPr="00BE556D" w:rsidRDefault="00B1222B">
            <w:pPr>
              <w:rPr>
                <w:rFonts w:ascii="Times New Roman" w:hAnsi="Times New Roman" w:cs="Times New Roman"/>
                <w:b/>
              </w:rPr>
            </w:pPr>
          </w:p>
          <w:p w14:paraId="0000039E" w14:textId="77777777" w:rsidR="00B1222B" w:rsidRPr="00BE556D" w:rsidRDefault="00B1222B">
            <w:pPr>
              <w:rPr>
                <w:rFonts w:ascii="Times New Roman" w:hAnsi="Times New Roman" w:cs="Times New Roman"/>
                <w:b/>
              </w:rPr>
            </w:pPr>
          </w:p>
          <w:p w14:paraId="0000039F" w14:textId="77777777" w:rsidR="00B1222B" w:rsidRPr="00BE556D" w:rsidRDefault="00B1222B">
            <w:pPr>
              <w:rPr>
                <w:rFonts w:ascii="Times New Roman" w:hAnsi="Times New Roman" w:cs="Times New Roman"/>
                <w:b/>
              </w:rPr>
            </w:pPr>
          </w:p>
          <w:p w14:paraId="000003A0" w14:textId="77777777" w:rsidR="00B1222B" w:rsidRPr="00BE556D" w:rsidRDefault="00B1222B">
            <w:pPr>
              <w:rPr>
                <w:rFonts w:ascii="Times New Roman" w:hAnsi="Times New Roman" w:cs="Times New Roman"/>
                <w:b/>
              </w:rPr>
            </w:pPr>
          </w:p>
        </w:tc>
        <w:tc>
          <w:tcPr>
            <w:tcW w:w="2268" w:type="dxa"/>
            <w:gridSpan w:val="2"/>
          </w:tcPr>
          <w:p w14:paraId="000003A1"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Iniciativa</w:t>
            </w:r>
          </w:p>
          <w:p w14:paraId="000003A2"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Discernir sobre la causa de un problema </w:t>
            </w:r>
          </w:p>
          <w:p w14:paraId="000003A3"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Establecer Objetivos</w:t>
            </w:r>
          </w:p>
          <w:p w14:paraId="000003A4"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Autoconocimiento de Habilidades y Limitaciones</w:t>
            </w:r>
          </w:p>
          <w:p w14:paraId="000003A5"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Resolución de Conflictos</w:t>
            </w:r>
          </w:p>
          <w:p w14:paraId="000003A6"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Organización y Resolución de Conflictos</w:t>
            </w:r>
          </w:p>
          <w:p w14:paraId="000003A7"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Discernimiento y Capacidad de Elegir</w:t>
            </w:r>
          </w:p>
          <w:p w14:paraId="000003A8"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Organización</w:t>
            </w:r>
          </w:p>
        </w:tc>
        <w:tc>
          <w:tcPr>
            <w:tcW w:w="4536" w:type="dxa"/>
          </w:tcPr>
          <w:p w14:paraId="000003AA"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43. Resuelves la sensación de aburrimiento iniciando una nueva actividad interesante</w:t>
            </w:r>
          </w:p>
          <w:p w14:paraId="000003AB"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44. Reconoces si la causa de algún acontecimiento es consecuencia de alguna situación bajo tu control</w:t>
            </w:r>
          </w:p>
          <w:p w14:paraId="000003AC"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45. Tomas decisiones realistas sobre lo que eres capaz de realizar antes de comenzar una tarea</w:t>
            </w:r>
          </w:p>
          <w:p w14:paraId="000003AD"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46. Eres realista cuando debes dilucidar cómo puedes desenvolverte en una determinada tarea</w:t>
            </w:r>
          </w:p>
          <w:p w14:paraId="000003AE"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47. Resuelves qué necesitas saber y cómo conseguir la información</w:t>
            </w:r>
          </w:p>
          <w:p w14:paraId="000003AF"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48. Determinas de forma realista cuál de los numerosos problemas es el más importante y el que deberías solucionar primero</w:t>
            </w:r>
          </w:p>
          <w:p w14:paraId="000003B0"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49. Consideras las posibilidades y eliges la que te hará sentir mejor</w:t>
            </w:r>
          </w:p>
          <w:p w14:paraId="000003B1"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50. Te organizas y te preparas para facilitar la ejecución de tu trabajo.</w:t>
            </w:r>
          </w:p>
        </w:tc>
        <w:tc>
          <w:tcPr>
            <w:tcW w:w="2836" w:type="dxa"/>
            <w:vMerge/>
          </w:tcPr>
          <w:p w14:paraId="000003B2"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r>
      <w:tr w:rsidR="00B1222B" w:rsidRPr="00BE556D" w14:paraId="706012E4" w14:textId="77777777">
        <w:trPr>
          <w:trHeight w:val="993"/>
          <w:jc w:val="center"/>
        </w:trPr>
        <w:tc>
          <w:tcPr>
            <w:tcW w:w="1843" w:type="dxa"/>
            <w:gridSpan w:val="2"/>
            <w:vMerge/>
          </w:tcPr>
          <w:p w14:paraId="000003B3"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c>
          <w:tcPr>
            <w:tcW w:w="2126" w:type="dxa"/>
          </w:tcPr>
          <w:p w14:paraId="000003B5" w14:textId="77777777" w:rsidR="00B1222B" w:rsidRPr="00BE556D" w:rsidRDefault="00B1222B">
            <w:pPr>
              <w:ind w:firstLine="0"/>
              <w:rPr>
                <w:rFonts w:ascii="Times New Roman" w:hAnsi="Times New Roman" w:cs="Times New Roman"/>
                <w:b/>
              </w:rPr>
            </w:pPr>
          </w:p>
          <w:p w14:paraId="000003B6"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Habilidades Relacionadas con Los Sentimientos</w:t>
            </w:r>
          </w:p>
          <w:p w14:paraId="000003B7" w14:textId="77777777" w:rsidR="00B1222B" w:rsidRPr="00BE556D" w:rsidRDefault="00B1222B">
            <w:pPr>
              <w:rPr>
                <w:rFonts w:ascii="Times New Roman" w:hAnsi="Times New Roman" w:cs="Times New Roman"/>
                <w:b/>
              </w:rPr>
            </w:pPr>
          </w:p>
          <w:p w14:paraId="000003B8" w14:textId="77777777" w:rsidR="00B1222B" w:rsidRPr="00BE556D" w:rsidRDefault="00B1222B">
            <w:pPr>
              <w:rPr>
                <w:rFonts w:ascii="Times New Roman" w:hAnsi="Times New Roman" w:cs="Times New Roman"/>
                <w:b/>
              </w:rPr>
            </w:pPr>
          </w:p>
          <w:p w14:paraId="000003B9" w14:textId="77777777" w:rsidR="00B1222B" w:rsidRPr="00BE556D" w:rsidRDefault="00B1222B">
            <w:pPr>
              <w:rPr>
                <w:rFonts w:ascii="Times New Roman" w:hAnsi="Times New Roman" w:cs="Times New Roman"/>
                <w:b/>
              </w:rPr>
            </w:pPr>
          </w:p>
          <w:p w14:paraId="000003BA" w14:textId="77777777" w:rsidR="00B1222B" w:rsidRPr="00BE556D" w:rsidRDefault="00B1222B">
            <w:pPr>
              <w:rPr>
                <w:rFonts w:ascii="Times New Roman" w:hAnsi="Times New Roman" w:cs="Times New Roman"/>
                <w:b/>
              </w:rPr>
            </w:pPr>
          </w:p>
          <w:p w14:paraId="000003BB" w14:textId="77777777" w:rsidR="00B1222B" w:rsidRPr="00BE556D" w:rsidRDefault="00B1222B">
            <w:pPr>
              <w:rPr>
                <w:rFonts w:ascii="Times New Roman" w:hAnsi="Times New Roman" w:cs="Times New Roman"/>
                <w:b/>
              </w:rPr>
            </w:pPr>
          </w:p>
          <w:p w14:paraId="000003BC" w14:textId="77777777" w:rsidR="00B1222B" w:rsidRPr="00BE556D" w:rsidRDefault="00B1222B">
            <w:pPr>
              <w:rPr>
                <w:rFonts w:ascii="Times New Roman" w:hAnsi="Times New Roman" w:cs="Times New Roman"/>
                <w:b/>
              </w:rPr>
            </w:pPr>
          </w:p>
          <w:p w14:paraId="000003BD" w14:textId="77777777" w:rsidR="00B1222B" w:rsidRPr="00BE556D" w:rsidRDefault="00B1222B">
            <w:pPr>
              <w:rPr>
                <w:rFonts w:ascii="Times New Roman" w:hAnsi="Times New Roman" w:cs="Times New Roman"/>
                <w:b/>
              </w:rPr>
            </w:pPr>
          </w:p>
          <w:p w14:paraId="000003BE" w14:textId="77777777" w:rsidR="00B1222B" w:rsidRPr="00BE556D" w:rsidRDefault="00B1222B">
            <w:pPr>
              <w:rPr>
                <w:rFonts w:ascii="Times New Roman" w:hAnsi="Times New Roman" w:cs="Times New Roman"/>
                <w:b/>
              </w:rPr>
            </w:pPr>
          </w:p>
          <w:p w14:paraId="000003BF" w14:textId="77777777" w:rsidR="00B1222B" w:rsidRPr="00BE556D" w:rsidRDefault="00B1222B">
            <w:pPr>
              <w:rPr>
                <w:rFonts w:ascii="Times New Roman" w:hAnsi="Times New Roman" w:cs="Times New Roman"/>
                <w:b/>
              </w:rPr>
            </w:pPr>
          </w:p>
        </w:tc>
        <w:tc>
          <w:tcPr>
            <w:tcW w:w="2268" w:type="dxa"/>
            <w:gridSpan w:val="2"/>
          </w:tcPr>
          <w:p w14:paraId="000003C0" w14:textId="77777777" w:rsidR="00B1222B" w:rsidRPr="00BE556D" w:rsidRDefault="00B1222B">
            <w:pPr>
              <w:ind w:firstLine="0"/>
              <w:rPr>
                <w:rFonts w:ascii="Times New Roman" w:hAnsi="Times New Roman" w:cs="Times New Roman"/>
              </w:rPr>
            </w:pPr>
          </w:p>
          <w:p w14:paraId="000003C1"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Autoconocimiento emocional</w:t>
            </w:r>
          </w:p>
          <w:p w14:paraId="000003C2"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Habilidad para expresar sentimientos</w:t>
            </w:r>
          </w:p>
          <w:p w14:paraId="000003C3"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Empatía </w:t>
            </w:r>
          </w:p>
          <w:p w14:paraId="000003C4"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Estrategias de afrontamiento</w:t>
            </w:r>
          </w:p>
          <w:p w14:paraId="000003C5"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Autorrecompensarse</w:t>
            </w:r>
          </w:p>
          <w:p w14:paraId="000003C6"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Pedir permiso</w:t>
            </w:r>
          </w:p>
        </w:tc>
        <w:tc>
          <w:tcPr>
            <w:tcW w:w="4536" w:type="dxa"/>
          </w:tcPr>
          <w:p w14:paraId="000003C8" w14:textId="77777777" w:rsidR="00B1222B" w:rsidRPr="00BE556D" w:rsidRDefault="00B1222B">
            <w:pPr>
              <w:ind w:firstLine="0"/>
              <w:jc w:val="both"/>
              <w:rPr>
                <w:rFonts w:ascii="Times New Roman" w:hAnsi="Times New Roman" w:cs="Times New Roman"/>
              </w:rPr>
            </w:pPr>
          </w:p>
          <w:p w14:paraId="000003C9"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15. Intentas reconocer las emociones que experimentas</w:t>
            </w:r>
          </w:p>
          <w:p w14:paraId="000003CA"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16. Permites que los demás conozcan lo que sientes</w:t>
            </w:r>
          </w:p>
          <w:p w14:paraId="000003CB"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17. Intentas comprender lo que sienten los demás</w:t>
            </w:r>
          </w:p>
          <w:p w14:paraId="000003CC"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18. Intentas comprender el enfado de la otra persona</w:t>
            </w:r>
          </w:p>
          <w:p w14:paraId="000003CD"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19. Permites que los demás sepan que te interesas o preocupas por ellos</w:t>
            </w:r>
          </w:p>
          <w:p w14:paraId="000003CE"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20. Piensas por qué estás asustado y haces algo para disminuir tu miedo</w:t>
            </w:r>
          </w:p>
          <w:p w14:paraId="000003CF"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21. Te dices a ti mismo o haces cosas agradables cuando te mereces una recompensa</w:t>
            </w:r>
          </w:p>
        </w:tc>
        <w:tc>
          <w:tcPr>
            <w:tcW w:w="2836" w:type="dxa"/>
            <w:vMerge/>
          </w:tcPr>
          <w:p w14:paraId="000003D0"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r>
      <w:tr w:rsidR="00B1222B" w:rsidRPr="00BE556D" w14:paraId="30C19689" w14:textId="77777777">
        <w:trPr>
          <w:trHeight w:val="1135"/>
          <w:jc w:val="center"/>
        </w:trPr>
        <w:tc>
          <w:tcPr>
            <w:tcW w:w="1843" w:type="dxa"/>
            <w:gridSpan w:val="2"/>
            <w:vMerge/>
          </w:tcPr>
          <w:p w14:paraId="000003D1"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c>
          <w:tcPr>
            <w:tcW w:w="2126" w:type="dxa"/>
          </w:tcPr>
          <w:p w14:paraId="000003D3"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Habilidades Alternativas a la Agresión</w:t>
            </w:r>
          </w:p>
          <w:p w14:paraId="000003D4" w14:textId="77777777" w:rsidR="00B1222B" w:rsidRPr="00BE556D" w:rsidRDefault="00B1222B">
            <w:pPr>
              <w:rPr>
                <w:rFonts w:ascii="Times New Roman" w:hAnsi="Times New Roman" w:cs="Times New Roman"/>
                <w:b/>
              </w:rPr>
            </w:pPr>
          </w:p>
          <w:p w14:paraId="000003D5" w14:textId="77777777" w:rsidR="00B1222B" w:rsidRPr="00BE556D" w:rsidRDefault="00B1222B">
            <w:pPr>
              <w:rPr>
                <w:rFonts w:ascii="Times New Roman" w:hAnsi="Times New Roman" w:cs="Times New Roman"/>
                <w:b/>
              </w:rPr>
            </w:pPr>
          </w:p>
          <w:p w14:paraId="000003D6" w14:textId="77777777" w:rsidR="00B1222B" w:rsidRPr="00BE556D" w:rsidRDefault="00B1222B">
            <w:pPr>
              <w:rPr>
                <w:rFonts w:ascii="Times New Roman" w:hAnsi="Times New Roman" w:cs="Times New Roman"/>
                <w:b/>
              </w:rPr>
            </w:pPr>
          </w:p>
          <w:p w14:paraId="000003D7" w14:textId="77777777" w:rsidR="00B1222B" w:rsidRPr="00BE556D" w:rsidRDefault="00B1222B">
            <w:pPr>
              <w:rPr>
                <w:rFonts w:ascii="Times New Roman" w:hAnsi="Times New Roman" w:cs="Times New Roman"/>
                <w:b/>
              </w:rPr>
            </w:pPr>
          </w:p>
          <w:p w14:paraId="000003D8" w14:textId="77777777" w:rsidR="00B1222B" w:rsidRPr="00BE556D" w:rsidRDefault="00B1222B">
            <w:pPr>
              <w:rPr>
                <w:rFonts w:ascii="Times New Roman" w:hAnsi="Times New Roman" w:cs="Times New Roman"/>
                <w:b/>
              </w:rPr>
            </w:pPr>
          </w:p>
          <w:p w14:paraId="000003D9" w14:textId="77777777" w:rsidR="00B1222B" w:rsidRPr="00BE556D" w:rsidRDefault="00B1222B">
            <w:pPr>
              <w:rPr>
                <w:rFonts w:ascii="Times New Roman" w:hAnsi="Times New Roman" w:cs="Times New Roman"/>
                <w:b/>
              </w:rPr>
            </w:pPr>
          </w:p>
          <w:p w14:paraId="000003DA" w14:textId="77777777" w:rsidR="00B1222B" w:rsidRPr="00BE556D" w:rsidRDefault="00B1222B">
            <w:pPr>
              <w:rPr>
                <w:rFonts w:ascii="Times New Roman" w:hAnsi="Times New Roman" w:cs="Times New Roman"/>
                <w:b/>
              </w:rPr>
            </w:pPr>
          </w:p>
          <w:p w14:paraId="000003DB" w14:textId="77777777" w:rsidR="00B1222B" w:rsidRPr="00BE556D" w:rsidRDefault="00B1222B">
            <w:pPr>
              <w:rPr>
                <w:rFonts w:ascii="Times New Roman" w:hAnsi="Times New Roman" w:cs="Times New Roman"/>
                <w:b/>
              </w:rPr>
            </w:pPr>
          </w:p>
          <w:p w14:paraId="000003DC" w14:textId="77777777" w:rsidR="00B1222B" w:rsidRPr="00BE556D" w:rsidRDefault="00B1222B">
            <w:pPr>
              <w:rPr>
                <w:rFonts w:ascii="Times New Roman" w:hAnsi="Times New Roman" w:cs="Times New Roman"/>
                <w:b/>
              </w:rPr>
            </w:pPr>
          </w:p>
          <w:p w14:paraId="000003DD" w14:textId="77777777" w:rsidR="00B1222B" w:rsidRPr="00BE556D" w:rsidRDefault="00B1222B">
            <w:pPr>
              <w:ind w:firstLine="0"/>
              <w:rPr>
                <w:rFonts w:ascii="Times New Roman" w:hAnsi="Times New Roman" w:cs="Times New Roman"/>
                <w:b/>
              </w:rPr>
            </w:pPr>
          </w:p>
          <w:p w14:paraId="000003DE" w14:textId="77777777" w:rsidR="00B1222B" w:rsidRPr="00BE556D" w:rsidRDefault="00B1222B">
            <w:pPr>
              <w:ind w:firstLine="0"/>
              <w:rPr>
                <w:rFonts w:ascii="Times New Roman" w:hAnsi="Times New Roman" w:cs="Times New Roman"/>
                <w:b/>
              </w:rPr>
            </w:pPr>
          </w:p>
          <w:p w14:paraId="000003DF" w14:textId="77777777" w:rsidR="00B1222B" w:rsidRPr="00BE556D" w:rsidRDefault="00B1222B">
            <w:pPr>
              <w:ind w:firstLine="0"/>
              <w:rPr>
                <w:rFonts w:ascii="Times New Roman" w:hAnsi="Times New Roman" w:cs="Times New Roman"/>
                <w:b/>
              </w:rPr>
            </w:pPr>
          </w:p>
          <w:p w14:paraId="000003E0" w14:textId="77777777" w:rsidR="00B1222B" w:rsidRPr="00BE556D" w:rsidRDefault="00B1222B">
            <w:pPr>
              <w:ind w:firstLine="0"/>
              <w:rPr>
                <w:rFonts w:ascii="Times New Roman" w:hAnsi="Times New Roman" w:cs="Times New Roman"/>
                <w:b/>
              </w:rPr>
            </w:pPr>
          </w:p>
          <w:p w14:paraId="000003E1" w14:textId="77777777" w:rsidR="00B1222B" w:rsidRPr="00BE556D" w:rsidRDefault="00B1222B">
            <w:pPr>
              <w:ind w:firstLine="0"/>
              <w:rPr>
                <w:rFonts w:ascii="Times New Roman" w:hAnsi="Times New Roman" w:cs="Times New Roman"/>
                <w:b/>
              </w:rPr>
            </w:pPr>
          </w:p>
          <w:p w14:paraId="000003E2" w14:textId="77777777" w:rsidR="00B1222B" w:rsidRPr="00BE556D" w:rsidRDefault="00B1222B">
            <w:pPr>
              <w:ind w:firstLine="0"/>
              <w:rPr>
                <w:rFonts w:ascii="Times New Roman" w:hAnsi="Times New Roman" w:cs="Times New Roman"/>
                <w:b/>
              </w:rPr>
            </w:pPr>
          </w:p>
          <w:p w14:paraId="000003E3" w14:textId="77777777" w:rsidR="00B1222B" w:rsidRPr="00BE556D" w:rsidRDefault="00B1222B">
            <w:pPr>
              <w:ind w:firstLine="0"/>
              <w:rPr>
                <w:rFonts w:ascii="Times New Roman" w:hAnsi="Times New Roman" w:cs="Times New Roman"/>
                <w:b/>
              </w:rPr>
            </w:pPr>
          </w:p>
          <w:p w14:paraId="000003E4" w14:textId="77777777" w:rsidR="00B1222B" w:rsidRPr="00BE556D" w:rsidRDefault="00B1222B">
            <w:pPr>
              <w:ind w:firstLine="0"/>
              <w:rPr>
                <w:rFonts w:ascii="Times New Roman" w:hAnsi="Times New Roman" w:cs="Times New Roman"/>
                <w:b/>
              </w:rPr>
            </w:pPr>
          </w:p>
          <w:p w14:paraId="000003E5" w14:textId="77777777" w:rsidR="00B1222B" w:rsidRPr="00BE556D" w:rsidRDefault="00B1222B">
            <w:pPr>
              <w:ind w:firstLine="0"/>
              <w:rPr>
                <w:rFonts w:ascii="Times New Roman" w:hAnsi="Times New Roman" w:cs="Times New Roman"/>
                <w:b/>
              </w:rPr>
            </w:pPr>
          </w:p>
          <w:p w14:paraId="000003E6" w14:textId="77777777" w:rsidR="00B1222B" w:rsidRPr="00BE556D" w:rsidRDefault="001745AE">
            <w:pPr>
              <w:ind w:firstLine="0"/>
              <w:rPr>
                <w:rFonts w:ascii="Times New Roman" w:hAnsi="Times New Roman" w:cs="Times New Roman"/>
                <w:b/>
              </w:rPr>
            </w:pPr>
            <w:r w:rsidRPr="00BE556D">
              <w:rPr>
                <w:rFonts w:ascii="Times New Roman" w:hAnsi="Times New Roman" w:cs="Times New Roman"/>
                <w:b/>
              </w:rPr>
              <w:t>Habilidades Para Hacer Frente al Estrés</w:t>
            </w:r>
          </w:p>
        </w:tc>
        <w:tc>
          <w:tcPr>
            <w:tcW w:w="2268" w:type="dxa"/>
            <w:gridSpan w:val="2"/>
          </w:tcPr>
          <w:p w14:paraId="000003E7"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Compartir </w:t>
            </w:r>
          </w:p>
          <w:p w14:paraId="000003E8"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Ayudar</w:t>
            </w:r>
          </w:p>
          <w:p w14:paraId="000003E9"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Capacidad de negociación</w:t>
            </w:r>
          </w:p>
          <w:p w14:paraId="000003EA"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Autocontrol</w:t>
            </w:r>
          </w:p>
          <w:p w14:paraId="000003EB"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Establecer autopercepciones hacia el otro</w:t>
            </w:r>
          </w:p>
          <w:p w14:paraId="000003EC"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Autocontrol</w:t>
            </w:r>
          </w:p>
          <w:p w14:paraId="000003ED"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Prudencia</w:t>
            </w:r>
            <w:r w:rsidRPr="00BE556D">
              <w:rPr>
                <w:rFonts w:ascii="Times New Roman" w:hAnsi="Times New Roman" w:cs="Times New Roman"/>
              </w:rPr>
              <w:br/>
            </w:r>
          </w:p>
          <w:p w14:paraId="000003EE" w14:textId="77777777" w:rsidR="00B1222B" w:rsidRPr="00BE556D" w:rsidRDefault="00B1222B">
            <w:pPr>
              <w:rPr>
                <w:rFonts w:ascii="Times New Roman" w:hAnsi="Times New Roman" w:cs="Times New Roman"/>
              </w:rPr>
            </w:pPr>
          </w:p>
          <w:p w14:paraId="000003EF" w14:textId="77777777" w:rsidR="00B1222B" w:rsidRPr="00BE556D" w:rsidRDefault="00B1222B">
            <w:pPr>
              <w:rPr>
                <w:rFonts w:ascii="Times New Roman" w:hAnsi="Times New Roman" w:cs="Times New Roman"/>
              </w:rPr>
            </w:pPr>
          </w:p>
          <w:p w14:paraId="000003F0" w14:textId="77777777" w:rsidR="00B1222B" w:rsidRPr="00BE556D" w:rsidRDefault="00B1222B">
            <w:pPr>
              <w:ind w:firstLine="0"/>
              <w:rPr>
                <w:rFonts w:ascii="Times New Roman" w:hAnsi="Times New Roman" w:cs="Times New Roman"/>
              </w:rPr>
            </w:pPr>
          </w:p>
          <w:p w14:paraId="000003F1" w14:textId="77777777" w:rsidR="00B1222B" w:rsidRPr="00BE556D" w:rsidRDefault="00B1222B">
            <w:pPr>
              <w:ind w:firstLine="0"/>
              <w:rPr>
                <w:rFonts w:ascii="Times New Roman" w:hAnsi="Times New Roman" w:cs="Times New Roman"/>
              </w:rPr>
            </w:pPr>
          </w:p>
          <w:p w14:paraId="000003F2" w14:textId="77777777" w:rsidR="00B1222B" w:rsidRPr="00BE556D" w:rsidRDefault="00B1222B">
            <w:pPr>
              <w:ind w:firstLine="0"/>
              <w:rPr>
                <w:rFonts w:ascii="Times New Roman" w:hAnsi="Times New Roman" w:cs="Times New Roman"/>
              </w:rPr>
            </w:pPr>
          </w:p>
          <w:p w14:paraId="000003F3" w14:textId="77777777" w:rsidR="00B1222B" w:rsidRPr="00BE556D" w:rsidRDefault="00B1222B">
            <w:pPr>
              <w:ind w:firstLine="0"/>
              <w:rPr>
                <w:rFonts w:ascii="Times New Roman" w:hAnsi="Times New Roman" w:cs="Times New Roman"/>
              </w:rPr>
            </w:pPr>
          </w:p>
          <w:p w14:paraId="000003F4" w14:textId="77777777" w:rsidR="00B1222B" w:rsidRPr="00BE556D" w:rsidRDefault="00B1222B">
            <w:pPr>
              <w:ind w:firstLine="0"/>
              <w:rPr>
                <w:rFonts w:ascii="Times New Roman" w:hAnsi="Times New Roman" w:cs="Times New Roman"/>
              </w:rPr>
            </w:pPr>
          </w:p>
          <w:p w14:paraId="000003F5" w14:textId="77777777" w:rsidR="00B1222B" w:rsidRPr="00BE556D" w:rsidRDefault="00B1222B">
            <w:pPr>
              <w:ind w:firstLine="0"/>
              <w:rPr>
                <w:rFonts w:ascii="Times New Roman" w:hAnsi="Times New Roman" w:cs="Times New Roman"/>
              </w:rPr>
            </w:pPr>
          </w:p>
          <w:p w14:paraId="000003F6" w14:textId="77777777" w:rsidR="00B1222B" w:rsidRPr="00BE556D" w:rsidRDefault="00B1222B">
            <w:pPr>
              <w:ind w:firstLine="0"/>
              <w:rPr>
                <w:rFonts w:ascii="Times New Roman" w:hAnsi="Times New Roman" w:cs="Times New Roman"/>
              </w:rPr>
            </w:pPr>
          </w:p>
          <w:p w14:paraId="000003F7" w14:textId="77777777" w:rsidR="00B1222B" w:rsidRPr="00BE556D" w:rsidRDefault="00B1222B">
            <w:pPr>
              <w:ind w:firstLine="0"/>
              <w:rPr>
                <w:rFonts w:ascii="Times New Roman" w:hAnsi="Times New Roman" w:cs="Times New Roman"/>
              </w:rPr>
            </w:pPr>
          </w:p>
          <w:p w14:paraId="000003F8"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Resolución de conflictos</w:t>
            </w:r>
          </w:p>
          <w:p w14:paraId="000003F9"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Comunicación Asertiva</w:t>
            </w:r>
          </w:p>
          <w:p w14:paraId="000003FA"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Estrategias de Afrontamiento</w:t>
            </w:r>
          </w:p>
          <w:p w14:paraId="000003FB"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Resolución de Conflictos</w:t>
            </w:r>
          </w:p>
          <w:p w14:paraId="000003FC"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Comunicación Asertiva</w:t>
            </w:r>
          </w:p>
          <w:p w14:paraId="000003FD"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Empatía </w:t>
            </w:r>
          </w:p>
          <w:p w14:paraId="000003FE"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 xml:space="preserve">Comprensión y resolución de una determinada situación </w:t>
            </w:r>
          </w:p>
          <w:p w14:paraId="000003FF"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Comunicación Asertiva</w:t>
            </w:r>
          </w:p>
          <w:p w14:paraId="00000400" w14:textId="77777777" w:rsidR="00B1222B" w:rsidRPr="00BE556D" w:rsidRDefault="001745AE">
            <w:pPr>
              <w:ind w:firstLine="0"/>
              <w:rPr>
                <w:rFonts w:ascii="Times New Roman" w:hAnsi="Times New Roman" w:cs="Times New Roman"/>
              </w:rPr>
            </w:pPr>
            <w:r w:rsidRPr="00BE556D">
              <w:rPr>
                <w:rFonts w:ascii="Times New Roman" w:hAnsi="Times New Roman" w:cs="Times New Roman"/>
              </w:rPr>
              <w:t>Capacidad de elegir</w:t>
            </w:r>
          </w:p>
        </w:tc>
        <w:tc>
          <w:tcPr>
            <w:tcW w:w="4536" w:type="dxa"/>
          </w:tcPr>
          <w:p w14:paraId="00000402"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22. Reconoces cuando es necesario pedir permiso para hacer algo y luego lo pides a la persona indicada</w:t>
            </w:r>
          </w:p>
          <w:p w14:paraId="00000403"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23. Te ofreces para compartir algo que es apreciado por los demás</w:t>
            </w:r>
          </w:p>
          <w:p w14:paraId="00000404"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24. Ayudas a quien lo necesita</w:t>
            </w:r>
          </w:p>
          <w:p w14:paraId="00000405"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25. Llegas a establecer un sistema de negociación que te satisface tanto a ti mismo como a quienes sostienen posturas diferentes</w:t>
            </w:r>
          </w:p>
          <w:p w14:paraId="00000406"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26. Controlas tu carácter de modo que no se te “escapan las cosas de la mano”</w:t>
            </w:r>
          </w:p>
          <w:p w14:paraId="00000407"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27. Defiendes tus derechos dando a conocer a los        demás cuál es tu postura</w:t>
            </w:r>
          </w:p>
          <w:p w14:paraId="00000408"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28. Te las arreglas sin perder el control cuando los demás te hacen bromas</w:t>
            </w:r>
          </w:p>
          <w:p w14:paraId="00000409"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29. Te mantienes al margen de situaciones que te pueden ocasionar problemas</w:t>
            </w:r>
          </w:p>
          <w:p w14:paraId="0000040A"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30. Encuentras otras formas para resolver situaciones difíciles sin tener que pelearte</w:t>
            </w:r>
          </w:p>
          <w:p w14:paraId="0000040B" w14:textId="77777777" w:rsidR="00B1222B" w:rsidRPr="00BE556D" w:rsidRDefault="00B1222B">
            <w:pPr>
              <w:jc w:val="both"/>
              <w:rPr>
                <w:rFonts w:ascii="Times New Roman" w:hAnsi="Times New Roman" w:cs="Times New Roman"/>
              </w:rPr>
            </w:pPr>
          </w:p>
          <w:p w14:paraId="0000040C" w14:textId="77777777" w:rsidR="00B1222B" w:rsidRPr="00BE556D" w:rsidRDefault="00B1222B">
            <w:pPr>
              <w:jc w:val="both"/>
              <w:rPr>
                <w:rFonts w:ascii="Times New Roman" w:hAnsi="Times New Roman" w:cs="Times New Roman"/>
              </w:rPr>
            </w:pPr>
          </w:p>
          <w:p w14:paraId="0000040D"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31. Dices a los demás cuándo han sido los responsables de originar un determinado problema e intentas encontrar una solución</w:t>
            </w:r>
          </w:p>
          <w:p w14:paraId="0000040E"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32. Intentas llegar a una solución justa ante la queja justificada de alguien</w:t>
            </w:r>
          </w:p>
          <w:p w14:paraId="0000040F"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33. Expresas un sincero cumplido a los demás por la forma en que han jugado</w:t>
            </w:r>
          </w:p>
          <w:p w14:paraId="00000410"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34. Haces algo que te ayude a sentir menos vergüenza o a estar menos cohibido</w:t>
            </w:r>
          </w:p>
          <w:p w14:paraId="00000411"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35. Eres consciente cuando te han dejado de lado en alguna actividad y, luego, haces algo para sentirte mejor en ese momento</w:t>
            </w:r>
          </w:p>
          <w:p w14:paraId="00000412"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36. Manifiestas a los demás que han tratado injustamente a un amigo</w:t>
            </w:r>
          </w:p>
          <w:p w14:paraId="00000413"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37. Consideras con cuidado la posición de la otra persona, comparándola con la propia, antes de decidir lo que hacer</w:t>
            </w:r>
          </w:p>
          <w:p w14:paraId="00000414"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38. Comprendes la razón por la cual has fracasado en una determinada situación y qué puedes hacer para tener más éxito en el futuro</w:t>
            </w:r>
          </w:p>
          <w:p w14:paraId="00000415"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39. Reconoces y resuelves la confusión que se produce cuando los demás te explican una cosa, pero dicen o hacen otras que se contradicen</w:t>
            </w:r>
          </w:p>
          <w:p w14:paraId="00000416"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40. Comprendes lo que significa la acusación y por qué te la han hecho y, luego, piensas en la mejor forma de relacionarte con la persona que te ha hecho la acusación</w:t>
            </w:r>
          </w:p>
          <w:p w14:paraId="00000417"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41. Planificas la mejor forma para exponer tu punto de vista antes de una conversación problemática</w:t>
            </w:r>
          </w:p>
          <w:p w14:paraId="00000418" w14:textId="77777777" w:rsidR="00B1222B" w:rsidRPr="00BE556D" w:rsidRDefault="001745AE">
            <w:pPr>
              <w:ind w:firstLine="0"/>
              <w:jc w:val="both"/>
              <w:rPr>
                <w:rFonts w:ascii="Times New Roman" w:hAnsi="Times New Roman" w:cs="Times New Roman"/>
              </w:rPr>
            </w:pPr>
            <w:r w:rsidRPr="00BE556D">
              <w:rPr>
                <w:rFonts w:ascii="Times New Roman" w:hAnsi="Times New Roman" w:cs="Times New Roman"/>
              </w:rPr>
              <w:t>42. Decides lo que quieres hacer cuando los demás quieren que hagas otra cosa distinta</w:t>
            </w:r>
          </w:p>
        </w:tc>
        <w:tc>
          <w:tcPr>
            <w:tcW w:w="2836" w:type="dxa"/>
            <w:vMerge/>
          </w:tcPr>
          <w:p w14:paraId="00000419" w14:textId="77777777" w:rsidR="00B1222B" w:rsidRPr="00BE556D" w:rsidRDefault="00B1222B">
            <w:pPr>
              <w:widowControl w:val="0"/>
              <w:pBdr>
                <w:top w:val="nil"/>
                <w:left w:val="nil"/>
                <w:bottom w:val="nil"/>
                <w:right w:val="nil"/>
                <w:between w:val="nil"/>
              </w:pBdr>
              <w:spacing w:line="276" w:lineRule="auto"/>
              <w:ind w:firstLine="0"/>
              <w:rPr>
                <w:rFonts w:ascii="Times New Roman" w:hAnsi="Times New Roman" w:cs="Times New Roman"/>
              </w:rPr>
            </w:pPr>
          </w:p>
        </w:tc>
      </w:tr>
    </w:tbl>
    <w:p w14:paraId="0000041A" w14:textId="77777777" w:rsidR="00B1222B" w:rsidRPr="00BE556D" w:rsidRDefault="001745AE">
      <w:pPr>
        <w:tabs>
          <w:tab w:val="left" w:pos="2930"/>
        </w:tabs>
        <w:spacing w:before="120" w:after="120"/>
        <w:ind w:firstLine="0"/>
        <w:jc w:val="both"/>
        <w:sectPr w:rsidR="00B1222B" w:rsidRPr="00BE556D">
          <w:pgSz w:w="15840" w:h="12240" w:orient="landscape"/>
          <w:pgMar w:top="1440" w:right="1440" w:bottom="1440" w:left="1440" w:header="709" w:footer="709" w:gutter="0"/>
          <w:pgNumType w:start="57"/>
          <w:cols w:space="720"/>
        </w:sectPr>
      </w:pPr>
      <w:r w:rsidRPr="00BE556D">
        <w:t>Fuente: Elaboración propia (2021).</w:t>
      </w:r>
    </w:p>
    <w:p w14:paraId="0000041B"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84" w:name="_heading=h.39kk8xu" w:colFirst="0" w:colLast="0"/>
      <w:bookmarkEnd w:id="84"/>
      <w:r w:rsidRPr="00BE556D">
        <w:rPr>
          <w:rFonts w:eastAsia="Times New Roman"/>
          <w:b/>
          <w:color w:val="000000"/>
        </w:rPr>
        <w:t xml:space="preserve">Consideraciones éticas </w:t>
      </w:r>
    </w:p>
    <w:p w14:paraId="0000041C" w14:textId="77777777" w:rsidR="00B1222B" w:rsidRPr="00BE556D" w:rsidRDefault="001745AE">
      <w:pPr>
        <w:spacing w:before="120" w:after="120"/>
        <w:ind w:firstLine="284"/>
        <w:jc w:val="both"/>
      </w:pPr>
      <w:r w:rsidRPr="00BE556D">
        <w:t>Para la presente investigación se tiene en cuenta la Ley 1090 del 2006 por la que se rige el psicólogo colombiano, la cual permite garantizar el derecho y protección de las personas a participar en la presente investigación.</w:t>
      </w:r>
    </w:p>
    <w:p w14:paraId="0000041D" w14:textId="77777777" w:rsidR="00B1222B" w:rsidRPr="00BE556D" w:rsidRDefault="001745AE">
      <w:pPr>
        <w:spacing w:before="120" w:after="120"/>
        <w:ind w:firstLine="284"/>
        <w:jc w:val="both"/>
      </w:pPr>
      <w:r w:rsidRPr="00BE556D">
        <w:t>La aplicación de los instrumentos evalúa habilidades sociales y bienestar psicológico en los estudiantes de octavo y noveno grado de la Institución Educativa Bello Horizonte, sede Villa Yaneth de la ciudad de Valledupar en el año 2021, se realiza con permiso del rector de la institución.</w:t>
      </w:r>
    </w:p>
    <w:p w14:paraId="0000041E" w14:textId="77777777" w:rsidR="00B1222B" w:rsidRPr="00BE556D" w:rsidRDefault="001745AE">
      <w:pPr>
        <w:spacing w:before="120" w:after="120"/>
        <w:ind w:firstLine="284"/>
        <w:jc w:val="both"/>
      </w:pPr>
      <w:r w:rsidRPr="00BE556D">
        <w:t>Para llevar a cabo el proceso de investigación, se comparte con estudiantes y padres de familia un consentimiento informado con la intención de conocer sobre lo que involucra la participación del estudio, por lo que tienen el espacio para elegir participar libremente. La encuesta se lleva a cabo en el aula, en la jornada de la mañana, con previa coordinación de espacios con los docentes del curso octavo y noveno.</w:t>
      </w:r>
    </w:p>
    <w:p w14:paraId="0000041F" w14:textId="77777777" w:rsidR="00B1222B" w:rsidRPr="00BE556D" w:rsidRDefault="001745AE">
      <w:pPr>
        <w:spacing w:before="120" w:after="120"/>
        <w:ind w:firstLine="284"/>
        <w:jc w:val="both"/>
      </w:pPr>
      <w:r w:rsidRPr="00BE556D">
        <w:t>Se les informa que la escala de habilidades sociales consta de 50 ítems y que la duración es de aproximadamente 20 minutos y la escala de bienestar psicológico consta de 39 ítems y su duración es de 20 minutos, se les menciona que ante cualquier inquietud el estudiante puede hacer todas las preguntas que desee; la información que brinde es confidencial, ninguna persona excepto las investigadoras tendrán acceso a dicha información, no se mostrará ningún dato que permita la identificación de los participantes ni se presentarán informes individuales; se aplica el instrumento sin hacer diferencia de ninguna clase. Así mismo se les manifestó a los estudiantes que no existe riesgo alguno al participar en el estudio; que no deberá pagar nada por su participación, igualmente, no tendrá incentivo económico ni de otra índole, únicamente la satisfacción de colaborar con el estudio.</w:t>
      </w:r>
    </w:p>
    <w:p w14:paraId="00000420" w14:textId="77777777" w:rsidR="00B1222B" w:rsidRPr="00BE556D" w:rsidRDefault="001745AE">
      <w:pPr>
        <w:spacing w:before="120" w:after="120"/>
        <w:ind w:firstLine="284"/>
        <w:jc w:val="both"/>
      </w:pPr>
      <w:r w:rsidRPr="00BE556D">
        <w:t>En la presente investigación los datos obtenidos se presentan y se analizan siguiendo la realidad encontrada en el trabajo de campo, asumiendo la responsabilidad en cada etapa de la investigación.</w:t>
      </w:r>
    </w:p>
    <w:p w14:paraId="00000421"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85" w:name="_heading=h.1opuj5n" w:colFirst="0" w:colLast="0"/>
      <w:bookmarkEnd w:id="85"/>
      <w:r w:rsidRPr="00BE556D">
        <w:rPr>
          <w:rFonts w:eastAsia="Times New Roman"/>
          <w:b/>
          <w:color w:val="000000"/>
        </w:rPr>
        <w:t xml:space="preserve">Técnica de análisis de datos   </w:t>
      </w:r>
    </w:p>
    <w:p w14:paraId="00000422" w14:textId="77777777" w:rsidR="00B1222B" w:rsidRPr="00BE556D" w:rsidRDefault="001745AE">
      <w:pPr>
        <w:spacing w:before="120" w:after="120"/>
        <w:ind w:firstLine="284"/>
        <w:jc w:val="both"/>
      </w:pPr>
      <w:r w:rsidRPr="00BE556D">
        <w:t>Para dar respuesta a la hipótesis de investigación de bienestar psicológico y desarrollo de las habilidades sociales, las estadísticas a aplicar en la presente, es descriptiva debido a su forma de calificación puesto que en estos instrumentos se suman los valores de los respectivos ítems obteniendo asimismo una media, moda y mediana. El instrumento puede ser aplicado a nivel individual y colectivo.</w:t>
      </w:r>
    </w:p>
    <w:p w14:paraId="00000423" w14:textId="77777777" w:rsidR="00B1222B" w:rsidRPr="00BE556D" w:rsidRDefault="001745AE">
      <w:pPr>
        <w:spacing w:before="120" w:after="120"/>
        <w:ind w:firstLine="284"/>
        <w:jc w:val="both"/>
      </w:pPr>
      <w:r w:rsidRPr="00BE556D">
        <w:t>La evaluación dura máximo 20 minutos. La aplicación está dirigida a adolescentes y adultos de ambos sexos, con un nivel cultural mínimo para comprender las instrucciones y enunciados de la escala. El evaluado cuenta con las instrucciones básicas para responder de manera acertada cada enunciado. Se presentan enunciados sobre el modo como usted se comporta, siente y actúa. No existe respuesta correcta o incorrecta. El evaluado puede elegir entre 6 alternativas de solución para cada ítem estipuladas sea “Totalmente desacuerdo”, “Poco de acuerdo”, “Moderadamente de acuerdo”, “Muy de acuerdo”, “Bastante de acuerdo” y “Totalmente de acuerdo”.</w:t>
      </w:r>
    </w:p>
    <w:p w14:paraId="00000424" w14:textId="77777777" w:rsidR="00B1222B" w:rsidRPr="00BE556D" w:rsidRDefault="001745AE">
      <w:pPr>
        <w:spacing w:before="120" w:after="120"/>
        <w:ind w:firstLine="284"/>
        <w:jc w:val="both"/>
      </w:pPr>
      <w:r w:rsidRPr="00BE556D">
        <w:t>Una vez que el evaluado haya concluido con la prueba, se confirma que todos los enunciados han sido contestados, para poder continuar con la calificación. Las respuestas se califican según las seis alternativas asignadas a todos los ítems correspondientes a cada dimensión.</w:t>
      </w:r>
    </w:p>
    <w:p w14:paraId="00000425" w14:textId="77777777" w:rsidR="00B1222B" w:rsidRPr="00BE556D" w:rsidRDefault="001745AE">
      <w:pPr>
        <w:spacing w:before="120" w:after="120"/>
        <w:ind w:firstLine="284"/>
        <w:jc w:val="both"/>
      </w:pPr>
      <w:r w:rsidRPr="00BE556D">
        <w:t>Las dimensiones del instrumento son: La auto aceptación o actitud positiva hacia el yo mismo, asociado a la autoestima y conocimiento de sí. Sentido en la vida o tener un propósito, relacionado a la motivación para actuar y desarrollarse. Otra dimensión esencial es la autonomía, que involucra mantener la individualidad en diversos ambientes sociales, asentarse en las propias convicciones y mantener su independencia y autoridad individual. Dominio del entorno, relacionado al locus de control interno y ser eficaz de manera personal. Relaciones positivas con su entorno, lo que indica mantener lazos de confianza, cálidas, de empatía y de intimidad con otros. El crecimiento personal relacionado a la idea de evolución y aprendizaje positivo de la persona (Fernández, 2019). Está conformado por 39 ítems, distribuido en 6 dimensiones y con formato de los ítems Escala Likert de 6 puntos:</w:t>
      </w:r>
    </w:p>
    <w:p w14:paraId="00000426" w14:textId="77777777" w:rsidR="00B1222B" w:rsidRPr="00BE556D" w:rsidRDefault="001745AE">
      <w:pPr>
        <w:spacing w:before="120" w:after="120"/>
        <w:ind w:firstLine="284"/>
        <w:jc w:val="both"/>
      </w:pPr>
      <w:r w:rsidRPr="00BE556D">
        <w:t>• Dimensión I: Auto aceptación Presenta 7 ítems.</w:t>
      </w:r>
    </w:p>
    <w:p w14:paraId="00000427" w14:textId="77777777" w:rsidR="00B1222B" w:rsidRPr="00BE556D" w:rsidRDefault="001745AE">
      <w:pPr>
        <w:spacing w:before="120" w:after="120"/>
        <w:ind w:firstLine="284"/>
        <w:jc w:val="both"/>
      </w:pPr>
      <w:r w:rsidRPr="00BE556D">
        <w:t>• Dimensión II: Relaciones Positivas Presenta 7 ítems.</w:t>
      </w:r>
    </w:p>
    <w:p w14:paraId="00000428" w14:textId="77777777" w:rsidR="00B1222B" w:rsidRPr="00BE556D" w:rsidRDefault="001745AE">
      <w:pPr>
        <w:spacing w:before="120" w:after="120"/>
        <w:ind w:firstLine="284"/>
        <w:jc w:val="both"/>
      </w:pPr>
      <w:r w:rsidRPr="00BE556D">
        <w:t>• Dimensión III: Autonomía Presenta 5 ítems.</w:t>
      </w:r>
    </w:p>
    <w:p w14:paraId="00000429" w14:textId="77777777" w:rsidR="00B1222B" w:rsidRPr="00BE556D" w:rsidRDefault="001745AE">
      <w:pPr>
        <w:spacing w:before="120" w:after="120"/>
        <w:ind w:firstLine="284"/>
        <w:jc w:val="both"/>
      </w:pPr>
      <w:r w:rsidRPr="00BE556D">
        <w:t>• Dimensión IV: Dominio del Entorno Presenta 7 ítems.</w:t>
      </w:r>
    </w:p>
    <w:p w14:paraId="0000042A" w14:textId="77777777" w:rsidR="00B1222B" w:rsidRPr="00BE556D" w:rsidRDefault="001745AE">
      <w:pPr>
        <w:spacing w:before="120" w:after="120"/>
        <w:ind w:firstLine="284"/>
        <w:jc w:val="both"/>
      </w:pPr>
      <w:r w:rsidRPr="00BE556D">
        <w:t>• Dimensión V: Propósito en la vida Presenta 8 ítems.</w:t>
      </w:r>
    </w:p>
    <w:p w14:paraId="0000042B" w14:textId="77777777" w:rsidR="00B1222B" w:rsidRPr="00BE556D" w:rsidRDefault="001745AE">
      <w:pPr>
        <w:spacing w:before="120" w:after="120"/>
        <w:ind w:firstLine="284"/>
        <w:jc w:val="both"/>
      </w:pPr>
      <w:r w:rsidRPr="00BE556D">
        <w:t>• Dimensión VI: Crecimiento personal Presenta 5 ítems.</w:t>
      </w:r>
    </w:p>
    <w:p w14:paraId="0000042C" w14:textId="77777777" w:rsidR="00B1222B" w:rsidRPr="00BE556D" w:rsidRDefault="001745AE">
      <w:pPr>
        <w:spacing w:before="120" w:after="120"/>
        <w:ind w:firstLine="0"/>
        <w:jc w:val="both"/>
      </w:pPr>
      <w:r w:rsidRPr="00BE556D">
        <w:t xml:space="preserve">     Una vez que el evaluado haya concluido con la prueba, se confirma que todos los enunciados han sido contestados, para poder continuar con la calificación. Las respuestas se califican según las seis alternativas asignadas a todos los ítems correspondientes a cada dimensión.  Para la corrección Invertir los ítems: 17, 23, 15, 26 y 21. Siguiendo esta pauta: (1=6) (2=5) (3=4) (4=3) (5=2) (6=1), al obtener el puntaje respectivo por dimensión, se ubica cada uno de ellos en la categoría pertinente según el baremo.</w:t>
      </w:r>
    </w:p>
    <w:p w14:paraId="0000042D" w14:textId="77777777" w:rsidR="00B1222B" w:rsidRPr="00BE556D" w:rsidRDefault="00B1222B">
      <w:pPr>
        <w:spacing w:before="120" w:after="120"/>
        <w:ind w:firstLine="0"/>
        <w:jc w:val="both"/>
      </w:pPr>
    </w:p>
    <w:p w14:paraId="0000042E" w14:textId="77777777" w:rsidR="00B1222B" w:rsidRPr="00BE556D" w:rsidRDefault="001745AE">
      <w:pPr>
        <w:keepNext/>
        <w:keepLines/>
        <w:pBdr>
          <w:top w:val="nil"/>
          <w:left w:val="nil"/>
          <w:bottom w:val="nil"/>
          <w:right w:val="nil"/>
          <w:between w:val="nil"/>
        </w:pBdr>
        <w:spacing w:before="240" w:line="360" w:lineRule="auto"/>
        <w:jc w:val="center"/>
        <w:rPr>
          <w:rFonts w:eastAsia="Times New Roman"/>
          <w:b/>
          <w:color w:val="000000"/>
        </w:rPr>
      </w:pPr>
      <w:bookmarkStart w:id="86" w:name="_heading=h.48pi1tg" w:colFirst="0" w:colLast="0"/>
      <w:bookmarkEnd w:id="86"/>
      <w:r w:rsidRPr="00BE556D">
        <w:rPr>
          <w:rFonts w:eastAsia="Times New Roman"/>
          <w:b/>
          <w:color w:val="000000"/>
        </w:rPr>
        <w:t>CAPÍTULO IV</w:t>
      </w:r>
    </w:p>
    <w:p w14:paraId="0000042F" w14:textId="77777777" w:rsidR="00B1222B" w:rsidRPr="00BE556D" w:rsidRDefault="001745AE">
      <w:pPr>
        <w:keepNext/>
        <w:keepLines/>
        <w:numPr>
          <w:ilvl w:val="0"/>
          <w:numId w:val="3"/>
        </w:numPr>
        <w:pBdr>
          <w:top w:val="nil"/>
          <w:left w:val="nil"/>
          <w:bottom w:val="nil"/>
          <w:right w:val="nil"/>
          <w:between w:val="nil"/>
        </w:pBdr>
        <w:spacing w:before="240" w:line="360" w:lineRule="auto"/>
        <w:jc w:val="center"/>
        <w:rPr>
          <w:rFonts w:eastAsia="Times New Roman"/>
          <w:b/>
          <w:color w:val="000000"/>
        </w:rPr>
      </w:pPr>
      <w:bookmarkStart w:id="87" w:name="_heading=h.1302m92" w:colFirst="0" w:colLast="0"/>
      <w:bookmarkEnd w:id="87"/>
      <w:r w:rsidRPr="00BE556D">
        <w:rPr>
          <w:rFonts w:eastAsia="Times New Roman"/>
          <w:b/>
          <w:color w:val="000000"/>
        </w:rPr>
        <w:t>RESULTADOS DE LA INVESTIGACIÓN</w:t>
      </w:r>
    </w:p>
    <w:p w14:paraId="00000430"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88" w:name="_heading=h.3mzq4wv" w:colFirst="0" w:colLast="0"/>
      <w:bookmarkEnd w:id="88"/>
      <w:r w:rsidRPr="00BE556D">
        <w:rPr>
          <w:rFonts w:eastAsia="Times New Roman"/>
          <w:b/>
          <w:color w:val="000000"/>
        </w:rPr>
        <w:t>Análisis de los resultados</w:t>
      </w:r>
    </w:p>
    <w:p w14:paraId="00000431" w14:textId="77777777" w:rsidR="00B1222B" w:rsidRPr="00BE556D" w:rsidRDefault="001745AE">
      <w:pPr>
        <w:ind w:firstLine="284"/>
        <w:jc w:val="both"/>
      </w:pPr>
      <w:r w:rsidRPr="00BE556D">
        <w:t>En este apartado, se hace énfasis en la presentación de los resultados obtenidos con los instrumentos Escala de Bienestar Psicológico de Ryff y Habilidades Sociales de Goldstein. Para tener una mayor comprensión del presente análisis, se realizan gráficos y/o tablas, de igual forma, la correlación requerida para las dimensiones de los instrumentos y las características sociodemográficas en cuanto a edad, sexo y estrato, para dar respuesta al primer objetivo como se evidencia a continuación.</w:t>
      </w:r>
    </w:p>
    <w:p w14:paraId="00000432" w14:textId="77777777" w:rsidR="00B1222B" w:rsidRPr="00BE556D" w:rsidRDefault="001745AE">
      <w:pPr>
        <w:ind w:firstLine="284"/>
        <w:jc w:val="both"/>
      </w:pPr>
      <w:r w:rsidRPr="00BE556D">
        <w:rPr>
          <w:color w:val="000000"/>
        </w:rPr>
        <w:t xml:space="preserve">            </w:t>
      </w:r>
      <w:r w:rsidRPr="00BE556D">
        <w:t>Objetivo 01.</w:t>
      </w:r>
      <w:r w:rsidRPr="00BE556D">
        <w:rPr>
          <w:b/>
        </w:rPr>
        <w:t xml:space="preserve"> </w:t>
      </w:r>
      <w:r w:rsidRPr="00BE556D">
        <w:t>Datos sociodemográficos.</w:t>
      </w:r>
    </w:p>
    <w:p w14:paraId="00000433" w14:textId="77777777" w:rsidR="00B1222B" w:rsidRPr="00BE556D" w:rsidRDefault="001745AE">
      <w:pPr>
        <w:ind w:firstLine="284"/>
        <w:jc w:val="center"/>
        <w:rPr>
          <w:b/>
        </w:rPr>
      </w:pPr>
      <w:bookmarkStart w:id="89" w:name="_heading=h.2250f4o" w:colFirst="0" w:colLast="0"/>
      <w:bookmarkEnd w:id="89"/>
      <w:r w:rsidRPr="00BE556D">
        <w:rPr>
          <w:b/>
        </w:rPr>
        <w:t xml:space="preserve">Grafica 1. </w:t>
      </w:r>
      <w:r w:rsidRPr="00BE556D">
        <w:rPr>
          <w:i/>
        </w:rPr>
        <w:t>Sexo de la población</w:t>
      </w:r>
    </w:p>
    <w:p w14:paraId="00000434" w14:textId="77777777" w:rsidR="00B1222B" w:rsidRPr="00BE556D" w:rsidRDefault="001745AE">
      <w:pPr>
        <w:ind w:firstLine="284"/>
        <w:jc w:val="center"/>
        <w:rPr>
          <w:b/>
        </w:rPr>
      </w:pPr>
      <w:r w:rsidRPr="00BE556D">
        <w:rPr>
          <w:noProof/>
        </w:rPr>
        <w:drawing>
          <wp:inline distT="0" distB="0" distL="0" distR="0" wp14:anchorId="24CA4A4E" wp14:editId="7F914A9B">
            <wp:extent cx="3524250" cy="2143125"/>
            <wp:effectExtent l="0" t="0" r="0" b="0"/>
            <wp:docPr id="89" name="Gráfico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0000435" w14:textId="77777777" w:rsidR="00B1222B" w:rsidRPr="00BE556D" w:rsidRDefault="001745AE">
      <w:pPr>
        <w:ind w:firstLine="284"/>
        <w:jc w:val="both"/>
      </w:pPr>
      <w:r w:rsidRPr="00BE556D">
        <w:t xml:space="preserve">Fuente: Elaboración propia (2021). </w:t>
      </w:r>
    </w:p>
    <w:p w14:paraId="00000436" w14:textId="1CCDAD61" w:rsidR="00B1222B" w:rsidRPr="00BE556D" w:rsidRDefault="001745AE">
      <w:pPr>
        <w:ind w:firstLine="284"/>
        <w:jc w:val="both"/>
      </w:pPr>
      <w:r w:rsidRPr="00663F50">
        <w:t xml:space="preserve">De acuerdo con lo anterior cabe resaltar que el 67% de la población pertenece al sexo </w:t>
      </w:r>
      <w:r w:rsidR="001B1213" w:rsidRPr="00663F50">
        <w:t>femenino</w:t>
      </w:r>
      <w:sdt>
        <w:sdtPr>
          <w:tag w:val="goog_rdk_8"/>
          <w:id w:val="460394288"/>
          <w:showingPlcHdr/>
        </w:sdtPr>
        <w:sdtEndPr/>
        <w:sdtContent>
          <w:r w:rsidR="00BE556D" w:rsidRPr="00663F50">
            <w:t xml:space="preserve">     </w:t>
          </w:r>
        </w:sdtContent>
      </w:sdt>
      <w:r w:rsidRPr="00663F50">
        <w:t xml:space="preserve"> y el 33% pertenece al sexo masculino</w:t>
      </w:r>
      <w:r w:rsidR="001B1213" w:rsidRPr="00663F50">
        <w:t>.</w:t>
      </w:r>
      <w:r w:rsidR="001B1213" w:rsidRPr="00BE556D">
        <w:t xml:space="preserve"> </w:t>
      </w:r>
    </w:p>
    <w:p w14:paraId="00000437" w14:textId="77777777" w:rsidR="00B1222B" w:rsidRPr="00BE556D" w:rsidRDefault="00B1222B">
      <w:pPr>
        <w:pBdr>
          <w:top w:val="nil"/>
          <w:left w:val="nil"/>
          <w:bottom w:val="nil"/>
          <w:right w:val="nil"/>
          <w:between w:val="nil"/>
        </w:pBdr>
        <w:spacing w:after="200"/>
        <w:ind w:firstLine="0"/>
        <w:jc w:val="both"/>
        <w:rPr>
          <w:b/>
          <w:color w:val="000000"/>
        </w:rPr>
      </w:pPr>
      <w:bookmarkStart w:id="90" w:name="_heading=h.haapch" w:colFirst="0" w:colLast="0"/>
      <w:bookmarkEnd w:id="90"/>
    </w:p>
    <w:p w14:paraId="00000438" w14:textId="77777777" w:rsidR="00B1222B" w:rsidRPr="00BE556D" w:rsidRDefault="00B1222B">
      <w:pPr>
        <w:pBdr>
          <w:top w:val="nil"/>
          <w:left w:val="nil"/>
          <w:bottom w:val="nil"/>
          <w:right w:val="nil"/>
          <w:between w:val="nil"/>
        </w:pBdr>
        <w:spacing w:after="200"/>
        <w:ind w:firstLine="284"/>
        <w:jc w:val="both"/>
        <w:rPr>
          <w:b/>
          <w:color w:val="000000"/>
        </w:rPr>
      </w:pPr>
    </w:p>
    <w:p w14:paraId="00000439" w14:textId="77777777" w:rsidR="00B1222B" w:rsidRPr="00BE556D" w:rsidRDefault="001745AE">
      <w:pPr>
        <w:pBdr>
          <w:top w:val="nil"/>
          <w:left w:val="nil"/>
          <w:bottom w:val="nil"/>
          <w:right w:val="nil"/>
          <w:between w:val="nil"/>
        </w:pBdr>
        <w:spacing w:after="200"/>
        <w:ind w:firstLine="284"/>
        <w:jc w:val="center"/>
        <w:rPr>
          <w:i/>
          <w:color w:val="000000"/>
        </w:rPr>
      </w:pPr>
      <w:bookmarkStart w:id="91" w:name="_heading=h.319y80a" w:colFirst="0" w:colLast="0"/>
      <w:bookmarkEnd w:id="91"/>
      <w:r w:rsidRPr="00BE556D">
        <w:rPr>
          <w:b/>
          <w:color w:val="000000"/>
        </w:rPr>
        <w:t>Grafica 2.</w:t>
      </w:r>
      <w:r w:rsidRPr="00BE556D">
        <w:rPr>
          <w:b/>
          <w:i/>
          <w:color w:val="000000"/>
        </w:rPr>
        <w:t xml:space="preserve"> </w:t>
      </w:r>
      <w:r w:rsidRPr="00BE556D">
        <w:rPr>
          <w:i/>
          <w:color w:val="000000"/>
        </w:rPr>
        <w:t>Edad de la población</w:t>
      </w:r>
    </w:p>
    <w:p w14:paraId="0000043A" w14:textId="77777777" w:rsidR="00B1222B" w:rsidRPr="00BE556D" w:rsidRDefault="001745AE">
      <w:pPr>
        <w:pBdr>
          <w:top w:val="nil"/>
          <w:left w:val="nil"/>
          <w:bottom w:val="nil"/>
          <w:right w:val="nil"/>
          <w:between w:val="nil"/>
        </w:pBdr>
        <w:spacing w:after="200"/>
        <w:ind w:firstLine="284"/>
        <w:jc w:val="center"/>
        <w:rPr>
          <w:i/>
          <w:color w:val="000000"/>
        </w:rPr>
      </w:pPr>
      <w:r w:rsidRPr="00BE556D">
        <w:rPr>
          <w:noProof/>
        </w:rPr>
        <w:drawing>
          <wp:inline distT="0" distB="0" distL="0" distR="0" wp14:anchorId="03E805F6" wp14:editId="77396656">
            <wp:extent cx="3838575" cy="1943100"/>
            <wp:effectExtent l="0" t="0" r="0" b="0"/>
            <wp:docPr id="91" name="Gráfico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000043B" w14:textId="77777777" w:rsidR="00B1222B" w:rsidRPr="00BE556D" w:rsidRDefault="001745AE">
      <w:pPr>
        <w:pBdr>
          <w:top w:val="nil"/>
          <w:left w:val="nil"/>
          <w:bottom w:val="nil"/>
          <w:right w:val="nil"/>
          <w:between w:val="nil"/>
        </w:pBdr>
        <w:spacing w:after="200"/>
        <w:ind w:firstLine="0"/>
        <w:rPr>
          <w:i/>
          <w:color w:val="000000"/>
        </w:rPr>
      </w:pPr>
      <w:r w:rsidRPr="00BE556D">
        <w:t>Fuente: Elaboración propia (2021)</w:t>
      </w:r>
    </w:p>
    <w:p w14:paraId="0000043C" w14:textId="77777777" w:rsidR="00B1222B" w:rsidRPr="00BE556D" w:rsidRDefault="001745AE">
      <w:pPr>
        <w:ind w:firstLine="284"/>
        <w:jc w:val="both"/>
      </w:pPr>
      <w:r w:rsidRPr="00BE556D">
        <w:t>Los participantes son de 13 a 16 años, en el grafico anterior se puede evidenciar que se encuentran comprendidas las edades por intervalos, donde el mayor porcentaje de edades participantes se encuentran desde los 12 a 14 años con un porcentaje de 83%, asimismo el 17% tienen de 15 a 17 años.</w:t>
      </w:r>
    </w:p>
    <w:p w14:paraId="0000043D" w14:textId="77777777" w:rsidR="00B1222B" w:rsidRPr="00BE556D" w:rsidRDefault="001745AE">
      <w:pPr>
        <w:pBdr>
          <w:top w:val="nil"/>
          <w:left w:val="nil"/>
          <w:bottom w:val="nil"/>
          <w:right w:val="nil"/>
          <w:between w:val="nil"/>
        </w:pBdr>
        <w:spacing w:after="200"/>
        <w:ind w:firstLine="284"/>
        <w:jc w:val="center"/>
        <w:rPr>
          <w:i/>
          <w:color w:val="000000"/>
        </w:rPr>
      </w:pPr>
      <w:bookmarkStart w:id="92" w:name="_heading=h.1gf8i83" w:colFirst="0" w:colLast="0"/>
      <w:bookmarkEnd w:id="92"/>
      <w:r w:rsidRPr="00BE556D">
        <w:rPr>
          <w:b/>
          <w:color w:val="000000"/>
        </w:rPr>
        <w:t>Grafica 3.</w:t>
      </w:r>
      <w:r w:rsidRPr="00BE556D">
        <w:rPr>
          <w:b/>
          <w:i/>
          <w:color w:val="000000"/>
        </w:rPr>
        <w:t xml:space="preserve"> </w:t>
      </w:r>
      <w:r w:rsidRPr="00BE556D">
        <w:rPr>
          <w:i/>
          <w:color w:val="000000"/>
        </w:rPr>
        <w:t>Estrato de la población</w:t>
      </w:r>
    </w:p>
    <w:p w14:paraId="0000043E" w14:textId="77777777" w:rsidR="00B1222B" w:rsidRPr="00BE556D" w:rsidRDefault="001745AE">
      <w:pPr>
        <w:pBdr>
          <w:top w:val="nil"/>
          <w:left w:val="nil"/>
          <w:bottom w:val="nil"/>
          <w:right w:val="nil"/>
          <w:between w:val="nil"/>
        </w:pBdr>
        <w:spacing w:after="200"/>
        <w:ind w:firstLine="284"/>
        <w:jc w:val="center"/>
        <w:rPr>
          <w:i/>
          <w:color w:val="000000"/>
        </w:rPr>
      </w:pPr>
      <w:r w:rsidRPr="00BE556D">
        <w:rPr>
          <w:noProof/>
        </w:rPr>
        <w:drawing>
          <wp:inline distT="0" distB="0" distL="0" distR="0" wp14:anchorId="7017E561" wp14:editId="5FC7A90E">
            <wp:extent cx="4029075" cy="2343150"/>
            <wp:effectExtent l="0" t="0" r="0" b="0"/>
            <wp:docPr id="90" name="Gráfico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00043F" w14:textId="77777777" w:rsidR="00B1222B" w:rsidRPr="00BE556D" w:rsidRDefault="001745AE">
      <w:pPr>
        <w:pBdr>
          <w:top w:val="nil"/>
          <w:left w:val="nil"/>
          <w:bottom w:val="nil"/>
          <w:right w:val="nil"/>
          <w:between w:val="nil"/>
        </w:pBdr>
        <w:spacing w:after="200"/>
        <w:ind w:firstLine="284"/>
        <w:jc w:val="both"/>
      </w:pPr>
      <w:r w:rsidRPr="00BE556D">
        <w:t>Fuente: Elaboración propia (2021)</w:t>
      </w:r>
    </w:p>
    <w:p w14:paraId="00000440" w14:textId="77777777" w:rsidR="00B1222B" w:rsidRPr="00BE556D" w:rsidRDefault="001745AE">
      <w:pPr>
        <w:ind w:firstLine="284"/>
        <w:jc w:val="both"/>
      </w:pPr>
      <w:r w:rsidRPr="00BE556D">
        <w:t>De acuerdo con los resultados obtenidos, cabe resaltar que el 100% de la población encuestada pertenece al estrato 1.</w:t>
      </w:r>
    </w:p>
    <w:p w14:paraId="00000441" w14:textId="77777777" w:rsidR="00B1222B" w:rsidRPr="00BE556D" w:rsidRDefault="001745AE">
      <w:pPr>
        <w:keepNext/>
        <w:keepLines/>
        <w:pBdr>
          <w:top w:val="nil"/>
          <w:left w:val="nil"/>
          <w:bottom w:val="nil"/>
          <w:right w:val="nil"/>
          <w:between w:val="nil"/>
        </w:pBdr>
        <w:spacing w:before="40"/>
        <w:ind w:firstLine="284"/>
        <w:jc w:val="both"/>
        <w:rPr>
          <w:rFonts w:eastAsia="Times New Roman"/>
          <w:b/>
          <w:color w:val="000000"/>
        </w:rPr>
      </w:pPr>
      <w:bookmarkStart w:id="93" w:name="_heading=h.40ew0vw" w:colFirst="0" w:colLast="0"/>
      <w:bookmarkEnd w:id="93"/>
      <w:r w:rsidRPr="00BE556D">
        <w:rPr>
          <w:rFonts w:eastAsia="Times New Roman"/>
          <w:b/>
          <w:color w:val="000000"/>
        </w:rPr>
        <w:t>Para dar respuesta al segundo objetivo de la investigación, se realiza un análisis de los resultados de las dimensiones de la aplicación del instrumento, de la Escala de Bienestar Psicológico de Ryff, como se evidencia a continuación.</w:t>
      </w:r>
    </w:p>
    <w:p w14:paraId="00000442" w14:textId="77777777" w:rsidR="00B1222B" w:rsidRPr="00BE556D" w:rsidRDefault="001745AE">
      <w:pPr>
        <w:ind w:firstLine="284"/>
        <w:jc w:val="both"/>
      </w:pPr>
      <w:bookmarkStart w:id="94" w:name="_heading=h.2fk6b3p" w:colFirst="0" w:colLast="0"/>
      <w:bookmarkEnd w:id="94"/>
      <w:r w:rsidRPr="00BE556D">
        <w:t>De acuerdo con lo anterior se presenta la descripción de la Escala de bienestar psicológico, se muestran los resultados obtenidos por medio de Graficas y tablas de manera detallada.</w:t>
      </w:r>
    </w:p>
    <w:p w14:paraId="00000443" w14:textId="77777777" w:rsidR="00B1222B" w:rsidRPr="00BE556D" w:rsidRDefault="001745AE">
      <w:pPr>
        <w:ind w:firstLine="284"/>
        <w:jc w:val="center"/>
        <w:rPr>
          <w:i/>
        </w:rPr>
      </w:pPr>
      <w:r w:rsidRPr="00BE556D">
        <w:rPr>
          <w:b/>
        </w:rPr>
        <w:t>Tabla 8</w:t>
      </w:r>
      <w:r w:rsidRPr="00BE556D">
        <w:rPr>
          <w:i/>
        </w:rPr>
        <w:t>. Dimensión autoaceptación</w:t>
      </w:r>
    </w:p>
    <w:tbl>
      <w:tblPr>
        <w:tblStyle w:val="afffff0"/>
        <w:tblW w:w="9360" w:type="dxa"/>
        <w:tblInd w:w="0" w:type="dxa"/>
        <w:tblBorders>
          <w:top w:val="single" w:sz="4" w:space="0" w:color="000000"/>
          <w:bottom w:val="single" w:sz="4" w:space="0" w:color="000000"/>
        </w:tblBorders>
        <w:tblLayout w:type="fixed"/>
        <w:tblLook w:val="04A0" w:firstRow="1" w:lastRow="0" w:firstColumn="1" w:lastColumn="0" w:noHBand="0" w:noVBand="1"/>
      </w:tblPr>
      <w:tblGrid>
        <w:gridCol w:w="2446"/>
        <w:gridCol w:w="2274"/>
        <w:gridCol w:w="2300"/>
        <w:gridCol w:w="2340"/>
      </w:tblGrid>
      <w:tr w:rsidR="00B1222B" w:rsidRPr="00BE556D" w14:paraId="3998EB0C"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6" w:type="dxa"/>
            <w:tcBorders>
              <w:top w:val="single" w:sz="4" w:space="0" w:color="000000"/>
              <w:bottom w:val="single" w:sz="4" w:space="0" w:color="000000"/>
            </w:tcBorders>
          </w:tcPr>
          <w:p w14:paraId="00000444"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rPr>
              <w:t>Dimensiones</w:t>
            </w:r>
          </w:p>
        </w:tc>
        <w:tc>
          <w:tcPr>
            <w:tcW w:w="2274" w:type="dxa"/>
            <w:tcBorders>
              <w:top w:val="single" w:sz="4" w:space="0" w:color="000000"/>
              <w:bottom w:val="single" w:sz="4" w:space="0" w:color="000000"/>
            </w:tcBorders>
          </w:tcPr>
          <w:p w14:paraId="00000445" w14:textId="77777777" w:rsidR="00B1222B" w:rsidRPr="00BE556D" w:rsidRDefault="001745AE">
            <w:pPr>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Media</w:t>
            </w:r>
          </w:p>
        </w:tc>
        <w:tc>
          <w:tcPr>
            <w:tcW w:w="2300" w:type="dxa"/>
            <w:tcBorders>
              <w:top w:val="single" w:sz="4" w:space="0" w:color="000000"/>
              <w:bottom w:val="single" w:sz="4" w:space="0" w:color="000000"/>
            </w:tcBorders>
          </w:tcPr>
          <w:p w14:paraId="00000446" w14:textId="77777777" w:rsidR="00B1222B" w:rsidRPr="00BE556D" w:rsidRDefault="001745AE">
            <w:pPr>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Puntaje Directo</w:t>
            </w:r>
          </w:p>
        </w:tc>
        <w:tc>
          <w:tcPr>
            <w:tcW w:w="2340" w:type="dxa"/>
            <w:tcBorders>
              <w:top w:val="single" w:sz="4" w:space="0" w:color="000000"/>
              <w:bottom w:val="single" w:sz="4" w:space="0" w:color="000000"/>
            </w:tcBorders>
          </w:tcPr>
          <w:p w14:paraId="00000447" w14:textId="77777777" w:rsidR="00B1222B" w:rsidRPr="00BE556D" w:rsidRDefault="001745AE">
            <w:pPr>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Categoría</w:t>
            </w:r>
          </w:p>
          <w:p w14:paraId="00000448" w14:textId="77777777" w:rsidR="00B1222B" w:rsidRPr="00BE556D" w:rsidRDefault="00B1222B">
            <w:pPr>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B1222B" w:rsidRPr="00BE556D" w14:paraId="3A7E0E7D"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6" w:type="dxa"/>
            <w:tcBorders>
              <w:top w:val="single" w:sz="4" w:space="0" w:color="000000"/>
              <w:bottom w:val="nil"/>
            </w:tcBorders>
          </w:tcPr>
          <w:p w14:paraId="00000449"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rPr>
              <w:t>Autoaceptación</w:t>
            </w:r>
          </w:p>
        </w:tc>
        <w:tc>
          <w:tcPr>
            <w:tcW w:w="2274" w:type="dxa"/>
            <w:tcBorders>
              <w:top w:val="single" w:sz="4" w:space="0" w:color="000000"/>
              <w:bottom w:val="nil"/>
            </w:tcBorders>
          </w:tcPr>
          <w:p w14:paraId="0000044A"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11, 97619</w:t>
            </w:r>
          </w:p>
        </w:tc>
        <w:tc>
          <w:tcPr>
            <w:tcW w:w="2300" w:type="dxa"/>
            <w:tcBorders>
              <w:top w:val="single" w:sz="4" w:space="0" w:color="000000"/>
              <w:bottom w:val="nil"/>
            </w:tcBorders>
          </w:tcPr>
          <w:p w14:paraId="0000044B"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62, 875</w:t>
            </w:r>
          </w:p>
        </w:tc>
        <w:tc>
          <w:tcPr>
            <w:tcW w:w="2340" w:type="dxa"/>
            <w:tcBorders>
              <w:top w:val="single" w:sz="4" w:space="0" w:color="000000"/>
              <w:bottom w:val="nil"/>
            </w:tcBorders>
          </w:tcPr>
          <w:p w14:paraId="0000044C"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Bp. Medio</w:t>
            </w:r>
          </w:p>
        </w:tc>
      </w:tr>
    </w:tbl>
    <w:p w14:paraId="0000044D" w14:textId="77777777" w:rsidR="00B1222B" w:rsidRPr="00BE556D" w:rsidRDefault="001745AE">
      <w:pPr>
        <w:ind w:firstLine="284"/>
        <w:jc w:val="both"/>
      </w:pPr>
      <w:r w:rsidRPr="00BE556D">
        <w:t>Fuente: Elaboración propia (2021)</w:t>
      </w:r>
    </w:p>
    <w:p w14:paraId="0000044E" w14:textId="77777777" w:rsidR="00B1222B" w:rsidRPr="00BE556D" w:rsidRDefault="001745AE">
      <w:pPr>
        <w:ind w:firstLine="284"/>
        <w:jc w:val="both"/>
      </w:pPr>
      <w:r w:rsidRPr="00BE556D">
        <w:t>Para una mejor comprensión, se evidencia en la tabla 8 que la población objeto de estudio muestra un puntaje directo en la dimensión autoaceptación, de bienestar psicológico medio de 62,875 donde se resaltan aspectos como el reconocimiento propio, seguridad de sí mismos y la conformidad que posee una persona completa y funcional, que continuamente está incrementando una apertura hacia la experiencia.</w:t>
      </w:r>
    </w:p>
    <w:p w14:paraId="0000044F" w14:textId="77777777" w:rsidR="00B1222B" w:rsidRPr="00BE556D" w:rsidRDefault="001745AE">
      <w:pPr>
        <w:ind w:firstLine="284"/>
        <w:jc w:val="center"/>
        <w:rPr>
          <w:i/>
        </w:rPr>
      </w:pPr>
      <w:bookmarkStart w:id="95" w:name="_heading=h.upglbi" w:colFirst="0" w:colLast="0"/>
      <w:bookmarkEnd w:id="95"/>
      <w:r w:rsidRPr="00BE556D">
        <w:rPr>
          <w:b/>
        </w:rPr>
        <w:t>Tabla 9.</w:t>
      </w:r>
      <w:r w:rsidRPr="00BE556D">
        <w:t xml:space="preserve"> </w:t>
      </w:r>
      <w:r w:rsidRPr="00BE556D">
        <w:rPr>
          <w:i/>
        </w:rPr>
        <w:t>Dimensión relaciones</w:t>
      </w:r>
      <w:r w:rsidRPr="00BE556D">
        <w:rPr>
          <w:i/>
          <w:color w:val="000000"/>
        </w:rPr>
        <w:t xml:space="preserve"> positivas</w:t>
      </w:r>
    </w:p>
    <w:tbl>
      <w:tblPr>
        <w:tblStyle w:val="afffff1"/>
        <w:tblW w:w="9360" w:type="dxa"/>
        <w:tblInd w:w="0" w:type="dxa"/>
        <w:tblBorders>
          <w:top w:val="single" w:sz="4" w:space="0" w:color="000000"/>
          <w:bottom w:val="single" w:sz="4" w:space="0" w:color="000000"/>
        </w:tblBorders>
        <w:tblLayout w:type="fixed"/>
        <w:tblLook w:val="04A0" w:firstRow="1" w:lastRow="0" w:firstColumn="1" w:lastColumn="0" w:noHBand="0" w:noVBand="1"/>
      </w:tblPr>
      <w:tblGrid>
        <w:gridCol w:w="2400"/>
        <w:gridCol w:w="2291"/>
        <w:gridCol w:w="2316"/>
        <w:gridCol w:w="2353"/>
      </w:tblGrid>
      <w:tr w:rsidR="00B1222B" w:rsidRPr="00BE556D" w14:paraId="10FEB72A"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Borders>
              <w:top w:val="single" w:sz="4" w:space="0" w:color="000000"/>
              <w:bottom w:val="single" w:sz="4" w:space="0" w:color="000000"/>
            </w:tcBorders>
          </w:tcPr>
          <w:p w14:paraId="00000450" w14:textId="77777777" w:rsidR="00B1222B" w:rsidRPr="00BE556D" w:rsidRDefault="001745AE">
            <w:pPr>
              <w:spacing w:line="480" w:lineRule="auto"/>
              <w:ind w:firstLine="284"/>
              <w:jc w:val="center"/>
              <w:rPr>
                <w:rFonts w:ascii="Times New Roman" w:eastAsia="Times New Roman" w:hAnsi="Times New Roman" w:cs="Times New Roman"/>
              </w:rPr>
            </w:pPr>
            <w:r w:rsidRPr="00BE556D">
              <w:rPr>
                <w:rFonts w:ascii="Times New Roman" w:eastAsia="Times New Roman" w:hAnsi="Times New Roman" w:cs="Times New Roman"/>
              </w:rPr>
              <w:t>Dimensiones</w:t>
            </w:r>
          </w:p>
        </w:tc>
        <w:tc>
          <w:tcPr>
            <w:tcW w:w="2291" w:type="dxa"/>
            <w:tcBorders>
              <w:top w:val="single" w:sz="4" w:space="0" w:color="000000"/>
              <w:bottom w:val="single" w:sz="4" w:space="0" w:color="000000"/>
            </w:tcBorders>
          </w:tcPr>
          <w:p w14:paraId="00000451"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Media</w:t>
            </w:r>
          </w:p>
        </w:tc>
        <w:tc>
          <w:tcPr>
            <w:tcW w:w="2316" w:type="dxa"/>
            <w:tcBorders>
              <w:top w:val="single" w:sz="4" w:space="0" w:color="000000"/>
              <w:bottom w:val="single" w:sz="4" w:space="0" w:color="000000"/>
            </w:tcBorders>
          </w:tcPr>
          <w:p w14:paraId="00000452"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Puntaje Directo</w:t>
            </w:r>
          </w:p>
        </w:tc>
        <w:tc>
          <w:tcPr>
            <w:tcW w:w="2353" w:type="dxa"/>
            <w:tcBorders>
              <w:top w:val="single" w:sz="4" w:space="0" w:color="000000"/>
              <w:bottom w:val="single" w:sz="4" w:space="0" w:color="000000"/>
            </w:tcBorders>
          </w:tcPr>
          <w:p w14:paraId="00000453"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Categoría</w:t>
            </w:r>
          </w:p>
        </w:tc>
      </w:tr>
      <w:tr w:rsidR="00B1222B" w:rsidRPr="00BE556D" w14:paraId="16C5935D"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tcBorders>
              <w:top w:val="single" w:sz="4" w:space="0" w:color="000000"/>
              <w:bottom w:val="nil"/>
            </w:tcBorders>
          </w:tcPr>
          <w:p w14:paraId="00000454"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color w:val="000000"/>
              </w:rPr>
              <w:t>Relaciones positivas</w:t>
            </w:r>
          </w:p>
        </w:tc>
        <w:tc>
          <w:tcPr>
            <w:tcW w:w="2291" w:type="dxa"/>
            <w:tcBorders>
              <w:top w:val="single" w:sz="4" w:space="0" w:color="000000"/>
              <w:bottom w:val="nil"/>
            </w:tcBorders>
          </w:tcPr>
          <w:p w14:paraId="00000455"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25, 7619048</w:t>
            </w:r>
          </w:p>
        </w:tc>
        <w:tc>
          <w:tcPr>
            <w:tcW w:w="2316" w:type="dxa"/>
            <w:tcBorders>
              <w:top w:val="single" w:sz="4" w:space="0" w:color="000000"/>
              <w:bottom w:val="nil"/>
            </w:tcBorders>
          </w:tcPr>
          <w:p w14:paraId="00000456"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180, 333333</w:t>
            </w:r>
          </w:p>
        </w:tc>
        <w:tc>
          <w:tcPr>
            <w:tcW w:w="2353" w:type="dxa"/>
            <w:tcBorders>
              <w:top w:val="single" w:sz="4" w:space="0" w:color="000000"/>
              <w:bottom w:val="nil"/>
            </w:tcBorders>
          </w:tcPr>
          <w:p w14:paraId="00000457" w14:textId="77777777" w:rsidR="00B1222B" w:rsidRPr="00BE556D" w:rsidRDefault="001745AE">
            <w:pPr>
              <w:ind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Bp. Elevado</w:t>
            </w:r>
          </w:p>
        </w:tc>
      </w:tr>
    </w:tbl>
    <w:p w14:paraId="00000458" w14:textId="77777777" w:rsidR="00B1222B" w:rsidRPr="00BE556D" w:rsidRDefault="001745AE">
      <w:pPr>
        <w:ind w:firstLine="284"/>
        <w:jc w:val="both"/>
      </w:pPr>
      <w:r w:rsidRPr="00BE556D">
        <w:t>Fuente: Elaboración propia (2021)</w:t>
      </w:r>
    </w:p>
    <w:p w14:paraId="00000459" w14:textId="77777777" w:rsidR="00B1222B" w:rsidRPr="00BE556D" w:rsidRDefault="001745AE">
      <w:pPr>
        <w:ind w:firstLine="284"/>
        <w:jc w:val="both"/>
      </w:pPr>
      <w:r w:rsidRPr="00BE556D">
        <w:t>Teniendo en cuenta la evidencia en la tabla 10, sobre el análisis de la dimensión de relaciones positivas, con un puntaje directo de 180,333333, ubicado en una categoría de bienestar psicológico elevado el cual hace referencia a la relación y a la confianza que tienen con su entorno.</w:t>
      </w:r>
    </w:p>
    <w:p w14:paraId="0000045A" w14:textId="77777777" w:rsidR="00B1222B" w:rsidRPr="00BE556D" w:rsidRDefault="00B1222B">
      <w:pPr>
        <w:ind w:firstLine="284"/>
        <w:jc w:val="both"/>
      </w:pPr>
    </w:p>
    <w:p w14:paraId="0000045B" w14:textId="77777777" w:rsidR="00B1222B" w:rsidRPr="00BE556D" w:rsidRDefault="001745AE">
      <w:pPr>
        <w:ind w:firstLine="284"/>
        <w:jc w:val="center"/>
        <w:rPr>
          <w:i/>
        </w:rPr>
      </w:pPr>
      <w:bookmarkStart w:id="96" w:name="_heading=h.3ep43zb" w:colFirst="0" w:colLast="0"/>
      <w:bookmarkEnd w:id="96"/>
      <w:r w:rsidRPr="00BE556D">
        <w:rPr>
          <w:b/>
        </w:rPr>
        <w:t>Tabla 10</w:t>
      </w:r>
      <w:r w:rsidRPr="00BE556D">
        <w:t xml:space="preserve">. </w:t>
      </w:r>
      <w:r w:rsidRPr="00BE556D">
        <w:rPr>
          <w:i/>
        </w:rPr>
        <w:t>Dimensión relaciones</w:t>
      </w:r>
      <w:r w:rsidRPr="00BE556D">
        <w:rPr>
          <w:i/>
          <w:color w:val="000000"/>
        </w:rPr>
        <w:t xml:space="preserve"> positivas</w:t>
      </w:r>
    </w:p>
    <w:tbl>
      <w:tblPr>
        <w:tblStyle w:val="afffff2"/>
        <w:tblW w:w="9360" w:type="dxa"/>
        <w:tblInd w:w="0" w:type="dxa"/>
        <w:tblBorders>
          <w:top w:val="single" w:sz="4" w:space="0" w:color="000000"/>
          <w:bottom w:val="single" w:sz="4" w:space="0" w:color="000000"/>
        </w:tblBorders>
        <w:tblLayout w:type="fixed"/>
        <w:tblLook w:val="0400" w:firstRow="0" w:lastRow="0" w:firstColumn="0" w:lastColumn="0" w:noHBand="0" w:noVBand="1"/>
      </w:tblPr>
      <w:tblGrid>
        <w:gridCol w:w="2387"/>
        <w:gridCol w:w="2295"/>
        <w:gridCol w:w="2330"/>
        <w:gridCol w:w="2348"/>
      </w:tblGrid>
      <w:tr w:rsidR="00B1222B" w:rsidRPr="00BE556D" w14:paraId="34B306BE" w14:textId="77777777">
        <w:tc>
          <w:tcPr>
            <w:tcW w:w="2387" w:type="dxa"/>
            <w:tcBorders>
              <w:top w:val="single" w:sz="4" w:space="0" w:color="000000"/>
              <w:bottom w:val="single" w:sz="4" w:space="0" w:color="000000"/>
            </w:tcBorders>
          </w:tcPr>
          <w:p w14:paraId="0000045C"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rPr>
              <w:t>Dimensiones</w:t>
            </w:r>
          </w:p>
        </w:tc>
        <w:tc>
          <w:tcPr>
            <w:tcW w:w="2295" w:type="dxa"/>
            <w:tcBorders>
              <w:top w:val="single" w:sz="4" w:space="0" w:color="000000"/>
              <w:bottom w:val="single" w:sz="4" w:space="0" w:color="000000"/>
            </w:tcBorders>
          </w:tcPr>
          <w:p w14:paraId="0000045D"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rPr>
              <w:t>Media</w:t>
            </w:r>
          </w:p>
        </w:tc>
        <w:tc>
          <w:tcPr>
            <w:tcW w:w="2330" w:type="dxa"/>
            <w:tcBorders>
              <w:top w:val="single" w:sz="4" w:space="0" w:color="000000"/>
              <w:bottom w:val="single" w:sz="4" w:space="0" w:color="000000"/>
            </w:tcBorders>
          </w:tcPr>
          <w:p w14:paraId="0000045E"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rPr>
              <w:t>Puntaje Directo</w:t>
            </w:r>
          </w:p>
        </w:tc>
        <w:tc>
          <w:tcPr>
            <w:tcW w:w="2348" w:type="dxa"/>
            <w:tcBorders>
              <w:top w:val="single" w:sz="4" w:space="0" w:color="000000"/>
              <w:bottom w:val="single" w:sz="4" w:space="0" w:color="000000"/>
            </w:tcBorders>
          </w:tcPr>
          <w:p w14:paraId="0000045F"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rPr>
              <w:t>Categoría</w:t>
            </w:r>
          </w:p>
        </w:tc>
      </w:tr>
      <w:tr w:rsidR="00B1222B" w:rsidRPr="00BE556D" w14:paraId="53166417" w14:textId="77777777">
        <w:tc>
          <w:tcPr>
            <w:tcW w:w="2387" w:type="dxa"/>
            <w:tcBorders>
              <w:top w:val="single" w:sz="4" w:space="0" w:color="000000"/>
            </w:tcBorders>
          </w:tcPr>
          <w:p w14:paraId="00000460"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Autonomía</w:t>
            </w:r>
          </w:p>
        </w:tc>
        <w:tc>
          <w:tcPr>
            <w:tcW w:w="2295" w:type="dxa"/>
            <w:tcBorders>
              <w:top w:val="single" w:sz="4" w:space="0" w:color="000000"/>
            </w:tcBorders>
          </w:tcPr>
          <w:p w14:paraId="00000461"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17, 35714</w:t>
            </w:r>
          </w:p>
        </w:tc>
        <w:tc>
          <w:tcPr>
            <w:tcW w:w="2330" w:type="dxa"/>
            <w:tcBorders>
              <w:top w:val="single" w:sz="4" w:space="0" w:color="000000"/>
            </w:tcBorders>
          </w:tcPr>
          <w:p w14:paraId="00000462"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104,1429</w:t>
            </w:r>
          </w:p>
        </w:tc>
        <w:tc>
          <w:tcPr>
            <w:tcW w:w="2348" w:type="dxa"/>
            <w:tcBorders>
              <w:top w:val="single" w:sz="4" w:space="0" w:color="000000"/>
            </w:tcBorders>
          </w:tcPr>
          <w:p w14:paraId="00000463"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Bp. Elevado</w:t>
            </w:r>
          </w:p>
        </w:tc>
      </w:tr>
    </w:tbl>
    <w:p w14:paraId="00000464" w14:textId="77777777" w:rsidR="00B1222B" w:rsidRPr="00BE556D" w:rsidRDefault="001745AE">
      <w:pPr>
        <w:ind w:firstLine="284"/>
        <w:jc w:val="both"/>
      </w:pPr>
      <w:r w:rsidRPr="00BE556D">
        <w:t>Fuente: Elaboración propia (2021)</w:t>
      </w:r>
    </w:p>
    <w:p w14:paraId="00000465" w14:textId="77777777" w:rsidR="00B1222B" w:rsidRPr="00BE556D" w:rsidRDefault="001745AE">
      <w:pPr>
        <w:ind w:firstLine="284"/>
        <w:jc w:val="both"/>
      </w:pPr>
      <w:r w:rsidRPr="00BE556D">
        <w:t xml:space="preserve">    En la tabla 10 se plasma el análisis estadístico de la dimensión autonomía con un nivel de bienestar psicológico elevado, y un puntaje directo de 104,1429, haciendo referencia a la independencia, acciones autónomas y el pensamiento propio.</w:t>
      </w:r>
    </w:p>
    <w:p w14:paraId="00000466" w14:textId="77777777" w:rsidR="00B1222B" w:rsidRPr="00BE556D" w:rsidRDefault="001745AE">
      <w:pPr>
        <w:ind w:firstLine="284"/>
        <w:jc w:val="center"/>
        <w:rPr>
          <w:i/>
        </w:rPr>
      </w:pPr>
      <w:r w:rsidRPr="00BE556D">
        <w:rPr>
          <w:b/>
        </w:rPr>
        <w:t>Tabla 11.</w:t>
      </w:r>
      <w:r w:rsidRPr="00BE556D">
        <w:t xml:space="preserve"> </w:t>
      </w:r>
      <w:r w:rsidRPr="00BE556D">
        <w:rPr>
          <w:i/>
        </w:rPr>
        <w:t xml:space="preserve">Dimensión </w:t>
      </w:r>
      <w:r w:rsidRPr="00BE556D">
        <w:rPr>
          <w:i/>
          <w:color w:val="000000"/>
        </w:rPr>
        <w:t>dominio del entorno</w:t>
      </w:r>
    </w:p>
    <w:tbl>
      <w:tblPr>
        <w:tblStyle w:val="afffff3"/>
        <w:tblW w:w="9360" w:type="dxa"/>
        <w:tblInd w:w="0" w:type="dxa"/>
        <w:tblBorders>
          <w:top w:val="single" w:sz="4" w:space="0" w:color="000000"/>
          <w:bottom w:val="single" w:sz="4" w:space="0" w:color="000000"/>
        </w:tblBorders>
        <w:tblLayout w:type="fixed"/>
        <w:tblLook w:val="0400" w:firstRow="0" w:lastRow="0" w:firstColumn="0" w:lastColumn="0" w:noHBand="0" w:noVBand="1"/>
      </w:tblPr>
      <w:tblGrid>
        <w:gridCol w:w="2395"/>
        <w:gridCol w:w="2300"/>
        <w:gridCol w:w="2319"/>
        <w:gridCol w:w="2346"/>
      </w:tblGrid>
      <w:tr w:rsidR="00B1222B" w:rsidRPr="00BE556D" w14:paraId="1D0AA19F" w14:textId="77777777">
        <w:tc>
          <w:tcPr>
            <w:tcW w:w="2395" w:type="dxa"/>
            <w:tcBorders>
              <w:top w:val="single" w:sz="4" w:space="0" w:color="000000"/>
              <w:bottom w:val="single" w:sz="4" w:space="0" w:color="000000"/>
            </w:tcBorders>
          </w:tcPr>
          <w:p w14:paraId="00000467"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rPr>
              <w:t>Dimensiones</w:t>
            </w:r>
          </w:p>
        </w:tc>
        <w:tc>
          <w:tcPr>
            <w:tcW w:w="2300" w:type="dxa"/>
            <w:tcBorders>
              <w:top w:val="single" w:sz="4" w:space="0" w:color="000000"/>
              <w:bottom w:val="single" w:sz="4" w:space="0" w:color="000000"/>
            </w:tcBorders>
          </w:tcPr>
          <w:p w14:paraId="00000468"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color w:val="000000"/>
              </w:rPr>
              <w:t>Media</w:t>
            </w:r>
          </w:p>
        </w:tc>
        <w:tc>
          <w:tcPr>
            <w:tcW w:w="2319" w:type="dxa"/>
            <w:tcBorders>
              <w:top w:val="single" w:sz="4" w:space="0" w:color="000000"/>
              <w:bottom w:val="single" w:sz="4" w:space="0" w:color="000000"/>
            </w:tcBorders>
          </w:tcPr>
          <w:p w14:paraId="00000469"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color w:val="000000"/>
              </w:rPr>
              <w:t>Puntaje Directo</w:t>
            </w:r>
          </w:p>
        </w:tc>
        <w:tc>
          <w:tcPr>
            <w:tcW w:w="2346" w:type="dxa"/>
            <w:tcBorders>
              <w:top w:val="single" w:sz="4" w:space="0" w:color="000000"/>
              <w:bottom w:val="single" w:sz="4" w:space="0" w:color="000000"/>
            </w:tcBorders>
          </w:tcPr>
          <w:p w14:paraId="0000046A" w14:textId="77777777" w:rsidR="00B1222B" w:rsidRPr="00BE556D" w:rsidRDefault="001745AE">
            <w:pPr>
              <w:ind w:firstLine="284"/>
              <w:jc w:val="both"/>
              <w:rPr>
                <w:rFonts w:ascii="Times New Roman" w:hAnsi="Times New Roman" w:cs="Times New Roman"/>
                <w:b/>
              </w:rPr>
            </w:pPr>
            <w:r w:rsidRPr="00BE556D">
              <w:rPr>
                <w:rFonts w:ascii="Times New Roman" w:hAnsi="Times New Roman" w:cs="Times New Roman"/>
                <w:b/>
                <w:color w:val="000000"/>
              </w:rPr>
              <w:t>Categoría</w:t>
            </w:r>
          </w:p>
        </w:tc>
      </w:tr>
      <w:tr w:rsidR="00B1222B" w:rsidRPr="00BE556D" w14:paraId="3BE70D61" w14:textId="77777777">
        <w:tc>
          <w:tcPr>
            <w:tcW w:w="2395" w:type="dxa"/>
            <w:tcBorders>
              <w:top w:val="single" w:sz="4" w:space="0" w:color="000000"/>
            </w:tcBorders>
          </w:tcPr>
          <w:p w14:paraId="0000046B"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Dominio del Entorno</w:t>
            </w:r>
          </w:p>
        </w:tc>
        <w:tc>
          <w:tcPr>
            <w:tcW w:w="2300" w:type="dxa"/>
            <w:tcBorders>
              <w:top w:val="single" w:sz="4" w:space="0" w:color="000000"/>
            </w:tcBorders>
          </w:tcPr>
          <w:p w14:paraId="0000046C"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25, 452381</w:t>
            </w:r>
          </w:p>
        </w:tc>
        <w:tc>
          <w:tcPr>
            <w:tcW w:w="2319" w:type="dxa"/>
            <w:tcBorders>
              <w:top w:val="single" w:sz="4" w:space="0" w:color="000000"/>
            </w:tcBorders>
          </w:tcPr>
          <w:p w14:paraId="0000046D"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118, 77778</w:t>
            </w:r>
          </w:p>
        </w:tc>
        <w:tc>
          <w:tcPr>
            <w:tcW w:w="2346" w:type="dxa"/>
            <w:tcBorders>
              <w:top w:val="single" w:sz="4" w:space="0" w:color="000000"/>
            </w:tcBorders>
          </w:tcPr>
          <w:p w14:paraId="0000046E" w14:textId="77777777" w:rsidR="00B1222B" w:rsidRPr="00BE556D" w:rsidRDefault="001745AE">
            <w:pPr>
              <w:ind w:firstLine="284"/>
              <w:jc w:val="both"/>
              <w:rPr>
                <w:rFonts w:ascii="Times New Roman" w:hAnsi="Times New Roman" w:cs="Times New Roman"/>
              </w:rPr>
            </w:pPr>
            <w:r w:rsidRPr="00BE556D">
              <w:rPr>
                <w:rFonts w:ascii="Times New Roman" w:hAnsi="Times New Roman" w:cs="Times New Roman"/>
                <w:color w:val="000000"/>
              </w:rPr>
              <w:t>Bp. Elevado</w:t>
            </w:r>
          </w:p>
        </w:tc>
      </w:tr>
    </w:tbl>
    <w:p w14:paraId="0000046F" w14:textId="77777777" w:rsidR="00B1222B" w:rsidRPr="00BE556D" w:rsidRDefault="001745AE">
      <w:pPr>
        <w:ind w:firstLine="284"/>
        <w:jc w:val="both"/>
      </w:pPr>
      <w:r w:rsidRPr="00BE556D">
        <w:t>Fuente: Elaboración propia (2021)</w:t>
      </w:r>
    </w:p>
    <w:p w14:paraId="00000470" w14:textId="77777777" w:rsidR="00B1222B" w:rsidRPr="00BE556D" w:rsidRDefault="001745AE">
      <w:pPr>
        <w:ind w:firstLine="284"/>
        <w:jc w:val="both"/>
      </w:pPr>
      <w:r w:rsidRPr="00BE556D">
        <w:t xml:space="preserve">    Teniendo en cuenta la evidencia de la tabla 11, el análisis estadístico de la dimensión dominio del entorno el cual arroja con un puntaje directo elevado de 118,77778 donde se muestran aspectos como satisfacción con lo vivido, responsabilidades diarias y desarrollo.</w:t>
      </w:r>
    </w:p>
    <w:p w14:paraId="00000471" w14:textId="77777777" w:rsidR="00B1222B" w:rsidRPr="00BE556D" w:rsidRDefault="001745AE">
      <w:pPr>
        <w:ind w:firstLine="284"/>
        <w:jc w:val="center"/>
        <w:rPr>
          <w:b/>
        </w:rPr>
      </w:pPr>
      <w:bookmarkStart w:id="97" w:name="_heading=h.1tuee74" w:colFirst="0" w:colLast="0"/>
      <w:bookmarkEnd w:id="97"/>
      <w:r w:rsidRPr="00BE556D">
        <w:t>Tabla 12.</w:t>
      </w:r>
      <w:r w:rsidRPr="00BE556D">
        <w:rPr>
          <w:b/>
        </w:rPr>
        <w:t xml:space="preserve"> </w:t>
      </w:r>
      <w:r w:rsidRPr="00BE556D">
        <w:rPr>
          <w:b/>
          <w:i/>
        </w:rPr>
        <w:t xml:space="preserve">Dimensión </w:t>
      </w:r>
      <w:r w:rsidRPr="00BE556D">
        <w:rPr>
          <w:b/>
          <w:i/>
          <w:color w:val="000000"/>
        </w:rPr>
        <w:t>propósito en la vida</w:t>
      </w:r>
    </w:p>
    <w:tbl>
      <w:tblPr>
        <w:tblStyle w:val="afffff4"/>
        <w:tblW w:w="9360" w:type="dxa"/>
        <w:tblInd w:w="0" w:type="dxa"/>
        <w:tblBorders>
          <w:top w:val="single" w:sz="4" w:space="0" w:color="000000"/>
          <w:bottom w:val="single" w:sz="4" w:space="0" w:color="000000"/>
        </w:tblBorders>
        <w:tblLayout w:type="fixed"/>
        <w:tblLook w:val="04A0" w:firstRow="1" w:lastRow="0" w:firstColumn="1" w:lastColumn="0" w:noHBand="0" w:noVBand="1"/>
      </w:tblPr>
      <w:tblGrid>
        <w:gridCol w:w="1985"/>
        <w:gridCol w:w="415"/>
        <w:gridCol w:w="1711"/>
        <w:gridCol w:w="580"/>
        <w:gridCol w:w="1830"/>
        <w:gridCol w:w="2839"/>
      </w:tblGrid>
      <w:tr w:rsidR="00B1222B" w:rsidRPr="00BE556D" w14:paraId="29F91A0E"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000000"/>
              <w:bottom w:val="single" w:sz="4" w:space="0" w:color="000000"/>
            </w:tcBorders>
            <w:shd w:val="clear" w:color="auto" w:fill="auto"/>
          </w:tcPr>
          <w:p w14:paraId="00000472" w14:textId="77777777" w:rsidR="00B1222B" w:rsidRPr="00BE556D" w:rsidRDefault="001745AE">
            <w:pPr>
              <w:spacing w:line="480" w:lineRule="auto"/>
              <w:ind w:firstLine="284"/>
              <w:jc w:val="center"/>
              <w:rPr>
                <w:rFonts w:ascii="Times New Roman" w:eastAsia="Times New Roman" w:hAnsi="Times New Roman" w:cs="Times New Roman"/>
              </w:rPr>
            </w:pPr>
            <w:r w:rsidRPr="00BE556D">
              <w:rPr>
                <w:rFonts w:ascii="Times New Roman" w:eastAsia="Times New Roman" w:hAnsi="Times New Roman" w:cs="Times New Roman"/>
              </w:rPr>
              <w:t>Dimensiones</w:t>
            </w:r>
          </w:p>
        </w:tc>
        <w:tc>
          <w:tcPr>
            <w:tcW w:w="2126" w:type="dxa"/>
            <w:gridSpan w:val="2"/>
            <w:tcBorders>
              <w:top w:val="single" w:sz="4" w:space="0" w:color="000000"/>
              <w:bottom w:val="single" w:sz="4" w:space="0" w:color="000000"/>
            </w:tcBorders>
            <w:shd w:val="clear" w:color="auto" w:fill="auto"/>
          </w:tcPr>
          <w:p w14:paraId="00000473"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Media</w:t>
            </w:r>
          </w:p>
        </w:tc>
        <w:tc>
          <w:tcPr>
            <w:tcW w:w="2410" w:type="dxa"/>
            <w:gridSpan w:val="2"/>
            <w:tcBorders>
              <w:top w:val="single" w:sz="4" w:space="0" w:color="000000"/>
              <w:bottom w:val="single" w:sz="4" w:space="0" w:color="000000"/>
            </w:tcBorders>
            <w:shd w:val="clear" w:color="auto" w:fill="auto"/>
          </w:tcPr>
          <w:p w14:paraId="00000475"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Puntaje Directo</w:t>
            </w:r>
          </w:p>
        </w:tc>
        <w:tc>
          <w:tcPr>
            <w:tcW w:w="2839" w:type="dxa"/>
            <w:tcBorders>
              <w:top w:val="single" w:sz="4" w:space="0" w:color="000000"/>
              <w:bottom w:val="single" w:sz="4" w:space="0" w:color="000000"/>
            </w:tcBorders>
            <w:shd w:val="clear" w:color="auto" w:fill="auto"/>
          </w:tcPr>
          <w:p w14:paraId="00000477"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Categoría</w:t>
            </w:r>
          </w:p>
        </w:tc>
      </w:tr>
      <w:tr w:rsidR="00B1222B" w:rsidRPr="00BE556D" w14:paraId="5469606E" w14:textId="77777777" w:rsidTr="00B1222B">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2400" w:type="dxa"/>
            <w:gridSpan w:val="2"/>
            <w:tcBorders>
              <w:top w:val="single" w:sz="4" w:space="0" w:color="000000"/>
            </w:tcBorders>
            <w:shd w:val="clear" w:color="auto" w:fill="auto"/>
          </w:tcPr>
          <w:p w14:paraId="00000478" w14:textId="77777777" w:rsidR="00B1222B" w:rsidRPr="00BE556D" w:rsidRDefault="001745AE">
            <w:pPr>
              <w:ind w:firstLine="0"/>
              <w:jc w:val="both"/>
              <w:rPr>
                <w:rFonts w:ascii="Times New Roman" w:eastAsia="Times New Roman" w:hAnsi="Times New Roman" w:cs="Times New Roman"/>
              </w:rPr>
            </w:pPr>
            <w:r w:rsidRPr="00BE556D">
              <w:rPr>
                <w:rFonts w:ascii="Times New Roman" w:eastAsia="Times New Roman" w:hAnsi="Times New Roman" w:cs="Times New Roman"/>
                <w:color w:val="000000"/>
              </w:rPr>
              <w:t>Propósito en la vida</w:t>
            </w:r>
          </w:p>
        </w:tc>
        <w:tc>
          <w:tcPr>
            <w:tcW w:w="2291" w:type="dxa"/>
            <w:gridSpan w:val="2"/>
            <w:tcBorders>
              <w:top w:val="single" w:sz="4" w:space="0" w:color="000000"/>
            </w:tcBorders>
            <w:shd w:val="clear" w:color="auto" w:fill="auto"/>
          </w:tcPr>
          <w:p w14:paraId="0000047A"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27, 904762</w:t>
            </w:r>
          </w:p>
        </w:tc>
        <w:tc>
          <w:tcPr>
            <w:tcW w:w="1830" w:type="dxa"/>
            <w:tcBorders>
              <w:top w:val="single" w:sz="4" w:space="0" w:color="000000"/>
            </w:tcBorders>
            <w:shd w:val="clear" w:color="auto" w:fill="auto"/>
          </w:tcPr>
          <w:p w14:paraId="0000047C"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97, 666667</w:t>
            </w:r>
          </w:p>
        </w:tc>
        <w:tc>
          <w:tcPr>
            <w:tcW w:w="2839" w:type="dxa"/>
            <w:tcBorders>
              <w:top w:val="single" w:sz="4" w:space="0" w:color="000000"/>
            </w:tcBorders>
            <w:shd w:val="clear" w:color="auto" w:fill="auto"/>
          </w:tcPr>
          <w:p w14:paraId="0000047D"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Bp. Alto</w:t>
            </w:r>
          </w:p>
        </w:tc>
      </w:tr>
    </w:tbl>
    <w:p w14:paraId="0000047F" w14:textId="0FB32F50" w:rsidR="00B1222B" w:rsidRPr="00BE556D" w:rsidRDefault="001745AE" w:rsidP="00BE556D">
      <w:pPr>
        <w:ind w:firstLine="284"/>
        <w:jc w:val="both"/>
      </w:pPr>
      <w:r w:rsidRPr="00BE556D">
        <w:t>Fuente: Elaboración propia (2021).</w:t>
      </w:r>
    </w:p>
    <w:p w14:paraId="00000480" w14:textId="77777777" w:rsidR="00B1222B" w:rsidRPr="00BE556D" w:rsidRDefault="001745AE">
      <w:pPr>
        <w:ind w:firstLine="284"/>
        <w:jc w:val="both"/>
      </w:pPr>
      <w:r w:rsidRPr="00BE556D">
        <w:t xml:space="preserve">Seguidamente se muestra en la tabla 12 la dimensión propósito en la vida, con un puntaje directo de </w:t>
      </w:r>
      <w:r w:rsidRPr="00BE556D">
        <w:rPr>
          <w:rFonts w:eastAsia="Calibri"/>
          <w:color w:val="000000"/>
          <w:sz w:val="22"/>
          <w:szCs w:val="22"/>
        </w:rPr>
        <w:t>97, 666667</w:t>
      </w:r>
      <w:r w:rsidRPr="00BE556D">
        <w:t>, y un nivel de bienestar psicológico alto, haciendo referencia a la motivación de la persona, la proyección y visión de vida.</w:t>
      </w:r>
    </w:p>
    <w:p w14:paraId="00000483" w14:textId="77777777" w:rsidR="00B1222B" w:rsidRPr="00BE556D" w:rsidRDefault="00B1222B">
      <w:pPr>
        <w:ind w:firstLine="0"/>
        <w:jc w:val="both"/>
      </w:pPr>
    </w:p>
    <w:p w14:paraId="00000484" w14:textId="77777777" w:rsidR="00B1222B" w:rsidRPr="00BE556D" w:rsidRDefault="001745AE">
      <w:pPr>
        <w:ind w:firstLine="284"/>
        <w:jc w:val="center"/>
        <w:rPr>
          <w:b/>
          <w:i/>
        </w:rPr>
      </w:pPr>
      <w:bookmarkStart w:id="98" w:name="_heading=h.4du1wux" w:colFirst="0" w:colLast="0"/>
      <w:bookmarkEnd w:id="98"/>
      <w:r w:rsidRPr="00BE556D">
        <w:rPr>
          <w:i/>
        </w:rPr>
        <w:t xml:space="preserve">Tabla 13. </w:t>
      </w:r>
      <w:r w:rsidRPr="00BE556D">
        <w:rPr>
          <w:b/>
          <w:i/>
        </w:rPr>
        <w:t xml:space="preserve">Dimensión </w:t>
      </w:r>
      <w:r w:rsidRPr="00BE556D">
        <w:rPr>
          <w:b/>
          <w:i/>
          <w:color w:val="000000"/>
        </w:rPr>
        <w:t>crecimiento personal</w:t>
      </w:r>
    </w:p>
    <w:tbl>
      <w:tblPr>
        <w:tblStyle w:val="afffff5"/>
        <w:tblW w:w="9360" w:type="dxa"/>
        <w:tblInd w:w="0" w:type="dxa"/>
        <w:tblBorders>
          <w:top w:val="single" w:sz="4" w:space="0" w:color="000000"/>
          <w:bottom w:val="single" w:sz="4" w:space="0" w:color="000000"/>
        </w:tblBorders>
        <w:tblLayout w:type="fixed"/>
        <w:tblLook w:val="04A0" w:firstRow="1" w:lastRow="0" w:firstColumn="1" w:lastColumn="0" w:noHBand="0" w:noVBand="1"/>
      </w:tblPr>
      <w:tblGrid>
        <w:gridCol w:w="2835"/>
        <w:gridCol w:w="1856"/>
        <w:gridCol w:w="2316"/>
        <w:gridCol w:w="2353"/>
      </w:tblGrid>
      <w:tr w:rsidR="00B1222B" w:rsidRPr="00BE556D" w14:paraId="69A53187"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000000"/>
              <w:bottom w:val="single" w:sz="4" w:space="0" w:color="000000"/>
            </w:tcBorders>
            <w:shd w:val="clear" w:color="auto" w:fill="auto"/>
          </w:tcPr>
          <w:p w14:paraId="00000485" w14:textId="77777777" w:rsidR="00B1222B" w:rsidRPr="00BE556D" w:rsidRDefault="001745AE">
            <w:pPr>
              <w:spacing w:line="480" w:lineRule="auto"/>
              <w:ind w:firstLine="284"/>
              <w:jc w:val="center"/>
              <w:rPr>
                <w:rFonts w:ascii="Times New Roman" w:eastAsia="Times New Roman" w:hAnsi="Times New Roman" w:cs="Times New Roman"/>
              </w:rPr>
            </w:pPr>
            <w:r w:rsidRPr="00BE556D">
              <w:rPr>
                <w:rFonts w:ascii="Times New Roman" w:eastAsia="Times New Roman" w:hAnsi="Times New Roman" w:cs="Times New Roman"/>
              </w:rPr>
              <w:t>Dimensiones</w:t>
            </w:r>
          </w:p>
        </w:tc>
        <w:tc>
          <w:tcPr>
            <w:tcW w:w="1856" w:type="dxa"/>
            <w:tcBorders>
              <w:top w:val="single" w:sz="4" w:space="0" w:color="000000"/>
              <w:bottom w:val="single" w:sz="4" w:space="0" w:color="000000"/>
            </w:tcBorders>
            <w:shd w:val="clear" w:color="auto" w:fill="auto"/>
          </w:tcPr>
          <w:p w14:paraId="00000486"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Media</w:t>
            </w:r>
          </w:p>
        </w:tc>
        <w:tc>
          <w:tcPr>
            <w:tcW w:w="2316" w:type="dxa"/>
            <w:tcBorders>
              <w:top w:val="single" w:sz="4" w:space="0" w:color="000000"/>
              <w:bottom w:val="single" w:sz="4" w:space="0" w:color="000000"/>
            </w:tcBorders>
            <w:shd w:val="clear" w:color="auto" w:fill="auto"/>
          </w:tcPr>
          <w:p w14:paraId="00000487"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Puntaje Directo</w:t>
            </w:r>
          </w:p>
        </w:tc>
        <w:tc>
          <w:tcPr>
            <w:tcW w:w="2353" w:type="dxa"/>
            <w:tcBorders>
              <w:top w:val="single" w:sz="4" w:space="0" w:color="000000"/>
              <w:bottom w:val="single" w:sz="4" w:space="0" w:color="000000"/>
            </w:tcBorders>
            <w:shd w:val="clear" w:color="auto" w:fill="auto"/>
          </w:tcPr>
          <w:p w14:paraId="00000488" w14:textId="77777777" w:rsidR="00B1222B" w:rsidRPr="00BE556D" w:rsidRDefault="001745AE">
            <w:pPr>
              <w:spacing w:line="48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Categoría</w:t>
            </w:r>
          </w:p>
        </w:tc>
      </w:tr>
      <w:tr w:rsidR="00B1222B" w:rsidRPr="00BE556D" w14:paraId="0169F285"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4" w:space="0" w:color="000000"/>
            </w:tcBorders>
            <w:shd w:val="clear" w:color="auto" w:fill="auto"/>
            <w:vAlign w:val="bottom"/>
          </w:tcPr>
          <w:p w14:paraId="00000489" w14:textId="77777777" w:rsidR="00B1222B" w:rsidRPr="00BE556D" w:rsidRDefault="001745AE">
            <w:pPr>
              <w:ind w:firstLine="0"/>
              <w:jc w:val="both"/>
              <w:rPr>
                <w:rFonts w:ascii="Times New Roman" w:eastAsia="Times New Roman" w:hAnsi="Times New Roman" w:cs="Times New Roman"/>
              </w:rPr>
            </w:pPr>
            <w:r w:rsidRPr="00BE556D">
              <w:rPr>
                <w:rFonts w:ascii="Times New Roman" w:eastAsia="Times New Roman" w:hAnsi="Times New Roman" w:cs="Times New Roman"/>
                <w:color w:val="000000"/>
              </w:rPr>
              <w:t>Crecimiento personal</w:t>
            </w:r>
          </w:p>
        </w:tc>
        <w:tc>
          <w:tcPr>
            <w:tcW w:w="1856" w:type="dxa"/>
            <w:tcBorders>
              <w:top w:val="single" w:sz="4" w:space="0" w:color="000000"/>
            </w:tcBorders>
            <w:shd w:val="clear" w:color="auto" w:fill="auto"/>
          </w:tcPr>
          <w:p w14:paraId="0000048A" w14:textId="77777777" w:rsidR="00B1222B" w:rsidRPr="00BE556D" w:rsidRDefault="001745AE">
            <w:pPr>
              <w:ind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17, 880952</w:t>
            </w:r>
          </w:p>
        </w:tc>
        <w:tc>
          <w:tcPr>
            <w:tcW w:w="2316" w:type="dxa"/>
            <w:tcBorders>
              <w:top w:val="single" w:sz="4" w:space="0" w:color="000000"/>
            </w:tcBorders>
            <w:shd w:val="clear" w:color="auto" w:fill="auto"/>
          </w:tcPr>
          <w:p w14:paraId="0000048B" w14:textId="77777777" w:rsidR="00B1222B" w:rsidRPr="00BE556D" w:rsidRDefault="001745AE">
            <w:pPr>
              <w:ind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93, 875</w:t>
            </w:r>
          </w:p>
        </w:tc>
        <w:tc>
          <w:tcPr>
            <w:tcW w:w="2353" w:type="dxa"/>
            <w:tcBorders>
              <w:top w:val="single" w:sz="4" w:space="0" w:color="000000"/>
            </w:tcBorders>
            <w:shd w:val="clear" w:color="auto" w:fill="auto"/>
          </w:tcPr>
          <w:p w14:paraId="0000048C" w14:textId="77777777" w:rsidR="00B1222B" w:rsidRPr="00BE556D" w:rsidRDefault="001745AE">
            <w:pPr>
              <w:ind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color w:val="000000"/>
              </w:rPr>
              <w:t>Bp. Alto</w:t>
            </w:r>
          </w:p>
        </w:tc>
      </w:tr>
    </w:tbl>
    <w:p w14:paraId="0000048D" w14:textId="77777777" w:rsidR="00B1222B" w:rsidRPr="00BE556D" w:rsidRDefault="001745AE">
      <w:pPr>
        <w:ind w:firstLine="284"/>
        <w:jc w:val="both"/>
      </w:pPr>
      <w:r w:rsidRPr="00BE556D">
        <w:t>Fuente: Elaboración propia (2021).</w:t>
      </w:r>
    </w:p>
    <w:p w14:paraId="0000048E" w14:textId="77777777" w:rsidR="00B1222B" w:rsidRPr="00BE556D" w:rsidRDefault="001745AE">
      <w:pPr>
        <w:ind w:firstLine="284"/>
        <w:jc w:val="both"/>
      </w:pPr>
      <w:r w:rsidRPr="00BE556D">
        <w:t xml:space="preserve">Se evidencia estadístico en la tabla 13 sobre, la dimensión crecimiento personal con un puntaje directo elevado de </w:t>
      </w:r>
      <w:r w:rsidRPr="00BE556D">
        <w:rPr>
          <w:rFonts w:eastAsia="Calibri"/>
          <w:color w:val="000000"/>
          <w:sz w:val="22"/>
          <w:szCs w:val="22"/>
        </w:rPr>
        <w:t>93, 875,</w:t>
      </w:r>
      <w:r w:rsidRPr="00BE556D">
        <w:t xml:space="preserve"> el cual hace referencia a diversos aspectos que contribuyen en el desarrollo y proceso de cambios constantes para la persona, por medio del cual el individuo está abierto a la experiencia y es capaz de reflexionar sobre sí mismo, sin evitar los efectos negativos, en lugar de centrarse en alcanzar un estado en el cual los problemas estén resueltos.</w:t>
      </w:r>
    </w:p>
    <w:p w14:paraId="0000048F" w14:textId="43F2F653" w:rsidR="00B1222B" w:rsidRPr="00BE556D" w:rsidRDefault="001745AE">
      <w:pPr>
        <w:keepNext/>
        <w:keepLines/>
        <w:pBdr>
          <w:top w:val="nil"/>
          <w:left w:val="nil"/>
          <w:bottom w:val="nil"/>
          <w:right w:val="nil"/>
          <w:between w:val="nil"/>
        </w:pBdr>
        <w:spacing w:before="40"/>
        <w:ind w:firstLine="284"/>
        <w:jc w:val="both"/>
        <w:rPr>
          <w:rFonts w:eastAsia="Times New Roman"/>
          <w:b/>
          <w:color w:val="000000"/>
        </w:rPr>
      </w:pPr>
      <w:bookmarkStart w:id="99" w:name="_heading=h.2szc72q" w:colFirst="0" w:colLast="0"/>
      <w:bookmarkEnd w:id="99"/>
      <w:r w:rsidRPr="00BE556D">
        <w:rPr>
          <w:rFonts w:eastAsia="Times New Roman"/>
          <w:b/>
          <w:color w:val="000000"/>
        </w:rPr>
        <w:t xml:space="preserve">     Para dar respuesta al tercer objetivo de la investigación, se realiza un análisis de los resultados de las dimensiones de la aplicación de la aplicación del instrumento de Habilidades Sociales de </w:t>
      </w:r>
      <w:r w:rsidR="00BE556D" w:rsidRPr="00BE556D">
        <w:rPr>
          <w:rFonts w:eastAsia="Times New Roman"/>
          <w:b/>
          <w:color w:val="000000"/>
        </w:rPr>
        <w:t>Goldstein</w:t>
      </w:r>
      <w:r w:rsidRPr="00BE556D">
        <w:rPr>
          <w:rFonts w:eastAsia="Times New Roman"/>
          <w:b/>
          <w:color w:val="000000"/>
        </w:rPr>
        <w:t>, como se evidencia a continuación.</w:t>
      </w:r>
    </w:p>
    <w:p w14:paraId="00000495" w14:textId="5AE099C1" w:rsidR="00B1222B" w:rsidRPr="00BE556D" w:rsidRDefault="001745AE" w:rsidP="00BE556D">
      <w:pPr>
        <w:pBdr>
          <w:top w:val="nil"/>
          <w:left w:val="nil"/>
          <w:bottom w:val="nil"/>
          <w:right w:val="nil"/>
          <w:between w:val="nil"/>
        </w:pBdr>
        <w:spacing w:before="120" w:after="120"/>
        <w:ind w:firstLine="284"/>
        <w:jc w:val="both"/>
      </w:pPr>
      <w:r w:rsidRPr="00BE556D">
        <w:t xml:space="preserve">Se presenta el análisis y la estadística que se obtuvo en la aplicación del instrumento de Habilidades Sociales de </w:t>
      </w:r>
      <w:r w:rsidR="00BE556D" w:rsidRPr="00BE556D">
        <w:t>Goldstein</w:t>
      </w:r>
      <w:r w:rsidRPr="00BE556D">
        <w:t>, estableciendo</w:t>
      </w:r>
      <w:r w:rsidRPr="00BE556D">
        <w:rPr>
          <w:color w:val="CC0000"/>
        </w:rPr>
        <w:t xml:space="preserve"> </w:t>
      </w:r>
      <w:r w:rsidRPr="00BE556D">
        <w:rPr>
          <w:color w:val="000000"/>
        </w:rPr>
        <w:t>los niveles de las Primeras habilidades sociales, Habilidades sociales avanzadas, Habilidades relacionadas con sentimientos, Habilidades de planificación, Habilidades para hacer frente al estrés y Habilidades alternativas a la agresión de la población de estudio,</w:t>
      </w:r>
      <w:r w:rsidRPr="00BE556D">
        <w:t xml:space="preserve"> dando así, respuesta al tercer objetivo de la investigación, cabe resaltar que la población está conformada por 42 sujetos.</w:t>
      </w:r>
    </w:p>
    <w:p w14:paraId="00000496" w14:textId="77777777" w:rsidR="00B1222B" w:rsidRPr="00BE556D" w:rsidRDefault="001745AE">
      <w:pPr>
        <w:pBdr>
          <w:top w:val="nil"/>
          <w:left w:val="nil"/>
          <w:bottom w:val="nil"/>
          <w:right w:val="nil"/>
          <w:between w:val="nil"/>
        </w:pBdr>
        <w:spacing w:after="200"/>
        <w:ind w:firstLine="284"/>
        <w:jc w:val="center"/>
        <w:rPr>
          <w:i/>
          <w:color w:val="000000"/>
        </w:rPr>
      </w:pPr>
      <w:bookmarkStart w:id="100" w:name="_heading=h.184mhaj" w:colFirst="0" w:colLast="0"/>
      <w:bookmarkEnd w:id="100"/>
      <w:r w:rsidRPr="00BE556D">
        <w:rPr>
          <w:b/>
          <w:color w:val="000000"/>
        </w:rPr>
        <w:t xml:space="preserve">Grafica 4. </w:t>
      </w:r>
      <w:r w:rsidRPr="00BE556D">
        <w:rPr>
          <w:i/>
        </w:rPr>
        <w:t>Resultados de las primeras habilidades sociales.</w:t>
      </w:r>
    </w:p>
    <w:p w14:paraId="00000497" w14:textId="77777777" w:rsidR="00B1222B" w:rsidRPr="00BE556D" w:rsidRDefault="001745AE">
      <w:pPr>
        <w:spacing w:before="120" w:line="240" w:lineRule="auto"/>
        <w:ind w:firstLine="284"/>
        <w:jc w:val="center"/>
        <w:rPr>
          <w:b/>
        </w:rPr>
      </w:pPr>
      <w:r w:rsidRPr="00BE556D">
        <w:rPr>
          <w:noProof/>
        </w:rPr>
        <w:drawing>
          <wp:inline distT="0" distB="0" distL="0" distR="0" wp14:anchorId="09AD70CE" wp14:editId="5DCD45D5">
            <wp:extent cx="4229100" cy="2505075"/>
            <wp:effectExtent l="0" t="0" r="0" b="0"/>
            <wp:docPr id="93" name="Gráfico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0000498" w14:textId="77777777" w:rsidR="00B1222B" w:rsidRPr="00BE556D" w:rsidRDefault="001745AE">
      <w:pPr>
        <w:spacing w:before="120" w:line="240" w:lineRule="auto"/>
        <w:ind w:firstLine="284"/>
        <w:jc w:val="both"/>
      </w:pPr>
      <w:r w:rsidRPr="00BE556D">
        <w:t>Fuente: Elaboración propia (2021).</w:t>
      </w:r>
    </w:p>
    <w:p w14:paraId="00000499" w14:textId="77777777" w:rsidR="00B1222B" w:rsidRPr="00BE556D" w:rsidRDefault="00B1222B">
      <w:pPr>
        <w:spacing w:before="120" w:line="240" w:lineRule="auto"/>
        <w:ind w:firstLine="284"/>
        <w:jc w:val="both"/>
        <w:rPr>
          <w:b/>
        </w:rPr>
      </w:pPr>
    </w:p>
    <w:p w14:paraId="0000049A" w14:textId="77777777" w:rsidR="00B1222B" w:rsidRPr="00BE556D" w:rsidRDefault="001745AE">
      <w:pPr>
        <w:ind w:firstLine="284"/>
        <w:jc w:val="both"/>
      </w:pPr>
      <w:r w:rsidRPr="00BE556D">
        <w:t>En la Grafica 4 se encuentra que el 40 % de la población presentan un bajo nivel en las primeras habilidades sociales, mientras que el 2% tienen un deficiente nivel, el 0% un nivel normal, el 0% presentan un buen nivel y el 0% un excelente nivel, por lo cual se evidencia que poseen un deficiente en la habilidad de atención y escucha, estrategias de comunicación, agradecimiento, iniciativa, expresar preferencias de la persona hacia otra.</w:t>
      </w:r>
    </w:p>
    <w:p w14:paraId="0000049B" w14:textId="77777777" w:rsidR="00B1222B" w:rsidRPr="00BE556D" w:rsidRDefault="001745AE">
      <w:pPr>
        <w:ind w:firstLine="284"/>
        <w:jc w:val="center"/>
      </w:pPr>
      <w:bookmarkStart w:id="101" w:name="_heading=h.3s49zyc" w:colFirst="0" w:colLast="0"/>
      <w:bookmarkEnd w:id="101"/>
      <w:r w:rsidRPr="00BE556D">
        <w:rPr>
          <w:b/>
          <w:color w:val="000000"/>
        </w:rPr>
        <w:t xml:space="preserve">Grafica 5. </w:t>
      </w:r>
      <w:r w:rsidRPr="00BE556D">
        <w:rPr>
          <w:i/>
          <w:color w:val="000000"/>
        </w:rPr>
        <w:t>Resultados de habilidades sociales avanzadas.</w:t>
      </w:r>
    </w:p>
    <w:p w14:paraId="0000049C" w14:textId="77777777" w:rsidR="00B1222B" w:rsidRPr="00BE556D" w:rsidRDefault="001745AE">
      <w:pPr>
        <w:ind w:firstLine="284"/>
        <w:jc w:val="center"/>
      </w:pPr>
      <w:r w:rsidRPr="00BE556D">
        <w:rPr>
          <w:noProof/>
        </w:rPr>
        <w:drawing>
          <wp:inline distT="0" distB="0" distL="0" distR="0" wp14:anchorId="26FCE2A8" wp14:editId="4E901E8C">
            <wp:extent cx="4457700" cy="2286000"/>
            <wp:effectExtent l="0" t="0" r="0" b="0"/>
            <wp:docPr id="92" name="Gráfico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000049D" w14:textId="77777777" w:rsidR="00B1222B" w:rsidRPr="00BE556D" w:rsidRDefault="001745AE">
      <w:pPr>
        <w:ind w:firstLine="284"/>
        <w:jc w:val="both"/>
      </w:pPr>
      <w:r w:rsidRPr="00BE556D">
        <w:t>Fuente: Elaboración propia (2021).</w:t>
      </w:r>
    </w:p>
    <w:p w14:paraId="0000049E" w14:textId="77777777" w:rsidR="00B1222B" w:rsidRPr="00BE556D" w:rsidRDefault="001745AE">
      <w:pPr>
        <w:ind w:firstLine="284"/>
        <w:jc w:val="both"/>
      </w:pPr>
      <w:r w:rsidRPr="00BE556D">
        <w:t xml:space="preserve">En la Grafica 5 se encuentra que el 28% de la población presenta un bajo nivel en las habilidades sociales, asimismo el 14% se encuentra en un normal nivel, el 0% en un deficiente nivel, el 0% en un buen nivel y el 0% en un excelente nivel, además cabe resaltar que se evidencia de acuerdo a los resultados, que poseen bajo nivel para dar instrucciones, de integración y participación, capacidad para seguir instrucciones, reconocer errores y capacidad de persuasión. </w:t>
      </w:r>
    </w:p>
    <w:p w14:paraId="0000049F" w14:textId="77777777" w:rsidR="00B1222B" w:rsidRPr="00BE556D" w:rsidRDefault="00B1222B">
      <w:pPr>
        <w:ind w:firstLine="284"/>
        <w:jc w:val="both"/>
      </w:pPr>
    </w:p>
    <w:p w14:paraId="000004A0" w14:textId="77777777" w:rsidR="00B1222B" w:rsidRPr="00BE556D" w:rsidRDefault="001745AE">
      <w:pPr>
        <w:ind w:firstLine="284"/>
        <w:jc w:val="center"/>
      </w:pPr>
      <w:bookmarkStart w:id="102" w:name="_heading=h.279ka65" w:colFirst="0" w:colLast="0"/>
      <w:bookmarkEnd w:id="102"/>
      <w:r w:rsidRPr="00BE556D">
        <w:rPr>
          <w:b/>
          <w:color w:val="000000"/>
        </w:rPr>
        <w:t xml:space="preserve">Grafica 6. </w:t>
      </w:r>
      <w:r w:rsidRPr="00BE556D">
        <w:rPr>
          <w:i/>
          <w:color w:val="000000"/>
        </w:rPr>
        <w:t>Resultados de habilidades relacionadas con los sentimientos.</w:t>
      </w:r>
    </w:p>
    <w:p w14:paraId="000004A1" w14:textId="77777777" w:rsidR="00B1222B" w:rsidRPr="00BE556D" w:rsidRDefault="001745AE">
      <w:pPr>
        <w:ind w:firstLine="284"/>
        <w:jc w:val="center"/>
      </w:pPr>
      <w:r w:rsidRPr="00BE556D">
        <w:rPr>
          <w:noProof/>
        </w:rPr>
        <w:drawing>
          <wp:inline distT="0" distB="0" distL="0" distR="0" wp14:anchorId="09F0C0B2" wp14:editId="741D2C5A">
            <wp:extent cx="4695825" cy="2924175"/>
            <wp:effectExtent l="0" t="0" r="0" b="0"/>
            <wp:docPr id="95" name="Gráfico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00004A2" w14:textId="77777777" w:rsidR="00B1222B" w:rsidRPr="00BE556D" w:rsidRDefault="001745AE">
      <w:pPr>
        <w:ind w:firstLine="284"/>
        <w:jc w:val="both"/>
      </w:pPr>
      <w:r w:rsidRPr="00BE556D">
        <w:t>Fuente: Elaboración propia (2021).</w:t>
      </w:r>
    </w:p>
    <w:p w14:paraId="000004A3" w14:textId="77777777" w:rsidR="00B1222B" w:rsidRPr="00BE556D" w:rsidRDefault="001745AE">
      <w:pPr>
        <w:ind w:firstLine="284"/>
        <w:jc w:val="both"/>
      </w:pPr>
      <w:r w:rsidRPr="00BE556D">
        <w:t xml:space="preserve">En la Grafica 6 se evidencia que el 33% de la población presenta un bajo nivel, mientras que el 9% tiene un normal nivel, el 0% un deficiente nivel, el 0% un buen nivel y el 0% un excelente nivel, por lo cual se puede decir que tienen un bajo nivel de autoconocimiento emocional, habilidad para expresar los sentimientos, empatía, estrategias de afrontamiento y autorrecompensarse. </w:t>
      </w:r>
    </w:p>
    <w:p w14:paraId="000004A6" w14:textId="77777777" w:rsidR="00B1222B" w:rsidRPr="00BE556D" w:rsidRDefault="00B1222B" w:rsidP="00BE556D">
      <w:pPr>
        <w:ind w:firstLine="0"/>
        <w:jc w:val="both"/>
      </w:pPr>
    </w:p>
    <w:p w14:paraId="000004A7" w14:textId="77777777" w:rsidR="00B1222B" w:rsidRPr="00BE556D" w:rsidRDefault="001745AE">
      <w:pPr>
        <w:ind w:firstLine="284"/>
        <w:jc w:val="center"/>
      </w:pPr>
      <w:bookmarkStart w:id="103" w:name="_heading=h.meukdy" w:colFirst="0" w:colLast="0"/>
      <w:bookmarkEnd w:id="103"/>
      <w:r w:rsidRPr="00BE556D">
        <w:rPr>
          <w:b/>
          <w:color w:val="000000"/>
        </w:rPr>
        <w:t xml:space="preserve">Grafica 7. </w:t>
      </w:r>
      <w:r w:rsidRPr="00BE556D">
        <w:rPr>
          <w:i/>
          <w:color w:val="000000"/>
        </w:rPr>
        <w:t>Resultados de habilidades alternativas a la agresión.</w:t>
      </w:r>
    </w:p>
    <w:p w14:paraId="000004A8" w14:textId="77777777" w:rsidR="00B1222B" w:rsidRPr="00BE556D" w:rsidRDefault="001745AE">
      <w:pPr>
        <w:ind w:firstLine="284"/>
        <w:jc w:val="center"/>
      </w:pPr>
      <w:r w:rsidRPr="00BE556D">
        <w:rPr>
          <w:noProof/>
        </w:rPr>
        <w:drawing>
          <wp:inline distT="0" distB="0" distL="0" distR="0" wp14:anchorId="1E3B61AC" wp14:editId="671EC964">
            <wp:extent cx="4524375" cy="2476500"/>
            <wp:effectExtent l="0" t="0" r="0" b="0"/>
            <wp:docPr id="94" name="Gráfico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0004A9" w14:textId="77777777" w:rsidR="00B1222B" w:rsidRPr="00BE556D" w:rsidRDefault="001745AE">
      <w:pPr>
        <w:ind w:firstLine="284"/>
        <w:jc w:val="both"/>
      </w:pPr>
      <w:r w:rsidRPr="00BE556D">
        <w:t>Fuente: Elaboración propia (2021).</w:t>
      </w:r>
    </w:p>
    <w:p w14:paraId="000004AA" w14:textId="77777777" w:rsidR="00B1222B" w:rsidRPr="00BE556D" w:rsidRDefault="001745AE">
      <w:pPr>
        <w:spacing w:before="120" w:after="120"/>
        <w:ind w:firstLine="284"/>
        <w:jc w:val="both"/>
      </w:pPr>
      <w:r w:rsidRPr="00BE556D">
        <w:t>En la Grafica 7 se observa que el 21% se encuentra en normal nivel y el otro 21% se encuentra en bajo nivel, el 0% en deficiente nivel, el 0% en un buen nivel, y el 0% en excelente nivel, por lo tanto, se evidencia según los resultados que tienen un bajo nivel en cuanto a pedir permiso, compartir, ayudar, autocontrol y capacidad de negociación.</w:t>
      </w:r>
    </w:p>
    <w:p w14:paraId="000004AB" w14:textId="77777777" w:rsidR="00B1222B" w:rsidRPr="00BE556D" w:rsidRDefault="001745AE">
      <w:pPr>
        <w:spacing w:before="120" w:after="120"/>
        <w:ind w:firstLine="284"/>
        <w:jc w:val="center"/>
        <w:rPr>
          <w:b/>
        </w:rPr>
      </w:pPr>
      <w:bookmarkStart w:id="104" w:name="_heading=h.36ei31r" w:colFirst="0" w:colLast="0"/>
      <w:bookmarkEnd w:id="104"/>
      <w:r w:rsidRPr="00BE556D">
        <w:rPr>
          <w:b/>
          <w:color w:val="000000"/>
        </w:rPr>
        <w:t xml:space="preserve">Grafica 8. </w:t>
      </w:r>
      <w:r w:rsidRPr="00BE556D">
        <w:rPr>
          <w:i/>
          <w:color w:val="000000"/>
        </w:rPr>
        <w:t>Resultados de habilidades para hacer frente al estrés.</w:t>
      </w:r>
    </w:p>
    <w:p w14:paraId="000004AC" w14:textId="77777777" w:rsidR="00B1222B" w:rsidRPr="00BE556D" w:rsidRDefault="001745AE">
      <w:pPr>
        <w:spacing w:before="120" w:line="240" w:lineRule="auto"/>
        <w:ind w:firstLine="284"/>
        <w:jc w:val="both"/>
      </w:pPr>
      <w:r w:rsidRPr="00BE556D">
        <w:rPr>
          <w:b/>
        </w:rPr>
        <w:t xml:space="preserve">       </w:t>
      </w:r>
      <w:r w:rsidRPr="00BE556D">
        <w:rPr>
          <w:noProof/>
        </w:rPr>
        <w:drawing>
          <wp:inline distT="0" distB="0" distL="0" distR="0" wp14:anchorId="2320ED3A" wp14:editId="41399320">
            <wp:extent cx="4962525" cy="2381250"/>
            <wp:effectExtent l="0" t="0" r="0" b="0"/>
            <wp:docPr id="97" name="Gráfico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BE556D">
        <w:t xml:space="preserve"> </w:t>
      </w:r>
    </w:p>
    <w:p w14:paraId="000004AD" w14:textId="77777777" w:rsidR="00B1222B" w:rsidRPr="00BE556D" w:rsidRDefault="001745AE">
      <w:pPr>
        <w:spacing w:before="120" w:line="240" w:lineRule="auto"/>
        <w:ind w:firstLine="284"/>
        <w:jc w:val="both"/>
      </w:pPr>
      <w:r w:rsidRPr="00BE556D">
        <w:t xml:space="preserve">       Fuente: Elaboración propia (2021).</w:t>
      </w:r>
    </w:p>
    <w:p w14:paraId="000004AE" w14:textId="77777777" w:rsidR="00B1222B" w:rsidRPr="00BE556D" w:rsidRDefault="001745AE">
      <w:pPr>
        <w:spacing w:before="120"/>
        <w:ind w:firstLine="284"/>
        <w:jc w:val="both"/>
        <w:rPr>
          <w:b/>
        </w:rPr>
      </w:pPr>
      <w:r w:rsidRPr="00BE556D">
        <w:t xml:space="preserve">En la Grafica 8 el 26% de la población se encuentra en bajo nivel, el 15% se encuentra en normal nivel, el 1% en deficiente nivel, el 0% en buen nivel y el 0% en excelente nivel, dado esto, se observa que existe un bajo nivel para resolver conflictos, para establecer estrategias de afrontamiento, capacidad para elegir, comunicación asertiva y empatía. </w:t>
      </w:r>
    </w:p>
    <w:p w14:paraId="000004AF" w14:textId="0367C7B0" w:rsidR="00B1222B" w:rsidRPr="00BE556D" w:rsidRDefault="001745AE">
      <w:pPr>
        <w:spacing w:before="120" w:after="120"/>
        <w:ind w:firstLine="284"/>
        <w:jc w:val="both"/>
        <w:rPr>
          <w:b/>
        </w:rPr>
      </w:pPr>
      <w:bookmarkStart w:id="105" w:name="_heading=h.1ljsd9k" w:colFirst="0" w:colLast="0"/>
      <w:bookmarkEnd w:id="105"/>
      <w:r w:rsidRPr="00BE556D">
        <w:rPr>
          <w:b/>
          <w:color w:val="000000"/>
        </w:rPr>
        <w:t xml:space="preserve">Gfica 9. </w:t>
      </w:r>
      <w:r w:rsidRPr="00BE556D">
        <w:rPr>
          <w:i/>
          <w:color w:val="000000"/>
        </w:rPr>
        <w:t>Resultados de habilidades de planificación.</w:t>
      </w:r>
    </w:p>
    <w:p w14:paraId="000004B0" w14:textId="77777777" w:rsidR="00B1222B" w:rsidRPr="00BE556D" w:rsidRDefault="001745AE">
      <w:pPr>
        <w:spacing w:before="120" w:after="120"/>
        <w:ind w:firstLine="284"/>
        <w:jc w:val="center"/>
        <w:rPr>
          <w:b/>
        </w:rPr>
      </w:pPr>
      <w:r w:rsidRPr="00BE556D">
        <w:rPr>
          <w:noProof/>
        </w:rPr>
        <w:drawing>
          <wp:inline distT="0" distB="0" distL="0" distR="0" wp14:anchorId="58CE1049" wp14:editId="74539C4E">
            <wp:extent cx="4438650" cy="2371725"/>
            <wp:effectExtent l="0" t="0" r="0" b="0"/>
            <wp:docPr id="96" name="Gráfico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0004B1" w14:textId="77777777" w:rsidR="00B1222B" w:rsidRPr="00BE556D" w:rsidRDefault="001745AE">
      <w:pPr>
        <w:spacing w:before="120" w:after="120"/>
        <w:ind w:firstLine="284"/>
        <w:jc w:val="both"/>
        <w:rPr>
          <w:b/>
        </w:rPr>
      </w:pPr>
      <w:r w:rsidRPr="00BE556D">
        <w:t>Fuente: Elaboración propia (2021).</w:t>
      </w:r>
    </w:p>
    <w:p w14:paraId="000004B2" w14:textId="77777777" w:rsidR="00B1222B" w:rsidRPr="00BE556D" w:rsidRDefault="001745AE">
      <w:pPr>
        <w:spacing w:before="120" w:after="120"/>
        <w:ind w:firstLine="284"/>
        <w:jc w:val="both"/>
      </w:pPr>
      <w:r w:rsidRPr="00BE556D">
        <w:t xml:space="preserve">En la Grafica 9 se encuentra que el 27% se encuentra en un normal nivel, el 15% se encuentra en bajo nivel, el 0% en deficiente nivel, el 0% en buen nivel y el 0% en excelente nivel, por lo tanto se evidencia más de la mitad de la población tienen buenas habilidades al momento de planificar, mientras que el otro porcentaje se encuentra en un nivel bajo en cuanto a la capacidad para elegir, discernir sobre la causa de un problema, establecer objetivos, autoconocimiento de habilidades y limitaciones y capacidad de elegir y organización. </w:t>
      </w:r>
    </w:p>
    <w:p w14:paraId="000004B3" w14:textId="77777777" w:rsidR="00B1222B" w:rsidRPr="00BE556D" w:rsidRDefault="001745AE">
      <w:pPr>
        <w:ind w:right="20" w:firstLine="284"/>
        <w:jc w:val="both"/>
      </w:pPr>
      <w:r w:rsidRPr="00BE556D">
        <w:t xml:space="preserve">Para el objetivo direccionado a establecer la correlación entre bienestar psicológico y habilidades sociales en la población objeto de estudio, </w:t>
      </w:r>
      <w:r w:rsidRPr="00BE556D">
        <w:rPr>
          <w:i/>
        </w:rPr>
        <w:t>primero se procedió a realizar el análisis exploratorio de los datos (AED)</w:t>
      </w:r>
      <w:r w:rsidRPr="00BE556D">
        <w:t xml:space="preserve"> con el propósito de determinar la prueba estadística a aplicar para comprobar la hipótesis, donde.</w:t>
      </w:r>
    </w:p>
    <w:p w14:paraId="000004B4" w14:textId="77777777" w:rsidR="00B1222B" w:rsidRPr="00BE556D" w:rsidRDefault="001745AE">
      <w:pPr>
        <w:ind w:firstLine="0"/>
        <w:rPr>
          <w:b/>
        </w:rPr>
      </w:pPr>
      <w:r w:rsidRPr="00BE556D">
        <w:rPr>
          <w:b/>
        </w:rPr>
        <w:t>Formulación de hipótesis</w:t>
      </w:r>
    </w:p>
    <w:p w14:paraId="000004B5" w14:textId="77777777" w:rsidR="00B1222B" w:rsidRPr="00BE556D" w:rsidRDefault="001745AE">
      <w:pPr>
        <w:ind w:firstLine="284"/>
      </w:pPr>
      <w:bookmarkStart w:id="106" w:name="_heading=h.45jfvxd" w:colFirst="0" w:colLast="0"/>
      <w:bookmarkEnd w:id="106"/>
      <w:r w:rsidRPr="00BE556D">
        <w:rPr>
          <w:b/>
        </w:rPr>
        <w:t xml:space="preserve">Ho: </w:t>
      </w:r>
      <w:r w:rsidRPr="00BE556D">
        <w:t xml:space="preserve">La variable Bienestar Psicológico en la población no tiene una distribución normal  </w:t>
      </w:r>
    </w:p>
    <w:p w14:paraId="000004B6" w14:textId="77777777" w:rsidR="00B1222B" w:rsidRPr="00BE556D" w:rsidRDefault="001745AE">
      <w:pPr>
        <w:ind w:firstLine="284"/>
      </w:pPr>
      <w:r w:rsidRPr="00BE556D">
        <w:rPr>
          <w:b/>
        </w:rPr>
        <w:t xml:space="preserve">Hi: </w:t>
      </w:r>
      <w:r w:rsidRPr="00BE556D">
        <w:t>La variable de</w:t>
      </w:r>
      <w:r w:rsidRPr="00BE556D">
        <w:rPr>
          <w:b/>
        </w:rPr>
        <w:t xml:space="preserve"> </w:t>
      </w:r>
      <w:r w:rsidRPr="00BE556D">
        <w:t xml:space="preserve">Bienestar Psicológico en la población tiene una distribución normal </w:t>
      </w:r>
    </w:p>
    <w:p w14:paraId="000004B7" w14:textId="77777777" w:rsidR="00B1222B" w:rsidRPr="00BE556D" w:rsidRDefault="001745AE">
      <w:pPr>
        <w:ind w:firstLine="284"/>
      </w:pPr>
      <w:r w:rsidRPr="00BE556D">
        <w:rPr>
          <w:b/>
        </w:rPr>
        <w:t xml:space="preserve">Ho: </w:t>
      </w:r>
      <w:r w:rsidRPr="00BE556D">
        <w:t>La</w:t>
      </w:r>
      <w:r w:rsidRPr="00BE556D">
        <w:rPr>
          <w:b/>
        </w:rPr>
        <w:t xml:space="preserve"> </w:t>
      </w:r>
      <w:r w:rsidRPr="00BE556D">
        <w:t xml:space="preserve">variable de habilidades sociales tiene una distribución normal </w:t>
      </w:r>
    </w:p>
    <w:p w14:paraId="000004B8" w14:textId="77777777" w:rsidR="00B1222B" w:rsidRPr="00BE556D" w:rsidRDefault="001745AE">
      <w:pPr>
        <w:ind w:firstLine="284"/>
      </w:pPr>
      <w:r w:rsidRPr="00BE556D">
        <w:rPr>
          <w:b/>
        </w:rPr>
        <w:t xml:space="preserve">Hi: </w:t>
      </w:r>
      <w:r w:rsidRPr="00BE556D">
        <w:t>La variable</w:t>
      </w:r>
      <w:r w:rsidRPr="00BE556D">
        <w:rPr>
          <w:b/>
        </w:rPr>
        <w:t xml:space="preserve"> </w:t>
      </w:r>
      <w:r w:rsidRPr="00BE556D">
        <w:t>de habilidades sociales no tiene una distribución normal</w:t>
      </w:r>
    </w:p>
    <w:p w14:paraId="000004B9" w14:textId="77777777" w:rsidR="00B1222B" w:rsidRPr="00BE556D" w:rsidRDefault="001745AE">
      <w:pPr>
        <w:ind w:right="20" w:firstLine="284"/>
        <w:jc w:val="center"/>
      </w:pPr>
      <w:bookmarkStart w:id="107" w:name="_heading=h.2koq656" w:colFirst="0" w:colLast="0"/>
      <w:bookmarkEnd w:id="107"/>
      <w:r w:rsidRPr="00BE556D">
        <w:t xml:space="preserve">Tabla 14. </w:t>
      </w:r>
      <w:r w:rsidRPr="00BE556D">
        <w:rPr>
          <w:b/>
          <w:i/>
        </w:rPr>
        <w:t>Prueba de normalidad</w:t>
      </w:r>
    </w:p>
    <w:tbl>
      <w:tblPr>
        <w:tblStyle w:val="afffff6"/>
        <w:tblW w:w="8392" w:type="dxa"/>
        <w:jc w:val="center"/>
        <w:tblInd w:w="0" w:type="dxa"/>
        <w:tblBorders>
          <w:top w:val="single" w:sz="4" w:space="0" w:color="000000"/>
          <w:bottom w:val="single" w:sz="4" w:space="0" w:color="000000"/>
        </w:tblBorders>
        <w:tblLayout w:type="fixed"/>
        <w:tblLook w:val="0480" w:firstRow="0" w:lastRow="0" w:firstColumn="1" w:lastColumn="0" w:noHBand="0" w:noVBand="1"/>
      </w:tblPr>
      <w:tblGrid>
        <w:gridCol w:w="3970"/>
        <w:gridCol w:w="1559"/>
        <w:gridCol w:w="1559"/>
        <w:gridCol w:w="1304"/>
      </w:tblGrid>
      <w:tr w:rsidR="00B1222B" w:rsidRPr="00BE556D" w14:paraId="58899010"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70" w:type="dxa"/>
            <w:vMerge w:val="restart"/>
            <w:tcBorders>
              <w:top w:val="single" w:sz="4" w:space="0" w:color="000000"/>
              <w:bottom w:val="nil"/>
            </w:tcBorders>
          </w:tcPr>
          <w:p w14:paraId="000004BA" w14:textId="77777777" w:rsidR="00B1222B" w:rsidRPr="00BE556D" w:rsidRDefault="00B1222B">
            <w:pPr>
              <w:ind w:firstLine="284"/>
              <w:rPr>
                <w:rFonts w:ascii="Times New Roman" w:eastAsia="Times New Roman" w:hAnsi="Times New Roman" w:cs="Times New Roman"/>
              </w:rPr>
            </w:pPr>
          </w:p>
        </w:tc>
        <w:tc>
          <w:tcPr>
            <w:tcW w:w="4422" w:type="dxa"/>
            <w:gridSpan w:val="3"/>
            <w:tcBorders>
              <w:top w:val="single" w:sz="4" w:space="0" w:color="000000"/>
              <w:bottom w:val="nil"/>
            </w:tcBorders>
          </w:tcPr>
          <w:p w14:paraId="000004BB" w14:textId="77777777" w:rsidR="00B1222B" w:rsidRPr="00BE556D" w:rsidRDefault="001745AE">
            <w:pPr>
              <w:ind w:left="60" w:right="60"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rPr>
            </w:pPr>
            <w:bookmarkStart w:id="108" w:name="_heading=h.zu0gcz" w:colFirst="0" w:colLast="0"/>
            <w:bookmarkEnd w:id="108"/>
            <w:r w:rsidRPr="00BE556D">
              <w:rPr>
                <w:rFonts w:ascii="Times New Roman" w:eastAsia="Times New Roman" w:hAnsi="Times New Roman" w:cs="Times New Roman"/>
                <w:b/>
                <w:color w:val="000000"/>
              </w:rPr>
              <w:t>Shapiro-Wilk</w:t>
            </w:r>
          </w:p>
        </w:tc>
      </w:tr>
      <w:tr w:rsidR="00B1222B" w:rsidRPr="00BE556D" w14:paraId="3068950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3970" w:type="dxa"/>
            <w:vMerge/>
            <w:tcBorders>
              <w:top w:val="single" w:sz="4" w:space="0" w:color="000000"/>
              <w:bottom w:val="nil"/>
            </w:tcBorders>
          </w:tcPr>
          <w:p w14:paraId="000004B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b w:val="0"/>
                <w:color w:val="000000"/>
              </w:rPr>
            </w:pPr>
          </w:p>
        </w:tc>
        <w:tc>
          <w:tcPr>
            <w:tcW w:w="1559" w:type="dxa"/>
            <w:tcBorders>
              <w:top w:val="nil"/>
              <w:bottom w:val="single" w:sz="4" w:space="0" w:color="000000"/>
            </w:tcBorders>
          </w:tcPr>
          <w:p w14:paraId="000004BF" w14:textId="77777777" w:rsidR="00B1222B" w:rsidRPr="00BE556D" w:rsidRDefault="001745AE">
            <w:pPr>
              <w:ind w:left="60" w:right="60" w:firstLine="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Estadístico</w:t>
            </w:r>
          </w:p>
        </w:tc>
        <w:tc>
          <w:tcPr>
            <w:tcW w:w="1559" w:type="dxa"/>
            <w:tcBorders>
              <w:top w:val="nil"/>
              <w:bottom w:val="single" w:sz="4" w:space="0" w:color="000000"/>
            </w:tcBorders>
          </w:tcPr>
          <w:p w14:paraId="000004C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Gl</w:t>
            </w:r>
          </w:p>
        </w:tc>
        <w:tc>
          <w:tcPr>
            <w:tcW w:w="1304" w:type="dxa"/>
            <w:tcBorders>
              <w:top w:val="nil"/>
              <w:bottom w:val="single" w:sz="4" w:space="0" w:color="000000"/>
            </w:tcBorders>
          </w:tcPr>
          <w:p w14:paraId="000004C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Sig.</w:t>
            </w:r>
          </w:p>
        </w:tc>
      </w:tr>
      <w:tr w:rsidR="00B1222B" w:rsidRPr="00BE556D" w14:paraId="372ACD7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70" w:type="dxa"/>
            <w:tcBorders>
              <w:top w:val="single" w:sz="4" w:space="0" w:color="000000"/>
              <w:bottom w:val="nil"/>
            </w:tcBorders>
          </w:tcPr>
          <w:p w14:paraId="000004C2" w14:textId="77777777" w:rsidR="00B1222B" w:rsidRPr="00BE556D" w:rsidRDefault="001745AE">
            <w:pPr>
              <w:ind w:left="60" w:right="60" w:firstLine="0"/>
              <w:rPr>
                <w:rFonts w:ascii="Times New Roman" w:eastAsia="Times New Roman" w:hAnsi="Times New Roman" w:cs="Times New Roman"/>
                <w:color w:val="000000"/>
              </w:rPr>
            </w:pPr>
            <w:r w:rsidRPr="00BE556D">
              <w:rPr>
                <w:rFonts w:ascii="Times New Roman" w:eastAsia="Times New Roman" w:hAnsi="Times New Roman" w:cs="Times New Roman"/>
                <w:color w:val="000000"/>
              </w:rPr>
              <w:t>Bienestar psicológico</w:t>
            </w:r>
          </w:p>
        </w:tc>
        <w:tc>
          <w:tcPr>
            <w:tcW w:w="1559" w:type="dxa"/>
            <w:tcBorders>
              <w:top w:val="single" w:sz="4" w:space="0" w:color="000000"/>
              <w:bottom w:val="nil"/>
            </w:tcBorders>
          </w:tcPr>
          <w:p w14:paraId="000004C3" w14:textId="77777777" w:rsidR="00B1222B" w:rsidRPr="00BE556D" w:rsidRDefault="001745AE">
            <w:pPr>
              <w:ind w:right="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,975</w:t>
            </w:r>
          </w:p>
        </w:tc>
        <w:tc>
          <w:tcPr>
            <w:tcW w:w="1559" w:type="dxa"/>
            <w:tcBorders>
              <w:top w:val="single" w:sz="4" w:space="0" w:color="000000"/>
              <w:bottom w:val="nil"/>
            </w:tcBorders>
          </w:tcPr>
          <w:p w14:paraId="000004C4" w14:textId="77777777" w:rsidR="00B1222B" w:rsidRPr="00BE556D" w:rsidRDefault="001745AE">
            <w:pPr>
              <w:ind w:right="6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42</w:t>
            </w:r>
          </w:p>
        </w:tc>
        <w:tc>
          <w:tcPr>
            <w:tcW w:w="1304" w:type="dxa"/>
            <w:tcBorders>
              <w:top w:val="single" w:sz="4" w:space="0" w:color="000000"/>
              <w:bottom w:val="nil"/>
            </w:tcBorders>
          </w:tcPr>
          <w:p w14:paraId="000004C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,486</w:t>
            </w:r>
          </w:p>
        </w:tc>
      </w:tr>
      <w:tr w:rsidR="00B1222B" w:rsidRPr="00BE556D" w14:paraId="001A3657"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3970" w:type="dxa"/>
          </w:tcPr>
          <w:p w14:paraId="000004C6" w14:textId="77777777" w:rsidR="00B1222B" w:rsidRPr="00BE556D" w:rsidRDefault="001745AE">
            <w:pPr>
              <w:ind w:left="60" w:right="60" w:firstLine="0"/>
              <w:rPr>
                <w:rFonts w:ascii="Times New Roman" w:eastAsia="Times New Roman" w:hAnsi="Times New Roman" w:cs="Times New Roman"/>
                <w:color w:val="000000"/>
              </w:rPr>
            </w:pPr>
            <w:r w:rsidRPr="00BE556D">
              <w:rPr>
                <w:rFonts w:ascii="Times New Roman" w:eastAsia="Times New Roman" w:hAnsi="Times New Roman" w:cs="Times New Roman"/>
                <w:color w:val="000000"/>
              </w:rPr>
              <w:t>Habilidades sociales</w:t>
            </w:r>
          </w:p>
        </w:tc>
        <w:tc>
          <w:tcPr>
            <w:tcW w:w="1559" w:type="dxa"/>
          </w:tcPr>
          <w:p w14:paraId="000004C7" w14:textId="77777777" w:rsidR="00B1222B" w:rsidRPr="00BE556D" w:rsidRDefault="001745AE">
            <w:pPr>
              <w:ind w:right="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,969</w:t>
            </w:r>
          </w:p>
        </w:tc>
        <w:tc>
          <w:tcPr>
            <w:tcW w:w="1559" w:type="dxa"/>
          </w:tcPr>
          <w:p w14:paraId="000004C8" w14:textId="77777777" w:rsidR="00B1222B" w:rsidRPr="00BE556D" w:rsidRDefault="001745AE">
            <w:pPr>
              <w:ind w:right="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42</w:t>
            </w:r>
          </w:p>
        </w:tc>
        <w:tc>
          <w:tcPr>
            <w:tcW w:w="1304" w:type="dxa"/>
          </w:tcPr>
          <w:p w14:paraId="000004C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BE556D">
              <w:rPr>
                <w:rFonts w:ascii="Times New Roman" w:eastAsia="Times New Roman" w:hAnsi="Times New Roman" w:cs="Times New Roman"/>
                <w:color w:val="000000"/>
              </w:rPr>
              <w:t>,307</w:t>
            </w:r>
          </w:p>
        </w:tc>
      </w:tr>
    </w:tbl>
    <w:p w14:paraId="000004CA"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4CB"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bookmarkStart w:id="109" w:name="_heading=h.3jtnz0s" w:colFirst="0" w:colLast="0"/>
      <w:bookmarkEnd w:id="109"/>
      <w:r w:rsidRPr="00BE556D">
        <w:rPr>
          <w:rFonts w:eastAsia="Times New Roman"/>
          <w:color w:val="000000"/>
        </w:rPr>
        <w:t>Teniendo en cuenta los resultados de normalidad, se realiza una prueba no paramétrica, partiendo del estadístico Spearman, donde se observa un resultado en la variable bienestar psicológico de 0,975 y un nivel de significancia de 0,486 de igual forma la variable habilidades sociales con un estadístico de 0,969 y un nivel de significancia. Por tanto, se evidencia en la tabla 14, la prueba de normalidad para ambas variables, donde se obtuvo un valor sigma de 0,486 mayor a 0,05 por tanto no se rechaza la Ho, que establece que el bienestar psicológico no tiene una distribución normal. Asimismo, para la variable habilidades sociales se halló un valor p de 0,307 también mayor a 0.05, por lo tanto, tampoco rechaza la H</w:t>
      </w:r>
      <w:r w:rsidRPr="00BE556D">
        <w:rPr>
          <w:rFonts w:eastAsia="Times New Roman"/>
          <w:color w:val="000000"/>
          <w:vertAlign w:val="subscript"/>
        </w:rPr>
        <w:t>0</w:t>
      </w:r>
      <w:r w:rsidRPr="00BE556D">
        <w:rPr>
          <w:rFonts w:eastAsia="Times New Roman"/>
          <w:color w:val="000000"/>
        </w:rPr>
        <w:t>, que establece que la</w:t>
      </w:r>
      <w:r w:rsidRPr="00BE556D">
        <w:rPr>
          <w:rFonts w:eastAsia="Times New Roman"/>
          <w:b/>
          <w:color w:val="000000"/>
        </w:rPr>
        <w:t xml:space="preserve"> </w:t>
      </w:r>
      <w:r w:rsidRPr="00BE556D">
        <w:rPr>
          <w:rFonts w:eastAsia="Times New Roman"/>
          <w:color w:val="000000"/>
        </w:rPr>
        <w:t>variable de habilidades sociales tiene una distribución normal en la población.</w:t>
      </w:r>
    </w:p>
    <w:p w14:paraId="000004C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Finalmente, se procedió a realizar las correlaciones entre las dimensiones de bienestar psicológico y habilidades sociales.</w:t>
      </w:r>
    </w:p>
    <w:p w14:paraId="000004C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primeras habilidades sociales no se encuentran asociadas significativamente. </w:t>
      </w:r>
    </w:p>
    <w:p w14:paraId="000004CE"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primeras habilidades sociales se encuentran asociadas significativamente</w:t>
      </w:r>
    </w:p>
    <w:p w14:paraId="000004CF" w14:textId="77777777" w:rsidR="00B1222B" w:rsidRPr="00BE556D" w:rsidRDefault="007F4E7D">
      <w:pPr>
        <w:pBdr>
          <w:top w:val="nil"/>
          <w:left w:val="nil"/>
          <w:bottom w:val="nil"/>
          <w:right w:val="nil"/>
          <w:between w:val="nil"/>
        </w:pBdr>
        <w:spacing w:before="1"/>
        <w:ind w:firstLine="284"/>
        <w:jc w:val="both"/>
        <w:rPr>
          <w:rFonts w:eastAsia="Times New Roman"/>
          <w:color w:val="000000"/>
        </w:rPr>
      </w:pPr>
      <w:sdt>
        <w:sdtPr>
          <w:tag w:val="goog_rdk_9"/>
          <w:id w:val="289864555"/>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4D0"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Para la interpretación de las correlaciones se toma en </w:t>
      </w:r>
      <w:r w:rsidRPr="00BE556D">
        <w:t>cuenta</w:t>
      </w:r>
      <w:r w:rsidRPr="00BE556D">
        <w:rPr>
          <w:rFonts w:eastAsia="Times New Roman"/>
          <w:color w:val="000000"/>
        </w:rPr>
        <w:t xml:space="preserve"> el baremo de Hernández, Fernández y Baptista (2006).</w:t>
      </w:r>
    </w:p>
    <w:p w14:paraId="000004D1" w14:textId="77777777" w:rsidR="00B1222B" w:rsidRPr="00BE556D" w:rsidRDefault="001745AE">
      <w:pPr>
        <w:spacing w:before="120" w:after="120"/>
        <w:ind w:firstLine="284"/>
        <w:jc w:val="center"/>
        <w:rPr>
          <w:b/>
          <w:i/>
        </w:rPr>
      </w:pPr>
      <w:bookmarkStart w:id="110" w:name="_heading=h.1yyy98l" w:colFirst="0" w:colLast="0"/>
      <w:bookmarkEnd w:id="110"/>
      <w:r w:rsidRPr="00BE556D">
        <w:t>Tabla.15.</w:t>
      </w:r>
      <w:r w:rsidRPr="00BE556D">
        <w:rPr>
          <w:b/>
        </w:rPr>
        <w:t xml:space="preserve"> </w:t>
      </w:r>
      <w:r w:rsidRPr="00BE556D">
        <w:rPr>
          <w:b/>
          <w:i/>
        </w:rPr>
        <w:t>Baremos de las correlaciones</w:t>
      </w:r>
    </w:p>
    <w:tbl>
      <w:tblPr>
        <w:tblStyle w:val="afffff7"/>
        <w:tblW w:w="5670"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418"/>
        <w:gridCol w:w="4252"/>
      </w:tblGrid>
      <w:tr w:rsidR="00B1222B" w:rsidRPr="00BE556D" w14:paraId="550D2DB5" w14:textId="77777777" w:rsidTr="00B1222B">
        <w:trPr>
          <w:cnfStyle w:val="100000000000" w:firstRow="1" w:lastRow="0" w:firstColumn="0" w:lastColumn="0" w:oddVBand="0" w:evenVBand="0" w:oddHBand="0" w:evenHBand="0" w:firstRowFirstColumn="0" w:firstRowLastColumn="0" w:lastRowFirstColumn="0" w:lastRowLastColumn="0"/>
          <w:trHeight w:val="183"/>
          <w:jc w:val="center"/>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000000"/>
              <w:bottom w:val="single" w:sz="4" w:space="0" w:color="000000"/>
            </w:tcBorders>
          </w:tcPr>
          <w:p w14:paraId="000004D2"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rPr>
              <w:t>Valor</w:t>
            </w:r>
          </w:p>
        </w:tc>
        <w:tc>
          <w:tcPr>
            <w:tcW w:w="4252" w:type="dxa"/>
            <w:tcBorders>
              <w:top w:val="single" w:sz="4" w:space="0" w:color="000000"/>
              <w:bottom w:val="single" w:sz="4" w:space="0" w:color="000000"/>
            </w:tcBorders>
          </w:tcPr>
          <w:p w14:paraId="000004D3" w14:textId="77777777" w:rsidR="00B1222B" w:rsidRPr="00BE556D" w:rsidRDefault="001745AE">
            <w:pPr>
              <w:ind w:firstLine="284"/>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 xml:space="preserve">      Interpretación</w:t>
            </w:r>
          </w:p>
        </w:tc>
      </w:tr>
      <w:tr w:rsidR="00B1222B" w:rsidRPr="00BE556D" w14:paraId="759F5297" w14:textId="77777777" w:rsidTr="00B1222B">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000000"/>
              <w:bottom w:val="nil"/>
            </w:tcBorders>
          </w:tcPr>
          <w:p w14:paraId="000004D4"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-0,90</w:t>
            </w:r>
          </w:p>
        </w:tc>
        <w:tc>
          <w:tcPr>
            <w:tcW w:w="4252" w:type="dxa"/>
            <w:tcBorders>
              <w:top w:val="single" w:sz="4" w:space="0" w:color="000000"/>
              <w:bottom w:val="nil"/>
            </w:tcBorders>
          </w:tcPr>
          <w:p w14:paraId="000004D5"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negativa muy fuerte</w:t>
            </w:r>
          </w:p>
        </w:tc>
      </w:tr>
      <w:tr w:rsidR="00B1222B" w:rsidRPr="00BE556D" w14:paraId="7C3062E3" w14:textId="77777777" w:rsidTr="00B1222B">
        <w:trPr>
          <w:trHeight w:val="287"/>
          <w:jc w:val="center"/>
        </w:trPr>
        <w:tc>
          <w:tcPr>
            <w:cnfStyle w:val="001000000000" w:firstRow="0" w:lastRow="0" w:firstColumn="1" w:lastColumn="0" w:oddVBand="0" w:evenVBand="0" w:oddHBand="0" w:evenHBand="0" w:firstRowFirstColumn="0" w:firstRowLastColumn="0" w:lastRowFirstColumn="0" w:lastRowLastColumn="0"/>
            <w:tcW w:w="1418" w:type="dxa"/>
          </w:tcPr>
          <w:p w14:paraId="000004D6"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-0,75</w:t>
            </w:r>
          </w:p>
        </w:tc>
        <w:tc>
          <w:tcPr>
            <w:tcW w:w="4252" w:type="dxa"/>
          </w:tcPr>
          <w:p w14:paraId="000004D7" w14:textId="77777777" w:rsidR="00B1222B" w:rsidRPr="00BE556D" w:rsidRDefault="001745AE">
            <w:pPr>
              <w:ind w:firstLine="28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negativa considerable</w:t>
            </w:r>
          </w:p>
        </w:tc>
      </w:tr>
      <w:tr w:rsidR="00B1222B" w:rsidRPr="00BE556D" w14:paraId="674E9E5E" w14:textId="77777777" w:rsidTr="00B1222B">
        <w:trPr>
          <w:cnfStyle w:val="000000100000" w:firstRow="0" w:lastRow="0" w:firstColumn="0" w:lastColumn="0" w:oddVBand="0" w:evenVBand="0" w:oddHBand="1" w:evenHBand="0" w:firstRowFirstColumn="0" w:firstRowLastColumn="0" w:lastRowFirstColumn="0" w:lastRowLastColumn="0"/>
          <w:trHeight w:val="222"/>
          <w:jc w:val="center"/>
        </w:trPr>
        <w:tc>
          <w:tcPr>
            <w:cnfStyle w:val="001000000000" w:firstRow="0" w:lastRow="0" w:firstColumn="1" w:lastColumn="0" w:oddVBand="0" w:evenVBand="0" w:oddHBand="0" w:evenHBand="0" w:firstRowFirstColumn="0" w:firstRowLastColumn="0" w:lastRowFirstColumn="0" w:lastRowLastColumn="0"/>
            <w:tcW w:w="1418" w:type="dxa"/>
            <w:tcBorders>
              <w:top w:val="nil"/>
              <w:bottom w:val="nil"/>
            </w:tcBorders>
          </w:tcPr>
          <w:p w14:paraId="000004D8"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-0,50</w:t>
            </w:r>
          </w:p>
        </w:tc>
        <w:tc>
          <w:tcPr>
            <w:tcW w:w="4252" w:type="dxa"/>
            <w:tcBorders>
              <w:top w:val="nil"/>
              <w:bottom w:val="nil"/>
            </w:tcBorders>
          </w:tcPr>
          <w:p w14:paraId="000004D9"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negativa mediana</w:t>
            </w:r>
          </w:p>
        </w:tc>
      </w:tr>
      <w:tr w:rsidR="00B1222B" w:rsidRPr="00BE556D" w14:paraId="4E1E5862" w14:textId="77777777" w:rsidTr="00B1222B">
        <w:trPr>
          <w:trHeight w:val="222"/>
          <w:jc w:val="center"/>
        </w:trPr>
        <w:tc>
          <w:tcPr>
            <w:cnfStyle w:val="001000000000" w:firstRow="0" w:lastRow="0" w:firstColumn="1" w:lastColumn="0" w:oddVBand="0" w:evenVBand="0" w:oddHBand="0" w:evenHBand="0" w:firstRowFirstColumn="0" w:firstRowLastColumn="0" w:lastRowFirstColumn="0" w:lastRowLastColumn="0"/>
            <w:tcW w:w="1418" w:type="dxa"/>
          </w:tcPr>
          <w:p w14:paraId="000004DA"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-0,25</w:t>
            </w:r>
          </w:p>
        </w:tc>
        <w:tc>
          <w:tcPr>
            <w:tcW w:w="4252" w:type="dxa"/>
          </w:tcPr>
          <w:p w14:paraId="000004DB" w14:textId="77777777" w:rsidR="00B1222B" w:rsidRPr="00BE556D" w:rsidRDefault="001745AE">
            <w:pPr>
              <w:ind w:firstLine="28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negativa débil</w:t>
            </w:r>
          </w:p>
        </w:tc>
      </w:tr>
      <w:tr w:rsidR="00B1222B" w:rsidRPr="00BE556D" w14:paraId="7D319871" w14:textId="77777777" w:rsidTr="00B1222B">
        <w:trPr>
          <w:cnfStyle w:val="000000100000" w:firstRow="0" w:lastRow="0" w:firstColumn="0" w:lastColumn="0" w:oddVBand="0" w:evenVBand="0" w:oddHBand="1" w:evenHBand="0" w:firstRowFirstColumn="0" w:firstRowLastColumn="0" w:lastRowFirstColumn="0" w:lastRowLastColumn="0"/>
          <w:trHeight w:val="222"/>
          <w:jc w:val="center"/>
        </w:trPr>
        <w:tc>
          <w:tcPr>
            <w:cnfStyle w:val="001000000000" w:firstRow="0" w:lastRow="0" w:firstColumn="1" w:lastColumn="0" w:oddVBand="0" w:evenVBand="0" w:oddHBand="0" w:evenHBand="0" w:firstRowFirstColumn="0" w:firstRowLastColumn="0" w:lastRowFirstColumn="0" w:lastRowLastColumn="0"/>
            <w:tcW w:w="1418" w:type="dxa"/>
            <w:tcBorders>
              <w:top w:val="nil"/>
              <w:bottom w:val="nil"/>
            </w:tcBorders>
          </w:tcPr>
          <w:p w14:paraId="000004DC"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-0,10</w:t>
            </w:r>
          </w:p>
        </w:tc>
        <w:tc>
          <w:tcPr>
            <w:tcW w:w="4252" w:type="dxa"/>
            <w:tcBorders>
              <w:top w:val="nil"/>
              <w:bottom w:val="nil"/>
            </w:tcBorders>
          </w:tcPr>
          <w:p w14:paraId="000004DD"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negativa muy débil</w:t>
            </w:r>
          </w:p>
        </w:tc>
      </w:tr>
      <w:tr w:rsidR="00B1222B" w:rsidRPr="00BE556D" w14:paraId="72B21604" w14:textId="77777777" w:rsidTr="00B1222B">
        <w:trPr>
          <w:trHeight w:val="222"/>
          <w:jc w:val="center"/>
        </w:trPr>
        <w:tc>
          <w:tcPr>
            <w:cnfStyle w:val="001000000000" w:firstRow="0" w:lastRow="0" w:firstColumn="1" w:lastColumn="0" w:oddVBand="0" w:evenVBand="0" w:oddHBand="0" w:evenHBand="0" w:firstRowFirstColumn="0" w:firstRowLastColumn="0" w:lastRowFirstColumn="0" w:lastRowLastColumn="0"/>
            <w:tcW w:w="1418" w:type="dxa"/>
          </w:tcPr>
          <w:p w14:paraId="000004DE"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0,00</w:t>
            </w:r>
          </w:p>
        </w:tc>
        <w:tc>
          <w:tcPr>
            <w:tcW w:w="4252" w:type="dxa"/>
          </w:tcPr>
          <w:p w14:paraId="000004DF" w14:textId="77777777" w:rsidR="00B1222B" w:rsidRPr="00BE556D" w:rsidRDefault="001745AE">
            <w:pPr>
              <w:ind w:firstLine="28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No existe correlación alguna</w:t>
            </w:r>
          </w:p>
        </w:tc>
      </w:tr>
      <w:tr w:rsidR="00B1222B" w:rsidRPr="00BE556D" w14:paraId="3503981B" w14:textId="77777777" w:rsidTr="00B1222B">
        <w:trPr>
          <w:cnfStyle w:val="000000100000" w:firstRow="0" w:lastRow="0" w:firstColumn="0" w:lastColumn="0" w:oddVBand="0" w:evenVBand="0" w:oddHBand="1" w:evenHBand="0" w:firstRowFirstColumn="0" w:firstRowLastColumn="0" w:lastRowFirstColumn="0" w:lastRowLastColumn="0"/>
          <w:trHeight w:val="222"/>
          <w:jc w:val="center"/>
        </w:trPr>
        <w:tc>
          <w:tcPr>
            <w:cnfStyle w:val="001000000000" w:firstRow="0" w:lastRow="0" w:firstColumn="1" w:lastColumn="0" w:oddVBand="0" w:evenVBand="0" w:oddHBand="0" w:evenHBand="0" w:firstRowFirstColumn="0" w:firstRowLastColumn="0" w:lastRowFirstColumn="0" w:lastRowLastColumn="0"/>
            <w:tcW w:w="1418" w:type="dxa"/>
            <w:tcBorders>
              <w:top w:val="nil"/>
              <w:bottom w:val="nil"/>
            </w:tcBorders>
          </w:tcPr>
          <w:p w14:paraId="000004E0"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0,10</w:t>
            </w:r>
          </w:p>
        </w:tc>
        <w:tc>
          <w:tcPr>
            <w:tcW w:w="4252" w:type="dxa"/>
            <w:tcBorders>
              <w:top w:val="nil"/>
              <w:bottom w:val="nil"/>
            </w:tcBorders>
          </w:tcPr>
          <w:p w14:paraId="000004E1"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positiva muy débil</w:t>
            </w:r>
          </w:p>
        </w:tc>
      </w:tr>
      <w:tr w:rsidR="00B1222B" w:rsidRPr="00BE556D" w14:paraId="65EF1900" w14:textId="77777777" w:rsidTr="00B1222B">
        <w:trPr>
          <w:trHeight w:val="222"/>
          <w:jc w:val="center"/>
        </w:trPr>
        <w:tc>
          <w:tcPr>
            <w:cnfStyle w:val="001000000000" w:firstRow="0" w:lastRow="0" w:firstColumn="1" w:lastColumn="0" w:oddVBand="0" w:evenVBand="0" w:oddHBand="0" w:evenHBand="0" w:firstRowFirstColumn="0" w:firstRowLastColumn="0" w:lastRowFirstColumn="0" w:lastRowLastColumn="0"/>
            <w:tcW w:w="1418" w:type="dxa"/>
          </w:tcPr>
          <w:p w14:paraId="000004E2"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0,25</w:t>
            </w:r>
          </w:p>
        </w:tc>
        <w:tc>
          <w:tcPr>
            <w:tcW w:w="4252" w:type="dxa"/>
          </w:tcPr>
          <w:p w14:paraId="000004E3" w14:textId="77777777" w:rsidR="00B1222B" w:rsidRPr="00BE556D" w:rsidRDefault="001745AE">
            <w:pPr>
              <w:ind w:firstLine="28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positiva débil</w:t>
            </w:r>
          </w:p>
        </w:tc>
      </w:tr>
      <w:tr w:rsidR="00B1222B" w:rsidRPr="00BE556D" w14:paraId="209F02FF" w14:textId="77777777" w:rsidTr="00B1222B">
        <w:trPr>
          <w:cnfStyle w:val="000000100000" w:firstRow="0" w:lastRow="0" w:firstColumn="0" w:lastColumn="0" w:oddVBand="0" w:evenVBand="0" w:oddHBand="1" w:evenHBand="0" w:firstRowFirstColumn="0" w:firstRowLastColumn="0" w:lastRowFirstColumn="0" w:lastRowLastColumn="0"/>
          <w:trHeight w:val="222"/>
          <w:jc w:val="center"/>
        </w:trPr>
        <w:tc>
          <w:tcPr>
            <w:cnfStyle w:val="001000000000" w:firstRow="0" w:lastRow="0" w:firstColumn="1" w:lastColumn="0" w:oddVBand="0" w:evenVBand="0" w:oddHBand="0" w:evenHBand="0" w:firstRowFirstColumn="0" w:firstRowLastColumn="0" w:lastRowFirstColumn="0" w:lastRowLastColumn="0"/>
            <w:tcW w:w="1418" w:type="dxa"/>
            <w:tcBorders>
              <w:top w:val="nil"/>
              <w:bottom w:val="nil"/>
            </w:tcBorders>
          </w:tcPr>
          <w:p w14:paraId="000004E4"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0,50</w:t>
            </w:r>
          </w:p>
        </w:tc>
        <w:tc>
          <w:tcPr>
            <w:tcW w:w="4252" w:type="dxa"/>
            <w:tcBorders>
              <w:top w:val="nil"/>
              <w:bottom w:val="nil"/>
            </w:tcBorders>
          </w:tcPr>
          <w:p w14:paraId="000004E5"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positiva mediana</w:t>
            </w:r>
          </w:p>
        </w:tc>
      </w:tr>
      <w:tr w:rsidR="00B1222B" w:rsidRPr="00BE556D" w14:paraId="0F42BCFE" w14:textId="77777777" w:rsidTr="00B1222B">
        <w:trPr>
          <w:trHeight w:val="222"/>
          <w:jc w:val="center"/>
        </w:trPr>
        <w:tc>
          <w:tcPr>
            <w:cnfStyle w:val="001000000000" w:firstRow="0" w:lastRow="0" w:firstColumn="1" w:lastColumn="0" w:oddVBand="0" w:evenVBand="0" w:oddHBand="0" w:evenHBand="0" w:firstRowFirstColumn="0" w:firstRowLastColumn="0" w:lastRowFirstColumn="0" w:lastRowLastColumn="0"/>
            <w:tcW w:w="1418" w:type="dxa"/>
          </w:tcPr>
          <w:p w14:paraId="000004E6"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0,75</w:t>
            </w:r>
          </w:p>
        </w:tc>
        <w:tc>
          <w:tcPr>
            <w:tcW w:w="4252" w:type="dxa"/>
          </w:tcPr>
          <w:p w14:paraId="000004E7" w14:textId="77777777" w:rsidR="00B1222B" w:rsidRPr="00BE556D" w:rsidRDefault="001745AE">
            <w:pPr>
              <w:ind w:firstLine="28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´positiva considerable</w:t>
            </w:r>
          </w:p>
        </w:tc>
      </w:tr>
      <w:tr w:rsidR="00B1222B" w:rsidRPr="00BE556D" w14:paraId="0E591346" w14:textId="77777777" w:rsidTr="00B1222B">
        <w:trPr>
          <w:cnfStyle w:val="000000100000" w:firstRow="0" w:lastRow="0" w:firstColumn="0" w:lastColumn="0" w:oddVBand="0" w:evenVBand="0" w:oddHBand="1" w:evenHBand="0" w:firstRowFirstColumn="0" w:firstRowLastColumn="0" w:lastRowFirstColumn="0" w:lastRowLastColumn="0"/>
          <w:trHeight w:val="108"/>
          <w:jc w:val="center"/>
        </w:trPr>
        <w:tc>
          <w:tcPr>
            <w:cnfStyle w:val="001000000000" w:firstRow="0" w:lastRow="0" w:firstColumn="1" w:lastColumn="0" w:oddVBand="0" w:evenVBand="0" w:oddHBand="0" w:evenHBand="0" w:firstRowFirstColumn="0" w:firstRowLastColumn="0" w:lastRowFirstColumn="0" w:lastRowLastColumn="0"/>
            <w:tcW w:w="1418" w:type="dxa"/>
            <w:tcBorders>
              <w:top w:val="nil"/>
              <w:bottom w:val="nil"/>
            </w:tcBorders>
          </w:tcPr>
          <w:p w14:paraId="000004E8" w14:textId="77777777" w:rsidR="00B1222B" w:rsidRPr="00BE556D" w:rsidRDefault="001745AE">
            <w:pPr>
              <w:ind w:firstLine="284"/>
              <w:jc w:val="center"/>
              <w:rPr>
                <w:rFonts w:ascii="Times New Roman" w:eastAsia="Times New Roman" w:hAnsi="Times New Roman" w:cs="Times New Roman"/>
              </w:rPr>
            </w:pPr>
            <w:r w:rsidRPr="00BE556D">
              <w:rPr>
                <w:rFonts w:ascii="Times New Roman" w:eastAsia="Times New Roman" w:hAnsi="Times New Roman" w:cs="Times New Roman"/>
                <w:b w:val="0"/>
              </w:rPr>
              <w:t>0,90</w:t>
            </w:r>
          </w:p>
        </w:tc>
        <w:tc>
          <w:tcPr>
            <w:tcW w:w="4252" w:type="dxa"/>
            <w:tcBorders>
              <w:top w:val="nil"/>
              <w:bottom w:val="nil"/>
            </w:tcBorders>
          </w:tcPr>
          <w:p w14:paraId="000004E9" w14:textId="77777777" w:rsidR="00B1222B" w:rsidRPr="00BE556D" w:rsidRDefault="001745AE">
            <w:pPr>
              <w:ind w:firstLine="284"/>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BE556D">
              <w:rPr>
                <w:rFonts w:ascii="Times New Roman" w:eastAsia="Times New Roman" w:hAnsi="Times New Roman" w:cs="Times New Roman"/>
              </w:rPr>
              <w:t>Correlación positiva muy fuerte</w:t>
            </w:r>
          </w:p>
        </w:tc>
      </w:tr>
    </w:tbl>
    <w:p w14:paraId="000004EA" w14:textId="77777777" w:rsidR="00B1222B" w:rsidRPr="00BE556D" w:rsidRDefault="001745AE">
      <w:pPr>
        <w:spacing w:before="240" w:after="240"/>
        <w:ind w:firstLine="284"/>
        <w:jc w:val="both"/>
      </w:pPr>
      <w:r w:rsidRPr="00BE556D">
        <w:t>Fuente: Hernández, Fernández y Batista (2006).</w:t>
      </w:r>
    </w:p>
    <w:p w14:paraId="000004EB" w14:textId="77777777" w:rsidR="00B1222B" w:rsidRPr="00BE556D" w:rsidRDefault="001745AE">
      <w:pPr>
        <w:pBdr>
          <w:top w:val="nil"/>
          <w:left w:val="nil"/>
          <w:bottom w:val="nil"/>
          <w:right w:val="nil"/>
          <w:between w:val="nil"/>
        </w:pBdr>
        <w:spacing w:before="1"/>
        <w:ind w:firstLine="284"/>
        <w:jc w:val="center"/>
        <w:rPr>
          <w:rFonts w:eastAsia="Times New Roman"/>
          <w:b/>
          <w:i/>
          <w:color w:val="000000"/>
        </w:rPr>
      </w:pPr>
      <w:bookmarkStart w:id="111" w:name="_heading=h.4iylrwe" w:colFirst="0" w:colLast="0"/>
      <w:bookmarkEnd w:id="111"/>
      <w:r w:rsidRPr="00BE556D">
        <w:rPr>
          <w:rFonts w:eastAsia="Times New Roman"/>
          <w:i/>
          <w:color w:val="000000"/>
        </w:rPr>
        <w:t>Tabla 16.</w:t>
      </w:r>
      <w:r w:rsidRPr="00BE556D">
        <w:rPr>
          <w:rFonts w:eastAsia="Times New Roman"/>
          <w:b/>
          <w:i/>
          <w:color w:val="000000"/>
        </w:rPr>
        <w:t xml:space="preserve"> Correlación de autoaceptación y primeras habilidades sociales</w:t>
      </w:r>
    </w:p>
    <w:tbl>
      <w:tblPr>
        <w:tblStyle w:val="afffff8"/>
        <w:tblW w:w="9735"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57"/>
        <w:gridCol w:w="1569"/>
        <w:gridCol w:w="2826"/>
        <w:gridCol w:w="302"/>
        <w:gridCol w:w="1739"/>
        <w:gridCol w:w="2042"/>
      </w:tblGrid>
      <w:tr w:rsidR="00B1222B" w:rsidRPr="00BE556D" w14:paraId="0A452459" w14:textId="77777777" w:rsidTr="00BE556D">
        <w:trPr>
          <w:cnfStyle w:val="100000000000" w:firstRow="1" w:lastRow="0" w:firstColumn="0" w:lastColumn="0" w:oddVBand="0" w:evenVBand="0" w:oddHBand="0"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9735" w:type="dxa"/>
            <w:gridSpan w:val="6"/>
            <w:tcBorders>
              <w:top w:val="single" w:sz="4" w:space="0" w:color="000000"/>
              <w:bottom w:val="nil"/>
            </w:tcBorders>
          </w:tcPr>
          <w:p w14:paraId="000004EC" w14:textId="77777777" w:rsidR="00B1222B" w:rsidRPr="00BE556D" w:rsidRDefault="001745AE">
            <w:pPr>
              <w:ind w:left="60" w:right="60" w:firstLine="284"/>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9901B7D" w14:textId="77777777" w:rsidTr="00B1222B">
        <w:trPr>
          <w:cnfStyle w:val="000000100000" w:firstRow="0" w:lastRow="0" w:firstColumn="0" w:lastColumn="0" w:oddVBand="0" w:evenVBand="0" w:oddHBand="1"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5652" w:type="dxa"/>
            <w:gridSpan w:val="3"/>
            <w:tcBorders>
              <w:top w:val="nil"/>
              <w:bottom w:val="single" w:sz="4" w:space="0" w:color="000000"/>
            </w:tcBorders>
          </w:tcPr>
          <w:p w14:paraId="000004F2" w14:textId="77777777" w:rsidR="00B1222B" w:rsidRPr="00BE556D" w:rsidRDefault="00B1222B">
            <w:pPr>
              <w:ind w:firstLine="284"/>
              <w:rPr>
                <w:rFonts w:ascii="Times New Roman" w:eastAsia="Times New Roman" w:hAnsi="Times New Roman" w:cs="Times New Roman"/>
                <w:sz w:val="20"/>
                <w:szCs w:val="20"/>
              </w:rPr>
            </w:pPr>
          </w:p>
        </w:tc>
        <w:tc>
          <w:tcPr>
            <w:tcW w:w="2041" w:type="dxa"/>
            <w:gridSpan w:val="2"/>
            <w:tcBorders>
              <w:top w:val="nil"/>
              <w:bottom w:val="single" w:sz="4" w:space="0" w:color="000000"/>
            </w:tcBorders>
          </w:tcPr>
          <w:p w14:paraId="000004F5" w14:textId="77777777" w:rsidR="00B1222B" w:rsidRPr="00BE556D" w:rsidRDefault="001745AE">
            <w:pPr>
              <w:ind w:left="60" w:right="60"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042" w:type="dxa"/>
            <w:tcBorders>
              <w:top w:val="nil"/>
              <w:bottom w:val="single" w:sz="4" w:space="0" w:color="000000"/>
            </w:tcBorders>
          </w:tcPr>
          <w:p w14:paraId="000004F7"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487B43E1" w14:textId="77777777" w:rsidTr="00B1222B">
        <w:trPr>
          <w:trHeight w:val="197"/>
          <w:jc w:val="center"/>
        </w:trPr>
        <w:tc>
          <w:tcPr>
            <w:cnfStyle w:val="001000000000" w:firstRow="0" w:lastRow="0" w:firstColumn="1" w:lastColumn="0" w:oddVBand="0" w:evenVBand="0" w:oddHBand="0" w:evenHBand="0" w:firstRowFirstColumn="0" w:firstRowLastColumn="0" w:lastRowFirstColumn="0" w:lastRowLastColumn="0"/>
            <w:tcW w:w="1257" w:type="dxa"/>
            <w:vMerge w:val="restart"/>
            <w:tcBorders>
              <w:top w:val="single" w:sz="4" w:space="0" w:color="000000"/>
            </w:tcBorders>
          </w:tcPr>
          <w:p w14:paraId="000004F8" w14:textId="77777777" w:rsidR="00B1222B" w:rsidRPr="00BE556D" w:rsidRDefault="001745AE">
            <w:pPr>
              <w:ind w:left="60"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69" w:type="dxa"/>
            <w:vMerge w:val="restart"/>
            <w:tcBorders>
              <w:top w:val="single" w:sz="4" w:space="0" w:color="000000"/>
            </w:tcBorders>
          </w:tcPr>
          <w:p w14:paraId="000004F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3128" w:type="dxa"/>
            <w:gridSpan w:val="2"/>
            <w:tcBorders>
              <w:top w:val="single" w:sz="4" w:space="0" w:color="000000"/>
            </w:tcBorders>
          </w:tcPr>
          <w:p w14:paraId="000004F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39" w:type="dxa"/>
            <w:tcBorders>
              <w:top w:val="single" w:sz="4" w:space="0" w:color="000000"/>
            </w:tcBorders>
          </w:tcPr>
          <w:p w14:paraId="000004F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2042" w:type="dxa"/>
            <w:tcBorders>
              <w:top w:val="single" w:sz="4" w:space="0" w:color="000000"/>
            </w:tcBorders>
          </w:tcPr>
          <w:p w14:paraId="000004F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-,046</w:t>
            </w:r>
          </w:p>
        </w:tc>
      </w:tr>
      <w:tr w:rsidR="00B1222B" w:rsidRPr="00BE556D" w14:paraId="3BE7F4CB" w14:textId="77777777" w:rsidTr="00B1222B">
        <w:trPr>
          <w:cnfStyle w:val="000000100000" w:firstRow="0" w:lastRow="0" w:firstColumn="0" w:lastColumn="0" w:oddVBand="0" w:evenVBand="0" w:oddHBand="1"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1257" w:type="dxa"/>
            <w:vMerge/>
            <w:tcBorders>
              <w:top w:val="single" w:sz="4" w:space="0" w:color="000000"/>
            </w:tcBorders>
          </w:tcPr>
          <w:p w14:paraId="000004F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69" w:type="dxa"/>
            <w:vMerge/>
            <w:tcBorders>
              <w:top w:val="single" w:sz="4" w:space="0" w:color="000000"/>
            </w:tcBorders>
          </w:tcPr>
          <w:p w14:paraId="000004F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26" w:type="dxa"/>
            <w:tcBorders>
              <w:top w:val="nil"/>
              <w:bottom w:val="nil"/>
            </w:tcBorders>
          </w:tcPr>
          <w:p w14:paraId="0000050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 xml:space="preserve">Sig. (bilateral) </w:t>
            </w:r>
          </w:p>
        </w:tc>
        <w:tc>
          <w:tcPr>
            <w:tcW w:w="2041" w:type="dxa"/>
            <w:gridSpan w:val="2"/>
            <w:tcBorders>
              <w:top w:val="nil"/>
              <w:bottom w:val="nil"/>
            </w:tcBorders>
          </w:tcPr>
          <w:p w14:paraId="0000050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2042" w:type="dxa"/>
            <w:tcBorders>
              <w:top w:val="nil"/>
              <w:bottom w:val="nil"/>
            </w:tcBorders>
          </w:tcPr>
          <w:p w14:paraId="0000050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,771</w:t>
            </w:r>
          </w:p>
        </w:tc>
      </w:tr>
      <w:tr w:rsidR="00B1222B" w:rsidRPr="00BE556D" w14:paraId="4CA6D25B" w14:textId="77777777" w:rsidTr="00B1222B">
        <w:trPr>
          <w:trHeight w:val="233"/>
          <w:jc w:val="center"/>
        </w:trPr>
        <w:tc>
          <w:tcPr>
            <w:cnfStyle w:val="001000000000" w:firstRow="0" w:lastRow="0" w:firstColumn="1" w:lastColumn="0" w:oddVBand="0" w:evenVBand="0" w:oddHBand="0" w:evenHBand="0" w:firstRowFirstColumn="0" w:firstRowLastColumn="0" w:lastRowFirstColumn="0" w:lastRowLastColumn="0"/>
            <w:tcW w:w="1257" w:type="dxa"/>
            <w:vMerge/>
            <w:tcBorders>
              <w:top w:val="single" w:sz="4" w:space="0" w:color="000000"/>
            </w:tcBorders>
          </w:tcPr>
          <w:p w14:paraId="0000050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69" w:type="dxa"/>
            <w:vMerge/>
            <w:tcBorders>
              <w:top w:val="single" w:sz="4" w:space="0" w:color="000000"/>
            </w:tcBorders>
          </w:tcPr>
          <w:p w14:paraId="0000050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26" w:type="dxa"/>
          </w:tcPr>
          <w:p w14:paraId="0000050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2041" w:type="dxa"/>
            <w:gridSpan w:val="2"/>
          </w:tcPr>
          <w:p w14:paraId="00000507" w14:textId="77777777" w:rsidR="00B1222B" w:rsidRPr="00BE556D" w:rsidRDefault="001745AE">
            <w:pPr>
              <w:ind w:right="60" w:firstLine="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2042" w:type="dxa"/>
          </w:tcPr>
          <w:p w14:paraId="0000050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6E0D942" w14:textId="77777777" w:rsidTr="00B1222B">
        <w:trPr>
          <w:cnfStyle w:val="000000100000" w:firstRow="0" w:lastRow="0" w:firstColumn="0" w:lastColumn="0" w:oddVBand="0" w:evenVBand="0" w:oddHBand="1"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1257" w:type="dxa"/>
            <w:vMerge/>
            <w:tcBorders>
              <w:top w:val="single" w:sz="4" w:space="0" w:color="000000"/>
            </w:tcBorders>
          </w:tcPr>
          <w:p w14:paraId="0000050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69" w:type="dxa"/>
            <w:vMerge w:val="restart"/>
            <w:tcBorders>
              <w:top w:val="nil"/>
              <w:bottom w:val="nil"/>
            </w:tcBorders>
          </w:tcPr>
          <w:p w14:paraId="0000050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826" w:type="dxa"/>
            <w:tcBorders>
              <w:top w:val="nil"/>
              <w:bottom w:val="nil"/>
            </w:tcBorders>
          </w:tcPr>
          <w:p w14:paraId="0000050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2041" w:type="dxa"/>
            <w:gridSpan w:val="2"/>
            <w:tcBorders>
              <w:top w:val="nil"/>
              <w:bottom w:val="nil"/>
            </w:tcBorders>
          </w:tcPr>
          <w:p w14:paraId="0000050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-,046</w:t>
            </w:r>
          </w:p>
        </w:tc>
        <w:tc>
          <w:tcPr>
            <w:tcW w:w="2042" w:type="dxa"/>
            <w:tcBorders>
              <w:top w:val="nil"/>
              <w:bottom w:val="nil"/>
            </w:tcBorders>
          </w:tcPr>
          <w:p w14:paraId="0000050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AFB778A" w14:textId="77777777" w:rsidTr="00B1222B">
        <w:trPr>
          <w:trHeight w:val="233"/>
          <w:jc w:val="center"/>
        </w:trPr>
        <w:tc>
          <w:tcPr>
            <w:cnfStyle w:val="001000000000" w:firstRow="0" w:lastRow="0" w:firstColumn="1" w:lastColumn="0" w:oddVBand="0" w:evenVBand="0" w:oddHBand="0" w:evenHBand="0" w:firstRowFirstColumn="0" w:firstRowLastColumn="0" w:lastRowFirstColumn="0" w:lastRowLastColumn="0"/>
            <w:tcW w:w="1257" w:type="dxa"/>
            <w:vMerge/>
            <w:tcBorders>
              <w:top w:val="single" w:sz="4" w:space="0" w:color="000000"/>
            </w:tcBorders>
          </w:tcPr>
          <w:p w14:paraId="0000051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69" w:type="dxa"/>
            <w:vMerge/>
            <w:tcBorders>
              <w:top w:val="nil"/>
              <w:bottom w:val="nil"/>
            </w:tcBorders>
          </w:tcPr>
          <w:p w14:paraId="0000051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26" w:type="dxa"/>
          </w:tcPr>
          <w:p w14:paraId="0000051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2041" w:type="dxa"/>
            <w:gridSpan w:val="2"/>
          </w:tcPr>
          <w:p w14:paraId="0000051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,771</w:t>
            </w:r>
          </w:p>
        </w:tc>
        <w:tc>
          <w:tcPr>
            <w:tcW w:w="2042" w:type="dxa"/>
          </w:tcPr>
          <w:p w14:paraId="0000051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C25DCAC" w14:textId="77777777" w:rsidTr="00BE556D">
        <w:trPr>
          <w:cnfStyle w:val="000000100000" w:firstRow="0" w:lastRow="0" w:firstColumn="0" w:lastColumn="0" w:oddVBand="0" w:evenVBand="0" w:oddHBand="1" w:evenHBand="0" w:firstRowFirstColumn="0" w:firstRowLastColumn="0" w:lastRowFirstColumn="0" w:lastRowLastColumn="0"/>
          <w:trHeight w:val="233"/>
          <w:jc w:val="center"/>
        </w:trPr>
        <w:tc>
          <w:tcPr>
            <w:cnfStyle w:val="001000000000" w:firstRow="0" w:lastRow="0" w:firstColumn="1" w:lastColumn="0" w:oddVBand="0" w:evenVBand="0" w:oddHBand="0" w:evenHBand="0" w:firstRowFirstColumn="0" w:firstRowLastColumn="0" w:lastRowFirstColumn="0" w:lastRowLastColumn="0"/>
            <w:tcW w:w="1257" w:type="dxa"/>
            <w:vMerge/>
            <w:tcBorders>
              <w:top w:val="single" w:sz="4" w:space="0" w:color="000000"/>
              <w:bottom w:val="single" w:sz="4" w:space="0" w:color="auto"/>
            </w:tcBorders>
          </w:tcPr>
          <w:p w14:paraId="0000051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69" w:type="dxa"/>
            <w:vMerge/>
            <w:tcBorders>
              <w:top w:val="nil"/>
              <w:bottom w:val="single" w:sz="4" w:space="0" w:color="auto"/>
            </w:tcBorders>
          </w:tcPr>
          <w:p w14:paraId="00000517"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26" w:type="dxa"/>
            <w:tcBorders>
              <w:top w:val="nil"/>
              <w:bottom w:val="single" w:sz="4" w:space="0" w:color="auto"/>
            </w:tcBorders>
          </w:tcPr>
          <w:p w14:paraId="00000518"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2041" w:type="dxa"/>
            <w:gridSpan w:val="2"/>
            <w:tcBorders>
              <w:top w:val="nil"/>
              <w:bottom w:val="single" w:sz="4" w:space="0" w:color="auto"/>
            </w:tcBorders>
          </w:tcPr>
          <w:p w14:paraId="0000051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2042" w:type="dxa"/>
            <w:tcBorders>
              <w:top w:val="nil"/>
              <w:bottom w:val="single" w:sz="4" w:space="0" w:color="auto"/>
            </w:tcBorders>
          </w:tcPr>
          <w:p w14:paraId="0000051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51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51D" w14:textId="77777777" w:rsidR="00B1222B" w:rsidRPr="00BE556D" w:rsidRDefault="001745AE">
      <w:pPr>
        <w:spacing w:before="240" w:after="240"/>
        <w:ind w:firstLine="284"/>
        <w:jc w:val="both"/>
      </w:pPr>
      <w:r w:rsidRPr="00BE556D">
        <w:t>Se observa en la tabla 16 la correlación entre las variables objeto de estudio cuyo resultado fue de -0,046 con un nivel de significancia de 0,771. En este caso se puede señalar que no existe una correlación alguna puesto que, no hay elementos suficientes para rechazar la Ho, indicativo de que al aumentar la autoaceptación disminuye las primeras habilidades sociales y viceversa. No hay elementos suficientes, por tanto, se rechaza la hipótesis nula, que establece que las variables autoaceptación y primeras habilidades sociales no se encuentran asociadas significativamente.</w:t>
      </w:r>
    </w:p>
    <w:p w14:paraId="0000051E" w14:textId="77777777" w:rsidR="00B1222B" w:rsidRPr="00BE556D" w:rsidRDefault="001745AE">
      <w:pPr>
        <w:spacing w:before="240" w:after="240"/>
        <w:ind w:firstLine="284"/>
        <w:jc w:val="center"/>
        <w:rPr>
          <w:i/>
        </w:rPr>
      </w:pPr>
      <w:bookmarkStart w:id="112" w:name="_heading=h.2y3w247" w:colFirst="0" w:colLast="0"/>
      <w:bookmarkEnd w:id="112"/>
      <w:r w:rsidRPr="00BE556D">
        <w:rPr>
          <w:i/>
        </w:rPr>
        <w:t xml:space="preserve">Tabla 17. </w:t>
      </w:r>
      <w:r w:rsidRPr="00BE556D">
        <w:rPr>
          <w:b/>
          <w:i/>
        </w:rPr>
        <w:t>Correlación de autoaceptación y habilidades sociales avanzadas</w:t>
      </w:r>
    </w:p>
    <w:tbl>
      <w:tblPr>
        <w:tblStyle w:val="afffff9"/>
        <w:tblW w:w="9351"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2126"/>
        <w:gridCol w:w="2552"/>
        <w:gridCol w:w="1559"/>
        <w:gridCol w:w="1843"/>
      </w:tblGrid>
      <w:tr w:rsidR="00B1222B" w:rsidRPr="00BE556D" w14:paraId="638F8FEB" w14:textId="77777777" w:rsidTr="00BE55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1" w:type="dxa"/>
            <w:gridSpan w:val="5"/>
            <w:tcBorders>
              <w:top w:val="single" w:sz="4" w:space="0" w:color="000000"/>
              <w:bottom w:val="nil"/>
            </w:tcBorders>
          </w:tcPr>
          <w:p w14:paraId="0000051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591179F"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gridSpan w:val="3"/>
            <w:tcBorders>
              <w:top w:val="nil"/>
              <w:bottom w:val="single" w:sz="4" w:space="0" w:color="000000"/>
            </w:tcBorders>
          </w:tcPr>
          <w:p w14:paraId="00000524" w14:textId="77777777" w:rsidR="00B1222B" w:rsidRPr="00BE556D" w:rsidRDefault="00B1222B">
            <w:pPr>
              <w:ind w:firstLine="284"/>
              <w:rPr>
                <w:rFonts w:ascii="Times New Roman" w:eastAsia="Times New Roman" w:hAnsi="Times New Roman" w:cs="Times New Roman"/>
                <w:sz w:val="20"/>
                <w:szCs w:val="20"/>
              </w:rPr>
            </w:pPr>
          </w:p>
        </w:tc>
        <w:tc>
          <w:tcPr>
            <w:tcW w:w="1559" w:type="dxa"/>
            <w:tcBorders>
              <w:top w:val="nil"/>
              <w:bottom w:val="single" w:sz="4" w:space="0" w:color="000000"/>
            </w:tcBorders>
          </w:tcPr>
          <w:p w14:paraId="0000052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1843" w:type="dxa"/>
            <w:tcBorders>
              <w:top w:val="nil"/>
              <w:bottom w:val="single" w:sz="4" w:space="0" w:color="000000"/>
            </w:tcBorders>
          </w:tcPr>
          <w:p w14:paraId="00000528" w14:textId="77777777" w:rsidR="00B1222B" w:rsidRPr="00BE556D" w:rsidRDefault="001745AE">
            <w:pPr>
              <w:ind w:left="60" w:right="60"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7A43DBCA"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529" w14:textId="77777777" w:rsidR="00B1222B" w:rsidRPr="00BE556D" w:rsidRDefault="001745AE">
            <w:pPr>
              <w:ind w:left="60"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2126" w:type="dxa"/>
            <w:vMerge w:val="restart"/>
            <w:tcBorders>
              <w:top w:val="single" w:sz="4" w:space="0" w:color="000000"/>
            </w:tcBorders>
          </w:tcPr>
          <w:p w14:paraId="0000052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552" w:type="dxa"/>
            <w:tcBorders>
              <w:top w:val="single" w:sz="4" w:space="0" w:color="000000"/>
            </w:tcBorders>
          </w:tcPr>
          <w:p w14:paraId="0000052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single" w:sz="4" w:space="0" w:color="000000"/>
            </w:tcBorders>
          </w:tcPr>
          <w:p w14:paraId="0000052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52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,102</w:t>
            </w:r>
          </w:p>
        </w:tc>
      </w:tr>
      <w:tr w:rsidR="00B1222B" w:rsidRPr="00BE556D" w14:paraId="1853DAF5"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2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single" w:sz="4" w:space="0" w:color="000000"/>
            </w:tcBorders>
          </w:tcPr>
          <w:p w14:paraId="0000052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nil"/>
            </w:tcBorders>
          </w:tcPr>
          <w:p w14:paraId="0000053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bottom w:val="nil"/>
            </w:tcBorders>
          </w:tcPr>
          <w:p w14:paraId="0000053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53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,520</w:t>
            </w:r>
          </w:p>
        </w:tc>
      </w:tr>
      <w:tr w:rsidR="00B1222B" w:rsidRPr="00BE556D" w14:paraId="6403A52B"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3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single" w:sz="4" w:space="0" w:color="000000"/>
            </w:tcBorders>
          </w:tcPr>
          <w:p w14:paraId="0000053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53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Pr>
          <w:p w14:paraId="0000053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53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7AE45D5A"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3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val="restart"/>
            <w:tcBorders>
              <w:top w:val="nil"/>
              <w:bottom w:val="nil"/>
            </w:tcBorders>
          </w:tcPr>
          <w:p w14:paraId="0000053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552" w:type="dxa"/>
            <w:tcBorders>
              <w:top w:val="nil"/>
              <w:bottom w:val="nil"/>
            </w:tcBorders>
          </w:tcPr>
          <w:p w14:paraId="0000053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nil"/>
              <w:bottom w:val="nil"/>
            </w:tcBorders>
          </w:tcPr>
          <w:p w14:paraId="0000053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,102</w:t>
            </w:r>
          </w:p>
        </w:tc>
        <w:tc>
          <w:tcPr>
            <w:tcW w:w="1843" w:type="dxa"/>
            <w:tcBorders>
              <w:top w:val="nil"/>
              <w:bottom w:val="nil"/>
            </w:tcBorders>
          </w:tcPr>
          <w:p w14:paraId="0000053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25DE33C4"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3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nil"/>
              <w:bottom w:val="nil"/>
            </w:tcBorders>
          </w:tcPr>
          <w:p w14:paraId="0000053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53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Pr>
          <w:p w14:paraId="0000054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,520</w:t>
            </w:r>
          </w:p>
        </w:tc>
        <w:tc>
          <w:tcPr>
            <w:tcW w:w="1843" w:type="dxa"/>
          </w:tcPr>
          <w:p w14:paraId="0000054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5874B999" w14:textId="77777777" w:rsidTr="00BE55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54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nil"/>
              <w:bottom w:val="single" w:sz="4" w:space="0" w:color="auto"/>
            </w:tcBorders>
          </w:tcPr>
          <w:p w14:paraId="0000054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single" w:sz="4" w:space="0" w:color="auto"/>
            </w:tcBorders>
          </w:tcPr>
          <w:p w14:paraId="0000054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bottom w:val="single" w:sz="4" w:space="0" w:color="auto"/>
            </w:tcBorders>
          </w:tcPr>
          <w:p w14:paraId="0000054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54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547"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548" w14:textId="77777777" w:rsidR="00B1222B" w:rsidRPr="00BE556D" w:rsidRDefault="001745AE">
      <w:pPr>
        <w:ind w:firstLine="0"/>
      </w:pPr>
      <w:r w:rsidRPr="00BE556D">
        <w:t xml:space="preserve">      En este caso se busca comprobar las siguientes hipótesis</w:t>
      </w:r>
    </w:p>
    <w:p w14:paraId="00000549" w14:textId="77777777" w:rsidR="00B1222B" w:rsidRPr="00BE556D" w:rsidRDefault="001745AE">
      <w:pPr>
        <w:pBdr>
          <w:top w:val="nil"/>
          <w:left w:val="nil"/>
          <w:bottom w:val="nil"/>
          <w:right w:val="nil"/>
          <w:between w:val="nil"/>
        </w:pBdr>
        <w:spacing w:before="1"/>
        <w:ind w:firstLine="284"/>
        <w:rPr>
          <w:rFonts w:eastAsia="Times New Roman"/>
          <w:color w:val="000000"/>
        </w:rPr>
      </w:pPr>
      <w:bookmarkStart w:id="113" w:name="_heading=h.1d96cc0" w:colFirst="0" w:colLast="0"/>
      <w:bookmarkEnd w:id="113"/>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habilidades sociales avanzadas no se encuentran asociadas significativamente. </w:t>
      </w:r>
    </w:p>
    <w:p w14:paraId="0000054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habilidades sociales avanzadas se encuentran asociadas significativamente</w:t>
      </w:r>
    </w:p>
    <w:p w14:paraId="0000054B" w14:textId="77777777" w:rsidR="00B1222B" w:rsidRPr="00BE556D" w:rsidRDefault="007F4E7D">
      <w:pPr>
        <w:pBdr>
          <w:top w:val="nil"/>
          <w:left w:val="nil"/>
          <w:bottom w:val="nil"/>
          <w:right w:val="nil"/>
          <w:between w:val="nil"/>
        </w:pBdr>
        <w:spacing w:before="1"/>
        <w:ind w:firstLine="284"/>
        <w:jc w:val="both"/>
        <w:rPr>
          <w:rFonts w:eastAsia="Times New Roman"/>
          <w:color w:val="000000"/>
        </w:rPr>
      </w:pPr>
      <w:sdt>
        <w:sdtPr>
          <w:tag w:val="goog_rdk_10"/>
          <w:id w:val="57054762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54C" w14:textId="59BAD052" w:rsidR="00B1222B" w:rsidRDefault="001745AE">
      <w:pPr>
        <w:pBdr>
          <w:top w:val="nil"/>
          <w:left w:val="nil"/>
          <w:bottom w:val="nil"/>
          <w:right w:val="nil"/>
          <w:between w:val="nil"/>
        </w:pBdr>
        <w:spacing w:before="1"/>
        <w:ind w:firstLine="284"/>
        <w:jc w:val="both"/>
        <w:rPr>
          <w:rFonts w:eastAsia="Times New Roman"/>
          <w:color w:val="000000"/>
        </w:rPr>
      </w:pPr>
      <w:bookmarkStart w:id="114" w:name="_heading=h.3x8tuzt" w:colFirst="0" w:colLast="0"/>
      <w:bookmarkEnd w:id="114"/>
      <w:r w:rsidRPr="00BE556D">
        <w:rPr>
          <w:rFonts w:eastAsia="Times New Roman"/>
          <w:color w:val="000000"/>
        </w:rPr>
        <w:t>La tabla 17 permite observar un estadístico de correlación de 0,102 indicativo de una asociación muy débil entre las variables autoaceptación y habilidades sociales avanzadas, indicativo de que al aumentar las primeras la segunda también lo hace en 0,102. Todo esto sustentado en un valor sigma de 0,520 &gt; a 0,05 por tanto no existen elementos suficientes para rechazar la hipótesis nula que establece que las variables autoaceptación y habilidades sociales avanzadas no se encuentran asociadas significativamente.</w:t>
      </w:r>
    </w:p>
    <w:p w14:paraId="6ED6BF0D" w14:textId="3F6C5567" w:rsidR="00BE556D" w:rsidRDefault="00BE556D">
      <w:pPr>
        <w:pBdr>
          <w:top w:val="nil"/>
          <w:left w:val="nil"/>
          <w:bottom w:val="nil"/>
          <w:right w:val="nil"/>
          <w:between w:val="nil"/>
        </w:pBdr>
        <w:spacing w:before="1"/>
        <w:ind w:firstLine="284"/>
        <w:jc w:val="both"/>
        <w:rPr>
          <w:rFonts w:eastAsia="Times New Roman"/>
          <w:color w:val="000000"/>
        </w:rPr>
      </w:pPr>
    </w:p>
    <w:p w14:paraId="3A1517AD" w14:textId="563A17B8" w:rsidR="00BE556D" w:rsidRDefault="00BE556D">
      <w:pPr>
        <w:pBdr>
          <w:top w:val="nil"/>
          <w:left w:val="nil"/>
          <w:bottom w:val="nil"/>
          <w:right w:val="nil"/>
          <w:between w:val="nil"/>
        </w:pBdr>
        <w:spacing w:before="1"/>
        <w:ind w:firstLine="284"/>
        <w:jc w:val="both"/>
        <w:rPr>
          <w:rFonts w:eastAsia="Times New Roman"/>
          <w:color w:val="000000"/>
        </w:rPr>
      </w:pPr>
    </w:p>
    <w:p w14:paraId="0DACDFD0" w14:textId="3C12EC9B" w:rsidR="00BE556D" w:rsidRDefault="00BE556D">
      <w:pPr>
        <w:pBdr>
          <w:top w:val="nil"/>
          <w:left w:val="nil"/>
          <w:bottom w:val="nil"/>
          <w:right w:val="nil"/>
          <w:between w:val="nil"/>
        </w:pBdr>
        <w:spacing w:before="1"/>
        <w:ind w:firstLine="284"/>
        <w:jc w:val="both"/>
        <w:rPr>
          <w:rFonts w:eastAsia="Times New Roman"/>
          <w:color w:val="000000"/>
        </w:rPr>
      </w:pPr>
    </w:p>
    <w:p w14:paraId="3D0BB912" w14:textId="05C7BB50" w:rsidR="00BE556D" w:rsidRDefault="00BE556D">
      <w:pPr>
        <w:pBdr>
          <w:top w:val="nil"/>
          <w:left w:val="nil"/>
          <w:bottom w:val="nil"/>
          <w:right w:val="nil"/>
          <w:between w:val="nil"/>
        </w:pBdr>
        <w:spacing w:before="1"/>
        <w:ind w:firstLine="284"/>
        <w:jc w:val="both"/>
        <w:rPr>
          <w:rFonts w:eastAsia="Times New Roman"/>
          <w:color w:val="000000"/>
        </w:rPr>
      </w:pPr>
    </w:p>
    <w:p w14:paraId="5A69A262" w14:textId="21877DE4" w:rsidR="00BE556D" w:rsidRDefault="00BE556D">
      <w:pPr>
        <w:pBdr>
          <w:top w:val="nil"/>
          <w:left w:val="nil"/>
          <w:bottom w:val="nil"/>
          <w:right w:val="nil"/>
          <w:between w:val="nil"/>
        </w:pBdr>
        <w:spacing w:before="1"/>
        <w:ind w:firstLine="284"/>
        <w:jc w:val="both"/>
        <w:rPr>
          <w:rFonts w:eastAsia="Times New Roman"/>
          <w:color w:val="000000"/>
        </w:rPr>
      </w:pPr>
    </w:p>
    <w:p w14:paraId="65F56A12" w14:textId="77777777" w:rsidR="00BE556D" w:rsidRPr="00BE556D" w:rsidRDefault="00BE556D">
      <w:pPr>
        <w:pBdr>
          <w:top w:val="nil"/>
          <w:left w:val="nil"/>
          <w:bottom w:val="nil"/>
          <w:right w:val="nil"/>
          <w:between w:val="nil"/>
        </w:pBdr>
        <w:spacing w:before="1"/>
        <w:ind w:firstLine="284"/>
        <w:jc w:val="both"/>
        <w:rPr>
          <w:rFonts w:eastAsia="Times New Roman"/>
          <w:color w:val="000000"/>
        </w:rPr>
      </w:pPr>
    </w:p>
    <w:p w14:paraId="0000054D" w14:textId="77777777" w:rsidR="00B1222B" w:rsidRPr="00BE556D" w:rsidRDefault="001745AE">
      <w:pPr>
        <w:spacing w:before="240" w:after="240"/>
        <w:ind w:firstLine="284"/>
        <w:jc w:val="both"/>
        <w:rPr>
          <w:b/>
          <w:i/>
        </w:rPr>
      </w:pPr>
      <w:bookmarkStart w:id="115" w:name="_heading=h.2ce457m" w:colFirst="0" w:colLast="0"/>
      <w:bookmarkEnd w:id="115"/>
      <w:r w:rsidRPr="00BE556D">
        <w:rPr>
          <w:i/>
        </w:rPr>
        <w:t>Tabla 18.</w:t>
      </w:r>
      <w:r w:rsidRPr="00BE556D">
        <w:rPr>
          <w:b/>
          <w:i/>
        </w:rPr>
        <w:t xml:space="preserve"> Correlación de autoaceptación y habilidades relacionadas con los sentimientos</w:t>
      </w:r>
    </w:p>
    <w:tbl>
      <w:tblPr>
        <w:tblStyle w:val="afffffa"/>
        <w:tblW w:w="9067"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560"/>
        <w:gridCol w:w="1842"/>
      </w:tblGrid>
      <w:tr w:rsidR="00B1222B" w:rsidRPr="00BE556D" w14:paraId="77EBA260" w14:textId="77777777" w:rsidTr="00BE556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7" w:type="dxa"/>
            <w:gridSpan w:val="5"/>
            <w:tcBorders>
              <w:top w:val="single" w:sz="4" w:space="0" w:color="000000"/>
              <w:bottom w:val="nil"/>
            </w:tcBorders>
          </w:tcPr>
          <w:p w14:paraId="0000054E"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25C12B19"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553" w14:textId="77777777" w:rsidR="00B1222B" w:rsidRPr="00BE556D" w:rsidRDefault="00B1222B">
            <w:pPr>
              <w:ind w:firstLine="284"/>
              <w:rPr>
                <w:rFonts w:ascii="Times New Roman" w:eastAsia="Times New Roman" w:hAnsi="Times New Roman" w:cs="Times New Roman"/>
                <w:sz w:val="20"/>
                <w:szCs w:val="20"/>
              </w:rPr>
            </w:pPr>
          </w:p>
        </w:tc>
        <w:tc>
          <w:tcPr>
            <w:tcW w:w="1560" w:type="dxa"/>
            <w:tcBorders>
              <w:top w:val="nil"/>
              <w:bottom w:val="single" w:sz="4" w:space="0" w:color="000000"/>
            </w:tcBorders>
            <w:vAlign w:val="center"/>
          </w:tcPr>
          <w:p w14:paraId="0000055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1842" w:type="dxa"/>
            <w:tcBorders>
              <w:top w:val="nil"/>
              <w:bottom w:val="single" w:sz="4" w:space="0" w:color="000000"/>
            </w:tcBorders>
          </w:tcPr>
          <w:p w14:paraId="0000055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7E9F190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558" w14:textId="77777777" w:rsidR="00B1222B" w:rsidRPr="00BE556D" w:rsidRDefault="001745AE">
            <w:pPr>
              <w:ind w:left="60"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tcPr>
          <w:p w14:paraId="0000055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409" w:type="dxa"/>
            <w:tcBorders>
              <w:top w:val="single" w:sz="4" w:space="0" w:color="000000"/>
            </w:tcBorders>
          </w:tcPr>
          <w:p w14:paraId="0000055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single" w:sz="4" w:space="0" w:color="000000"/>
            </w:tcBorders>
          </w:tcPr>
          <w:p w14:paraId="0000055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2" w:type="dxa"/>
            <w:tcBorders>
              <w:top w:val="single" w:sz="4" w:space="0" w:color="000000"/>
            </w:tcBorders>
          </w:tcPr>
          <w:p w14:paraId="0000055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-,110</w:t>
            </w:r>
          </w:p>
        </w:tc>
      </w:tr>
      <w:tr w:rsidR="00B1222B" w:rsidRPr="00BE556D" w14:paraId="3890DFB0"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5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55E"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55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Borders>
              <w:top w:val="nil"/>
              <w:bottom w:val="nil"/>
            </w:tcBorders>
          </w:tcPr>
          <w:p w14:paraId="0000056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2" w:type="dxa"/>
            <w:tcBorders>
              <w:top w:val="nil"/>
              <w:bottom w:val="nil"/>
            </w:tcBorders>
          </w:tcPr>
          <w:p w14:paraId="0000056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,489</w:t>
            </w:r>
          </w:p>
        </w:tc>
      </w:tr>
      <w:tr w:rsidR="00B1222B" w:rsidRPr="00BE556D" w14:paraId="28E2465E"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6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56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56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Pr>
          <w:p w14:paraId="0000056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Pr>
          <w:p w14:paraId="0000056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0BB25F6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6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56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409" w:type="dxa"/>
            <w:tcBorders>
              <w:top w:val="nil"/>
              <w:bottom w:val="nil"/>
            </w:tcBorders>
          </w:tcPr>
          <w:p w14:paraId="0000056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nil"/>
              <w:bottom w:val="nil"/>
            </w:tcBorders>
          </w:tcPr>
          <w:p w14:paraId="0000056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-,110</w:t>
            </w:r>
          </w:p>
        </w:tc>
        <w:tc>
          <w:tcPr>
            <w:tcW w:w="1842" w:type="dxa"/>
            <w:tcBorders>
              <w:top w:val="nil"/>
              <w:bottom w:val="nil"/>
            </w:tcBorders>
          </w:tcPr>
          <w:p w14:paraId="0000056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5503222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6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56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56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Pr>
          <w:p w14:paraId="0000056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,489</w:t>
            </w:r>
          </w:p>
        </w:tc>
        <w:tc>
          <w:tcPr>
            <w:tcW w:w="1842" w:type="dxa"/>
          </w:tcPr>
          <w:p w14:paraId="0000057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440FD70"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57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57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57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Borders>
              <w:top w:val="nil"/>
              <w:bottom w:val="single" w:sz="4" w:space="0" w:color="auto"/>
            </w:tcBorders>
          </w:tcPr>
          <w:p w14:paraId="0000057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Borders>
              <w:top w:val="nil"/>
              <w:bottom w:val="single" w:sz="4" w:space="0" w:color="auto"/>
            </w:tcBorders>
          </w:tcPr>
          <w:p w14:paraId="0000057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576"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577"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habilidades relacionadas con los sentimientos no se encuentran asociadas significativamente. </w:t>
      </w:r>
    </w:p>
    <w:p w14:paraId="0000057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habilidades relacionadas con los sentimientos se encuentran asociadas significativamente</w:t>
      </w:r>
    </w:p>
    <w:p w14:paraId="0000057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1"/>
          <w:id w:val="-12485999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57A"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En la tabla 18 se puede evidenciar el estadístico de correlación de -0,110 indicativo de una asociación muy débil entre las variables autoaceptación y habilidades relacionadas con los sentimientos, indicativo de que al aumentar las primeras la segunda también lo hace en -0,110. Todo esto sustentado en un valor sigma de 0,489 &gt; a 0,05 por tanto no existen elementos suficientes para rechazar la hipótesis nula que establece que las variables autoaceptación y habilidades relacionadas con los sentimientos, no se encuentran asociadas significativamente.</w:t>
      </w:r>
    </w:p>
    <w:p w14:paraId="0000057B"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7C" w14:textId="77777777" w:rsidR="00B1222B" w:rsidRPr="00BE556D" w:rsidRDefault="00B1222B">
      <w:pPr>
        <w:spacing w:before="240" w:after="240"/>
        <w:ind w:firstLine="284"/>
        <w:jc w:val="both"/>
      </w:pPr>
    </w:p>
    <w:p w14:paraId="0000057D" w14:textId="12F31101" w:rsidR="00B1222B" w:rsidRDefault="00B1222B">
      <w:pPr>
        <w:spacing w:before="240" w:after="240"/>
        <w:ind w:firstLine="284"/>
        <w:jc w:val="both"/>
      </w:pPr>
    </w:p>
    <w:p w14:paraId="11E00C63" w14:textId="77777777" w:rsidR="00BE556D" w:rsidRPr="00BE556D" w:rsidRDefault="00BE556D">
      <w:pPr>
        <w:spacing w:before="240" w:after="240"/>
        <w:ind w:firstLine="284"/>
        <w:jc w:val="both"/>
      </w:pPr>
    </w:p>
    <w:p w14:paraId="0000057E" w14:textId="77777777" w:rsidR="00B1222B" w:rsidRPr="00BE556D" w:rsidRDefault="001745AE">
      <w:pPr>
        <w:spacing w:before="240" w:after="240"/>
        <w:ind w:firstLine="284"/>
        <w:jc w:val="center"/>
        <w:rPr>
          <w:b/>
          <w:i/>
        </w:rPr>
      </w:pPr>
      <w:bookmarkStart w:id="116" w:name="_heading=h.rjefff" w:colFirst="0" w:colLast="0"/>
      <w:bookmarkEnd w:id="116"/>
      <w:r w:rsidRPr="00BE556D">
        <w:rPr>
          <w:i/>
        </w:rPr>
        <w:t xml:space="preserve">Tabla 19. </w:t>
      </w:r>
      <w:r w:rsidRPr="00BE556D">
        <w:rPr>
          <w:b/>
          <w:i/>
        </w:rPr>
        <w:t>Correlación de autoaceptación y habilidades alternativas a la agresión</w:t>
      </w:r>
    </w:p>
    <w:tbl>
      <w:tblPr>
        <w:tblStyle w:val="afffffb"/>
        <w:tblW w:w="9351"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696"/>
        <w:gridCol w:w="1843"/>
        <w:gridCol w:w="2410"/>
        <w:gridCol w:w="1559"/>
        <w:gridCol w:w="1843"/>
      </w:tblGrid>
      <w:tr w:rsidR="00B1222B" w:rsidRPr="00BE556D" w14:paraId="2D129B66"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351" w:type="dxa"/>
            <w:gridSpan w:val="5"/>
            <w:tcBorders>
              <w:top w:val="single" w:sz="4" w:space="0" w:color="000000"/>
              <w:bottom w:val="nil"/>
            </w:tcBorders>
          </w:tcPr>
          <w:p w14:paraId="0000057F" w14:textId="77777777" w:rsidR="00B1222B" w:rsidRPr="00BE556D" w:rsidRDefault="001745AE">
            <w:pPr>
              <w:ind w:firstLine="284"/>
              <w:jc w:val="center"/>
              <w:rPr>
                <w:rFonts w:ascii="Times New Roman" w:eastAsia="Times New Roman" w:hAnsi="Times New Roman" w:cs="Times New Roman"/>
                <w:sz w:val="20"/>
                <w:szCs w:val="20"/>
              </w:rPr>
            </w:pPr>
            <w:r w:rsidRPr="00BE556D">
              <w:rPr>
                <w:rFonts w:ascii="Times New Roman" w:eastAsia="Times New Roman" w:hAnsi="Times New Roman" w:cs="Times New Roman"/>
                <w:b w:val="0"/>
                <w:sz w:val="20"/>
                <w:szCs w:val="20"/>
              </w:rPr>
              <w:t xml:space="preserve">                                                                                                                Correlaciones</w:t>
            </w:r>
          </w:p>
          <w:p w14:paraId="00000580" w14:textId="77777777" w:rsidR="00B1222B" w:rsidRPr="00BE556D" w:rsidRDefault="00B1222B">
            <w:pPr>
              <w:ind w:left="60" w:right="60" w:firstLine="284"/>
              <w:jc w:val="center"/>
              <w:rPr>
                <w:rFonts w:ascii="Times New Roman" w:eastAsia="Times New Roman" w:hAnsi="Times New Roman" w:cs="Times New Roman"/>
                <w:color w:val="000000"/>
                <w:sz w:val="20"/>
                <w:szCs w:val="20"/>
              </w:rPr>
            </w:pPr>
          </w:p>
        </w:tc>
      </w:tr>
      <w:tr w:rsidR="00B1222B" w:rsidRPr="00BE556D" w14:paraId="3DE052A6"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49" w:type="dxa"/>
            <w:gridSpan w:val="3"/>
            <w:tcBorders>
              <w:top w:val="nil"/>
              <w:bottom w:val="single" w:sz="4" w:space="0" w:color="000000"/>
            </w:tcBorders>
          </w:tcPr>
          <w:p w14:paraId="00000585" w14:textId="77777777" w:rsidR="00B1222B" w:rsidRPr="00BE556D" w:rsidRDefault="00B1222B">
            <w:pPr>
              <w:ind w:firstLine="284"/>
              <w:rPr>
                <w:rFonts w:ascii="Times New Roman" w:eastAsia="Times New Roman" w:hAnsi="Times New Roman" w:cs="Times New Roman"/>
                <w:sz w:val="20"/>
                <w:szCs w:val="20"/>
              </w:rPr>
            </w:pPr>
          </w:p>
        </w:tc>
        <w:tc>
          <w:tcPr>
            <w:tcW w:w="1559" w:type="dxa"/>
            <w:tcBorders>
              <w:top w:val="nil"/>
              <w:bottom w:val="single" w:sz="4" w:space="0" w:color="000000"/>
            </w:tcBorders>
            <w:vAlign w:val="center"/>
          </w:tcPr>
          <w:p w14:paraId="0000058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1843" w:type="dxa"/>
            <w:tcBorders>
              <w:top w:val="nil"/>
              <w:bottom w:val="single" w:sz="4" w:space="0" w:color="000000"/>
            </w:tcBorders>
          </w:tcPr>
          <w:p w14:paraId="00000589"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61CF85CA"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val="restart"/>
            <w:tcBorders>
              <w:top w:val="single" w:sz="4" w:space="0" w:color="000000"/>
            </w:tcBorders>
          </w:tcPr>
          <w:p w14:paraId="0000058A"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tcPr>
          <w:p w14:paraId="0000058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410" w:type="dxa"/>
            <w:tcBorders>
              <w:top w:val="single" w:sz="4" w:space="0" w:color="000000"/>
            </w:tcBorders>
          </w:tcPr>
          <w:p w14:paraId="0000058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single" w:sz="4" w:space="0" w:color="000000"/>
            </w:tcBorders>
          </w:tcPr>
          <w:p w14:paraId="0000058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58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-,049</w:t>
            </w:r>
          </w:p>
        </w:tc>
      </w:tr>
      <w:tr w:rsidR="00B1222B" w:rsidRPr="00BE556D" w14:paraId="714C8E4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58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59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59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bottom w:val="nil"/>
            </w:tcBorders>
          </w:tcPr>
          <w:p w14:paraId="0000059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59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,760</w:t>
            </w:r>
          </w:p>
        </w:tc>
      </w:tr>
      <w:tr w:rsidR="00B1222B" w:rsidRPr="00BE556D" w14:paraId="20FAB88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59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59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59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Pr>
          <w:p w14:paraId="0000059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59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4D859CD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59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tcPr>
          <w:p w14:paraId="0000059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10" w:type="dxa"/>
            <w:tcBorders>
              <w:top w:val="nil"/>
              <w:bottom w:val="nil"/>
            </w:tcBorders>
          </w:tcPr>
          <w:p w14:paraId="0000059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nil"/>
              <w:bottom w:val="nil"/>
            </w:tcBorders>
          </w:tcPr>
          <w:p w14:paraId="0000059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-,049</w:t>
            </w:r>
          </w:p>
        </w:tc>
        <w:tc>
          <w:tcPr>
            <w:tcW w:w="1843" w:type="dxa"/>
            <w:tcBorders>
              <w:top w:val="nil"/>
              <w:bottom w:val="nil"/>
            </w:tcBorders>
          </w:tcPr>
          <w:p w14:paraId="0000059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19DF75E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59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tcPr>
          <w:p w14:paraId="0000059F"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5A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Pr>
          <w:p w14:paraId="000005A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,760</w:t>
            </w:r>
          </w:p>
        </w:tc>
        <w:tc>
          <w:tcPr>
            <w:tcW w:w="1843" w:type="dxa"/>
          </w:tcPr>
          <w:p w14:paraId="000005A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CBAA118"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bottom w:val="single" w:sz="4" w:space="0" w:color="auto"/>
            </w:tcBorders>
          </w:tcPr>
          <w:p w14:paraId="000005A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tcPr>
          <w:p w14:paraId="000005A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5A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bottom w:val="single" w:sz="4" w:space="0" w:color="auto"/>
            </w:tcBorders>
          </w:tcPr>
          <w:p w14:paraId="000005A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5A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5A8"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5A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habilidades alternativas a la agresión no se encuentran asociadas significativamente. </w:t>
      </w:r>
    </w:p>
    <w:p w14:paraId="000005A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habilidades relacionadas con los sentimientos se encuentran asociadas significativamente</w:t>
      </w:r>
    </w:p>
    <w:p w14:paraId="000005AB"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2"/>
          <w:id w:val="495306349"/>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5A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   En la tabla 19 se puede evidenciar el estadístico de correlación de -0,049 indicativo de una asociación muy débil entre las variables autoaceptación y habilidades alternativas a la agresión, indicativo de que al aumentar las primeras la segunda también lo hace en -0,049, todo esto sustentado en un valor sigma de 0,760 &gt; a 0,05 por tanto no existen elementos suficientes para rechazar la hipótesis nula que establece que las variables autoaceptación y habilidades alternativas a la agresión, no se encuentran asociadas significativamente.</w:t>
      </w:r>
    </w:p>
    <w:p w14:paraId="000005AD"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AE"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AF"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B0"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B1"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B2" w14:textId="77777777" w:rsidR="00B1222B" w:rsidRPr="00BE556D" w:rsidRDefault="001745AE">
      <w:pPr>
        <w:spacing w:before="240" w:after="240" w:line="240" w:lineRule="auto"/>
        <w:ind w:firstLine="284"/>
        <w:jc w:val="center"/>
        <w:rPr>
          <w:b/>
          <w:i/>
        </w:rPr>
      </w:pPr>
      <w:bookmarkStart w:id="117" w:name="_heading=h.3bj1y38" w:colFirst="0" w:colLast="0"/>
      <w:bookmarkEnd w:id="117"/>
      <w:r w:rsidRPr="00BE556D">
        <w:rPr>
          <w:i/>
        </w:rPr>
        <w:t>Tabla 20.</w:t>
      </w:r>
      <w:r w:rsidRPr="00BE556D">
        <w:rPr>
          <w:b/>
          <w:i/>
        </w:rPr>
        <w:t xml:space="preserve"> Correlación de autoaceptación y habilidades para hacer frente al estrés</w:t>
      </w:r>
    </w:p>
    <w:p w14:paraId="000005B3" w14:textId="77777777" w:rsidR="00B1222B" w:rsidRPr="00BE556D" w:rsidRDefault="001745AE">
      <w:pPr>
        <w:spacing w:line="240" w:lineRule="auto"/>
        <w:ind w:left="60" w:right="60" w:firstLine="284"/>
        <w:jc w:val="center"/>
        <w:rPr>
          <w:b/>
          <w:color w:val="000000"/>
          <w:sz w:val="20"/>
          <w:szCs w:val="20"/>
        </w:rPr>
      </w:pPr>
      <w:r w:rsidRPr="00BE556D">
        <w:rPr>
          <w:rFonts w:eastAsia="Arial"/>
          <w:color w:val="000000"/>
          <w:sz w:val="18"/>
          <w:szCs w:val="18"/>
        </w:rPr>
        <w:t xml:space="preserve">                                                                                  </w:t>
      </w:r>
    </w:p>
    <w:tbl>
      <w:tblPr>
        <w:tblStyle w:val="afffffc"/>
        <w:tblW w:w="8647"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66"/>
        <w:gridCol w:w="1559"/>
        <w:gridCol w:w="2410"/>
        <w:gridCol w:w="1711"/>
        <w:gridCol w:w="1701"/>
      </w:tblGrid>
      <w:tr w:rsidR="00B1222B" w:rsidRPr="00BE556D" w14:paraId="554B1A27"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235" w:type="dxa"/>
            <w:gridSpan w:val="3"/>
            <w:tcBorders>
              <w:top w:val="single" w:sz="4" w:space="0" w:color="000000"/>
              <w:bottom w:val="nil"/>
            </w:tcBorders>
          </w:tcPr>
          <w:p w14:paraId="000005B4" w14:textId="77777777" w:rsidR="00B1222B" w:rsidRPr="00BE556D" w:rsidRDefault="00B1222B">
            <w:pPr>
              <w:ind w:firstLine="284"/>
              <w:rPr>
                <w:rFonts w:ascii="Times New Roman" w:eastAsia="Times New Roman" w:hAnsi="Times New Roman" w:cs="Times New Roman"/>
                <w:sz w:val="20"/>
                <w:szCs w:val="20"/>
              </w:rPr>
            </w:pPr>
          </w:p>
        </w:tc>
        <w:tc>
          <w:tcPr>
            <w:tcW w:w="1711" w:type="dxa"/>
            <w:tcBorders>
              <w:top w:val="single" w:sz="4" w:space="0" w:color="000000"/>
              <w:bottom w:val="nil"/>
            </w:tcBorders>
          </w:tcPr>
          <w:p w14:paraId="000005B7" w14:textId="77777777" w:rsidR="00B1222B" w:rsidRPr="00BE556D" w:rsidRDefault="001745AE">
            <w:pPr>
              <w:ind w:right="60" w:firstLine="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c>
          <w:tcPr>
            <w:tcW w:w="1701" w:type="dxa"/>
            <w:tcBorders>
              <w:top w:val="single" w:sz="4" w:space="0" w:color="000000"/>
              <w:bottom w:val="nil"/>
            </w:tcBorders>
          </w:tcPr>
          <w:p w14:paraId="000005B8" w14:textId="77777777" w:rsidR="00B1222B" w:rsidRPr="00BE556D" w:rsidRDefault="00B1222B">
            <w:pPr>
              <w:ind w:left="60" w:right="60" w:firstLine="28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r>
      <w:tr w:rsidR="00B1222B" w:rsidRPr="00BE556D" w14:paraId="3D37255B" w14:textId="77777777" w:rsidTr="00B1222B">
        <w:trPr>
          <w:cnfStyle w:val="000000100000" w:firstRow="0" w:lastRow="0" w:firstColumn="0" w:lastColumn="0" w:oddVBand="0" w:evenVBand="0" w:oddHBand="1" w:evenHBand="0" w:firstRowFirstColumn="0" w:firstRowLastColumn="0" w:lastRowFirstColumn="0" w:lastRowLastColumn="0"/>
          <w:trHeight w:val="503"/>
          <w:jc w:val="center"/>
        </w:trPr>
        <w:tc>
          <w:tcPr>
            <w:cnfStyle w:val="001000000000" w:firstRow="0" w:lastRow="0" w:firstColumn="1" w:lastColumn="0" w:oddVBand="0" w:evenVBand="0" w:oddHBand="0" w:evenHBand="0" w:firstRowFirstColumn="0" w:firstRowLastColumn="0" w:lastRowFirstColumn="0" w:lastRowLastColumn="0"/>
            <w:tcW w:w="5235" w:type="dxa"/>
            <w:gridSpan w:val="3"/>
            <w:tcBorders>
              <w:top w:val="nil"/>
              <w:bottom w:val="single" w:sz="4" w:space="0" w:color="000000"/>
            </w:tcBorders>
          </w:tcPr>
          <w:p w14:paraId="000005B9" w14:textId="77777777" w:rsidR="00B1222B" w:rsidRPr="00BE556D" w:rsidRDefault="00B1222B">
            <w:pPr>
              <w:ind w:firstLine="284"/>
              <w:rPr>
                <w:rFonts w:ascii="Times New Roman" w:hAnsi="Times New Roman" w:cs="Times New Roman"/>
                <w:sz w:val="20"/>
                <w:szCs w:val="20"/>
              </w:rPr>
            </w:pPr>
          </w:p>
        </w:tc>
        <w:tc>
          <w:tcPr>
            <w:tcW w:w="1711" w:type="dxa"/>
            <w:tcBorders>
              <w:top w:val="nil"/>
              <w:bottom w:val="single" w:sz="4" w:space="0" w:color="000000"/>
            </w:tcBorders>
            <w:vAlign w:val="center"/>
          </w:tcPr>
          <w:p w14:paraId="000005BC"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1701" w:type="dxa"/>
            <w:tcBorders>
              <w:top w:val="nil"/>
              <w:bottom w:val="single" w:sz="4" w:space="0" w:color="000000"/>
            </w:tcBorders>
          </w:tcPr>
          <w:p w14:paraId="000005BD"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07A0F01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66" w:type="dxa"/>
            <w:vMerge w:val="restart"/>
            <w:tcBorders>
              <w:top w:val="single" w:sz="4" w:space="0" w:color="000000"/>
            </w:tcBorders>
          </w:tcPr>
          <w:p w14:paraId="000005BE"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59" w:type="dxa"/>
            <w:vMerge w:val="restart"/>
            <w:tcBorders>
              <w:top w:val="single" w:sz="4" w:space="0" w:color="000000"/>
            </w:tcBorders>
          </w:tcPr>
          <w:p w14:paraId="000005BF" w14:textId="77777777" w:rsidR="00B1222B" w:rsidRPr="00BE556D" w:rsidRDefault="001745AE">
            <w:pPr>
              <w:ind w:right="60" w:firstLin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410" w:type="dxa"/>
            <w:tcBorders>
              <w:top w:val="single" w:sz="4" w:space="0" w:color="000000"/>
            </w:tcBorders>
          </w:tcPr>
          <w:p w14:paraId="000005C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11" w:type="dxa"/>
            <w:tcBorders>
              <w:top w:val="single" w:sz="4" w:space="0" w:color="000000"/>
            </w:tcBorders>
          </w:tcPr>
          <w:p w14:paraId="000005C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5C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-,182</w:t>
            </w:r>
          </w:p>
        </w:tc>
      </w:tr>
      <w:tr w:rsidR="00B1222B" w:rsidRPr="00BE556D" w14:paraId="4426BE7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66" w:type="dxa"/>
            <w:vMerge/>
            <w:tcBorders>
              <w:top w:val="single" w:sz="4" w:space="0" w:color="000000"/>
            </w:tcBorders>
          </w:tcPr>
          <w:p w14:paraId="000005C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tcPr>
          <w:p w14:paraId="000005C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5C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11" w:type="dxa"/>
            <w:tcBorders>
              <w:top w:val="nil"/>
              <w:bottom w:val="nil"/>
            </w:tcBorders>
          </w:tcPr>
          <w:p w14:paraId="000005C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5C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,250</w:t>
            </w:r>
          </w:p>
        </w:tc>
      </w:tr>
      <w:tr w:rsidR="00B1222B" w:rsidRPr="00BE556D" w14:paraId="1D66234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66" w:type="dxa"/>
            <w:vMerge/>
            <w:tcBorders>
              <w:top w:val="single" w:sz="4" w:space="0" w:color="000000"/>
            </w:tcBorders>
          </w:tcPr>
          <w:p w14:paraId="000005C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tcPr>
          <w:p w14:paraId="000005C9"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5C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11" w:type="dxa"/>
          </w:tcPr>
          <w:p w14:paraId="000005C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5C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7264A6F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66" w:type="dxa"/>
            <w:vMerge/>
            <w:tcBorders>
              <w:top w:val="single" w:sz="4" w:space="0" w:color="000000"/>
            </w:tcBorders>
          </w:tcPr>
          <w:p w14:paraId="000005C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val="restart"/>
            <w:tcBorders>
              <w:top w:val="nil"/>
              <w:bottom w:val="nil"/>
            </w:tcBorders>
          </w:tcPr>
          <w:p w14:paraId="000005CE"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410" w:type="dxa"/>
            <w:tcBorders>
              <w:top w:val="nil"/>
              <w:bottom w:val="nil"/>
            </w:tcBorders>
          </w:tcPr>
          <w:p w14:paraId="000005C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11" w:type="dxa"/>
            <w:tcBorders>
              <w:top w:val="nil"/>
              <w:bottom w:val="nil"/>
            </w:tcBorders>
          </w:tcPr>
          <w:p w14:paraId="000005D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-,182</w:t>
            </w:r>
          </w:p>
        </w:tc>
        <w:tc>
          <w:tcPr>
            <w:tcW w:w="1701" w:type="dxa"/>
            <w:tcBorders>
              <w:top w:val="nil"/>
              <w:bottom w:val="nil"/>
            </w:tcBorders>
          </w:tcPr>
          <w:p w14:paraId="000005D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1A66772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66" w:type="dxa"/>
            <w:vMerge/>
            <w:tcBorders>
              <w:top w:val="single" w:sz="4" w:space="0" w:color="000000"/>
            </w:tcBorders>
          </w:tcPr>
          <w:p w14:paraId="000005D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nil"/>
            </w:tcBorders>
          </w:tcPr>
          <w:p w14:paraId="000005D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5D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11" w:type="dxa"/>
          </w:tcPr>
          <w:p w14:paraId="000005D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,250</w:t>
            </w:r>
          </w:p>
        </w:tc>
        <w:tc>
          <w:tcPr>
            <w:tcW w:w="1701" w:type="dxa"/>
          </w:tcPr>
          <w:p w14:paraId="000005D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67F6AF38"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66" w:type="dxa"/>
            <w:vMerge/>
            <w:tcBorders>
              <w:top w:val="single" w:sz="4" w:space="0" w:color="000000"/>
              <w:bottom w:val="single" w:sz="4" w:space="0" w:color="auto"/>
            </w:tcBorders>
          </w:tcPr>
          <w:p w14:paraId="000005D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single" w:sz="4" w:space="0" w:color="auto"/>
            </w:tcBorders>
          </w:tcPr>
          <w:p w14:paraId="000005D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5D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11" w:type="dxa"/>
            <w:tcBorders>
              <w:top w:val="nil"/>
              <w:bottom w:val="single" w:sz="4" w:space="0" w:color="auto"/>
            </w:tcBorders>
          </w:tcPr>
          <w:p w14:paraId="000005D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single" w:sz="4" w:space="0" w:color="auto"/>
            </w:tcBorders>
          </w:tcPr>
          <w:p w14:paraId="000005D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5DC"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bookmarkStart w:id="118" w:name="_heading=h.1qoc8b1" w:colFirst="0" w:colLast="0"/>
      <w:bookmarkEnd w:id="118"/>
      <w:r w:rsidRPr="00BE556D">
        <w:rPr>
          <w:rFonts w:eastAsia="Times New Roman"/>
          <w:color w:val="000000"/>
        </w:rPr>
        <w:t>Fuente: Elaboración propia (2021).</w:t>
      </w:r>
    </w:p>
    <w:p w14:paraId="000005DD"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5DE"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habilidades para hacer frente al estrés no se encuentran asociadas significativamente. </w:t>
      </w:r>
    </w:p>
    <w:p w14:paraId="000005DF"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habilidades para hacer frente al estrés con los sentimientos se encuentran asociadas significativamente</w:t>
      </w:r>
    </w:p>
    <w:p w14:paraId="000005E0"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3"/>
          <w:id w:val="-78062937"/>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5E1"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   En la tabla 20 se puede evidenciar el estadístico de correlación de -0,182 indicativo de una correlación negativa muy débil entre las variables autoaceptación y habilidades para hacer frente al estrés, indicativo de que al aumentar las primeras la segunda también lo hace en -0,182, todo esto sustentado en un valor sigma de 0,250 &gt; a 0,05 por tanto no existen elementos suficientes para rechazar la hipótesis nula que establece que las variables autoaceptación y habilidades para hacer frente al estrés, no se encuentran asociadas significativamente.</w:t>
      </w:r>
    </w:p>
    <w:p w14:paraId="000005E2"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E3"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E4"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E5"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E6"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5E7" w14:textId="77777777" w:rsidR="00B1222B" w:rsidRPr="00BE556D" w:rsidRDefault="001745AE">
      <w:pPr>
        <w:spacing w:before="240" w:after="240" w:line="240" w:lineRule="auto"/>
        <w:ind w:firstLine="284"/>
        <w:jc w:val="center"/>
        <w:rPr>
          <w:rFonts w:eastAsia="Calibri"/>
          <w:b/>
          <w:i/>
        </w:rPr>
      </w:pPr>
      <w:bookmarkStart w:id="119" w:name="_heading=h.4anzqyu" w:colFirst="0" w:colLast="0"/>
      <w:bookmarkEnd w:id="119"/>
      <w:r w:rsidRPr="00BE556D">
        <w:rPr>
          <w:i/>
        </w:rPr>
        <w:t>Tabla 21.</w:t>
      </w:r>
      <w:r w:rsidRPr="00BE556D">
        <w:rPr>
          <w:b/>
          <w:i/>
        </w:rPr>
        <w:t xml:space="preserve"> Correlación de autoaceptación y habilidades de planificación</w:t>
      </w:r>
    </w:p>
    <w:tbl>
      <w:tblPr>
        <w:tblStyle w:val="afffffd"/>
        <w:tblW w:w="8784"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559"/>
        <w:gridCol w:w="2552"/>
        <w:gridCol w:w="1701"/>
        <w:gridCol w:w="1701"/>
      </w:tblGrid>
      <w:tr w:rsidR="00B1222B" w:rsidRPr="00BE556D" w14:paraId="54767A49"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84" w:type="dxa"/>
            <w:gridSpan w:val="5"/>
            <w:tcBorders>
              <w:top w:val="single" w:sz="4" w:space="0" w:color="000000"/>
              <w:bottom w:val="nil"/>
            </w:tcBorders>
          </w:tcPr>
          <w:p w14:paraId="000005E8"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03E17B6"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82" w:type="dxa"/>
            <w:gridSpan w:val="3"/>
            <w:tcBorders>
              <w:top w:val="nil"/>
              <w:bottom w:val="single" w:sz="4" w:space="0" w:color="000000"/>
            </w:tcBorders>
          </w:tcPr>
          <w:p w14:paraId="000005ED" w14:textId="77777777" w:rsidR="00B1222B" w:rsidRPr="00BE556D" w:rsidRDefault="00B1222B">
            <w:pPr>
              <w:ind w:firstLine="284"/>
              <w:rPr>
                <w:rFonts w:ascii="Times New Roman" w:eastAsia="Times New Roman" w:hAnsi="Times New Roman" w:cs="Times New Roman"/>
                <w:sz w:val="20"/>
                <w:szCs w:val="20"/>
              </w:rPr>
            </w:pPr>
          </w:p>
        </w:tc>
        <w:tc>
          <w:tcPr>
            <w:tcW w:w="1701" w:type="dxa"/>
            <w:tcBorders>
              <w:top w:val="nil"/>
              <w:bottom w:val="single" w:sz="4" w:space="0" w:color="000000"/>
            </w:tcBorders>
            <w:vAlign w:val="center"/>
          </w:tcPr>
          <w:p w14:paraId="000005F0"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1701" w:type="dxa"/>
            <w:tcBorders>
              <w:top w:val="nil"/>
              <w:bottom w:val="single" w:sz="4" w:space="0" w:color="000000"/>
            </w:tcBorders>
          </w:tcPr>
          <w:p w14:paraId="000005F1" w14:textId="77777777" w:rsidR="00B1222B" w:rsidRPr="00BE556D" w:rsidRDefault="001745AE">
            <w:pPr>
              <w:ind w:left="60" w:right="60" w:firstLine="28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49208F1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5F2"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59" w:type="dxa"/>
            <w:vMerge w:val="restart"/>
            <w:tcBorders>
              <w:top w:val="single" w:sz="4" w:space="0" w:color="000000"/>
            </w:tcBorders>
          </w:tcPr>
          <w:p w14:paraId="000005F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Autoaceptación</w:t>
            </w:r>
          </w:p>
        </w:tc>
        <w:tc>
          <w:tcPr>
            <w:tcW w:w="2552" w:type="dxa"/>
            <w:tcBorders>
              <w:top w:val="single" w:sz="4" w:space="0" w:color="000000"/>
            </w:tcBorders>
          </w:tcPr>
          <w:p w14:paraId="000005F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01" w:type="dxa"/>
            <w:tcBorders>
              <w:top w:val="single" w:sz="4" w:space="0" w:color="000000"/>
            </w:tcBorders>
          </w:tcPr>
          <w:p w14:paraId="000005F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5F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-,113</w:t>
            </w:r>
          </w:p>
        </w:tc>
      </w:tr>
      <w:tr w:rsidR="00B1222B" w:rsidRPr="00BE556D" w14:paraId="011F17E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F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tcPr>
          <w:p w14:paraId="000005F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nil"/>
            </w:tcBorders>
          </w:tcPr>
          <w:p w14:paraId="000005F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01" w:type="dxa"/>
            <w:tcBorders>
              <w:top w:val="nil"/>
              <w:bottom w:val="nil"/>
            </w:tcBorders>
          </w:tcPr>
          <w:p w14:paraId="000005F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5F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,476</w:t>
            </w:r>
          </w:p>
        </w:tc>
      </w:tr>
      <w:tr w:rsidR="00B1222B" w:rsidRPr="00BE556D" w14:paraId="20E43CD4"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5F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tcPr>
          <w:p w14:paraId="000005F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5F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01" w:type="dxa"/>
          </w:tcPr>
          <w:p w14:paraId="000005F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60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EFE50E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0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val="restart"/>
            <w:tcBorders>
              <w:top w:val="nil"/>
              <w:bottom w:val="nil"/>
            </w:tcBorders>
          </w:tcPr>
          <w:p w14:paraId="0000060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552" w:type="dxa"/>
            <w:tcBorders>
              <w:top w:val="nil"/>
              <w:bottom w:val="nil"/>
            </w:tcBorders>
          </w:tcPr>
          <w:p w14:paraId="0000060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01" w:type="dxa"/>
            <w:tcBorders>
              <w:top w:val="nil"/>
              <w:bottom w:val="nil"/>
            </w:tcBorders>
          </w:tcPr>
          <w:p w14:paraId="0000060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-,113</w:t>
            </w:r>
          </w:p>
        </w:tc>
        <w:tc>
          <w:tcPr>
            <w:tcW w:w="1701" w:type="dxa"/>
            <w:tcBorders>
              <w:top w:val="nil"/>
              <w:bottom w:val="nil"/>
            </w:tcBorders>
          </w:tcPr>
          <w:p w14:paraId="0000060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2D739D7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0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nil"/>
            </w:tcBorders>
          </w:tcPr>
          <w:p w14:paraId="0000060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60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01" w:type="dxa"/>
          </w:tcPr>
          <w:p w14:paraId="0000060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,476</w:t>
            </w:r>
          </w:p>
        </w:tc>
        <w:tc>
          <w:tcPr>
            <w:tcW w:w="1701" w:type="dxa"/>
          </w:tcPr>
          <w:p w14:paraId="0000060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76D3FD7"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60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single" w:sz="4" w:space="0" w:color="auto"/>
            </w:tcBorders>
          </w:tcPr>
          <w:p w14:paraId="0000060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single" w:sz="4" w:space="0" w:color="auto"/>
            </w:tcBorders>
          </w:tcPr>
          <w:p w14:paraId="0000060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01" w:type="dxa"/>
            <w:tcBorders>
              <w:top w:val="nil"/>
              <w:bottom w:val="single" w:sz="4" w:space="0" w:color="auto"/>
            </w:tcBorders>
          </w:tcPr>
          <w:p w14:paraId="0000060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single" w:sz="4" w:space="0" w:color="auto"/>
            </w:tcBorders>
          </w:tcPr>
          <w:p w14:paraId="0000060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10"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611"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autoaceptación y habilidades de planificación no se encuentran asociadas significativamente. </w:t>
      </w:r>
    </w:p>
    <w:p w14:paraId="00000612"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autoaceptación y habilidades de planificación se encuentran asociadas significativamente</w:t>
      </w:r>
    </w:p>
    <w:p w14:paraId="00000613"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4"/>
          <w:id w:val="-1972514862"/>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14" w14:textId="5B47EE35" w:rsidR="00B1222B" w:rsidRDefault="001745AE">
      <w:pPr>
        <w:spacing w:before="240" w:after="240"/>
        <w:ind w:firstLine="284"/>
        <w:jc w:val="both"/>
      </w:pPr>
      <w:r w:rsidRPr="00BE556D">
        <w:t>Se observa en la tabla 21 la correlación entre las variables objeto de estudio cuyo resultado fue de -0,113, correlación negativa débil, con un nivel de significancia de 0,476. En este caso se puede señalar que no existe una correlación alguna puesto que, no hay elementos suficientes para rechazar la Ho, indicativo de que al aumentar la autoaceptación disminuye las habilidades de planificación y viceversa. Por tanto, se rechaza la hipótesis nula, que establece que las variables autoaceptación y habilidades de planificación no se encuentran asociadas significativamente.</w:t>
      </w:r>
    </w:p>
    <w:p w14:paraId="718A4297" w14:textId="602984CD" w:rsidR="00BE556D" w:rsidRDefault="00BE556D">
      <w:pPr>
        <w:spacing w:before="240" w:after="240"/>
        <w:ind w:firstLine="284"/>
        <w:jc w:val="both"/>
      </w:pPr>
    </w:p>
    <w:p w14:paraId="33D8A6AF" w14:textId="197F44DE" w:rsidR="00BE556D" w:rsidRDefault="00BE556D">
      <w:pPr>
        <w:spacing w:before="240" w:after="240"/>
        <w:ind w:firstLine="284"/>
        <w:jc w:val="both"/>
      </w:pPr>
    </w:p>
    <w:p w14:paraId="4281C274" w14:textId="070DB2C3" w:rsidR="00BE556D" w:rsidRDefault="00BE556D">
      <w:pPr>
        <w:spacing w:before="240" w:after="240"/>
        <w:ind w:firstLine="284"/>
        <w:jc w:val="both"/>
      </w:pPr>
    </w:p>
    <w:p w14:paraId="338F956B" w14:textId="77777777" w:rsidR="00BE556D" w:rsidRPr="00BE556D" w:rsidRDefault="00BE556D">
      <w:pPr>
        <w:spacing w:before="240" w:after="240"/>
        <w:ind w:firstLine="284"/>
        <w:jc w:val="both"/>
      </w:pPr>
    </w:p>
    <w:p w14:paraId="00000615" w14:textId="77777777" w:rsidR="00B1222B" w:rsidRPr="00BE556D" w:rsidRDefault="001745AE">
      <w:pPr>
        <w:spacing w:before="240" w:after="240" w:line="240" w:lineRule="auto"/>
        <w:ind w:firstLine="284"/>
        <w:jc w:val="center"/>
        <w:rPr>
          <w:rFonts w:eastAsia="Calibri"/>
          <w:i/>
        </w:rPr>
      </w:pPr>
      <w:bookmarkStart w:id="120" w:name="_heading=h.2pta16n" w:colFirst="0" w:colLast="0"/>
      <w:bookmarkEnd w:id="120"/>
      <w:r w:rsidRPr="00BE556D">
        <w:rPr>
          <w:i/>
        </w:rPr>
        <w:t xml:space="preserve">Tabla 22. </w:t>
      </w:r>
      <w:r w:rsidRPr="00BE556D">
        <w:rPr>
          <w:b/>
          <w:i/>
        </w:rPr>
        <w:t>Correlación Relaciones positivas y primeras habilidades sociales</w:t>
      </w:r>
    </w:p>
    <w:tbl>
      <w:tblPr>
        <w:tblStyle w:val="afffffe"/>
        <w:tblW w:w="8217"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418"/>
        <w:gridCol w:w="2409"/>
        <w:gridCol w:w="1418"/>
        <w:gridCol w:w="1701"/>
      </w:tblGrid>
      <w:tr w:rsidR="00B1222B" w:rsidRPr="00BE556D" w14:paraId="1218935E"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217" w:type="dxa"/>
            <w:gridSpan w:val="5"/>
            <w:tcBorders>
              <w:top w:val="single" w:sz="4" w:space="0" w:color="000000"/>
              <w:bottom w:val="nil"/>
            </w:tcBorders>
          </w:tcPr>
          <w:p w14:paraId="00000616"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53DA3C03"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98" w:type="dxa"/>
            <w:gridSpan w:val="3"/>
            <w:tcBorders>
              <w:top w:val="nil"/>
              <w:bottom w:val="single" w:sz="4" w:space="0" w:color="000000"/>
            </w:tcBorders>
          </w:tcPr>
          <w:p w14:paraId="0000061B"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61E"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1701" w:type="dxa"/>
            <w:tcBorders>
              <w:top w:val="nil"/>
              <w:bottom w:val="single" w:sz="4" w:space="0" w:color="000000"/>
            </w:tcBorders>
          </w:tcPr>
          <w:p w14:paraId="0000061F"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763D282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620"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418" w:type="dxa"/>
            <w:vMerge w:val="restart"/>
            <w:tcBorders>
              <w:top w:val="single" w:sz="4" w:space="0" w:color="000000"/>
            </w:tcBorders>
          </w:tcPr>
          <w:p w14:paraId="00000621" w14:textId="77777777" w:rsidR="00B1222B" w:rsidRPr="00BE556D" w:rsidRDefault="001745AE">
            <w:pPr>
              <w:ind w:left="60"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409" w:type="dxa"/>
            <w:tcBorders>
              <w:top w:val="single" w:sz="4" w:space="0" w:color="000000"/>
            </w:tcBorders>
          </w:tcPr>
          <w:p w14:paraId="0000062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62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62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-,233</w:t>
            </w:r>
          </w:p>
        </w:tc>
      </w:tr>
      <w:tr w:rsidR="00B1222B" w:rsidRPr="00BE556D" w14:paraId="2339B9E2"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2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single" w:sz="4" w:space="0" w:color="000000"/>
            </w:tcBorders>
          </w:tcPr>
          <w:p w14:paraId="00000626"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62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62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62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,137</w:t>
            </w:r>
          </w:p>
        </w:tc>
      </w:tr>
      <w:tr w:rsidR="00B1222B" w:rsidRPr="00BE556D" w14:paraId="789CCD9E"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2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single" w:sz="4" w:space="0" w:color="000000"/>
            </w:tcBorders>
          </w:tcPr>
          <w:p w14:paraId="0000062B"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2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62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62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289214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2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val="restart"/>
            <w:tcBorders>
              <w:top w:val="nil"/>
              <w:bottom w:val="nil"/>
            </w:tcBorders>
          </w:tcPr>
          <w:p w14:paraId="00000630" w14:textId="77777777" w:rsidR="00B1222B" w:rsidRPr="00BE556D" w:rsidRDefault="001745AE">
            <w:pPr>
              <w:ind w:left="60"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409" w:type="dxa"/>
            <w:tcBorders>
              <w:top w:val="nil"/>
              <w:bottom w:val="nil"/>
            </w:tcBorders>
          </w:tcPr>
          <w:p w14:paraId="0000063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63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-,233</w:t>
            </w:r>
          </w:p>
        </w:tc>
        <w:tc>
          <w:tcPr>
            <w:tcW w:w="1701" w:type="dxa"/>
            <w:tcBorders>
              <w:top w:val="nil"/>
              <w:bottom w:val="nil"/>
            </w:tcBorders>
          </w:tcPr>
          <w:p w14:paraId="0000063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51CE9CC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3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nil"/>
              <w:bottom w:val="nil"/>
            </w:tcBorders>
          </w:tcPr>
          <w:p w14:paraId="0000063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3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63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,137</w:t>
            </w:r>
          </w:p>
        </w:tc>
        <w:tc>
          <w:tcPr>
            <w:tcW w:w="1701" w:type="dxa"/>
          </w:tcPr>
          <w:p w14:paraId="0000063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E622F8C"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63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nil"/>
              <w:bottom w:val="single" w:sz="4" w:space="0" w:color="auto"/>
            </w:tcBorders>
          </w:tcPr>
          <w:p w14:paraId="0000063A"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63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63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single" w:sz="4" w:space="0" w:color="auto"/>
            </w:tcBorders>
          </w:tcPr>
          <w:p w14:paraId="0000063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3E"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63F"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primeras habilidades sociales no se encuentran asociadas significativamente. </w:t>
      </w:r>
    </w:p>
    <w:p w14:paraId="00000640"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primeras habilidades sociales se encuentran asociadas significativamente</w:t>
      </w:r>
    </w:p>
    <w:p w14:paraId="00000641"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5"/>
          <w:id w:val="797807857"/>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42" w14:textId="2663F4A7" w:rsidR="00B1222B" w:rsidRDefault="001745AE">
      <w:pPr>
        <w:spacing w:before="240" w:after="240"/>
        <w:ind w:firstLine="284"/>
        <w:jc w:val="both"/>
      </w:pPr>
      <w:r w:rsidRPr="00BE556D">
        <w:t>Se observa en la tabla 22 la correlación entre las variables objeto de estudio cuyo resultado fue de -0,233 una correlación débil, con un nivel de significancia de 0,137. En este caso se puede señalar que no existe una correlación alguna puesto que, no hay elementos suficientes para rechazar la Ho, indicativo de que al aumentar la autoaceptación disminuye las habilidades de planificación y viceversa. Por tanto, se rechaza la hipótesis nula, que establece que las variables relaciones positivas y primeras habilidades sociales no se encuentran asociadas significativamente.</w:t>
      </w:r>
    </w:p>
    <w:p w14:paraId="63AD68C8" w14:textId="0E99B0C1" w:rsidR="00BE556D" w:rsidRDefault="00BE556D">
      <w:pPr>
        <w:spacing w:before="240" w:after="240"/>
        <w:ind w:firstLine="284"/>
        <w:jc w:val="both"/>
      </w:pPr>
    </w:p>
    <w:p w14:paraId="391E8566" w14:textId="62F0771D" w:rsidR="00BE556D" w:rsidRDefault="00BE556D">
      <w:pPr>
        <w:spacing w:before="240" w:after="240"/>
        <w:ind w:firstLine="284"/>
        <w:jc w:val="both"/>
      </w:pPr>
    </w:p>
    <w:p w14:paraId="3E16844D" w14:textId="00DE65FA" w:rsidR="00BE556D" w:rsidRDefault="00BE556D">
      <w:pPr>
        <w:spacing w:before="240" w:after="240"/>
        <w:ind w:firstLine="284"/>
        <w:jc w:val="both"/>
      </w:pPr>
    </w:p>
    <w:p w14:paraId="6EFADFCA" w14:textId="77777777" w:rsidR="00BE556D" w:rsidRPr="00BE556D" w:rsidRDefault="00BE556D">
      <w:pPr>
        <w:spacing w:before="240" w:after="240"/>
        <w:ind w:firstLine="284"/>
        <w:jc w:val="both"/>
      </w:pPr>
    </w:p>
    <w:p w14:paraId="00000643" w14:textId="77777777" w:rsidR="00B1222B" w:rsidRPr="00BE556D" w:rsidRDefault="001745AE">
      <w:pPr>
        <w:spacing w:before="240" w:after="240"/>
        <w:ind w:firstLine="284"/>
        <w:jc w:val="center"/>
        <w:rPr>
          <w:b/>
          <w:i/>
        </w:rPr>
      </w:pPr>
      <w:bookmarkStart w:id="121" w:name="_heading=h.14ykbeg" w:colFirst="0" w:colLast="0"/>
      <w:bookmarkEnd w:id="121"/>
      <w:r w:rsidRPr="00BE556D">
        <w:rPr>
          <w:i/>
        </w:rPr>
        <w:t xml:space="preserve">Tabla 23. </w:t>
      </w:r>
      <w:r w:rsidRPr="00BE556D">
        <w:rPr>
          <w:b/>
          <w:i/>
        </w:rPr>
        <w:t>Relaciones positivas y habilidades sociales avanzadas</w:t>
      </w:r>
    </w:p>
    <w:tbl>
      <w:tblPr>
        <w:tblStyle w:val="affffff"/>
        <w:tblW w:w="8926"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6"/>
        <w:gridCol w:w="1843"/>
        <w:gridCol w:w="2546"/>
        <w:gridCol w:w="1418"/>
        <w:gridCol w:w="1843"/>
      </w:tblGrid>
      <w:tr w:rsidR="00B1222B" w:rsidRPr="00BE556D" w14:paraId="21001B17"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644"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C1C0C36"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649"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tcPr>
          <w:p w14:paraId="0000064C"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1843" w:type="dxa"/>
            <w:tcBorders>
              <w:top w:val="nil"/>
              <w:bottom w:val="single" w:sz="4" w:space="0" w:color="000000"/>
            </w:tcBorders>
          </w:tcPr>
          <w:p w14:paraId="0000064D"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7B0D38B3" w14:textId="77777777" w:rsidTr="00B1222B">
        <w:tc>
          <w:tcPr>
            <w:cnfStyle w:val="001000000000" w:firstRow="0" w:lastRow="0" w:firstColumn="1" w:lastColumn="0" w:oddVBand="0" w:evenVBand="0" w:oddHBand="0" w:evenHBand="0" w:firstRowFirstColumn="0" w:firstRowLastColumn="0" w:lastRowFirstColumn="0" w:lastRowLastColumn="0"/>
            <w:tcW w:w="1276" w:type="dxa"/>
            <w:vMerge w:val="restart"/>
            <w:tcBorders>
              <w:top w:val="single" w:sz="4" w:space="0" w:color="000000"/>
            </w:tcBorders>
          </w:tcPr>
          <w:p w14:paraId="0000064E" w14:textId="77777777" w:rsidR="00B1222B" w:rsidRPr="00BE556D" w:rsidRDefault="001745AE">
            <w:pPr>
              <w:ind w:left="60"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tcPr>
          <w:p w14:paraId="0000064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546" w:type="dxa"/>
            <w:tcBorders>
              <w:top w:val="single" w:sz="4" w:space="0" w:color="000000"/>
            </w:tcBorders>
          </w:tcPr>
          <w:p w14:paraId="0000065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65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65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-,158</w:t>
            </w:r>
          </w:p>
        </w:tc>
      </w:tr>
      <w:tr w:rsidR="00B1222B" w:rsidRPr="00BE556D" w14:paraId="45451700"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top w:val="single" w:sz="4" w:space="0" w:color="000000"/>
            </w:tcBorders>
          </w:tcPr>
          <w:p w14:paraId="0000065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65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46" w:type="dxa"/>
            <w:tcBorders>
              <w:top w:val="nil"/>
              <w:bottom w:val="nil"/>
            </w:tcBorders>
          </w:tcPr>
          <w:p w14:paraId="0000065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65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65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,316</w:t>
            </w:r>
          </w:p>
        </w:tc>
      </w:tr>
      <w:tr w:rsidR="00B1222B" w:rsidRPr="00BE556D" w14:paraId="06902B1A" w14:textId="77777777" w:rsidTr="00B1222B">
        <w:tc>
          <w:tcPr>
            <w:cnfStyle w:val="001000000000" w:firstRow="0" w:lastRow="0" w:firstColumn="1" w:lastColumn="0" w:oddVBand="0" w:evenVBand="0" w:oddHBand="0" w:evenHBand="0" w:firstRowFirstColumn="0" w:firstRowLastColumn="0" w:lastRowFirstColumn="0" w:lastRowLastColumn="0"/>
            <w:tcW w:w="1276" w:type="dxa"/>
            <w:vMerge/>
            <w:tcBorders>
              <w:top w:val="single" w:sz="4" w:space="0" w:color="000000"/>
            </w:tcBorders>
          </w:tcPr>
          <w:p w14:paraId="0000065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659"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46" w:type="dxa"/>
          </w:tcPr>
          <w:p w14:paraId="0000065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65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65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3D23E96"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top w:val="single" w:sz="4" w:space="0" w:color="000000"/>
            </w:tcBorders>
          </w:tcPr>
          <w:p w14:paraId="0000065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tcPr>
          <w:p w14:paraId="0000065E"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546" w:type="dxa"/>
            <w:tcBorders>
              <w:top w:val="nil"/>
              <w:bottom w:val="nil"/>
            </w:tcBorders>
          </w:tcPr>
          <w:p w14:paraId="0000065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66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-,158</w:t>
            </w:r>
          </w:p>
        </w:tc>
        <w:tc>
          <w:tcPr>
            <w:tcW w:w="1843" w:type="dxa"/>
            <w:tcBorders>
              <w:top w:val="nil"/>
              <w:bottom w:val="nil"/>
            </w:tcBorders>
          </w:tcPr>
          <w:p w14:paraId="0000066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13B7FEE6" w14:textId="77777777" w:rsidTr="00B1222B">
        <w:tc>
          <w:tcPr>
            <w:cnfStyle w:val="001000000000" w:firstRow="0" w:lastRow="0" w:firstColumn="1" w:lastColumn="0" w:oddVBand="0" w:evenVBand="0" w:oddHBand="0" w:evenHBand="0" w:firstRowFirstColumn="0" w:firstRowLastColumn="0" w:lastRowFirstColumn="0" w:lastRowLastColumn="0"/>
            <w:tcW w:w="1276" w:type="dxa"/>
            <w:vMerge/>
            <w:tcBorders>
              <w:top w:val="single" w:sz="4" w:space="0" w:color="000000"/>
            </w:tcBorders>
          </w:tcPr>
          <w:p w14:paraId="0000066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tcPr>
          <w:p w14:paraId="0000066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46" w:type="dxa"/>
          </w:tcPr>
          <w:p w14:paraId="0000066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66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,316</w:t>
            </w:r>
          </w:p>
        </w:tc>
        <w:tc>
          <w:tcPr>
            <w:tcW w:w="1843" w:type="dxa"/>
          </w:tcPr>
          <w:p w14:paraId="0000066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14BA8171" w14:textId="77777777" w:rsidTr="00BE55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top w:val="single" w:sz="4" w:space="0" w:color="000000"/>
              <w:bottom w:val="single" w:sz="4" w:space="0" w:color="auto"/>
            </w:tcBorders>
          </w:tcPr>
          <w:p w14:paraId="0000066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tcPr>
          <w:p w14:paraId="0000066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46" w:type="dxa"/>
            <w:tcBorders>
              <w:top w:val="nil"/>
              <w:bottom w:val="single" w:sz="4" w:space="0" w:color="auto"/>
            </w:tcBorders>
          </w:tcPr>
          <w:p w14:paraId="0000066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66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66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6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66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habilidades sociales avanzadas no se encuentran asociadas significativamente. </w:t>
      </w:r>
    </w:p>
    <w:p w14:paraId="0000066E"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habilidades sociales avanzadas con los sentimientos se encuentran asociadas significativamente</w:t>
      </w:r>
    </w:p>
    <w:p w14:paraId="0000066F"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6"/>
          <w:id w:val="-1542968899"/>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70" w14:textId="29683C86" w:rsidR="00B1222B"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   En la tabla 23 se puede evidenciar el estadístico de correlación de -0,158 indicativo de una correlación negativa muy débil entre las variables relaciones positivas y habilidades sociales avanzadas, indicativo de que al aumentar las primeras la segunda también lo hace en -0,158, todo esto sustentado en un valor sigma de 0,316 &gt; a 0,05 por tanto no existen elementos suficientes para rechazar la hipótesis nula que establece que las variables relaciones positivas y habilidades sociales avanzadas no se encuentran asociadas significativamente.</w:t>
      </w:r>
    </w:p>
    <w:p w14:paraId="1EE6B487" w14:textId="13A85C56" w:rsidR="00BE556D" w:rsidRDefault="00BE556D">
      <w:pPr>
        <w:pBdr>
          <w:top w:val="nil"/>
          <w:left w:val="nil"/>
          <w:bottom w:val="nil"/>
          <w:right w:val="nil"/>
          <w:between w:val="nil"/>
        </w:pBdr>
        <w:spacing w:before="1"/>
        <w:ind w:firstLine="284"/>
        <w:jc w:val="both"/>
        <w:rPr>
          <w:rFonts w:eastAsia="Times New Roman"/>
          <w:color w:val="000000"/>
        </w:rPr>
      </w:pPr>
    </w:p>
    <w:p w14:paraId="3CEB190C" w14:textId="222CB7FB" w:rsidR="00BE556D" w:rsidRDefault="00BE556D">
      <w:pPr>
        <w:pBdr>
          <w:top w:val="nil"/>
          <w:left w:val="nil"/>
          <w:bottom w:val="nil"/>
          <w:right w:val="nil"/>
          <w:between w:val="nil"/>
        </w:pBdr>
        <w:spacing w:before="1"/>
        <w:ind w:firstLine="284"/>
        <w:jc w:val="both"/>
        <w:rPr>
          <w:rFonts w:eastAsia="Times New Roman"/>
          <w:color w:val="000000"/>
        </w:rPr>
      </w:pPr>
    </w:p>
    <w:p w14:paraId="289ACAC3" w14:textId="5561659E" w:rsidR="00BE556D" w:rsidRDefault="00BE556D">
      <w:pPr>
        <w:pBdr>
          <w:top w:val="nil"/>
          <w:left w:val="nil"/>
          <w:bottom w:val="nil"/>
          <w:right w:val="nil"/>
          <w:between w:val="nil"/>
        </w:pBdr>
        <w:spacing w:before="1"/>
        <w:ind w:firstLine="284"/>
        <w:jc w:val="both"/>
        <w:rPr>
          <w:rFonts w:eastAsia="Times New Roman"/>
          <w:color w:val="000000"/>
        </w:rPr>
      </w:pPr>
    </w:p>
    <w:p w14:paraId="148442E1" w14:textId="31067B78" w:rsidR="00BE556D" w:rsidRDefault="00BE556D">
      <w:pPr>
        <w:pBdr>
          <w:top w:val="nil"/>
          <w:left w:val="nil"/>
          <w:bottom w:val="nil"/>
          <w:right w:val="nil"/>
          <w:between w:val="nil"/>
        </w:pBdr>
        <w:spacing w:before="1"/>
        <w:ind w:firstLine="284"/>
        <w:jc w:val="both"/>
        <w:rPr>
          <w:rFonts w:eastAsia="Times New Roman"/>
          <w:color w:val="000000"/>
        </w:rPr>
      </w:pPr>
    </w:p>
    <w:p w14:paraId="60BB7A3E" w14:textId="77777777" w:rsidR="00BE556D" w:rsidRPr="00BE556D" w:rsidRDefault="00BE556D">
      <w:pPr>
        <w:pBdr>
          <w:top w:val="nil"/>
          <w:left w:val="nil"/>
          <w:bottom w:val="nil"/>
          <w:right w:val="nil"/>
          <w:between w:val="nil"/>
        </w:pBdr>
        <w:spacing w:before="1"/>
        <w:ind w:firstLine="284"/>
        <w:jc w:val="both"/>
        <w:rPr>
          <w:rFonts w:eastAsia="Times New Roman"/>
          <w:color w:val="000000"/>
        </w:rPr>
      </w:pPr>
    </w:p>
    <w:p w14:paraId="00000671" w14:textId="77777777" w:rsidR="00B1222B" w:rsidRPr="00BE556D" w:rsidRDefault="001745AE">
      <w:pPr>
        <w:spacing w:before="240" w:after="240" w:line="240" w:lineRule="auto"/>
        <w:ind w:firstLine="284"/>
        <w:jc w:val="center"/>
        <w:rPr>
          <w:i/>
        </w:rPr>
      </w:pPr>
      <w:bookmarkStart w:id="122" w:name="_heading=h.3oy7u29" w:colFirst="0" w:colLast="0"/>
      <w:bookmarkEnd w:id="122"/>
      <w:r w:rsidRPr="00BE556D">
        <w:rPr>
          <w:i/>
        </w:rPr>
        <w:t>Tabla 24.</w:t>
      </w:r>
      <w:r w:rsidRPr="00BE556D">
        <w:rPr>
          <w:b/>
          <w:i/>
        </w:rPr>
        <w:t xml:space="preserve">  Relaciones positivas y habilidades relacionadas con los sentimientos</w:t>
      </w:r>
    </w:p>
    <w:tbl>
      <w:tblPr>
        <w:tblStyle w:val="affffff0"/>
        <w:tblW w:w="9351"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410"/>
        <w:gridCol w:w="1842"/>
        <w:gridCol w:w="1985"/>
      </w:tblGrid>
      <w:tr w:rsidR="00B1222B" w:rsidRPr="00BE556D" w14:paraId="42004D2A"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351" w:type="dxa"/>
            <w:gridSpan w:val="5"/>
            <w:tcBorders>
              <w:top w:val="single" w:sz="4" w:space="0" w:color="000000"/>
              <w:bottom w:val="nil"/>
            </w:tcBorders>
          </w:tcPr>
          <w:p w14:paraId="00000672"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209D0C0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524" w:type="dxa"/>
            <w:gridSpan w:val="3"/>
            <w:tcBorders>
              <w:top w:val="nil"/>
              <w:bottom w:val="single" w:sz="4" w:space="0" w:color="000000"/>
            </w:tcBorders>
          </w:tcPr>
          <w:p w14:paraId="00000677" w14:textId="77777777" w:rsidR="00B1222B" w:rsidRPr="00BE556D" w:rsidRDefault="00B1222B">
            <w:pPr>
              <w:ind w:firstLine="284"/>
              <w:rPr>
                <w:rFonts w:ascii="Times New Roman" w:eastAsia="Times New Roman" w:hAnsi="Times New Roman" w:cs="Times New Roman"/>
                <w:sz w:val="20"/>
                <w:szCs w:val="20"/>
              </w:rPr>
            </w:pPr>
          </w:p>
        </w:tc>
        <w:tc>
          <w:tcPr>
            <w:tcW w:w="1842" w:type="dxa"/>
            <w:tcBorders>
              <w:top w:val="nil"/>
              <w:bottom w:val="single" w:sz="4" w:space="0" w:color="000000"/>
            </w:tcBorders>
            <w:vAlign w:val="center"/>
          </w:tcPr>
          <w:p w14:paraId="0000067A"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1985" w:type="dxa"/>
            <w:tcBorders>
              <w:top w:val="nil"/>
              <w:bottom w:val="single" w:sz="4" w:space="0" w:color="000000"/>
            </w:tcBorders>
          </w:tcPr>
          <w:p w14:paraId="0000067B"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43E3B5E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67C"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tcPr>
          <w:p w14:paraId="0000067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410" w:type="dxa"/>
            <w:tcBorders>
              <w:top w:val="single" w:sz="4" w:space="0" w:color="000000"/>
            </w:tcBorders>
          </w:tcPr>
          <w:p w14:paraId="0000067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842" w:type="dxa"/>
            <w:tcBorders>
              <w:top w:val="single" w:sz="4" w:space="0" w:color="000000"/>
            </w:tcBorders>
          </w:tcPr>
          <w:p w14:paraId="0000067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5" w:type="dxa"/>
            <w:tcBorders>
              <w:top w:val="single" w:sz="4" w:space="0" w:color="000000"/>
            </w:tcBorders>
          </w:tcPr>
          <w:p w14:paraId="0000068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-,206</w:t>
            </w:r>
          </w:p>
        </w:tc>
      </w:tr>
      <w:tr w:rsidR="00B1222B" w:rsidRPr="00BE556D" w14:paraId="11C6F3D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8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68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68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842" w:type="dxa"/>
            <w:tcBorders>
              <w:top w:val="nil"/>
              <w:bottom w:val="nil"/>
            </w:tcBorders>
          </w:tcPr>
          <w:p w14:paraId="0000068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5" w:type="dxa"/>
            <w:tcBorders>
              <w:top w:val="nil"/>
              <w:bottom w:val="nil"/>
            </w:tcBorders>
          </w:tcPr>
          <w:p w14:paraId="0000068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,191</w:t>
            </w:r>
          </w:p>
        </w:tc>
      </w:tr>
      <w:tr w:rsidR="00B1222B" w:rsidRPr="00BE556D" w14:paraId="1885D939"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8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68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68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842" w:type="dxa"/>
          </w:tcPr>
          <w:p w14:paraId="0000068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Pr>
          <w:p w14:paraId="0000068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1EB302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8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tcPr>
          <w:p w14:paraId="0000068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410" w:type="dxa"/>
            <w:tcBorders>
              <w:top w:val="nil"/>
              <w:bottom w:val="nil"/>
            </w:tcBorders>
          </w:tcPr>
          <w:p w14:paraId="0000068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842" w:type="dxa"/>
            <w:tcBorders>
              <w:top w:val="nil"/>
              <w:bottom w:val="nil"/>
            </w:tcBorders>
          </w:tcPr>
          <w:p w14:paraId="0000068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-,206</w:t>
            </w:r>
          </w:p>
        </w:tc>
        <w:tc>
          <w:tcPr>
            <w:tcW w:w="1985" w:type="dxa"/>
            <w:tcBorders>
              <w:top w:val="nil"/>
              <w:bottom w:val="nil"/>
            </w:tcBorders>
          </w:tcPr>
          <w:p w14:paraId="0000068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16A431B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9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tcPr>
          <w:p w14:paraId="0000069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69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842" w:type="dxa"/>
          </w:tcPr>
          <w:p w14:paraId="0000069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,191</w:t>
            </w:r>
          </w:p>
        </w:tc>
        <w:tc>
          <w:tcPr>
            <w:tcW w:w="1985" w:type="dxa"/>
          </w:tcPr>
          <w:p w14:paraId="0000069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34136377"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69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tcPr>
          <w:p w14:paraId="00000696"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69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842" w:type="dxa"/>
            <w:tcBorders>
              <w:top w:val="nil"/>
              <w:bottom w:val="single" w:sz="4" w:space="0" w:color="auto"/>
            </w:tcBorders>
          </w:tcPr>
          <w:p w14:paraId="0000069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Borders>
              <w:top w:val="nil"/>
              <w:bottom w:val="single" w:sz="4" w:space="0" w:color="auto"/>
            </w:tcBorders>
          </w:tcPr>
          <w:p w14:paraId="0000069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9A"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69B"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69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habilidades relacionadas con los sentimientos no se encuentran asociadas significativamente. </w:t>
      </w:r>
    </w:p>
    <w:p w14:paraId="0000069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habilidades relacionadas con los sentimientos con los sentimientos se encuentran asociadas significativamente</w:t>
      </w:r>
    </w:p>
    <w:p w14:paraId="0000069E"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7"/>
          <w:id w:val="-84370202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9F" w14:textId="134D7996"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24 se puede evidenciar el estadístico de correlación de -0,206 indicativo de una correlación negativa  débil entre las variables relaciones positivas y habilidades relacionadas con los sentimientos, indicativo de que al aumentar las primeras la segunda también lo hace en -0,206  , todo esto sustentado en un valor sigma de 0,191 &gt; a 0,05 por tanto no existen elementos suficientes para rechazar la hipótesis nula que establece que las variables relaciones positivas y habilidades relacionadas con los sentimientos no se encuentran asociadas significativamente. </w:t>
      </w:r>
    </w:p>
    <w:p w14:paraId="1E3E39E6" w14:textId="543FEE31" w:rsidR="00BE556D" w:rsidRDefault="00BE556D">
      <w:pPr>
        <w:pBdr>
          <w:top w:val="nil"/>
          <w:left w:val="nil"/>
          <w:bottom w:val="nil"/>
          <w:right w:val="nil"/>
          <w:between w:val="nil"/>
        </w:pBdr>
        <w:spacing w:before="1"/>
        <w:ind w:firstLine="284"/>
        <w:rPr>
          <w:rFonts w:eastAsia="Times New Roman"/>
          <w:color w:val="000000"/>
        </w:rPr>
      </w:pPr>
    </w:p>
    <w:p w14:paraId="33A1AC23" w14:textId="5C55887D" w:rsidR="00BE556D" w:rsidRDefault="00BE556D">
      <w:pPr>
        <w:pBdr>
          <w:top w:val="nil"/>
          <w:left w:val="nil"/>
          <w:bottom w:val="nil"/>
          <w:right w:val="nil"/>
          <w:between w:val="nil"/>
        </w:pBdr>
        <w:spacing w:before="1"/>
        <w:ind w:firstLine="284"/>
        <w:rPr>
          <w:rFonts w:eastAsia="Times New Roman"/>
          <w:color w:val="000000"/>
        </w:rPr>
      </w:pPr>
    </w:p>
    <w:p w14:paraId="58621214" w14:textId="455C6DF8" w:rsidR="00BE556D" w:rsidRDefault="00BE556D">
      <w:pPr>
        <w:pBdr>
          <w:top w:val="nil"/>
          <w:left w:val="nil"/>
          <w:bottom w:val="nil"/>
          <w:right w:val="nil"/>
          <w:between w:val="nil"/>
        </w:pBdr>
        <w:spacing w:before="1"/>
        <w:ind w:firstLine="284"/>
        <w:rPr>
          <w:rFonts w:eastAsia="Times New Roman"/>
          <w:color w:val="000000"/>
        </w:rPr>
      </w:pPr>
    </w:p>
    <w:p w14:paraId="05F3A1BB"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6A0"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6A1" w14:textId="77777777" w:rsidR="00B1222B" w:rsidRPr="00BE556D" w:rsidRDefault="001745AE">
      <w:pPr>
        <w:pBdr>
          <w:top w:val="nil"/>
          <w:left w:val="nil"/>
          <w:bottom w:val="nil"/>
          <w:right w:val="nil"/>
          <w:between w:val="nil"/>
        </w:pBdr>
        <w:spacing w:before="1"/>
        <w:ind w:firstLine="284"/>
        <w:jc w:val="center"/>
        <w:rPr>
          <w:rFonts w:eastAsia="Times New Roman"/>
          <w:b/>
          <w:i/>
          <w:color w:val="000000"/>
        </w:rPr>
      </w:pPr>
      <w:bookmarkStart w:id="123" w:name="_heading=h.243i4a2" w:colFirst="0" w:colLast="0"/>
      <w:bookmarkEnd w:id="123"/>
      <w:r w:rsidRPr="00BE556D">
        <w:rPr>
          <w:rFonts w:eastAsia="Times New Roman"/>
          <w:i/>
          <w:color w:val="000000"/>
        </w:rPr>
        <w:t>Tabla 25.</w:t>
      </w:r>
      <w:r w:rsidRPr="00BE556D">
        <w:rPr>
          <w:rFonts w:eastAsia="Times New Roman"/>
          <w:b/>
          <w:i/>
          <w:color w:val="000000"/>
        </w:rPr>
        <w:t xml:space="preserve"> Relaciones positivas y habilidades alternativas a la agresión</w:t>
      </w:r>
    </w:p>
    <w:tbl>
      <w:tblPr>
        <w:tblStyle w:val="affffff1"/>
        <w:tblW w:w="8783"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0"/>
        <w:gridCol w:w="1418"/>
        <w:gridCol w:w="2409"/>
        <w:gridCol w:w="1418"/>
        <w:gridCol w:w="2268"/>
      </w:tblGrid>
      <w:tr w:rsidR="00B1222B" w:rsidRPr="00BE556D" w14:paraId="119C6050"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84" w:type="dxa"/>
            <w:gridSpan w:val="5"/>
            <w:tcBorders>
              <w:top w:val="single" w:sz="4" w:space="0" w:color="000000"/>
              <w:bottom w:val="nil"/>
            </w:tcBorders>
          </w:tcPr>
          <w:p w14:paraId="000006A2"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727939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98" w:type="dxa"/>
            <w:gridSpan w:val="3"/>
            <w:tcBorders>
              <w:top w:val="nil"/>
              <w:bottom w:val="single" w:sz="4" w:space="0" w:color="000000"/>
            </w:tcBorders>
          </w:tcPr>
          <w:p w14:paraId="000006A7"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6AA"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268" w:type="dxa"/>
            <w:tcBorders>
              <w:top w:val="nil"/>
              <w:bottom w:val="single" w:sz="4" w:space="0" w:color="000000"/>
            </w:tcBorders>
          </w:tcPr>
          <w:p w14:paraId="000006AB"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0456AA8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6AC"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418" w:type="dxa"/>
            <w:vMerge w:val="restart"/>
            <w:tcBorders>
              <w:top w:val="single" w:sz="4" w:space="0" w:color="000000"/>
            </w:tcBorders>
          </w:tcPr>
          <w:p w14:paraId="000006A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409" w:type="dxa"/>
            <w:tcBorders>
              <w:top w:val="single" w:sz="4" w:space="0" w:color="000000"/>
            </w:tcBorders>
          </w:tcPr>
          <w:p w14:paraId="000006A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6A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2268" w:type="dxa"/>
            <w:tcBorders>
              <w:top w:val="single" w:sz="4" w:space="0" w:color="000000"/>
            </w:tcBorders>
          </w:tcPr>
          <w:p w14:paraId="000006B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,003</w:t>
            </w:r>
          </w:p>
        </w:tc>
      </w:tr>
      <w:tr w:rsidR="00B1222B" w:rsidRPr="00BE556D" w14:paraId="0BD7E0BF"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B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single" w:sz="4" w:space="0" w:color="000000"/>
            </w:tcBorders>
          </w:tcPr>
          <w:p w14:paraId="000006B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6B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6B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2268" w:type="dxa"/>
            <w:tcBorders>
              <w:top w:val="nil"/>
              <w:bottom w:val="nil"/>
            </w:tcBorders>
          </w:tcPr>
          <w:p w14:paraId="000006B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,987</w:t>
            </w:r>
          </w:p>
        </w:tc>
      </w:tr>
      <w:tr w:rsidR="00B1222B" w:rsidRPr="00BE556D" w14:paraId="73D5B69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B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single" w:sz="4" w:space="0" w:color="000000"/>
            </w:tcBorders>
          </w:tcPr>
          <w:p w14:paraId="000006B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B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6B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2268" w:type="dxa"/>
          </w:tcPr>
          <w:p w14:paraId="000006B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8CB537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B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val="restart"/>
            <w:tcBorders>
              <w:top w:val="nil"/>
              <w:bottom w:val="nil"/>
            </w:tcBorders>
          </w:tcPr>
          <w:p w14:paraId="000006B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09" w:type="dxa"/>
            <w:tcBorders>
              <w:top w:val="nil"/>
              <w:bottom w:val="nil"/>
            </w:tcBorders>
          </w:tcPr>
          <w:p w14:paraId="000006B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6B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,003</w:t>
            </w:r>
          </w:p>
        </w:tc>
        <w:tc>
          <w:tcPr>
            <w:tcW w:w="2268" w:type="dxa"/>
            <w:tcBorders>
              <w:top w:val="nil"/>
              <w:bottom w:val="nil"/>
            </w:tcBorders>
          </w:tcPr>
          <w:p w14:paraId="000006B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5B4ED3E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C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nil"/>
              <w:bottom w:val="nil"/>
            </w:tcBorders>
          </w:tcPr>
          <w:p w14:paraId="000006C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C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6C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,987</w:t>
            </w:r>
          </w:p>
        </w:tc>
        <w:tc>
          <w:tcPr>
            <w:tcW w:w="2268" w:type="dxa"/>
          </w:tcPr>
          <w:p w14:paraId="000006C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A250C0D"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6C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418" w:type="dxa"/>
            <w:vMerge/>
            <w:tcBorders>
              <w:top w:val="nil"/>
              <w:bottom w:val="single" w:sz="4" w:space="0" w:color="auto"/>
            </w:tcBorders>
          </w:tcPr>
          <w:p w14:paraId="000006C6"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6C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6C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2268" w:type="dxa"/>
            <w:tcBorders>
              <w:top w:val="nil"/>
              <w:bottom w:val="single" w:sz="4" w:space="0" w:color="auto"/>
            </w:tcBorders>
          </w:tcPr>
          <w:p w14:paraId="000006C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CA"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6CB"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habilidades alternativas a la agresión no se encuentran asociadas significativamente. </w:t>
      </w:r>
    </w:p>
    <w:p w14:paraId="000006C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habilidades alternativas a la agresión con los sentimientos se encuentran asociadas significativamente</w:t>
      </w:r>
    </w:p>
    <w:p w14:paraId="000006CD"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8"/>
          <w:id w:val="-191383177"/>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D0" w14:textId="1899DD13" w:rsidR="00B1222B" w:rsidRDefault="001745AE" w:rsidP="00BE556D">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25 se puede evidenciar el estadístico de correlación de 0,003 indicativo de que no existe correlación alguna entre las variables relaciones positivas y habilidades alternativas a la agresión, indicativo de que al aumentar las primeras la segunda también lo hace en 0,003, todo esto sustentado en un valor sigma de 0,987 &gt; a 0,05 por tanto no existen elementos suficientes para rechazar la hipótesis nula que establece que las variables relaciones positivas y habilidades alternativas a la agresión no se encuentran asociadas significativamente</w:t>
      </w:r>
      <w:r w:rsidR="00BE556D">
        <w:rPr>
          <w:rFonts w:eastAsia="Times New Roman"/>
          <w:color w:val="000000"/>
        </w:rPr>
        <w:t>.</w:t>
      </w:r>
    </w:p>
    <w:p w14:paraId="61C2D933" w14:textId="0B135551" w:rsidR="00BE556D" w:rsidRDefault="00BE556D" w:rsidP="00BE556D">
      <w:pPr>
        <w:pBdr>
          <w:top w:val="nil"/>
          <w:left w:val="nil"/>
          <w:bottom w:val="nil"/>
          <w:right w:val="nil"/>
          <w:between w:val="nil"/>
        </w:pBdr>
        <w:spacing w:before="1"/>
        <w:ind w:firstLine="284"/>
        <w:rPr>
          <w:rFonts w:eastAsia="Times New Roman"/>
          <w:color w:val="000000"/>
        </w:rPr>
      </w:pPr>
    </w:p>
    <w:p w14:paraId="7FBCCB74" w14:textId="08D628D7" w:rsidR="00BE556D" w:rsidRDefault="00BE556D" w:rsidP="00BE556D">
      <w:pPr>
        <w:pBdr>
          <w:top w:val="nil"/>
          <w:left w:val="nil"/>
          <w:bottom w:val="nil"/>
          <w:right w:val="nil"/>
          <w:between w:val="nil"/>
        </w:pBdr>
        <w:spacing w:before="1"/>
        <w:ind w:firstLine="284"/>
        <w:rPr>
          <w:rFonts w:eastAsia="Times New Roman"/>
          <w:color w:val="000000"/>
        </w:rPr>
      </w:pPr>
    </w:p>
    <w:p w14:paraId="1AE971C9" w14:textId="08BEEFE9" w:rsidR="00BE556D" w:rsidRDefault="00BE556D" w:rsidP="00BE556D">
      <w:pPr>
        <w:pBdr>
          <w:top w:val="nil"/>
          <w:left w:val="nil"/>
          <w:bottom w:val="nil"/>
          <w:right w:val="nil"/>
          <w:between w:val="nil"/>
        </w:pBdr>
        <w:spacing w:before="1"/>
        <w:ind w:firstLine="284"/>
        <w:rPr>
          <w:rFonts w:eastAsia="Times New Roman"/>
          <w:color w:val="000000"/>
        </w:rPr>
      </w:pPr>
    </w:p>
    <w:p w14:paraId="2006607D" w14:textId="2FB060A5" w:rsidR="00BE556D" w:rsidRDefault="00BE556D" w:rsidP="00BE556D">
      <w:pPr>
        <w:pBdr>
          <w:top w:val="nil"/>
          <w:left w:val="nil"/>
          <w:bottom w:val="nil"/>
          <w:right w:val="nil"/>
          <w:between w:val="nil"/>
        </w:pBdr>
        <w:spacing w:before="1"/>
        <w:ind w:firstLine="284"/>
        <w:rPr>
          <w:rFonts w:eastAsia="Times New Roman"/>
          <w:color w:val="000000"/>
        </w:rPr>
      </w:pPr>
    </w:p>
    <w:p w14:paraId="1C786D7D" w14:textId="77777777" w:rsidR="00BE556D" w:rsidRPr="00BE556D" w:rsidRDefault="00BE556D" w:rsidP="00BE556D">
      <w:pPr>
        <w:pBdr>
          <w:top w:val="nil"/>
          <w:left w:val="nil"/>
          <w:bottom w:val="nil"/>
          <w:right w:val="nil"/>
          <w:between w:val="nil"/>
        </w:pBdr>
        <w:spacing w:before="1"/>
        <w:ind w:firstLine="284"/>
        <w:rPr>
          <w:rFonts w:eastAsia="Times New Roman"/>
          <w:color w:val="000000"/>
        </w:rPr>
      </w:pPr>
    </w:p>
    <w:p w14:paraId="000006D1"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6D2" w14:textId="77777777" w:rsidR="00B1222B" w:rsidRPr="00BE556D" w:rsidRDefault="001745AE">
      <w:pPr>
        <w:spacing w:before="240" w:after="240"/>
        <w:ind w:firstLine="284"/>
        <w:jc w:val="center"/>
        <w:rPr>
          <w:b/>
          <w:i/>
        </w:rPr>
      </w:pPr>
      <w:bookmarkStart w:id="124" w:name="_heading=h.j8sehv" w:colFirst="0" w:colLast="0"/>
      <w:bookmarkEnd w:id="124"/>
      <w:r w:rsidRPr="00BE556D">
        <w:rPr>
          <w:i/>
        </w:rPr>
        <w:t>Tabla 26</w:t>
      </w:r>
      <w:r w:rsidRPr="00BE556D">
        <w:rPr>
          <w:b/>
          <w:i/>
        </w:rPr>
        <w:t>. Relaciones positivas y habilidades para hacer frente al estrés</w:t>
      </w:r>
    </w:p>
    <w:tbl>
      <w:tblPr>
        <w:tblStyle w:val="affffff2"/>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276"/>
        <w:gridCol w:w="1985"/>
      </w:tblGrid>
      <w:tr w:rsidR="00B1222B" w:rsidRPr="00BE556D" w14:paraId="2FE6777F"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6D3"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7831C7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6D8"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tcPr>
          <w:p w14:paraId="000006DB"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1985" w:type="dxa"/>
            <w:tcBorders>
              <w:top w:val="nil"/>
              <w:bottom w:val="single" w:sz="4" w:space="0" w:color="000000"/>
            </w:tcBorders>
          </w:tcPr>
          <w:p w14:paraId="000006DC"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3BE75566"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6DD"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tcPr>
          <w:p w14:paraId="000006D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409" w:type="dxa"/>
            <w:tcBorders>
              <w:top w:val="single" w:sz="4" w:space="0" w:color="000000"/>
            </w:tcBorders>
          </w:tcPr>
          <w:p w14:paraId="000006D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6E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5" w:type="dxa"/>
            <w:tcBorders>
              <w:top w:val="single" w:sz="4" w:space="0" w:color="000000"/>
            </w:tcBorders>
          </w:tcPr>
          <w:p w14:paraId="000006E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-,028</w:t>
            </w:r>
          </w:p>
        </w:tc>
      </w:tr>
      <w:tr w:rsidR="00B1222B" w:rsidRPr="00BE556D" w14:paraId="34C3F9E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E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6E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6E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6E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5" w:type="dxa"/>
            <w:tcBorders>
              <w:top w:val="nil"/>
              <w:bottom w:val="nil"/>
            </w:tcBorders>
          </w:tcPr>
          <w:p w14:paraId="000006E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,860</w:t>
            </w:r>
          </w:p>
        </w:tc>
      </w:tr>
      <w:tr w:rsidR="00B1222B" w:rsidRPr="00BE556D" w14:paraId="5D57EB1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E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6E8"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E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6E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Pr>
          <w:p w14:paraId="000006E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10E1A93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E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6E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409" w:type="dxa"/>
            <w:tcBorders>
              <w:top w:val="nil"/>
              <w:bottom w:val="nil"/>
            </w:tcBorders>
          </w:tcPr>
          <w:p w14:paraId="000006EE"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6E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-,028</w:t>
            </w:r>
          </w:p>
        </w:tc>
        <w:tc>
          <w:tcPr>
            <w:tcW w:w="1985" w:type="dxa"/>
            <w:tcBorders>
              <w:top w:val="nil"/>
              <w:bottom w:val="nil"/>
            </w:tcBorders>
          </w:tcPr>
          <w:p w14:paraId="000006F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C258C1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6F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6F2"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6F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6F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,860</w:t>
            </w:r>
          </w:p>
        </w:tc>
        <w:tc>
          <w:tcPr>
            <w:tcW w:w="1985" w:type="dxa"/>
          </w:tcPr>
          <w:p w14:paraId="000006F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077CBB95"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6F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6F7"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6F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6F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Borders>
              <w:top w:val="nil"/>
              <w:bottom w:val="single" w:sz="4" w:space="0" w:color="auto"/>
            </w:tcBorders>
          </w:tcPr>
          <w:p w14:paraId="000006F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6FB"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6F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habilidades para hacer frente al estrés no se encuentran asociadas significativamente. </w:t>
      </w:r>
    </w:p>
    <w:p w14:paraId="000006F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habilidades para hacer frente al estrés se encuentran asociadas significativamente</w:t>
      </w:r>
    </w:p>
    <w:p w14:paraId="000006FE"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19"/>
          <w:id w:val="-1368830812"/>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6FF"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26 se puede evidenciar el estadístico de correlación de -0,028 indicativo de que no existe correlación alguna entre las variables relaciones positivas y habilidades para hacer frente al estrés, indicativo de que al aumentar las primeras la segunda también lo hace en -0,028  , todo esto sustentado en un valor sigma de 0,860 &gt; a 0,05 por tanto no existen elementos suficientes para rechazar la hipótesis nula que establece que las variables relaciones positivas y habilidades para hacer frente al estrés no se encuentran asociadas significativamente. </w:t>
      </w:r>
    </w:p>
    <w:p w14:paraId="00000700" w14:textId="77777777" w:rsidR="00B1222B" w:rsidRPr="00BE556D" w:rsidRDefault="001745AE">
      <w:pPr>
        <w:spacing w:before="240" w:after="240"/>
        <w:ind w:firstLine="284"/>
        <w:jc w:val="center"/>
        <w:rPr>
          <w:b/>
          <w:i/>
        </w:rPr>
      </w:pPr>
      <w:bookmarkStart w:id="125" w:name="_heading=h.338fx5o" w:colFirst="0" w:colLast="0"/>
      <w:bookmarkEnd w:id="125"/>
      <w:r w:rsidRPr="00BE556D">
        <w:rPr>
          <w:i/>
        </w:rPr>
        <w:t xml:space="preserve">Tabla 27. </w:t>
      </w:r>
      <w:r w:rsidRPr="00BE556D">
        <w:rPr>
          <w:b/>
          <w:i/>
        </w:rPr>
        <w:t>Relaciones positivas y habilidades de planificación</w:t>
      </w:r>
    </w:p>
    <w:tbl>
      <w:tblPr>
        <w:tblStyle w:val="affffff3"/>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862"/>
        <w:gridCol w:w="1819"/>
        <w:gridCol w:w="2410"/>
        <w:gridCol w:w="1275"/>
        <w:gridCol w:w="1560"/>
      </w:tblGrid>
      <w:tr w:rsidR="00B1222B" w:rsidRPr="00BE556D" w14:paraId="4B93536B"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701"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DF40C55"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91" w:type="dxa"/>
            <w:gridSpan w:val="3"/>
            <w:tcBorders>
              <w:top w:val="nil"/>
              <w:bottom w:val="single" w:sz="4" w:space="0" w:color="000000"/>
            </w:tcBorders>
          </w:tcPr>
          <w:p w14:paraId="00000706" w14:textId="77777777" w:rsidR="00B1222B" w:rsidRPr="00BE556D" w:rsidRDefault="00B1222B">
            <w:pPr>
              <w:ind w:firstLine="284"/>
              <w:rPr>
                <w:rFonts w:ascii="Times New Roman" w:eastAsia="Times New Roman" w:hAnsi="Times New Roman" w:cs="Times New Roman"/>
                <w:sz w:val="20"/>
                <w:szCs w:val="20"/>
              </w:rPr>
            </w:pPr>
          </w:p>
        </w:tc>
        <w:tc>
          <w:tcPr>
            <w:tcW w:w="1275" w:type="dxa"/>
            <w:tcBorders>
              <w:top w:val="nil"/>
              <w:bottom w:val="single" w:sz="4" w:space="0" w:color="000000"/>
            </w:tcBorders>
          </w:tcPr>
          <w:p w14:paraId="00000709" w14:textId="77777777" w:rsidR="00B1222B" w:rsidRPr="00BE556D" w:rsidRDefault="001745AE">
            <w:pPr>
              <w:ind w:left="60"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1560" w:type="dxa"/>
            <w:tcBorders>
              <w:top w:val="nil"/>
              <w:bottom w:val="single" w:sz="4" w:space="0" w:color="000000"/>
            </w:tcBorders>
          </w:tcPr>
          <w:p w14:paraId="0000070A"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4689F84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862" w:type="dxa"/>
            <w:vMerge w:val="restart"/>
            <w:tcBorders>
              <w:top w:val="single" w:sz="4" w:space="0" w:color="000000"/>
            </w:tcBorders>
          </w:tcPr>
          <w:p w14:paraId="0000070B"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19" w:type="dxa"/>
            <w:vMerge w:val="restart"/>
            <w:tcBorders>
              <w:top w:val="single" w:sz="4" w:space="0" w:color="000000"/>
            </w:tcBorders>
          </w:tcPr>
          <w:p w14:paraId="0000070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Relaciones positivas</w:t>
            </w:r>
          </w:p>
        </w:tc>
        <w:tc>
          <w:tcPr>
            <w:tcW w:w="2410" w:type="dxa"/>
            <w:tcBorders>
              <w:top w:val="single" w:sz="4" w:space="0" w:color="000000"/>
            </w:tcBorders>
          </w:tcPr>
          <w:p w14:paraId="0000070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5" w:type="dxa"/>
            <w:tcBorders>
              <w:top w:val="single" w:sz="4" w:space="0" w:color="000000"/>
            </w:tcBorders>
          </w:tcPr>
          <w:p w14:paraId="0000070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60" w:type="dxa"/>
            <w:tcBorders>
              <w:top w:val="single" w:sz="4" w:space="0" w:color="000000"/>
            </w:tcBorders>
          </w:tcPr>
          <w:p w14:paraId="0000070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-,031</w:t>
            </w:r>
          </w:p>
        </w:tc>
      </w:tr>
      <w:tr w:rsidR="00B1222B" w:rsidRPr="00BE556D" w14:paraId="36060505"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vMerge/>
            <w:tcBorders>
              <w:top w:val="single" w:sz="4" w:space="0" w:color="000000"/>
            </w:tcBorders>
          </w:tcPr>
          <w:p w14:paraId="0000071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19" w:type="dxa"/>
            <w:vMerge/>
            <w:tcBorders>
              <w:top w:val="single" w:sz="4" w:space="0" w:color="000000"/>
            </w:tcBorders>
          </w:tcPr>
          <w:p w14:paraId="00000711"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71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5" w:type="dxa"/>
            <w:tcBorders>
              <w:top w:val="nil"/>
              <w:bottom w:val="nil"/>
            </w:tcBorders>
          </w:tcPr>
          <w:p w14:paraId="0000071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60" w:type="dxa"/>
            <w:tcBorders>
              <w:top w:val="nil"/>
              <w:bottom w:val="nil"/>
            </w:tcBorders>
          </w:tcPr>
          <w:p w14:paraId="0000071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,847</w:t>
            </w:r>
          </w:p>
        </w:tc>
      </w:tr>
      <w:tr w:rsidR="00B1222B" w:rsidRPr="00BE556D" w14:paraId="1FFB732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862" w:type="dxa"/>
            <w:vMerge/>
            <w:tcBorders>
              <w:top w:val="single" w:sz="4" w:space="0" w:color="000000"/>
            </w:tcBorders>
          </w:tcPr>
          <w:p w14:paraId="0000071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19" w:type="dxa"/>
            <w:vMerge/>
            <w:tcBorders>
              <w:top w:val="single" w:sz="4" w:space="0" w:color="000000"/>
            </w:tcBorders>
          </w:tcPr>
          <w:p w14:paraId="00000716"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1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5" w:type="dxa"/>
          </w:tcPr>
          <w:p w14:paraId="0000071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60" w:type="dxa"/>
          </w:tcPr>
          <w:p w14:paraId="0000071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0C7C521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vMerge/>
            <w:tcBorders>
              <w:top w:val="single" w:sz="4" w:space="0" w:color="000000"/>
            </w:tcBorders>
          </w:tcPr>
          <w:p w14:paraId="0000071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19" w:type="dxa"/>
            <w:vMerge w:val="restart"/>
            <w:tcBorders>
              <w:top w:val="nil"/>
              <w:bottom w:val="nil"/>
            </w:tcBorders>
          </w:tcPr>
          <w:p w14:paraId="0000071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410" w:type="dxa"/>
            <w:tcBorders>
              <w:top w:val="nil"/>
              <w:bottom w:val="nil"/>
            </w:tcBorders>
          </w:tcPr>
          <w:p w14:paraId="0000071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5" w:type="dxa"/>
            <w:tcBorders>
              <w:top w:val="nil"/>
              <w:bottom w:val="nil"/>
            </w:tcBorders>
          </w:tcPr>
          <w:p w14:paraId="0000071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-,031</w:t>
            </w:r>
          </w:p>
        </w:tc>
        <w:tc>
          <w:tcPr>
            <w:tcW w:w="1560" w:type="dxa"/>
            <w:tcBorders>
              <w:top w:val="nil"/>
              <w:bottom w:val="nil"/>
            </w:tcBorders>
          </w:tcPr>
          <w:p w14:paraId="0000071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1866106E"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862" w:type="dxa"/>
            <w:vMerge/>
            <w:tcBorders>
              <w:top w:val="single" w:sz="4" w:space="0" w:color="000000"/>
            </w:tcBorders>
          </w:tcPr>
          <w:p w14:paraId="0000071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19" w:type="dxa"/>
            <w:vMerge/>
            <w:tcBorders>
              <w:top w:val="nil"/>
              <w:bottom w:val="nil"/>
            </w:tcBorders>
          </w:tcPr>
          <w:p w14:paraId="00000720"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21"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5" w:type="dxa"/>
          </w:tcPr>
          <w:p w14:paraId="0000072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,847</w:t>
            </w:r>
          </w:p>
        </w:tc>
        <w:tc>
          <w:tcPr>
            <w:tcW w:w="1560" w:type="dxa"/>
          </w:tcPr>
          <w:p w14:paraId="0000072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1E90F7CC"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vMerge/>
            <w:tcBorders>
              <w:top w:val="single" w:sz="4" w:space="0" w:color="000000"/>
              <w:bottom w:val="single" w:sz="4" w:space="0" w:color="auto"/>
            </w:tcBorders>
          </w:tcPr>
          <w:p w14:paraId="0000072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19" w:type="dxa"/>
            <w:vMerge/>
            <w:tcBorders>
              <w:top w:val="nil"/>
              <w:bottom w:val="single" w:sz="4" w:space="0" w:color="auto"/>
            </w:tcBorders>
          </w:tcPr>
          <w:p w14:paraId="00000725"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726"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5" w:type="dxa"/>
            <w:tcBorders>
              <w:top w:val="nil"/>
              <w:bottom w:val="single" w:sz="4" w:space="0" w:color="auto"/>
            </w:tcBorders>
          </w:tcPr>
          <w:p w14:paraId="0000072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60" w:type="dxa"/>
            <w:tcBorders>
              <w:top w:val="nil"/>
              <w:bottom w:val="single" w:sz="4" w:space="0" w:color="auto"/>
            </w:tcBorders>
          </w:tcPr>
          <w:p w14:paraId="0000072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729"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72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relaciones positivas y habilidades de planificación no se encuentran asociadas significativamente. </w:t>
      </w:r>
    </w:p>
    <w:p w14:paraId="0000072B"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relaciones positivas y habilidades de planificación se encuentran asociadas significativamente</w:t>
      </w:r>
    </w:p>
    <w:p w14:paraId="0000072C"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0"/>
          <w:id w:val="196276570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72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27 se puede evidenciar el estadístico de correlación de -0,031 indicativo de que no existe correlación alguna entre las variables relaciones positivas y habilidades de planificación, indicativo de que al aumentar las primeras la segunda también lo hace en -0,031  , todo esto sustentado en un valor sigma de 0,847 &gt; a 0,05 por tanto, no existen elementos suficientes para rechazar la hipótesis nula que establece que las variables relaciones positivas y habilidades de planificación no se encuentran asociadas significativamente. </w:t>
      </w:r>
    </w:p>
    <w:p w14:paraId="0000072E" w14:textId="77777777" w:rsidR="00B1222B" w:rsidRPr="00BE556D" w:rsidRDefault="001745AE">
      <w:pPr>
        <w:spacing w:before="240" w:after="240" w:line="240" w:lineRule="auto"/>
        <w:ind w:firstLine="284"/>
        <w:jc w:val="center"/>
        <w:rPr>
          <w:i/>
        </w:rPr>
      </w:pPr>
      <w:bookmarkStart w:id="126" w:name="_heading=h.1idq7dh" w:colFirst="0" w:colLast="0"/>
      <w:bookmarkEnd w:id="126"/>
      <w:r w:rsidRPr="00BE556D">
        <w:rPr>
          <w:i/>
        </w:rPr>
        <w:t xml:space="preserve">Tabla 28. </w:t>
      </w:r>
      <w:r w:rsidRPr="00BE556D">
        <w:rPr>
          <w:b/>
          <w:i/>
        </w:rPr>
        <w:t>Correlaciones de autonomía y primeras habilidades sociales</w:t>
      </w:r>
    </w:p>
    <w:tbl>
      <w:tblPr>
        <w:tblStyle w:val="affffff4"/>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276"/>
        <w:gridCol w:w="1985"/>
      </w:tblGrid>
      <w:tr w:rsidR="00B1222B" w:rsidRPr="00BE556D" w14:paraId="2F79C41B"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72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D65197F"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734"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73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985" w:type="dxa"/>
            <w:tcBorders>
              <w:top w:val="nil"/>
              <w:bottom w:val="single" w:sz="4" w:space="0" w:color="000000"/>
            </w:tcBorders>
          </w:tcPr>
          <w:p w14:paraId="0000073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5A90073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739"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tcPr>
          <w:p w14:paraId="0000073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409" w:type="dxa"/>
            <w:tcBorders>
              <w:top w:val="single" w:sz="4" w:space="0" w:color="000000"/>
            </w:tcBorders>
          </w:tcPr>
          <w:p w14:paraId="0000073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73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5" w:type="dxa"/>
            <w:tcBorders>
              <w:top w:val="single" w:sz="4" w:space="0" w:color="000000"/>
            </w:tcBorders>
          </w:tcPr>
          <w:p w14:paraId="0000073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,081</w:t>
            </w:r>
          </w:p>
        </w:tc>
      </w:tr>
      <w:tr w:rsidR="00B1222B" w:rsidRPr="00BE556D" w14:paraId="62726A6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3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73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74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74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5" w:type="dxa"/>
            <w:tcBorders>
              <w:top w:val="nil"/>
              <w:bottom w:val="nil"/>
            </w:tcBorders>
          </w:tcPr>
          <w:p w14:paraId="0000074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,610</w:t>
            </w:r>
          </w:p>
        </w:tc>
      </w:tr>
      <w:tr w:rsidR="00B1222B" w:rsidRPr="00BE556D" w14:paraId="5A69CB6F"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4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74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74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74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Pr>
          <w:p w14:paraId="0000074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7AE5A7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4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74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409" w:type="dxa"/>
            <w:tcBorders>
              <w:top w:val="nil"/>
              <w:bottom w:val="nil"/>
            </w:tcBorders>
          </w:tcPr>
          <w:p w14:paraId="0000074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74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,081</w:t>
            </w:r>
          </w:p>
        </w:tc>
        <w:tc>
          <w:tcPr>
            <w:tcW w:w="1985" w:type="dxa"/>
            <w:tcBorders>
              <w:top w:val="nil"/>
              <w:bottom w:val="nil"/>
            </w:tcBorders>
          </w:tcPr>
          <w:p w14:paraId="0000074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6D215DF"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4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74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74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75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,610</w:t>
            </w:r>
          </w:p>
        </w:tc>
        <w:tc>
          <w:tcPr>
            <w:tcW w:w="1985" w:type="dxa"/>
          </w:tcPr>
          <w:p w14:paraId="0000075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49DE926"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75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75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75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75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Borders>
              <w:top w:val="nil"/>
              <w:bottom w:val="single" w:sz="4" w:space="0" w:color="auto"/>
            </w:tcBorders>
          </w:tcPr>
          <w:p w14:paraId="0000075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757"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758"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75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autonomía y primeras habilidades sociales no se encuentran asociadas significativamente. </w:t>
      </w:r>
    </w:p>
    <w:p w14:paraId="0000075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autonomía y primeras habilidades sociales se encuentran asociadas significativamente</w:t>
      </w:r>
    </w:p>
    <w:p w14:paraId="0000075B"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1"/>
          <w:id w:val="-1307854721"/>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75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28 se puede evidenciar el estadístico de correlación de 0,081 indicativo de que no existe correlación alguna entre las variables autonomía y primeras habilidades sociales, indicativo de que al aumentar las primeras la segunda también lo hace en 0,081  , todo esto sustentado en un valor sigma de 0,610 &gt; a 0,05 por tanto no existen elementos suficientes para rechazar la hipótesis nula que establece que las variables autonomía y primeras habilidades sociales no se encuentran asociadas significativamente. </w:t>
      </w:r>
    </w:p>
    <w:p w14:paraId="0000075D" w14:textId="77777777" w:rsidR="00B1222B" w:rsidRPr="00BE556D" w:rsidRDefault="001745AE">
      <w:pPr>
        <w:spacing w:before="240" w:line="240" w:lineRule="auto"/>
        <w:ind w:firstLine="284"/>
        <w:jc w:val="center"/>
        <w:rPr>
          <w:i/>
        </w:rPr>
      </w:pPr>
      <w:bookmarkStart w:id="127" w:name="_heading=h.42ddq1a" w:colFirst="0" w:colLast="0"/>
      <w:bookmarkEnd w:id="127"/>
      <w:r w:rsidRPr="00BE556D">
        <w:rPr>
          <w:i/>
        </w:rPr>
        <w:t xml:space="preserve">Tabla 29. </w:t>
      </w:r>
      <w:r w:rsidRPr="00BE556D">
        <w:rPr>
          <w:b/>
          <w:i/>
        </w:rPr>
        <w:t>Autonomía y habilidades sociales avanzadas</w:t>
      </w:r>
    </w:p>
    <w:p w14:paraId="0000075E" w14:textId="77777777" w:rsidR="00B1222B" w:rsidRPr="00BE556D" w:rsidRDefault="00B1222B">
      <w:pPr>
        <w:pBdr>
          <w:top w:val="nil"/>
          <w:left w:val="nil"/>
          <w:bottom w:val="nil"/>
          <w:right w:val="nil"/>
          <w:between w:val="nil"/>
        </w:pBdr>
        <w:spacing w:before="1" w:line="240" w:lineRule="auto"/>
        <w:ind w:firstLine="284"/>
        <w:jc w:val="both"/>
        <w:rPr>
          <w:rFonts w:eastAsia="Times New Roman"/>
          <w:color w:val="000000"/>
        </w:rPr>
      </w:pPr>
    </w:p>
    <w:tbl>
      <w:tblPr>
        <w:tblStyle w:val="affffff5"/>
        <w:tblW w:w="9209"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560"/>
        <w:gridCol w:w="1984"/>
      </w:tblGrid>
      <w:tr w:rsidR="00B1222B" w:rsidRPr="00BE556D" w14:paraId="24A0D1C8"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9" w:type="dxa"/>
            <w:gridSpan w:val="5"/>
            <w:tcBorders>
              <w:top w:val="single" w:sz="4" w:space="0" w:color="000000"/>
              <w:bottom w:val="nil"/>
            </w:tcBorders>
          </w:tcPr>
          <w:p w14:paraId="0000075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489CAFE9"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764" w14:textId="77777777" w:rsidR="00B1222B" w:rsidRPr="00BE556D" w:rsidRDefault="00B1222B">
            <w:pPr>
              <w:ind w:firstLine="284"/>
              <w:rPr>
                <w:rFonts w:ascii="Times New Roman" w:eastAsia="Times New Roman" w:hAnsi="Times New Roman" w:cs="Times New Roman"/>
                <w:sz w:val="20"/>
                <w:szCs w:val="20"/>
              </w:rPr>
            </w:pPr>
          </w:p>
        </w:tc>
        <w:tc>
          <w:tcPr>
            <w:tcW w:w="1560" w:type="dxa"/>
            <w:tcBorders>
              <w:top w:val="nil"/>
              <w:bottom w:val="single" w:sz="4" w:space="0" w:color="000000"/>
            </w:tcBorders>
          </w:tcPr>
          <w:p w14:paraId="0000076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984" w:type="dxa"/>
            <w:tcBorders>
              <w:top w:val="nil"/>
              <w:bottom w:val="single" w:sz="4" w:space="0" w:color="000000"/>
            </w:tcBorders>
          </w:tcPr>
          <w:p w14:paraId="0000076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3E1557B5"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769"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76A" w14:textId="77777777" w:rsidR="00B1222B" w:rsidRPr="00BE556D" w:rsidRDefault="001745AE">
            <w:pPr>
              <w:ind w:right="60" w:firstLin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409" w:type="dxa"/>
            <w:tcBorders>
              <w:top w:val="single" w:sz="4" w:space="0" w:color="000000"/>
            </w:tcBorders>
          </w:tcPr>
          <w:p w14:paraId="0000076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single" w:sz="4" w:space="0" w:color="000000"/>
            </w:tcBorders>
          </w:tcPr>
          <w:p w14:paraId="0000076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4" w:type="dxa"/>
            <w:tcBorders>
              <w:top w:val="single" w:sz="4" w:space="0" w:color="000000"/>
            </w:tcBorders>
          </w:tcPr>
          <w:p w14:paraId="0000076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,115</w:t>
            </w:r>
          </w:p>
        </w:tc>
      </w:tr>
      <w:tr w:rsidR="00B1222B" w:rsidRPr="00BE556D" w14:paraId="53D2A154"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6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76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77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Borders>
              <w:top w:val="nil"/>
              <w:bottom w:val="nil"/>
            </w:tcBorders>
          </w:tcPr>
          <w:p w14:paraId="0000077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4" w:type="dxa"/>
            <w:tcBorders>
              <w:top w:val="nil"/>
              <w:bottom w:val="nil"/>
            </w:tcBorders>
          </w:tcPr>
          <w:p w14:paraId="0000077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,468</w:t>
            </w:r>
          </w:p>
        </w:tc>
      </w:tr>
      <w:tr w:rsidR="00B1222B" w:rsidRPr="00BE556D" w14:paraId="528406E8"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7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77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77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Pr>
          <w:p w14:paraId="0000077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4" w:type="dxa"/>
          </w:tcPr>
          <w:p w14:paraId="0000077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E09C1A2"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7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77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409" w:type="dxa"/>
            <w:tcBorders>
              <w:top w:val="nil"/>
              <w:bottom w:val="nil"/>
            </w:tcBorders>
          </w:tcPr>
          <w:p w14:paraId="0000077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nil"/>
              <w:bottom w:val="nil"/>
            </w:tcBorders>
          </w:tcPr>
          <w:p w14:paraId="0000077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,115</w:t>
            </w:r>
          </w:p>
        </w:tc>
        <w:tc>
          <w:tcPr>
            <w:tcW w:w="1984" w:type="dxa"/>
            <w:tcBorders>
              <w:top w:val="nil"/>
              <w:bottom w:val="nil"/>
            </w:tcBorders>
          </w:tcPr>
          <w:p w14:paraId="0000077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4756250A"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7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77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77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Pr>
          <w:p w14:paraId="0000078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,468</w:t>
            </w:r>
          </w:p>
        </w:tc>
        <w:tc>
          <w:tcPr>
            <w:tcW w:w="1984" w:type="dxa"/>
          </w:tcPr>
          <w:p w14:paraId="0000078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ED7CB85" w14:textId="77777777" w:rsidTr="00BE55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78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78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78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Borders>
              <w:top w:val="nil"/>
              <w:bottom w:val="single" w:sz="4" w:space="0" w:color="auto"/>
            </w:tcBorders>
          </w:tcPr>
          <w:p w14:paraId="0000078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4" w:type="dxa"/>
            <w:tcBorders>
              <w:top w:val="nil"/>
              <w:bottom w:val="single" w:sz="4" w:space="0" w:color="auto"/>
            </w:tcBorders>
          </w:tcPr>
          <w:p w14:paraId="0000078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787"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78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autonomía y habilidades sociales avanzadas no se encuentran asociadas significativamente. </w:t>
      </w:r>
    </w:p>
    <w:p w14:paraId="0000078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autonomía y habilidades sociales avanzadas se encuentran asociadas significativamente</w:t>
      </w:r>
    </w:p>
    <w:p w14:paraId="0000078A"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2"/>
          <w:id w:val="-1890712131"/>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78B"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29 se puede evidenciar el estadístico de correlación de 0,115 indicativo de una asociación positiva muy débil , es decir, no existe correlación alguna entre las variables autonomía y habilidades sociales avanzadas, indicativo de que al aumentar las primeras la segunda también lo hace en 0,115  , todo esto sustentado en un valor sigma de 0,468 &gt; a 0,05 por tanto no existen elementos suficientes para rechazar la hipótesis nula que establece que las variables relaciones positivas y Autonomía y habilidades sociales avanzadas no se encuentran asociadas significativamente. </w:t>
      </w:r>
    </w:p>
    <w:p w14:paraId="0000078C" w14:textId="77777777" w:rsidR="00B1222B" w:rsidRPr="00BE556D" w:rsidRDefault="001745AE">
      <w:pPr>
        <w:spacing w:before="240" w:after="240" w:line="240" w:lineRule="auto"/>
        <w:ind w:firstLine="284"/>
        <w:jc w:val="center"/>
        <w:rPr>
          <w:i/>
        </w:rPr>
      </w:pPr>
      <w:bookmarkStart w:id="128" w:name="_heading=h.2hio093" w:colFirst="0" w:colLast="0"/>
      <w:bookmarkEnd w:id="128"/>
      <w:r w:rsidRPr="00BE556D">
        <w:rPr>
          <w:i/>
        </w:rPr>
        <w:t xml:space="preserve">Tabla 30. </w:t>
      </w:r>
      <w:r w:rsidRPr="00BE556D">
        <w:rPr>
          <w:b/>
          <w:i/>
        </w:rPr>
        <w:t>Autonomía y habilidades relacionadas con los sentimientos</w:t>
      </w:r>
    </w:p>
    <w:tbl>
      <w:tblPr>
        <w:tblStyle w:val="affffff6"/>
        <w:tblW w:w="8642"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410"/>
        <w:gridCol w:w="1275"/>
        <w:gridCol w:w="1843"/>
      </w:tblGrid>
      <w:tr w:rsidR="00B1222B" w:rsidRPr="00BE556D" w14:paraId="327A1ACE"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42" w:type="dxa"/>
            <w:gridSpan w:val="5"/>
            <w:tcBorders>
              <w:top w:val="single" w:sz="4" w:space="0" w:color="000000"/>
              <w:bottom w:val="nil"/>
            </w:tcBorders>
          </w:tcPr>
          <w:p w14:paraId="0000078D"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16311A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524" w:type="dxa"/>
            <w:gridSpan w:val="3"/>
            <w:tcBorders>
              <w:top w:val="nil"/>
              <w:bottom w:val="single" w:sz="4" w:space="0" w:color="000000"/>
            </w:tcBorders>
          </w:tcPr>
          <w:p w14:paraId="00000792" w14:textId="77777777" w:rsidR="00B1222B" w:rsidRPr="00BE556D" w:rsidRDefault="00B1222B">
            <w:pPr>
              <w:ind w:firstLine="284"/>
              <w:rPr>
                <w:rFonts w:ascii="Times New Roman" w:eastAsia="Times New Roman" w:hAnsi="Times New Roman" w:cs="Times New Roman"/>
                <w:sz w:val="20"/>
                <w:szCs w:val="20"/>
              </w:rPr>
            </w:pPr>
          </w:p>
        </w:tc>
        <w:tc>
          <w:tcPr>
            <w:tcW w:w="1275" w:type="dxa"/>
            <w:tcBorders>
              <w:top w:val="nil"/>
              <w:bottom w:val="single" w:sz="4" w:space="0" w:color="000000"/>
            </w:tcBorders>
            <w:vAlign w:val="center"/>
          </w:tcPr>
          <w:p w14:paraId="0000079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843" w:type="dxa"/>
            <w:tcBorders>
              <w:top w:val="nil"/>
              <w:bottom w:val="single" w:sz="4" w:space="0" w:color="000000"/>
            </w:tcBorders>
          </w:tcPr>
          <w:p w14:paraId="0000079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20A902B8"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797"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tcPr>
          <w:p w14:paraId="0000079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410" w:type="dxa"/>
            <w:tcBorders>
              <w:top w:val="single" w:sz="4" w:space="0" w:color="000000"/>
            </w:tcBorders>
          </w:tcPr>
          <w:p w14:paraId="0000079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5" w:type="dxa"/>
            <w:tcBorders>
              <w:top w:val="single" w:sz="4" w:space="0" w:color="000000"/>
            </w:tcBorders>
          </w:tcPr>
          <w:p w14:paraId="0000079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79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r>
      <w:tr w:rsidR="00B1222B" w:rsidRPr="00BE556D" w14:paraId="0EDA1886"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9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79D"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79E"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5" w:type="dxa"/>
            <w:tcBorders>
              <w:top w:val="nil"/>
              <w:bottom w:val="nil"/>
            </w:tcBorders>
          </w:tcPr>
          <w:p w14:paraId="0000079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7A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r>
      <w:tr w:rsidR="00B1222B" w:rsidRPr="00BE556D" w14:paraId="5FEB91B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A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tcPr>
          <w:p w14:paraId="000007A2"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A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5" w:type="dxa"/>
          </w:tcPr>
          <w:p w14:paraId="000007A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7A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B40F1F0"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A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tcPr>
          <w:p w14:paraId="000007A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410" w:type="dxa"/>
            <w:tcBorders>
              <w:top w:val="nil"/>
              <w:bottom w:val="nil"/>
            </w:tcBorders>
          </w:tcPr>
          <w:p w14:paraId="000007A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5" w:type="dxa"/>
            <w:tcBorders>
              <w:top w:val="nil"/>
              <w:bottom w:val="nil"/>
            </w:tcBorders>
          </w:tcPr>
          <w:p w14:paraId="000007A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c>
          <w:tcPr>
            <w:tcW w:w="1843" w:type="dxa"/>
            <w:tcBorders>
              <w:top w:val="nil"/>
              <w:bottom w:val="nil"/>
            </w:tcBorders>
          </w:tcPr>
          <w:p w14:paraId="000007A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58E7EB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A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tcPr>
          <w:p w14:paraId="000007AC"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A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5" w:type="dxa"/>
          </w:tcPr>
          <w:p w14:paraId="000007A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c>
          <w:tcPr>
            <w:tcW w:w="1843" w:type="dxa"/>
          </w:tcPr>
          <w:p w14:paraId="000007A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369F4BE8"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7B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tcPr>
          <w:p w14:paraId="000007B1"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7B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5" w:type="dxa"/>
            <w:tcBorders>
              <w:top w:val="nil"/>
              <w:bottom w:val="single" w:sz="4" w:space="0" w:color="auto"/>
            </w:tcBorders>
          </w:tcPr>
          <w:p w14:paraId="000007B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7B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7B5"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7B6" w14:textId="77777777" w:rsidR="00B1222B" w:rsidRPr="00BE556D" w:rsidRDefault="00B1222B">
      <w:pPr>
        <w:pBdr>
          <w:top w:val="nil"/>
          <w:left w:val="nil"/>
          <w:bottom w:val="nil"/>
          <w:right w:val="nil"/>
          <w:between w:val="nil"/>
        </w:pBdr>
        <w:spacing w:before="1" w:line="240" w:lineRule="auto"/>
        <w:ind w:firstLine="284"/>
        <w:rPr>
          <w:rFonts w:eastAsia="Times New Roman"/>
          <w:color w:val="000000"/>
        </w:rPr>
      </w:pPr>
    </w:p>
    <w:p w14:paraId="000007B7"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autonomía y habilidades relacionadas con los sentimientos no se encuentran asociadas significativamente. </w:t>
      </w:r>
    </w:p>
    <w:p w14:paraId="000007B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autonomía y habilidades relacionadas con los sentimientos se encuentran asociadas significativamente</w:t>
      </w:r>
    </w:p>
    <w:p w14:paraId="000007B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3"/>
          <w:id w:val="81159548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7BC" w14:textId="530D1C31" w:rsidR="00B1222B" w:rsidRPr="00BE556D" w:rsidRDefault="001745AE" w:rsidP="00BE556D">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30 se puede evidenciar el estadístico de correlación de 0,196 indicativo de una asociación positiva muy débil , por tanto no existe correlación alguna entre las variables relaciones positivas y habilidades para hacer frente al estrés, indicativo de que al aumentar las primeras la segunda también lo hace en 0,196  , todo esto sustentado en un valor sigma de 0,213 &gt; a 0,05 por tanto no existen elementos suficientes para rechazar la hipótesis nula que establece que las variables autonomía y habilidades relacionadas con los sentimientos no se encuentran asociadas significativamente.</w:t>
      </w:r>
    </w:p>
    <w:p w14:paraId="000007BD" w14:textId="77777777" w:rsidR="00B1222B" w:rsidRPr="00BE556D" w:rsidRDefault="001745AE">
      <w:pPr>
        <w:spacing w:before="240" w:after="240" w:line="240" w:lineRule="auto"/>
        <w:ind w:firstLine="284"/>
        <w:jc w:val="center"/>
        <w:rPr>
          <w:b/>
          <w:i/>
        </w:rPr>
      </w:pPr>
      <w:bookmarkStart w:id="129" w:name="_heading=h.wnyagw" w:colFirst="0" w:colLast="0"/>
      <w:bookmarkEnd w:id="129"/>
      <w:r w:rsidRPr="00BE556D">
        <w:rPr>
          <w:i/>
        </w:rPr>
        <w:t xml:space="preserve">Tabla 31. </w:t>
      </w:r>
      <w:r w:rsidRPr="00BE556D">
        <w:rPr>
          <w:b/>
          <w:i/>
        </w:rPr>
        <w:t>Autonomía y habilidades alternativas a la agresión</w:t>
      </w:r>
    </w:p>
    <w:p w14:paraId="000007BE" w14:textId="77777777" w:rsidR="00B1222B" w:rsidRPr="00BE556D" w:rsidRDefault="00B1222B">
      <w:pPr>
        <w:pBdr>
          <w:top w:val="nil"/>
          <w:left w:val="nil"/>
          <w:bottom w:val="nil"/>
          <w:right w:val="nil"/>
          <w:between w:val="nil"/>
        </w:pBdr>
        <w:spacing w:before="1" w:line="240" w:lineRule="auto"/>
        <w:ind w:firstLine="284"/>
        <w:jc w:val="both"/>
        <w:rPr>
          <w:rFonts w:eastAsia="Times New Roman"/>
          <w:color w:val="000000"/>
        </w:rPr>
      </w:pPr>
    </w:p>
    <w:tbl>
      <w:tblPr>
        <w:tblStyle w:val="affffff7"/>
        <w:tblW w:w="8075"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559"/>
        <w:gridCol w:w="2410"/>
        <w:gridCol w:w="1418"/>
        <w:gridCol w:w="1417"/>
      </w:tblGrid>
      <w:tr w:rsidR="00B1222B" w:rsidRPr="00BE556D" w14:paraId="5AFF007F"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75" w:type="dxa"/>
            <w:gridSpan w:val="5"/>
            <w:tcBorders>
              <w:top w:val="single" w:sz="4" w:space="0" w:color="000000"/>
              <w:bottom w:val="nil"/>
            </w:tcBorders>
          </w:tcPr>
          <w:p w14:paraId="000007B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03C2F011"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240" w:type="dxa"/>
            <w:gridSpan w:val="3"/>
            <w:tcBorders>
              <w:top w:val="nil"/>
              <w:bottom w:val="single" w:sz="4" w:space="0" w:color="000000"/>
            </w:tcBorders>
          </w:tcPr>
          <w:p w14:paraId="000007C4"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7C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417" w:type="dxa"/>
            <w:tcBorders>
              <w:top w:val="nil"/>
              <w:bottom w:val="single" w:sz="4" w:space="0" w:color="000000"/>
            </w:tcBorders>
          </w:tcPr>
          <w:p w14:paraId="000007C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68806D2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7C9"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59" w:type="dxa"/>
            <w:vMerge w:val="restart"/>
            <w:tcBorders>
              <w:top w:val="single" w:sz="4" w:space="0" w:color="000000"/>
            </w:tcBorders>
            <w:vAlign w:val="center"/>
          </w:tcPr>
          <w:p w14:paraId="000007CA" w14:textId="77777777" w:rsidR="00B1222B" w:rsidRPr="00BE556D" w:rsidRDefault="001745AE">
            <w:pPr>
              <w:ind w:right="60" w:firstLin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410" w:type="dxa"/>
            <w:tcBorders>
              <w:top w:val="single" w:sz="4" w:space="0" w:color="000000"/>
            </w:tcBorders>
          </w:tcPr>
          <w:p w14:paraId="000007C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7C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417" w:type="dxa"/>
            <w:tcBorders>
              <w:top w:val="single" w:sz="4" w:space="0" w:color="000000"/>
            </w:tcBorders>
          </w:tcPr>
          <w:p w14:paraId="000007C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,256</w:t>
            </w:r>
          </w:p>
        </w:tc>
      </w:tr>
      <w:tr w:rsidR="00B1222B" w:rsidRPr="00BE556D" w14:paraId="21E94F9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C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vAlign w:val="center"/>
          </w:tcPr>
          <w:p w14:paraId="000007C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7D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7D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417" w:type="dxa"/>
            <w:tcBorders>
              <w:top w:val="nil"/>
              <w:bottom w:val="nil"/>
            </w:tcBorders>
          </w:tcPr>
          <w:p w14:paraId="000007D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,102</w:t>
            </w:r>
          </w:p>
        </w:tc>
      </w:tr>
      <w:tr w:rsidR="00B1222B" w:rsidRPr="00BE556D" w14:paraId="0E9FDB9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D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vAlign w:val="center"/>
          </w:tcPr>
          <w:p w14:paraId="000007D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D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7D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417" w:type="dxa"/>
          </w:tcPr>
          <w:p w14:paraId="000007D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5B88B2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D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val="restart"/>
            <w:tcBorders>
              <w:top w:val="nil"/>
              <w:bottom w:val="nil"/>
            </w:tcBorders>
          </w:tcPr>
          <w:p w14:paraId="000007D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10" w:type="dxa"/>
            <w:tcBorders>
              <w:top w:val="nil"/>
              <w:bottom w:val="nil"/>
            </w:tcBorders>
          </w:tcPr>
          <w:p w14:paraId="000007D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7D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,256</w:t>
            </w:r>
          </w:p>
        </w:tc>
        <w:tc>
          <w:tcPr>
            <w:tcW w:w="1417" w:type="dxa"/>
            <w:tcBorders>
              <w:top w:val="nil"/>
              <w:bottom w:val="nil"/>
            </w:tcBorders>
          </w:tcPr>
          <w:p w14:paraId="000007D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3BFE3D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7D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nil"/>
            </w:tcBorders>
          </w:tcPr>
          <w:p w14:paraId="000007D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7D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7E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,102</w:t>
            </w:r>
          </w:p>
        </w:tc>
        <w:tc>
          <w:tcPr>
            <w:tcW w:w="1417" w:type="dxa"/>
          </w:tcPr>
          <w:p w14:paraId="000007E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639556B2"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7E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single" w:sz="4" w:space="0" w:color="auto"/>
            </w:tcBorders>
          </w:tcPr>
          <w:p w14:paraId="000007E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7E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7E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417" w:type="dxa"/>
            <w:tcBorders>
              <w:top w:val="nil"/>
              <w:bottom w:val="single" w:sz="4" w:space="0" w:color="auto"/>
            </w:tcBorders>
          </w:tcPr>
          <w:p w14:paraId="000007E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7E7"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7E8" w14:textId="77777777" w:rsidR="00B1222B" w:rsidRPr="00BE556D" w:rsidRDefault="001745AE">
      <w:pPr>
        <w:spacing w:before="240"/>
        <w:ind w:firstLine="284"/>
      </w:pPr>
      <w:r w:rsidRPr="00BE556D">
        <w:t>H</w:t>
      </w:r>
      <w:r w:rsidRPr="00BE556D">
        <w:rPr>
          <w:vertAlign w:val="subscript"/>
        </w:rPr>
        <w:t>0</w:t>
      </w:r>
      <w:r w:rsidRPr="00BE556D">
        <w:t xml:space="preserve">= Las variables autonomía y habilidades alternativas a la agresión no se encuentran asociadas significativamente. </w:t>
      </w:r>
    </w:p>
    <w:p w14:paraId="000007E9" w14:textId="77777777" w:rsidR="00B1222B" w:rsidRPr="00BE556D" w:rsidRDefault="001745AE">
      <w:pPr>
        <w:spacing w:before="240"/>
        <w:ind w:firstLine="284"/>
      </w:pPr>
      <w:r w:rsidRPr="00BE556D">
        <w:t>Hi= Las variables Autonomía y habilidades alternativas a la agresión se encuentran asociadas significativamente</w:t>
      </w:r>
    </w:p>
    <w:p w14:paraId="000007EA"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4"/>
          <w:id w:val="-430511920"/>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7EB" w14:textId="38FF5E17" w:rsidR="00B1222B" w:rsidRDefault="001745AE">
      <w:pPr>
        <w:spacing w:before="240" w:after="240"/>
        <w:ind w:firstLine="284"/>
        <w:jc w:val="both"/>
      </w:pPr>
      <w:r w:rsidRPr="00BE556D">
        <w:t xml:space="preserve">   En la tabla 31 se puede evidenciar el estadístico de correlación de 0,256 indicativo de una asociación positiva débil, por tanto, no existe correlación alguna entre las variables autonomía y habilidades alternativas a la agresión, indicativo de que al aumentar las primeras , la segunda también lo hace en 0,256  , todo esto sustentado en un valor sigma de 0,102 &gt; a 0,05 por tanto no existen elementos suficientes para rechazar la hipótesis nula que establece que las variables Autonomía y habilidades alternativas a la agresión no se encuentran asociadas significativamente. </w:t>
      </w:r>
    </w:p>
    <w:p w14:paraId="37C96D7A" w14:textId="4579A1FC" w:rsidR="00BE556D" w:rsidRDefault="00BE556D">
      <w:pPr>
        <w:spacing w:before="240" w:after="240"/>
        <w:ind w:firstLine="284"/>
        <w:jc w:val="both"/>
      </w:pPr>
    </w:p>
    <w:p w14:paraId="66481105" w14:textId="75C1C9CD" w:rsidR="00BE556D" w:rsidRDefault="00BE556D">
      <w:pPr>
        <w:spacing w:before="240" w:after="240"/>
        <w:ind w:firstLine="284"/>
        <w:jc w:val="both"/>
      </w:pPr>
    </w:p>
    <w:p w14:paraId="2667A746" w14:textId="77777777" w:rsidR="00BE556D" w:rsidRPr="00BE556D" w:rsidRDefault="00BE556D">
      <w:pPr>
        <w:spacing w:before="240" w:after="240"/>
        <w:ind w:firstLine="284"/>
        <w:jc w:val="both"/>
      </w:pPr>
    </w:p>
    <w:p w14:paraId="000007EC" w14:textId="77777777" w:rsidR="00B1222B" w:rsidRPr="00BE556D" w:rsidRDefault="001745AE">
      <w:pPr>
        <w:spacing w:before="240" w:after="240" w:line="240" w:lineRule="auto"/>
        <w:ind w:firstLine="284"/>
        <w:jc w:val="center"/>
        <w:rPr>
          <w:b/>
          <w:i/>
        </w:rPr>
      </w:pPr>
      <w:bookmarkStart w:id="130" w:name="_heading=h.3gnlt4p" w:colFirst="0" w:colLast="0"/>
      <w:bookmarkEnd w:id="130"/>
      <w:r w:rsidRPr="00BE556D">
        <w:rPr>
          <w:i/>
        </w:rPr>
        <w:t xml:space="preserve">Tabla 32. </w:t>
      </w:r>
      <w:r w:rsidRPr="00BE556D">
        <w:rPr>
          <w:b/>
          <w:i/>
        </w:rPr>
        <w:t>Autonomía y habilidades para hacer frente al estrés</w:t>
      </w:r>
    </w:p>
    <w:p w14:paraId="000007ED" w14:textId="77777777" w:rsidR="00B1222B" w:rsidRPr="00BE556D" w:rsidRDefault="00B1222B">
      <w:pPr>
        <w:pBdr>
          <w:top w:val="nil"/>
          <w:left w:val="nil"/>
          <w:bottom w:val="nil"/>
          <w:right w:val="nil"/>
          <w:between w:val="nil"/>
        </w:pBdr>
        <w:spacing w:before="1" w:line="240" w:lineRule="auto"/>
        <w:ind w:firstLine="284"/>
        <w:jc w:val="both"/>
        <w:rPr>
          <w:rFonts w:eastAsia="Times New Roman"/>
          <w:color w:val="000000"/>
        </w:rPr>
      </w:pPr>
    </w:p>
    <w:tbl>
      <w:tblPr>
        <w:tblStyle w:val="affffff8"/>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47"/>
        <w:gridCol w:w="1550"/>
        <w:gridCol w:w="2552"/>
        <w:gridCol w:w="1559"/>
        <w:gridCol w:w="1701"/>
      </w:tblGrid>
      <w:tr w:rsidR="00B1222B" w:rsidRPr="00BE556D" w14:paraId="6B1B4532"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9" w:type="dxa"/>
            <w:gridSpan w:val="5"/>
            <w:tcBorders>
              <w:top w:val="single" w:sz="4" w:space="0" w:color="000000"/>
              <w:left w:val="nil"/>
              <w:bottom w:val="nil"/>
              <w:right w:val="nil"/>
            </w:tcBorders>
          </w:tcPr>
          <w:p w14:paraId="000007EE"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03A857B"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gridSpan w:val="3"/>
            <w:tcBorders>
              <w:top w:val="nil"/>
              <w:left w:val="nil"/>
              <w:bottom w:val="single" w:sz="4" w:space="0" w:color="000000"/>
              <w:right w:val="nil"/>
            </w:tcBorders>
          </w:tcPr>
          <w:p w14:paraId="000007F3" w14:textId="77777777" w:rsidR="00B1222B" w:rsidRPr="00BE556D" w:rsidRDefault="00B1222B">
            <w:pPr>
              <w:ind w:firstLine="284"/>
              <w:rPr>
                <w:rFonts w:ascii="Times New Roman" w:eastAsia="Times New Roman" w:hAnsi="Times New Roman" w:cs="Times New Roman"/>
                <w:sz w:val="20"/>
                <w:szCs w:val="20"/>
              </w:rPr>
            </w:pPr>
          </w:p>
        </w:tc>
        <w:tc>
          <w:tcPr>
            <w:tcW w:w="1559" w:type="dxa"/>
            <w:tcBorders>
              <w:top w:val="nil"/>
              <w:left w:val="nil"/>
              <w:bottom w:val="single" w:sz="4" w:space="0" w:color="000000"/>
              <w:right w:val="nil"/>
            </w:tcBorders>
            <w:vAlign w:val="center"/>
          </w:tcPr>
          <w:p w14:paraId="000007F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701" w:type="dxa"/>
            <w:tcBorders>
              <w:top w:val="nil"/>
              <w:left w:val="nil"/>
              <w:bottom w:val="single" w:sz="4" w:space="0" w:color="000000"/>
              <w:right w:val="nil"/>
            </w:tcBorders>
          </w:tcPr>
          <w:p w14:paraId="000007F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301F6BF8" w14:textId="77777777" w:rsidTr="00B1222B">
        <w:tc>
          <w:tcPr>
            <w:cnfStyle w:val="001000000000" w:firstRow="0" w:lastRow="0" w:firstColumn="1" w:lastColumn="0" w:oddVBand="0" w:evenVBand="0" w:oddHBand="0" w:evenHBand="0" w:firstRowFirstColumn="0" w:firstRowLastColumn="0" w:lastRowFirstColumn="0" w:lastRowLastColumn="0"/>
            <w:tcW w:w="1847" w:type="dxa"/>
            <w:vMerge w:val="restart"/>
            <w:tcBorders>
              <w:top w:val="single" w:sz="4" w:space="0" w:color="000000"/>
              <w:left w:val="nil"/>
              <w:bottom w:val="nil"/>
              <w:right w:val="nil"/>
            </w:tcBorders>
          </w:tcPr>
          <w:p w14:paraId="000007F8"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50" w:type="dxa"/>
            <w:vMerge w:val="restart"/>
            <w:tcBorders>
              <w:top w:val="single" w:sz="4" w:space="0" w:color="000000"/>
              <w:left w:val="nil"/>
              <w:bottom w:val="nil"/>
              <w:right w:val="nil"/>
            </w:tcBorders>
            <w:vAlign w:val="center"/>
          </w:tcPr>
          <w:p w14:paraId="000007F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552" w:type="dxa"/>
            <w:tcBorders>
              <w:top w:val="single" w:sz="4" w:space="0" w:color="000000"/>
              <w:left w:val="nil"/>
              <w:bottom w:val="nil"/>
              <w:right w:val="nil"/>
            </w:tcBorders>
          </w:tcPr>
          <w:p w14:paraId="000007F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single" w:sz="4" w:space="0" w:color="000000"/>
              <w:left w:val="nil"/>
              <w:bottom w:val="nil"/>
              <w:right w:val="nil"/>
            </w:tcBorders>
          </w:tcPr>
          <w:p w14:paraId="000007F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left w:val="nil"/>
              <w:bottom w:val="nil"/>
              <w:right w:val="nil"/>
            </w:tcBorders>
          </w:tcPr>
          <w:p w14:paraId="000007F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,323</w:t>
            </w:r>
            <w:r w:rsidRPr="00BE556D">
              <w:rPr>
                <w:rFonts w:ascii="Times New Roman" w:eastAsia="Times New Roman" w:hAnsi="Times New Roman" w:cs="Times New Roman"/>
                <w:color w:val="000000"/>
                <w:sz w:val="20"/>
                <w:szCs w:val="20"/>
                <w:vertAlign w:val="superscript"/>
              </w:rPr>
              <w:t>*</w:t>
            </w:r>
          </w:p>
        </w:tc>
      </w:tr>
      <w:tr w:rsidR="00B1222B" w:rsidRPr="00BE556D" w14:paraId="407DC9FB"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7" w:type="dxa"/>
            <w:vMerge/>
            <w:tcBorders>
              <w:top w:val="single" w:sz="4" w:space="0" w:color="000000"/>
              <w:left w:val="nil"/>
              <w:bottom w:val="nil"/>
              <w:right w:val="nil"/>
            </w:tcBorders>
          </w:tcPr>
          <w:p w14:paraId="000007F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0" w:type="dxa"/>
            <w:vMerge/>
            <w:tcBorders>
              <w:top w:val="single" w:sz="4" w:space="0" w:color="000000"/>
              <w:left w:val="nil"/>
              <w:bottom w:val="nil"/>
              <w:right w:val="nil"/>
            </w:tcBorders>
            <w:vAlign w:val="center"/>
          </w:tcPr>
          <w:p w14:paraId="000007FE"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left w:val="nil"/>
              <w:bottom w:val="nil"/>
              <w:right w:val="nil"/>
            </w:tcBorders>
          </w:tcPr>
          <w:p w14:paraId="000007F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left w:val="nil"/>
              <w:bottom w:val="nil"/>
              <w:right w:val="nil"/>
            </w:tcBorders>
          </w:tcPr>
          <w:p w14:paraId="0000080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left w:val="nil"/>
              <w:bottom w:val="nil"/>
              <w:right w:val="nil"/>
            </w:tcBorders>
          </w:tcPr>
          <w:p w14:paraId="0000080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,037</w:t>
            </w:r>
          </w:p>
        </w:tc>
      </w:tr>
      <w:tr w:rsidR="00B1222B" w:rsidRPr="00BE556D" w14:paraId="34BA8790" w14:textId="77777777" w:rsidTr="00B1222B">
        <w:tc>
          <w:tcPr>
            <w:cnfStyle w:val="001000000000" w:firstRow="0" w:lastRow="0" w:firstColumn="1" w:lastColumn="0" w:oddVBand="0" w:evenVBand="0" w:oddHBand="0" w:evenHBand="0" w:firstRowFirstColumn="0" w:firstRowLastColumn="0" w:lastRowFirstColumn="0" w:lastRowLastColumn="0"/>
            <w:tcW w:w="1847" w:type="dxa"/>
            <w:vMerge/>
            <w:tcBorders>
              <w:top w:val="single" w:sz="4" w:space="0" w:color="000000"/>
              <w:left w:val="nil"/>
              <w:bottom w:val="nil"/>
              <w:right w:val="nil"/>
            </w:tcBorders>
          </w:tcPr>
          <w:p w14:paraId="0000080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0" w:type="dxa"/>
            <w:vMerge/>
            <w:tcBorders>
              <w:top w:val="single" w:sz="4" w:space="0" w:color="000000"/>
              <w:left w:val="nil"/>
              <w:bottom w:val="nil"/>
              <w:right w:val="nil"/>
            </w:tcBorders>
            <w:vAlign w:val="center"/>
          </w:tcPr>
          <w:p w14:paraId="0000080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left w:val="nil"/>
              <w:bottom w:val="nil"/>
              <w:right w:val="nil"/>
            </w:tcBorders>
          </w:tcPr>
          <w:p w14:paraId="0000080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left w:val="nil"/>
              <w:bottom w:val="nil"/>
              <w:right w:val="nil"/>
            </w:tcBorders>
          </w:tcPr>
          <w:p w14:paraId="0000080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left w:val="nil"/>
              <w:bottom w:val="nil"/>
              <w:right w:val="nil"/>
            </w:tcBorders>
          </w:tcPr>
          <w:p w14:paraId="0000080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72EF6FEF"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7" w:type="dxa"/>
            <w:vMerge/>
            <w:tcBorders>
              <w:top w:val="single" w:sz="4" w:space="0" w:color="000000"/>
              <w:left w:val="nil"/>
              <w:bottom w:val="nil"/>
              <w:right w:val="nil"/>
            </w:tcBorders>
          </w:tcPr>
          <w:p w14:paraId="0000080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0" w:type="dxa"/>
            <w:vMerge w:val="restart"/>
            <w:tcBorders>
              <w:top w:val="nil"/>
              <w:left w:val="nil"/>
              <w:bottom w:val="nil"/>
              <w:right w:val="nil"/>
            </w:tcBorders>
          </w:tcPr>
          <w:p w14:paraId="0000080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552" w:type="dxa"/>
            <w:tcBorders>
              <w:top w:val="nil"/>
              <w:left w:val="nil"/>
              <w:bottom w:val="nil"/>
              <w:right w:val="nil"/>
            </w:tcBorders>
          </w:tcPr>
          <w:p w14:paraId="0000080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nil"/>
              <w:left w:val="nil"/>
              <w:bottom w:val="nil"/>
              <w:right w:val="nil"/>
            </w:tcBorders>
          </w:tcPr>
          <w:p w14:paraId="0000080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,323</w:t>
            </w:r>
            <w:r w:rsidRPr="00BE556D">
              <w:rPr>
                <w:rFonts w:ascii="Times New Roman" w:eastAsia="Times New Roman" w:hAnsi="Times New Roman" w:cs="Times New Roman"/>
                <w:color w:val="000000"/>
                <w:sz w:val="20"/>
                <w:szCs w:val="20"/>
                <w:vertAlign w:val="superscript"/>
              </w:rPr>
              <w:t>*</w:t>
            </w:r>
          </w:p>
        </w:tc>
        <w:tc>
          <w:tcPr>
            <w:tcW w:w="1701" w:type="dxa"/>
            <w:tcBorders>
              <w:top w:val="nil"/>
              <w:left w:val="nil"/>
              <w:bottom w:val="nil"/>
              <w:right w:val="nil"/>
            </w:tcBorders>
          </w:tcPr>
          <w:p w14:paraId="0000080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6A60EBF" w14:textId="77777777" w:rsidTr="00B1222B">
        <w:tc>
          <w:tcPr>
            <w:cnfStyle w:val="001000000000" w:firstRow="0" w:lastRow="0" w:firstColumn="1" w:lastColumn="0" w:oddVBand="0" w:evenVBand="0" w:oddHBand="0" w:evenHBand="0" w:firstRowFirstColumn="0" w:firstRowLastColumn="0" w:lastRowFirstColumn="0" w:lastRowLastColumn="0"/>
            <w:tcW w:w="1847" w:type="dxa"/>
            <w:vMerge/>
            <w:tcBorders>
              <w:top w:val="single" w:sz="4" w:space="0" w:color="000000"/>
              <w:left w:val="nil"/>
              <w:bottom w:val="nil"/>
              <w:right w:val="nil"/>
            </w:tcBorders>
          </w:tcPr>
          <w:p w14:paraId="0000080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0" w:type="dxa"/>
            <w:vMerge/>
            <w:tcBorders>
              <w:top w:val="nil"/>
              <w:left w:val="nil"/>
              <w:bottom w:val="nil"/>
              <w:right w:val="nil"/>
            </w:tcBorders>
          </w:tcPr>
          <w:p w14:paraId="0000080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left w:val="nil"/>
              <w:bottom w:val="nil"/>
              <w:right w:val="nil"/>
            </w:tcBorders>
          </w:tcPr>
          <w:p w14:paraId="0000080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left w:val="nil"/>
              <w:bottom w:val="nil"/>
              <w:right w:val="nil"/>
            </w:tcBorders>
          </w:tcPr>
          <w:p w14:paraId="0000080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,037</w:t>
            </w:r>
          </w:p>
        </w:tc>
        <w:tc>
          <w:tcPr>
            <w:tcW w:w="1701" w:type="dxa"/>
            <w:tcBorders>
              <w:top w:val="nil"/>
              <w:left w:val="nil"/>
              <w:bottom w:val="nil"/>
              <w:right w:val="nil"/>
            </w:tcBorders>
          </w:tcPr>
          <w:p w14:paraId="0000081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0B909706"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7" w:type="dxa"/>
            <w:vMerge/>
            <w:tcBorders>
              <w:top w:val="single" w:sz="4" w:space="0" w:color="000000"/>
              <w:left w:val="nil"/>
              <w:bottom w:val="nil"/>
              <w:right w:val="nil"/>
            </w:tcBorders>
          </w:tcPr>
          <w:p w14:paraId="0000081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0" w:type="dxa"/>
            <w:vMerge/>
            <w:tcBorders>
              <w:top w:val="nil"/>
              <w:left w:val="nil"/>
              <w:bottom w:val="nil"/>
              <w:right w:val="nil"/>
            </w:tcBorders>
          </w:tcPr>
          <w:p w14:paraId="0000081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left w:val="nil"/>
              <w:bottom w:val="nil"/>
              <w:right w:val="nil"/>
            </w:tcBorders>
          </w:tcPr>
          <w:p w14:paraId="0000081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left w:val="nil"/>
              <w:bottom w:val="nil"/>
              <w:right w:val="nil"/>
            </w:tcBorders>
          </w:tcPr>
          <w:p w14:paraId="0000081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left w:val="nil"/>
              <w:bottom w:val="nil"/>
              <w:right w:val="nil"/>
            </w:tcBorders>
          </w:tcPr>
          <w:p w14:paraId="0000081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44FE684B" w14:textId="77777777" w:rsidTr="00B1222B">
        <w:tc>
          <w:tcPr>
            <w:cnfStyle w:val="001000000000" w:firstRow="0" w:lastRow="0" w:firstColumn="1" w:lastColumn="0" w:oddVBand="0" w:evenVBand="0" w:oddHBand="0" w:evenHBand="0" w:firstRowFirstColumn="0" w:firstRowLastColumn="0" w:lastRowFirstColumn="0" w:lastRowLastColumn="0"/>
            <w:tcW w:w="9209" w:type="dxa"/>
            <w:gridSpan w:val="5"/>
            <w:tcBorders>
              <w:top w:val="nil"/>
              <w:left w:val="nil"/>
              <w:bottom w:val="single" w:sz="4" w:space="0" w:color="000000"/>
              <w:right w:val="nil"/>
            </w:tcBorders>
          </w:tcPr>
          <w:p w14:paraId="00000816" w14:textId="77777777" w:rsidR="00B1222B" w:rsidRPr="00BE556D" w:rsidRDefault="001745AE">
            <w:pPr>
              <w:ind w:left="60" w:right="60" w:firstLine="284"/>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 La correlación es significativa en el nivel 0,05 (bilateral).</w:t>
            </w:r>
          </w:p>
        </w:tc>
      </w:tr>
    </w:tbl>
    <w:p w14:paraId="0000081B"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81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autonomía y habilidades para hacer frente al estrés no se encuentran asociadas significativamente. </w:t>
      </w:r>
    </w:p>
    <w:p w14:paraId="0000081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autonomía y habilidades para hacer frente al estrés se encuentran asociadas significativamente</w:t>
      </w:r>
    </w:p>
    <w:p w14:paraId="0000081E"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5"/>
          <w:id w:val="-572115097"/>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81F" w14:textId="7188EE2F" w:rsidR="00B1222B"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Se observa en la tabla 32 la correlación entre las variables objeto de estudio cuyo resultado fue de -0,323 con un nivel de significancia de 0,037. En este caso se puede señalar que existe una asociación positiva débil inversa, indicativo de que al aumentar la autonomía disminuye las habilidades para hacer frente al estrés y viceversa. Por tanto, se rechaza la hipótesis nula que establece que las variables autonomía y habilidades para hacer frente al estrés no se encuentran asociadas significativamente y acá en el análisis se puede observar que lo están.</w:t>
      </w:r>
    </w:p>
    <w:p w14:paraId="2D268566" w14:textId="39D86B81" w:rsidR="00BE556D" w:rsidRDefault="00BE556D">
      <w:pPr>
        <w:pBdr>
          <w:top w:val="nil"/>
          <w:left w:val="nil"/>
          <w:bottom w:val="nil"/>
          <w:right w:val="nil"/>
          <w:between w:val="nil"/>
        </w:pBdr>
        <w:spacing w:before="1"/>
        <w:ind w:firstLine="284"/>
        <w:jc w:val="both"/>
        <w:rPr>
          <w:rFonts w:eastAsia="Times New Roman"/>
          <w:color w:val="000000"/>
        </w:rPr>
      </w:pPr>
    </w:p>
    <w:p w14:paraId="3EA0F859" w14:textId="406448EC" w:rsidR="00BE556D" w:rsidRDefault="00BE556D">
      <w:pPr>
        <w:pBdr>
          <w:top w:val="nil"/>
          <w:left w:val="nil"/>
          <w:bottom w:val="nil"/>
          <w:right w:val="nil"/>
          <w:between w:val="nil"/>
        </w:pBdr>
        <w:spacing w:before="1"/>
        <w:ind w:firstLine="284"/>
        <w:jc w:val="both"/>
        <w:rPr>
          <w:rFonts w:eastAsia="Times New Roman"/>
          <w:color w:val="000000"/>
        </w:rPr>
      </w:pPr>
    </w:p>
    <w:p w14:paraId="624E505C" w14:textId="716DD653" w:rsidR="00BE556D" w:rsidRDefault="00BE556D">
      <w:pPr>
        <w:pBdr>
          <w:top w:val="nil"/>
          <w:left w:val="nil"/>
          <w:bottom w:val="nil"/>
          <w:right w:val="nil"/>
          <w:between w:val="nil"/>
        </w:pBdr>
        <w:spacing w:before="1"/>
        <w:ind w:firstLine="284"/>
        <w:jc w:val="both"/>
        <w:rPr>
          <w:rFonts w:eastAsia="Times New Roman"/>
          <w:color w:val="000000"/>
        </w:rPr>
      </w:pPr>
    </w:p>
    <w:p w14:paraId="1DC4267D" w14:textId="77777777" w:rsidR="00BE556D" w:rsidRPr="00BE556D" w:rsidRDefault="00BE556D">
      <w:pPr>
        <w:pBdr>
          <w:top w:val="nil"/>
          <w:left w:val="nil"/>
          <w:bottom w:val="nil"/>
          <w:right w:val="nil"/>
          <w:between w:val="nil"/>
        </w:pBdr>
        <w:spacing w:before="1"/>
        <w:ind w:firstLine="284"/>
        <w:jc w:val="both"/>
        <w:rPr>
          <w:rFonts w:eastAsia="Times New Roman"/>
          <w:color w:val="000000"/>
        </w:rPr>
      </w:pPr>
    </w:p>
    <w:p w14:paraId="00000820" w14:textId="77777777" w:rsidR="00B1222B" w:rsidRPr="00BE556D" w:rsidRDefault="001745AE">
      <w:pPr>
        <w:spacing w:before="240" w:after="240"/>
        <w:ind w:firstLine="284"/>
        <w:jc w:val="center"/>
        <w:rPr>
          <w:i/>
        </w:rPr>
      </w:pPr>
      <w:bookmarkStart w:id="131" w:name="_heading=h.2uxtw84" w:colFirst="0" w:colLast="0"/>
      <w:bookmarkEnd w:id="131"/>
      <w:r w:rsidRPr="00BE556D">
        <w:rPr>
          <w:i/>
        </w:rPr>
        <w:t xml:space="preserve">Tabla 33. </w:t>
      </w:r>
      <w:r w:rsidRPr="00BE556D">
        <w:rPr>
          <w:b/>
          <w:i/>
        </w:rPr>
        <w:t>Autonomía y habilidades de planificación</w:t>
      </w:r>
    </w:p>
    <w:tbl>
      <w:tblPr>
        <w:tblStyle w:val="affffff9"/>
        <w:tblW w:w="8784"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696"/>
        <w:gridCol w:w="1701"/>
        <w:gridCol w:w="2552"/>
        <w:gridCol w:w="1276"/>
        <w:gridCol w:w="1559"/>
      </w:tblGrid>
      <w:tr w:rsidR="00B1222B" w:rsidRPr="00BE556D" w14:paraId="6091116C"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84" w:type="dxa"/>
            <w:gridSpan w:val="5"/>
            <w:tcBorders>
              <w:top w:val="single" w:sz="4" w:space="0" w:color="000000"/>
              <w:bottom w:val="nil"/>
            </w:tcBorders>
          </w:tcPr>
          <w:p w14:paraId="00000821"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85653F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49" w:type="dxa"/>
            <w:gridSpan w:val="3"/>
            <w:tcBorders>
              <w:top w:val="nil"/>
              <w:bottom w:val="single" w:sz="4" w:space="0" w:color="000000"/>
            </w:tcBorders>
          </w:tcPr>
          <w:p w14:paraId="00000826"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829"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1559" w:type="dxa"/>
            <w:tcBorders>
              <w:top w:val="nil"/>
              <w:bottom w:val="single" w:sz="4" w:space="0" w:color="000000"/>
            </w:tcBorders>
          </w:tcPr>
          <w:p w14:paraId="0000082A"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62E034F9"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val="restart"/>
            <w:tcBorders>
              <w:top w:val="single" w:sz="4" w:space="0" w:color="000000"/>
            </w:tcBorders>
          </w:tcPr>
          <w:p w14:paraId="0000082B"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701" w:type="dxa"/>
            <w:vMerge w:val="restart"/>
            <w:tcBorders>
              <w:top w:val="single" w:sz="4" w:space="0" w:color="000000"/>
            </w:tcBorders>
            <w:vAlign w:val="center"/>
          </w:tcPr>
          <w:p w14:paraId="0000082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Autonomía</w:t>
            </w:r>
          </w:p>
        </w:tc>
        <w:tc>
          <w:tcPr>
            <w:tcW w:w="2552" w:type="dxa"/>
            <w:tcBorders>
              <w:top w:val="single" w:sz="4" w:space="0" w:color="000000"/>
            </w:tcBorders>
          </w:tcPr>
          <w:p w14:paraId="0000082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82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59" w:type="dxa"/>
            <w:tcBorders>
              <w:top w:val="single" w:sz="4" w:space="0" w:color="000000"/>
            </w:tcBorders>
          </w:tcPr>
          <w:p w14:paraId="0000082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,140</w:t>
            </w:r>
          </w:p>
        </w:tc>
      </w:tr>
      <w:tr w:rsidR="00B1222B" w:rsidRPr="00BE556D" w14:paraId="4E5D132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83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single" w:sz="4" w:space="0" w:color="000000"/>
            </w:tcBorders>
            <w:vAlign w:val="center"/>
          </w:tcPr>
          <w:p w14:paraId="00000831"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nil"/>
            </w:tcBorders>
          </w:tcPr>
          <w:p w14:paraId="0000083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83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59" w:type="dxa"/>
            <w:tcBorders>
              <w:top w:val="nil"/>
              <w:bottom w:val="nil"/>
            </w:tcBorders>
          </w:tcPr>
          <w:p w14:paraId="0000083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,377</w:t>
            </w:r>
          </w:p>
        </w:tc>
      </w:tr>
      <w:tr w:rsidR="00B1222B" w:rsidRPr="00BE556D" w14:paraId="63B522E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83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single" w:sz="4" w:space="0" w:color="000000"/>
            </w:tcBorders>
            <w:vAlign w:val="center"/>
          </w:tcPr>
          <w:p w14:paraId="00000836"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83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83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Pr>
          <w:p w14:paraId="0000083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707C571"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83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val="restart"/>
            <w:tcBorders>
              <w:top w:val="nil"/>
              <w:bottom w:val="nil"/>
            </w:tcBorders>
          </w:tcPr>
          <w:p w14:paraId="0000083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552" w:type="dxa"/>
            <w:tcBorders>
              <w:top w:val="nil"/>
              <w:bottom w:val="nil"/>
            </w:tcBorders>
          </w:tcPr>
          <w:p w14:paraId="0000083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83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,140</w:t>
            </w:r>
          </w:p>
        </w:tc>
        <w:tc>
          <w:tcPr>
            <w:tcW w:w="1559" w:type="dxa"/>
            <w:tcBorders>
              <w:top w:val="nil"/>
              <w:bottom w:val="nil"/>
            </w:tcBorders>
          </w:tcPr>
          <w:p w14:paraId="0000083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402E4044"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tcBorders>
          </w:tcPr>
          <w:p w14:paraId="0000083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nil"/>
              <w:bottom w:val="nil"/>
            </w:tcBorders>
          </w:tcPr>
          <w:p w14:paraId="00000840"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Pr>
          <w:p w14:paraId="00000841"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84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,377</w:t>
            </w:r>
          </w:p>
        </w:tc>
        <w:tc>
          <w:tcPr>
            <w:tcW w:w="1559" w:type="dxa"/>
          </w:tcPr>
          <w:p w14:paraId="0000084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9643DBB"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6" w:type="dxa"/>
            <w:vMerge/>
            <w:tcBorders>
              <w:top w:val="single" w:sz="4" w:space="0" w:color="000000"/>
              <w:bottom w:val="single" w:sz="4" w:space="0" w:color="auto"/>
            </w:tcBorders>
          </w:tcPr>
          <w:p w14:paraId="0000084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nil"/>
              <w:bottom w:val="single" w:sz="4" w:space="0" w:color="auto"/>
            </w:tcBorders>
          </w:tcPr>
          <w:p w14:paraId="00000845"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2" w:type="dxa"/>
            <w:tcBorders>
              <w:top w:val="nil"/>
              <w:bottom w:val="single" w:sz="4" w:space="0" w:color="auto"/>
            </w:tcBorders>
          </w:tcPr>
          <w:p w14:paraId="00000846"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84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Borders>
              <w:top w:val="nil"/>
              <w:bottom w:val="single" w:sz="4" w:space="0" w:color="auto"/>
            </w:tcBorders>
          </w:tcPr>
          <w:p w14:paraId="0000084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849"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84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autonomía y habilidades de planificación no se encuentran asociadas significativamente. </w:t>
      </w:r>
    </w:p>
    <w:p w14:paraId="0000084B"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autonomía y habilidades de planificación se encuentran asociadas significativamente</w:t>
      </w:r>
    </w:p>
    <w:p w14:paraId="0000084C"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6"/>
          <w:id w:val="1262573711"/>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84D"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33 se puede observar el estadístico de correlación de 0,140 indicativo de una asociación positiva muy débil, entre autonomía y habilidades de planificación, indicativo de que al aumentar las primeras la segunda también lo hace en 0,140 todo esto sustentado en un valor sigma de 0,377 &gt; a 0,05 por tanto no existen elementos suficientes para rechazar la hipótesis nula que establece que las variables autonomía y habilidades de planificación.</w:t>
      </w:r>
    </w:p>
    <w:p w14:paraId="0000084E" w14:textId="77777777" w:rsidR="00B1222B" w:rsidRPr="00BE556D" w:rsidRDefault="001745AE">
      <w:pPr>
        <w:spacing w:before="240" w:after="240" w:line="240" w:lineRule="auto"/>
        <w:ind w:firstLine="284"/>
        <w:jc w:val="center"/>
        <w:rPr>
          <w:i/>
        </w:rPr>
      </w:pPr>
      <w:bookmarkStart w:id="132" w:name="_heading=h.1a346fx" w:colFirst="0" w:colLast="0"/>
      <w:bookmarkEnd w:id="132"/>
      <w:r w:rsidRPr="00BE556D">
        <w:rPr>
          <w:i/>
        </w:rPr>
        <w:t>Tabla 34</w:t>
      </w:r>
      <w:r w:rsidRPr="00BE556D">
        <w:rPr>
          <w:b/>
          <w:i/>
        </w:rPr>
        <w:t>. Dominio del entorno y primeras habilidades sociales</w:t>
      </w:r>
    </w:p>
    <w:tbl>
      <w:tblPr>
        <w:tblStyle w:val="affffffa"/>
        <w:tblW w:w="9493"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835"/>
        <w:gridCol w:w="1417"/>
        <w:gridCol w:w="1985"/>
      </w:tblGrid>
      <w:tr w:rsidR="00B1222B" w:rsidRPr="00BE556D" w14:paraId="5FF6B5A4"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gridSpan w:val="5"/>
            <w:tcBorders>
              <w:top w:val="single" w:sz="4" w:space="0" w:color="000000"/>
              <w:bottom w:val="nil"/>
            </w:tcBorders>
          </w:tcPr>
          <w:p w14:paraId="0000084F" w14:textId="77777777" w:rsidR="00B1222B" w:rsidRPr="00BE556D" w:rsidRDefault="001745AE">
            <w:pPr>
              <w:ind w:left="60" w:right="60" w:firstLine="284"/>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16A33B15"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gridSpan w:val="3"/>
            <w:tcBorders>
              <w:top w:val="nil"/>
              <w:bottom w:val="single" w:sz="4" w:space="0" w:color="000000"/>
            </w:tcBorders>
          </w:tcPr>
          <w:p w14:paraId="00000854" w14:textId="77777777" w:rsidR="00B1222B" w:rsidRPr="00BE556D" w:rsidRDefault="00B1222B">
            <w:pPr>
              <w:ind w:firstLine="284"/>
              <w:rPr>
                <w:rFonts w:ascii="Times New Roman" w:eastAsia="Times New Roman" w:hAnsi="Times New Roman" w:cs="Times New Roman"/>
                <w:sz w:val="20"/>
                <w:szCs w:val="20"/>
              </w:rPr>
            </w:pPr>
          </w:p>
        </w:tc>
        <w:tc>
          <w:tcPr>
            <w:tcW w:w="1417" w:type="dxa"/>
            <w:tcBorders>
              <w:top w:val="nil"/>
              <w:bottom w:val="single" w:sz="4" w:space="0" w:color="000000"/>
            </w:tcBorders>
          </w:tcPr>
          <w:p w14:paraId="0000085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985" w:type="dxa"/>
            <w:tcBorders>
              <w:top w:val="nil"/>
              <w:bottom w:val="single" w:sz="4" w:space="0" w:color="000000"/>
            </w:tcBorders>
          </w:tcPr>
          <w:p w14:paraId="0000085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0F1E5AB1"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859"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85A" w14:textId="77777777" w:rsidR="00B1222B" w:rsidRPr="00BE556D" w:rsidRDefault="001745AE">
            <w:pPr>
              <w:ind w:right="60" w:firstLin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835" w:type="dxa"/>
            <w:tcBorders>
              <w:top w:val="single" w:sz="4" w:space="0" w:color="000000"/>
            </w:tcBorders>
          </w:tcPr>
          <w:p w14:paraId="0000085B"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single" w:sz="4" w:space="0" w:color="000000"/>
            </w:tcBorders>
          </w:tcPr>
          <w:p w14:paraId="0000085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5" w:type="dxa"/>
            <w:tcBorders>
              <w:top w:val="single" w:sz="4" w:space="0" w:color="000000"/>
            </w:tcBorders>
          </w:tcPr>
          <w:p w14:paraId="0000085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-,112</w:t>
            </w:r>
          </w:p>
        </w:tc>
      </w:tr>
      <w:tr w:rsidR="00B1222B" w:rsidRPr="00BE556D" w14:paraId="1A89E569"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5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85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Borders>
              <w:top w:val="nil"/>
              <w:bottom w:val="nil"/>
            </w:tcBorders>
          </w:tcPr>
          <w:p w14:paraId="00000860"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Borders>
              <w:top w:val="nil"/>
              <w:bottom w:val="nil"/>
            </w:tcBorders>
          </w:tcPr>
          <w:p w14:paraId="0000086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5" w:type="dxa"/>
            <w:tcBorders>
              <w:top w:val="nil"/>
              <w:bottom w:val="nil"/>
            </w:tcBorders>
          </w:tcPr>
          <w:p w14:paraId="0000086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,482</w:t>
            </w:r>
          </w:p>
        </w:tc>
      </w:tr>
      <w:tr w:rsidR="00B1222B" w:rsidRPr="00BE556D" w14:paraId="3732ADF5"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6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86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Pr>
          <w:p w14:paraId="00000865"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Pr>
          <w:p w14:paraId="0000086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Pr>
          <w:p w14:paraId="0000086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E486E6A"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6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86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835" w:type="dxa"/>
            <w:tcBorders>
              <w:top w:val="nil"/>
              <w:bottom w:val="nil"/>
            </w:tcBorders>
          </w:tcPr>
          <w:p w14:paraId="0000086A"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nil"/>
              <w:bottom w:val="nil"/>
            </w:tcBorders>
          </w:tcPr>
          <w:p w14:paraId="0000086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-,112</w:t>
            </w:r>
          </w:p>
        </w:tc>
        <w:tc>
          <w:tcPr>
            <w:tcW w:w="1985" w:type="dxa"/>
            <w:tcBorders>
              <w:top w:val="nil"/>
              <w:bottom w:val="nil"/>
            </w:tcBorders>
          </w:tcPr>
          <w:p w14:paraId="0000086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2BC0AD41"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6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86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Pr>
          <w:p w14:paraId="0000086F"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Pr>
          <w:p w14:paraId="0000087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,482</w:t>
            </w:r>
          </w:p>
        </w:tc>
        <w:tc>
          <w:tcPr>
            <w:tcW w:w="1985" w:type="dxa"/>
          </w:tcPr>
          <w:p w14:paraId="0000087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19C35ACD" w14:textId="77777777" w:rsidTr="00BE55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87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87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Borders>
              <w:top w:val="nil"/>
              <w:bottom w:val="single" w:sz="4" w:space="0" w:color="auto"/>
            </w:tcBorders>
          </w:tcPr>
          <w:p w14:paraId="00000874"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Borders>
              <w:top w:val="nil"/>
              <w:bottom w:val="single" w:sz="4" w:space="0" w:color="auto"/>
            </w:tcBorders>
          </w:tcPr>
          <w:p w14:paraId="0000087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5" w:type="dxa"/>
            <w:tcBorders>
              <w:top w:val="nil"/>
              <w:bottom w:val="single" w:sz="4" w:space="0" w:color="auto"/>
            </w:tcBorders>
          </w:tcPr>
          <w:p w14:paraId="0000087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877"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87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primeras habilidades sociales no se encuentran asociadas significativamente. </w:t>
      </w:r>
    </w:p>
    <w:p w14:paraId="0000087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dominio del entorno y primeras habilidades sociales se encuentran asociadas significativamente</w:t>
      </w:r>
    </w:p>
    <w:p w14:paraId="0000087A"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7"/>
          <w:id w:val="-318959945"/>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87B"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34 se puede evidenciar el estadístico de correlación de -0,112 indicativo de una asociación negativa débil, por tanto, no existe correlación alguna entre las variables Dominio del entorno y primeras habilidades sociales, indicativo de que al aumentar las primeras la segunda también lo hace en -0,112  , todo esto sustentado en un valor sigma de 0,482 &gt; a 0,05 por tanto no existen elementos suficientes para rechazar la hipótesis nula que establece que las variables dominio del entorno y primeras habilidades sociales no se encuentran asociadas significativamente. </w:t>
      </w:r>
    </w:p>
    <w:p w14:paraId="0000087C" w14:textId="77777777" w:rsidR="00B1222B" w:rsidRPr="00BE556D" w:rsidRDefault="001745AE">
      <w:pPr>
        <w:spacing w:before="240" w:after="240" w:line="240" w:lineRule="auto"/>
        <w:ind w:firstLine="284"/>
        <w:jc w:val="center"/>
        <w:rPr>
          <w:b/>
          <w:i/>
        </w:rPr>
      </w:pPr>
      <w:bookmarkStart w:id="133" w:name="_heading=h.3u2rp3q" w:colFirst="0" w:colLast="0"/>
      <w:bookmarkEnd w:id="133"/>
      <w:r w:rsidRPr="00BE556D">
        <w:rPr>
          <w:i/>
        </w:rPr>
        <w:t>Tabla 35.</w:t>
      </w:r>
      <w:r w:rsidRPr="00BE556D">
        <w:rPr>
          <w:b/>
          <w:i/>
        </w:rPr>
        <w:t xml:space="preserve"> Dominio del entorno y habilidades sociales avanzadas</w:t>
      </w:r>
    </w:p>
    <w:tbl>
      <w:tblPr>
        <w:tblStyle w:val="affffffb"/>
        <w:tblW w:w="8642"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276"/>
        <w:gridCol w:w="2835"/>
        <w:gridCol w:w="1417"/>
        <w:gridCol w:w="1843"/>
      </w:tblGrid>
      <w:tr w:rsidR="00B1222B" w:rsidRPr="00BE556D" w14:paraId="6D4E8344"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42" w:type="dxa"/>
            <w:gridSpan w:val="5"/>
            <w:tcBorders>
              <w:top w:val="single" w:sz="4" w:space="0" w:color="000000"/>
              <w:bottom w:val="nil"/>
            </w:tcBorders>
          </w:tcPr>
          <w:p w14:paraId="0000087D"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780EA7C2"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82" w:type="dxa"/>
            <w:gridSpan w:val="3"/>
            <w:tcBorders>
              <w:top w:val="nil"/>
              <w:bottom w:val="single" w:sz="4" w:space="0" w:color="000000"/>
            </w:tcBorders>
          </w:tcPr>
          <w:p w14:paraId="00000882" w14:textId="77777777" w:rsidR="00B1222B" w:rsidRPr="00BE556D" w:rsidRDefault="00B1222B">
            <w:pPr>
              <w:ind w:firstLine="284"/>
              <w:rPr>
                <w:rFonts w:ascii="Times New Roman" w:eastAsia="Times New Roman" w:hAnsi="Times New Roman" w:cs="Times New Roman"/>
                <w:sz w:val="20"/>
                <w:szCs w:val="20"/>
              </w:rPr>
            </w:pPr>
          </w:p>
        </w:tc>
        <w:tc>
          <w:tcPr>
            <w:tcW w:w="1417" w:type="dxa"/>
            <w:tcBorders>
              <w:top w:val="nil"/>
              <w:bottom w:val="single" w:sz="4" w:space="0" w:color="000000"/>
            </w:tcBorders>
            <w:vAlign w:val="center"/>
          </w:tcPr>
          <w:p w14:paraId="0000088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843" w:type="dxa"/>
            <w:tcBorders>
              <w:top w:val="nil"/>
              <w:bottom w:val="single" w:sz="4" w:space="0" w:color="000000"/>
            </w:tcBorders>
          </w:tcPr>
          <w:p w14:paraId="0000088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6546B89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887"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276" w:type="dxa"/>
            <w:vMerge w:val="restart"/>
            <w:tcBorders>
              <w:top w:val="single" w:sz="4" w:space="0" w:color="000000"/>
            </w:tcBorders>
            <w:vAlign w:val="center"/>
          </w:tcPr>
          <w:p w14:paraId="0000088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835" w:type="dxa"/>
            <w:tcBorders>
              <w:top w:val="single" w:sz="4" w:space="0" w:color="000000"/>
            </w:tcBorders>
          </w:tcPr>
          <w:p w14:paraId="00000889"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single" w:sz="4" w:space="0" w:color="000000"/>
            </w:tcBorders>
          </w:tcPr>
          <w:p w14:paraId="0000088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88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r>
      <w:tr w:rsidR="00B1222B" w:rsidRPr="00BE556D" w14:paraId="652416C0"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8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276" w:type="dxa"/>
            <w:vMerge/>
            <w:tcBorders>
              <w:top w:val="single" w:sz="4" w:space="0" w:color="000000"/>
            </w:tcBorders>
            <w:vAlign w:val="center"/>
          </w:tcPr>
          <w:p w14:paraId="0000088D"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Borders>
              <w:top w:val="nil"/>
              <w:bottom w:val="nil"/>
            </w:tcBorders>
          </w:tcPr>
          <w:p w14:paraId="0000088E"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Borders>
              <w:top w:val="nil"/>
              <w:bottom w:val="nil"/>
            </w:tcBorders>
          </w:tcPr>
          <w:p w14:paraId="0000088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89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r>
      <w:tr w:rsidR="00B1222B" w:rsidRPr="00BE556D" w14:paraId="3489AFC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9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276" w:type="dxa"/>
            <w:vMerge/>
            <w:tcBorders>
              <w:top w:val="single" w:sz="4" w:space="0" w:color="000000"/>
            </w:tcBorders>
            <w:vAlign w:val="center"/>
          </w:tcPr>
          <w:p w14:paraId="00000892"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Pr>
          <w:p w14:paraId="00000893"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Pr>
          <w:p w14:paraId="0000089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89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129FC1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9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276" w:type="dxa"/>
            <w:vMerge w:val="restart"/>
            <w:tcBorders>
              <w:top w:val="nil"/>
              <w:bottom w:val="nil"/>
            </w:tcBorders>
          </w:tcPr>
          <w:p w14:paraId="0000089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835" w:type="dxa"/>
            <w:tcBorders>
              <w:top w:val="nil"/>
              <w:bottom w:val="nil"/>
            </w:tcBorders>
          </w:tcPr>
          <w:p w14:paraId="00000898"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nil"/>
              <w:bottom w:val="nil"/>
            </w:tcBorders>
          </w:tcPr>
          <w:p w14:paraId="0000089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c>
          <w:tcPr>
            <w:tcW w:w="1843" w:type="dxa"/>
            <w:tcBorders>
              <w:top w:val="nil"/>
              <w:bottom w:val="nil"/>
            </w:tcBorders>
          </w:tcPr>
          <w:p w14:paraId="0000089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2B946D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9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276" w:type="dxa"/>
            <w:vMerge/>
            <w:tcBorders>
              <w:top w:val="nil"/>
              <w:bottom w:val="nil"/>
            </w:tcBorders>
          </w:tcPr>
          <w:p w14:paraId="0000089C"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Pr>
          <w:p w14:paraId="0000089D"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Pr>
          <w:p w14:paraId="0000089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c>
          <w:tcPr>
            <w:tcW w:w="1843" w:type="dxa"/>
          </w:tcPr>
          <w:p w14:paraId="0000089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8E068D2"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8A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276" w:type="dxa"/>
            <w:vMerge/>
            <w:tcBorders>
              <w:top w:val="nil"/>
              <w:bottom w:val="single" w:sz="4" w:space="0" w:color="auto"/>
            </w:tcBorders>
          </w:tcPr>
          <w:p w14:paraId="000008A1"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835" w:type="dxa"/>
            <w:tcBorders>
              <w:top w:val="nil"/>
              <w:bottom w:val="single" w:sz="4" w:space="0" w:color="auto"/>
            </w:tcBorders>
          </w:tcPr>
          <w:p w14:paraId="000008A2"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Borders>
              <w:top w:val="nil"/>
              <w:bottom w:val="single" w:sz="4" w:space="0" w:color="auto"/>
            </w:tcBorders>
          </w:tcPr>
          <w:p w14:paraId="000008A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8A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8A5"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8A6" w14:textId="77777777" w:rsidR="00B1222B" w:rsidRPr="00BE556D" w:rsidRDefault="00B1222B">
      <w:pPr>
        <w:pBdr>
          <w:top w:val="nil"/>
          <w:left w:val="nil"/>
          <w:bottom w:val="nil"/>
          <w:right w:val="nil"/>
          <w:between w:val="nil"/>
        </w:pBdr>
        <w:spacing w:before="1" w:line="240" w:lineRule="auto"/>
        <w:ind w:firstLine="284"/>
        <w:rPr>
          <w:rFonts w:eastAsia="Times New Roman"/>
          <w:color w:val="000000"/>
        </w:rPr>
      </w:pPr>
    </w:p>
    <w:p w14:paraId="000008A7"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habilidades sociales avanzadas no se encuentran asociadas significativamente. </w:t>
      </w:r>
    </w:p>
    <w:p w14:paraId="000008A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dominio del entorno y habilidades sociales avanzadas se encuentran asociadas significativamente</w:t>
      </w:r>
    </w:p>
    <w:p w14:paraId="000008A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8"/>
          <w:id w:val="-1471972766"/>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8AC" w14:textId="762FF0CF" w:rsidR="00B1222B" w:rsidRPr="00BE556D" w:rsidRDefault="001745AE" w:rsidP="00BE556D">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35 se puede observar el estadístico de correlación de -0,196 indicativo de una asociación negativa muy débil, por tanto, no existe correlación alguna entre las variables Dominio del entorno y primeras habilidades sociales, indicativo de que al aumentar las primeras la segunda también lo hace en -  -0,196, todo esto sustentado en un valor sigma de 0,213 &gt; a 0,05 por tanto no existen elementos suficientes para rechazar la hipótesis nula que establece que las variables dominio del entorno y habilidades sociales avanzadas no se encuentran asociadas significativamente. </w:t>
      </w:r>
    </w:p>
    <w:p w14:paraId="000008AD" w14:textId="77777777" w:rsidR="00B1222B" w:rsidRPr="00BE556D" w:rsidRDefault="001745AE">
      <w:pPr>
        <w:spacing w:before="240" w:after="240" w:line="240" w:lineRule="auto"/>
        <w:ind w:firstLine="284"/>
        <w:jc w:val="center"/>
        <w:rPr>
          <w:b/>
          <w:i/>
        </w:rPr>
      </w:pPr>
      <w:bookmarkStart w:id="134" w:name="_heading=h.odc9jc" w:colFirst="0" w:colLast="0"/>
      <w:bookmarkEnd w:id="134"/>
      <w:r w:rsidRPr="00BE556D">
        <w:rPr>
          <w:i/>
        </w:rPr>
        <w:t>Tabla 36.</w:t>
      </w:r>
      <w:r w:rsidRPr="00BE556D">
        <w:rPr>
          <w:b/>
          <w:i/>
        </w:rPr>
        <w:t xml:space="preserve"> Dominio del entorno y habilidades relacionadas con los sentimientos</w:t>
      </w:r>
    </w:p>
    <w:tbl>
      <w:tblPr>
        <w:tblStyle w:val="affffffc"/>
        <w:tblW w:w="8500"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701"/>
        <w:gridCol w:w="2410"/>
        <w:gridCol w:w="1417"/>
        <w:gridCol w:w="1701"/>
      </w:tblGrid>
      <w:tr w:rsidR="00B1222B" w:rsidRPr="00BE556D" w14:paraId="25794145"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0" w:type="dxa"/>
            <w:gridSpan w:val="5"/>
            <w:tcBorders>
              <w:top w:val="single" w:sz="4" w:space="0" w:color="000000"/>
              <w:bottom w:val="nil"/>
            </w:tcBorders>
          </w:tcPr>
          <w:p w14:paraId="000008AE"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7C9ABE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82" w:type="dxa"/>
            <w:gridSpan w:val="3"/>
            <w:tcBorders>
              <w:top w:val="nil"/>
              <w:bottom w:val="single" w:sz="4" w:space="0" w:color="000000"/>
            </w:tcBorders>
          </w:tcPr>
          <w:p w14:paraId="000008B3" w14:textId="77777777" w:rsidR="00B1222B" w:rsidRPr="00BE556D" w:rsidRDefault="00B1222B">
            <w:pPr>
              <w:ind w:firstLine="284"/>
              <w:rPr>
                <w:rFonts w:ascii="Times New Roman" w:eastAsia="Times New Roman" w:hAnsi="Times New Roman" w:cs="Times New Roman"/>
                <w:sz w:val="20"/>
                <w:szCs w:val="20"/>
              </w:rPr>
            </w:pPr>
          </w:p>
        </w:tc>
        <w:tc>
          <w:tcPr>
            <w:tcW w:w="1417" w:type="dxa"/>
            <w:tcBorders>
              <w:top w:val="nil"/>
              <w:bottom w:val="single" w:sz="4" w:space="0" w:color="000000"/>
            </w:tcBorders>
            <w:vAlign w:val="center"/>
          </w:tcPr>
          <w:p w14:paraId="000008B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701" w:type="dxa"/>
            <w:tcBorders>
              <w:top w:val="nil"/>
              <w:bottom w:val="single" w:sz="4" w:space="0" w:color="000000"/>
            </w:tcBorders>
          </w:tcPr>
          <w:p w14:paraId="000008B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4ED409A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8B8"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701" w:type="dxa"/>
            <w:vMerge w:val="restart"/>
            <w:tcBorders>
              <w:top w:val="single" w:sz="4" w:space="0" w:color="000000"/>
            </w:tcBorders>
            <w:vAlign w:val="center"/>
          </w:tcPr>
          <w:p w14:paraId="000008B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410" w:type="dxa"/>
            <w:tcBorders>
              <w:top w:val="single" w:sz="4" w:space="0" w:color="000000"/>
            </w:tcBorders>
          </w:tcPr>
          <w:p w14:paraId="000008B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single" w:sz="4" w:space="0" w:color="000000"/>
            </w:tcBorders>
          </w:tcPr>
          <w:p w14:paraId="000008B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8B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-,068</w:t>
            </w:r>
          </w:p>
        </w:tc>
      </w:tr>
      <w:tr w:rsidR="00B1222B" w:rsidRPr="00BE556D" w14:paraId="3783B5A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B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single" w:sz="4" w:space="0" w:color="000000"/>
            </w:tcBorders>
            <w:vAlign w:val="center"/>
          </w:tcPr>
          <w:p w14:paraId="000008BE"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8B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Borders>
              <w:top w:val="nil"/>
              <w:bottom w:val="nil"/>
            </w:tcBorders>
          </w:tcPr>
          <w:p w14:paraId="000008C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8C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,671</w:t>
            </w:r>
          </w:p>
        </w:tc>
      </w:tr>
      <w:tr w:rsidR="00B1222B" w:rsidRPr="00BE556D" w14:paraId="52DD451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C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single" w:sz="4" w:space="0" w:color="000000"/>
            </w:tcBorders>
            <w:vAlign w:val="center"/>
          </w:tcPr>
          <w:p w14:paraId="000008C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8C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Pr>
          <w:p w14:paraId="000008C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8C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0DAFCF95"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C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val="restart"/>
            <w:tcBorders>
              <w:top w:val="nil"/>
              <w:bottom w:val="nil"/>
            </w:tcBorders>
          </w:tcPr>
          <w:p w14:paraId="000008C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410" w:type="dxa"/>
            <w:tcBorders>
              <w:top w:val="nil"/>
              <w:bottom w:val="nil"/>
            </w:tcBorders>
          </w:tcPr>
          <w:p w14:paraId="000008C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nil"/>
              <w:bottom w:val="nil"/>
            </w:tcBorders>
          </w:tcPr>
          <w:p w14:paraId="000008C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-,068</w:t>
            </w:r>
          </w:p>
        </w:tc>
        <w:tc>
          <w:tcPr>
            <w:tcW w:w="1701" w:type="dxa"/>
            <w:tcBorders>
              <w:top w:val="nil"/>
              <w:bottom w:val="nil"/>
            </w:tcBorders>
          </w:tcPr>
          <w:p w14:paraId="000008C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2CBB4D4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C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nil"/>
              <w:bottom w:val="nil"/>
            </w:tcBorders>
          </w:tcPr>
          <w:p w14:paraId="000008C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8C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Pr>
          <w:p w14:paraId="000008C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,671</w:t>
            </w:r>
          </w:p>
        </w:tc>
        <w:tc>
          <w:tcPr>
            <w:tcW w:w="1701" w:type="dxa"/>
          </w:tcPr>
          <w:p w14:paraId="000008D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88FDDC8"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8D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701" w:type="dxa"/>
            <w:vMerge/>
            <w:tcBorders>
              <w:top w:val="nil"/>
              <w:bottom w:val="single" w:sz="4" w:space="0" w:color="auto"/>
            </w:tcBorders>
          </w:tcPr>
          <w:p w14:paraId="000008D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8D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Borders>
              <w:top w:val="nil"/>
              <w:bottom w:val="single" w:sz="4" w:space="0" w:color="auto"/>
            </w:tcBorders>
          </w:tcPr>
          <w:p w14:paraId="000008D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single" w:sz="4" w:space="0" w:color="auto"/>
            </w:tcBorders>
          </w:tcPr>
          <w:p w14:paraId="000008D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8D6" w14:textId="77777777" w:rsidR="00B1222B" w:rsidRPr="00BE556D" w:rsidRDefault="001745AE">
      <w:pPr>
        <w:pBdr>
          <w:top w:val="nil"/>
          <w:left w:val="nil"/>
          <w:bottom w:val="nil"/>
          <w:right w:val="nil"/>
          <w:between w:val="nil"/>
        </w:pBdr>
        <w:ind w:firstLine="284"/>
        <w:jc w:val="both"/>
        <w:rPr>
          <w:rFonts w:eastAsia="Times New Roman"/>
          <w:color w:val="000000"/>
        </w:rPr>
      </w:pPr>
      <w:r w:rsidRPr="00BE556D">
        <w:rPr>
          <w:rFonts w:eastAsia="Times New Roman"/>
          <w:color w:val="000000"/>
        </w:rPr>
        <w:t>Fuente: Elaboración propia (2021).</w:t>
      </w:r>
    </w:p>
    <w:p w14:paraId="000008D7" w14:textId="77777777" w:rsidR="00B1222B" w:rsidRPr="00BE556D" w:rsidRDefault="001745AE">
      <w:pPr>
        <w:pBdr>
          <w:top w:val="nil"/>
          <w:left w:val="nil"/>
          <w:bottom w:val="nil"/>
          <w:right w:val="nil"/>
          <w:between w:val="nil"/>
        </w:pBdr>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habilidades relacionadas con los sentimientos no se encuentran asociadas significativamente. </w:t>
      </w:r>
    </w:p>
    <w:p w14:paraId="000008D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dominio del entorno y habilidades relacionadas con los sentimientos se encuentran asociadas significativamente</w:t>
      </w:r>
    </w:p>
    <w:p w14:paraId="000008D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29"/>
          <w:id w:val="1685554482"/>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8D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36 se puede evidenciar el estadístico de correlación de -0,068 indicativo de que no existe correlación alguna entre las variables dominio den entorno  y habilidades relacionadas con los sentimientos, indicativo de que al aumentar las primeras la segunda también lo hace en -0,068  , todo esto sustentado en un valor sigma de 0,671 &gt; a 0,05 por tanto no existen elementos suficientes para rechazar la hipótesis nula que establece que las variables dominio del entorno y habilidades relacionadas con los sentimientos no se encuentran asociadas significativamente. </w:t>
      </w:r>
    </w:p>
    <w:p w14:paraId="000008DB" w14:textId="77777777" w:rsidR="00B1222B" w:rsidRPr="00BE556D" w:rsidRDefault="001745AE">
      <w:pPr>
        <w:spacing w:before="240" w:line="240" w:lineRule="auto"/>
        <w:ind w:firstLine="284"/>
        <w:jc w:val="center"/>
        <w:rPr>
          <w:b/>
          <w:i/>
        </w:rPr>
      </w:pPr>
      <w:bookmarkStart w:id="135" w:name="_heading=h.38czs75" w:colFirst="0" w:colLast="0"/>
      <w:bookmarkEnd w:id="135"/>
      <w:r w:rsidRPr="00BE556D">
        <w:rPr>
          <w:i/>
        </w:rPr>
        <w:t>Tabla 37.</w:t>
      </w:r>
      <w:r w:rsidRPr="00BE556D">
        <w:rPr>
          <w:b/>
          <w:i/>
        </w:rPr>
        <w:t xml:space="preserve"> Dominio del entorno y habilidades alternativas a la agresión</w:t>
      </w:r>
    </w:p>
    <w:tbl>
      <w:tblPr>
        <w:tblStyle w:val="affffffd"/>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410"/>
        <w:gridCol w:w="1559"/>
        <w:gridCol w:w="1843"/>
      </w:tblGrid>
      <w:tr w:rsidR="00B1222B" w:rsidRPr="00BE556D" w14:paraId="1514FF20"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8DC"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18C1E3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524" w:type="dxa"/>
            <w:gridSpan w:val="3"/>
            <w:tcBorders>
              <w:top w:val="nil"/>
              <w:bottom w:val="single" w:sz="4" w:space="0" w:color="000000"/>
            </w:tcBorders>
          </w:tcPr>
          <w:p w14:paraId="000008E1" w14:textId="77777777" w:rsidR="00B1222B" w:rsidRPr="00BE556D" w:rsidRDefault="00B1222B">
            <w:pPr>
              <w:ind w:firstLine="284"/>
              <w:rPr>
                <w:rFonts w:ascii="Times New Roman" w:eastAsia="Times New Roman" w:hAnsi="Times New Roman" w:cs="Times New Roman"/>
                <w:sz w:val="20"/>
                <w:szCs w:val="20"/>
              </w:rPr>
            </w:pPr>
          </w:p>
        </w:tc>
        <w:tc>
          <w:tcPr>
            <w:tcW w:w="1559" w:type="dxa"/>
            <w:tcBorders>
              <w:top w:val="nil"/>
              <w:bottom w:val="single" w:sz="4" w:space="0" w:color="000000"/>
            </w:tcBorders>
            <w:vAlign w:val="center"/>
          </w:tcPr>
          <w:p w14:paraId="000008E4"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843" w:type="dxa"/>
            <w:tcBorders>
              <w:top w:val="nil"/>
              <w:bottom w:val="single" w:sz="4" w:space="0" w:color="000000"/>
            </w:tcBorders>
          </w:tcPr>
          <w:p w14:paraId="000008E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576F97D7"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8E6"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p w14:paraId="000008E7" w14:textId="77777777" w:rsidR="00B1222B" w:rsidRPr="00BE556D" w:rsidRDefault="00B1222B">
            <w:pPr>
              <w:rPr>
                <w:rFonts w:ascii="Times New Roman" w:eastAsia="Times New Roman" w:hAnsi="Times New Roman" w:cs="Times New Roman"/>
                <w:sz w:val="20"/>
                <w:szCs w:val="20"/>
              </w:rPr>
            </w:pPr>
          </w:p>
          <w:p w14:paraId="000008E8" w14:textId="77777777" w:rsidR="00B1222B" w:rsidRPr="00BE556D" w:rsidRDefault="00B1222B">
            <w:pPr>
              <w:rPr>
                <w:rFonts w:ascii="Times New Roman" w:eastAsia="Times New Roman" w:hAnsi="Times New Roman" w:cs="Times New Roman"/>
                <w:color w:val="000000"/>
                <w:sz w:val="20"/>
                <w:szCs w:val="20"/>
              </w:rPr>
            </w:pPr>
          </w:p>
          <w:p w14:paraId="000008E9" w14:textId="77777777" w:rsidR="00B1222B" w:rsidRPr="00BE556D" w:rsidRDefault="00B1222B">
            <w:pPr>
              <w:rPr>
                <w:rFonts w:ascii="Times New Roman" w:eastAsia="Times New Roman" w:hAnsi="Times New Roman" w:cs="Times New Roman"/>
                <w:color w:val="000000"/>
                <w:sz w:val="20"/>
                <w:szCs w:val="20"/>
              </w:rPr>
            </w:pPr>
          </w:p>
          <w:p w14:paraId="000008EA" w14:textId="77777777" w:rsidR="00B1222B" w:rsidRPr="00BE556D" w:rsidRDefault="00B1222B">
            <w:pPr>
              <w:rPr>
                <w:rFonts w:ascii="Times New Roman" w:eastAsia="Times New Roman" w:hAnsi="Times New Roman" w:cs="Times New Roman"/>
                <w:sz w:val="20"/>
                <w:szCs w:val="20"/>
              </w:rPr>
            </w:pPr>
          </w:p>
        </w:tc>
        <w:tc>
          <w:tcPr>
            <w:tcW w:w="1843" w:type="dxa"/>
            <w:vMerge w:val="restart"/>
            <w:tcBorders>
              <w:top w:val="single" w:sz="4" w:space="0" w:color="000000"/>
            </w:tcBorders>
            <w:vAlign w:val="center"/>
          </w:tcPr>
          <w:p w14:paraId="000008E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410" w:type="dxa"/>
            <w:tcBorders>
              <w:top w:val="single" w:sz="4" w:space="0" w:color="000000"/>
            </w:tcBorders>
          </w:tcPr>
          <w:p w14:paraId="000008E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single" w:sz="4" w:space="0" w:color="000000"/>
            </w:tcBorders>
          </w:tcPr>
          <w:p w14:paraId="000008E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8E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-,118</w:t>
            </w:r>
          </w:p>
        </w:tc>
      </w:tr>
      <w:tr w:rsidR="00B1222B" w:rsidRPr="00BE556D" w14:paraId="6F2102F9"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E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8F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8F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bottom w:val="nil"/>
            </w:tcBorders>
          </w:tcPr>
          <w:p w14:paraId="000008F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8F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,455</w:t>
            </w:r>
          </w:p>
        </w:tc>
      </w:tr>
      <w:tr w:rsidR="00B1222B" w:rsidRPr="00BE556D" w14:paraId="607BEB9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F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8F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8F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Pr>
          <w:p w14:paraId="000008F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8F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0D08DCB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F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tcPr>
          <w:p w14:paraId="000008F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10" w:type="dxa"/>
            <w:tcBorders>
              <w:top w:val="nil"/>
              <w:bottom w:val="nil"/>
            </w:tcBorders>
          </w:tcPr>
          <w:p w14:paraId="000008F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nil"/>
              <w:bottom w:val="nil"/>
            </w:tcBorders>
          </w:tcPr>
          <w:p w14:paraId="000008F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-,118</w:t>
            </w:r>
          </w:p>
        </w:tc>
        <w:tc>
          <w:tcPr>
            <w:tcW w:w="1843" w:type="dxa"/>
            <w:tcBorders>
              <w:top w:val="nil"/>
              <w:bottom w:val="nil"/>
            </w:tcBorders>
          </w:tcPr>
          <w:p w14:paraId="000008F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280907F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8F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tcPr>
          <w:p w14:paraId="000008FF"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90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Pr>
          <w:p w14:paraId="0000090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,455</w:t>
            </w:r>
          </w:p>
        </w:tc>
        <w:tc>
          <w:tcPr>
            <w:tcW w:w="1843" w:type="dxa"/>
          </w:tcPr>
          <w:p w14:paraId="0000090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D8274C0"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0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tcPr>
          <w:p w14:paraId="0000090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90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bottom w:val="single" w:sz="4" w:space="0" w:color="auto"/>
            </w:tcBorders>
          </w:tcPr>
          <w:p w14:paraId="0000090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90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08"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90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habilidades alternativas a la agresión no se encuentran asociadas significativamente.  </w:t>
      </w:r>
    </w:p>
    <w:p w14:paraId="0000090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Hi= Las variables dominio del entorno y habilidades alternativas a la agresión no se encuentran asociadas significativamente.  </w:t>
      </w:r>
    </w:p>
    <w:p w14:paraId="0000090B"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0"/>
          <w:id w:val="562766906"/>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0C" w14:textId="176366E0"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37 se puede evidenciar el estadístico de correlación de -0,118 indicativo de una asociación negativa muy débil, por tanto, no existe correlación alguna entre las variables Dominio del entorno y habilidades alternativas a la agresión, indicativo de que al aumentar las primeras la segunda también lo hace en  -0,118, todo esto sustentado en un valor sigma de 0,455 &gt; a 0,05 por tanto no existen elementos suficientes para rechazar la hipótesis nula que establece que las variables dominio del entorno y habilidades alternativas a la agresión no se encuentran asociadas significativamente.</w:t>
      </w:r>
    </w:p>
    <w:p w14:paraId="5B6E5DF0" w14:textId="3416B3BA" w:rsidR="00BE556D" w:rsidRDefault="00BE556D">
      <w:pPr>
        <w:pBdr>
          <w:top w:val="nil"/>
          <w:left w:val="nil"/>
          <w:bottom w:val="nil"/>
          <w:right w:val="nil"/>
          <w:between w:val="nil"/>
        </w:pBdr>
        <w:spacing w:before="1"/>
        <w:ind w:firstLine="284"/>
        <w:rPr>
          <w:rFonts w:eastAsia="Times New Roman"/>
          <w:color w:val="000000"/>
        </w:rPr>
      </w:pPr>
    </w:p>
    <w:p w14:paraId="65F9C3DB"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90D" w14:textId="77777777" w:rsidR="00B1222B" w:rsidRPr="00BE556D" w:rsidRDefault="001745AE">
      <w:pPr>
        <w:spacing w:before="240" w:line="240" w:lineRule="auto"/>
        <w:ind w:firstLine="284"/>
        <w:jc w:val="center"/>
        <w:rPr>
          <w:b/>
          <w:i/>
        </w:rPr>
      </w:pPr>
      <w:bookmarkStart w:id="136" w:name="_heading=h.1nia2ey" w:colFirst="0" w:colLast="0"/>
      <w:bookmarkEnd w:id="136"/>
      <w:r w:rsidRPr="00BE556D">
        <w:rPr>
          <w:i/>
        </w:rPr>
        <w:t xml:space="preserve">Tabla 38. </w:t>
      </w:r>
      <w:r w:rsidRPr="00BE556D">
        <w:rPr>
          <w:b/>
          <w:i/>
        </w:rPr>
        <w:t>Dominio del entorno y habilidades para hacer frente al estrés</w:t>
      </w:r>
    </w:p>
    <w:p w14:paraId="0000090E" w14:textId="77777777" w:rsidR="00B1222B" w:rsidRPr="00BE556D" w:rsidRDefault="00B1222B">
      <w:pPr>
        <w:spacing w:before="240" w:line="240" w:lineRule="auto"/>
        <w:ind w:firstLine="284"/>
        <w:jc w:val="center"/>
        <w:rPr>
          <w:i/>
        </w:rPr>
      </w:pPr>
    </w:p>
    <w:tbl>
      <w:tblPr>
        <w:tblStyle w:val="affffffe"/>
        <w:tblW w:w="9493"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551"/>
        <w:gridCol w:w="1843"/>
        <w:gridCol w:w="1843"/>
      </w:tblGrid>
      <w:tr w:rsidR="00B1222B" w:rsidRPr="00BE556D" w14:paraId="0FC2E2A7"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gridSpan w:val="5"/>
            <w:tcBorders>
              <w:top w:val="single" w:sz="4" w:space="0" w:color="000000"/>
              <w:bottom w:val="nil"/>
            </w:tcBorders>
          </w:tcPr>
          <w:p w14:paraId="0000090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Correlaciones</w:t>
            </w:r>
          </w:p>
        </w:tc>
      </w:tr>
      <w:tr w:rsidR="00B1222B" w:rsidRPr="00BE556D" w14:paraId="427DE12E"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914" w14:textId="77777777" w:rsidR="00B1222B" w:rsidRPr="00BE556D" w:rsidRDefault="00B1222B">
            <w:pPr>
              <w:ind w:firstLine="284"/>
              <w:rPr>
                <w:rFonts w:ascii="Times New Roman" w:eastAsia="Times New Roman" w:hAnsi="Times New Roman" w:cs="Times New Roman"/>
                <w:sz w:val="20"/>
                <w:szCs w:val="20"/>
              </w:rPr>
            </w:pPr>
          </w:p>
        </w:tc>
        <w:tc>
          <w:tcPr>
            <w:tcW w:w="1843" w:type="dxa"/>
            <w:tcBorders>
              <w:top w:val="nil"/>
              <w:bottom w:val="single" w:sz="4" w:space="0" w:color="000000"/>
            </w:tcBorders>
          </w:tcPr>
          <w:p w14:paraId="0000091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843" w:type="dxa"/>
            <w:tcBorders>
              <w:top w:val="nil"/>
              <w:bottom w:val="single" w:sz="4" w:space="0" w:color="000000"/>
            </w:tcBorders>
          </w:tcPr>
          <w:p w14:paraId="0000091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72348A9C"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919"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91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551" w:type="dxa"/>
            <w:tcBorders>
              <w:top w:val="single" w:sz="4" w:space="0" w:color="000000"/>
            </w:tcBorders>
          </w:tcPr>
          <w:p w14:paraId="0000091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843" w:type="dxa"/>
            <w:tcBorders>
              <w:top w:val="single" w:sz="4" w:space="0" w:color="000000"/>
            </w:tcBorders>
          </w:tcPr>
          <w:p w14:paraId="0000091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91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-,094</w:t>
            </w:r>
          </w:p>
        </w:tc>
      </w:tr>
      <w:tr w:rsidR="00B1222B" w:rsidRPr="00BE556D" w14:paraId="64B667E6"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1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1F"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nil"/>
            </w:tcBorders>
          </w:tcPr>
          <w:p w14:paraId="0000092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843" w:type="dxa"/>
            <w:tcBorders>
              <w:top w:val="nil"/>
              <w:bottom w:val="nil"/>
            </w:tcBorders>
          </w:tcPr>
          <w:p w14:paraId="0000092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92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,555</w:t>
            </w:r>
          </w:p>
        </w:tc>
      </w:tr>
      <w:tr w:rsidR="00B1222B" w:rsidRPr="00BE556D" w14:paraId="44BCCBAE"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2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24"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2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843" w:type="dxa"/>
          </w:tcPr>
          <w:p w14:paraId="0000092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92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19DEA5FC"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2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92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551" w:type="dxa"/>
            <w:tcBorders>
              <w:top w:val="nil"/>
              <w:bottom w:val="nil"/>
            </w:tcBorders>
          </w:tcPr>
          <w:p w14:paraId="0000092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843" w:type="dxa"/>
            <w:tcBorders>
              <w:top w:val="nil"/>
              <w:bottom w:val="nil"/>
            </w:tcBorders>
          </w:tcPr>
          <w:p w14:paraId="0000092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-,094</w:t>
            </w:r>
          </w:p>
        </w:tc>
        <w:tc>
          <w:tcPr>
            <w:tcW w:w="1843" w:type="dxa"/>
            <w:tcBorders>
              <w:top w:val="nil"/>
              <w:bottom w:val="nil"/>
            </w:tcBorders>
          </w:tcPr>
          <w:p w14:paraId="0000092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0D926AE0"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2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92E"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2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843" w:type="dxa"/>
          </w:tcPr>
          <w:p w14:paraId="0000093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,555</w:t>
            </w:r>
          </w:p>
        </w:tc>
        <w:tc>
          <w:tcPr>
            <w:tcW w:w="1843" w:type="dxa"/>
          </w:tcPr>
          <w:p w14:paraId="0000093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51ABAF0" w14:textId="77777777" w:rsidTr="00BE55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3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933"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single" w:sz="4" w:space="0" w:color="auto"/>
            </w:tcBorders>
          </w:tcPr>
          <w:p w14:paraId="0000093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843" w:type="dxa"/>
            <w:tcBorders>
              <w:top w:val="nil"/>
              <w:bottom w:val="single" w:sz="4" w:space="0" w:color="auto"/>
            </w:tcBorders>
          </w:tcPr>
          <w:p w14:paraId="0000093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93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37" w14:textId="77777777" w:rsidR="00B1222B" w:rsidRPr="00BE556D" w:rsidRDefault="001745AE">
      <w:pPr>
        <w:pBdr>
          <w:top w:val="nil"/>
          <w:left w:val="nil"/>
          <w:bottom w:val="nil"/>
          <w:right w:val="nil"/>
          <w:between w:val="nil"/>
        </w:pBdr>
        <w:spacing w:before="1" w:line="240" w:lineRule="auto"/>
        <w:ind w:firstLine="284"/>
        <w:jc w:val="both"/>
        <w:rPr>
          <w:rFonts w:eastAsia="Times New Roman"/>
          <w:color w:val="000000"/>
        </w:rPr>
      </w:pPr>
      <w:r w:rsidRPr="00BE556D">
        <w:rPr>
          <w:rFonts w:eastAsia="Times New Roman"/>
          <w:color w:val="000000"/>
        </w:rPr>
        <w:t>Fuente: Elaboración propia (2021).</w:t>
      </w:r>
    </w:p>
    <w:p w14:paraId="00000938"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93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habilidades para hacer frente al estrés no se encuentran asociadas significativamente. </w:t>
      </w:r>
    </w:p>
    <w:p w14:paraId="0000093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dominio del entorno y habilidades para hacer frente al estrés se encuentran asociadas significativamente</w:t>
      </w:r>
    </w:p>
    <w:p w14:paraId="0000093B"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1"/>
          <w:id w:val="152705309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3C" w14:textId="39DB87DE"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38 se puede evidenciar el estadístico de correlación de -0,094 indicativo de que no existe correlación alguna entre las variables dominio del entorno y habilidades para hacer frente al estrés, indicativo de que al aumentar las primeras la segunda también lo hace en -0,094  , todo esto sustentado en un valor sigma de 0,555 &gt; a 0,05 por tanto no existen elementos suficientes para rechazar la hipótesis nula que establece que las variables dominio del entorno y habilidades para hacer frente al estrés no se encuentran asociadas significativamente. </w:t>
      </w:r>
    </w:p>
    <w:p w14:paraId="35F82B49" w14:textId="0CA16EFB" w:rsidR="00BE556D" w:rsidRDefault="00BE556D">
      <w:pPr>
        <w:pBdr>
          <w:top w:val="nil"/>
          <w:left w:val="nil"/>
          <w:bottom w:val="nil"/>
          <w:right w:val="nil"/>
          <w:between w:val="nil"/>
        </w:pBdr>
        <w:spacing w:before="1"/>
        <w:ind w:firstLine="284"/>
        <w:rPr>
          <w:rFonts w:eastAsia="Times New Roman"/>
          <w:color w:val="000000"/>
        </w:rPr>
      </w:pPr>
    </w:p>
    <w:p w14:paraId="282B5665" w14:textId="219E37E9" w:rsidR="00BE556D" w:rsidRDefault="00BE556D">
      <w:pPr>
        <w:pBdr>
          <w:top w:val="nil"/>
          <w:left w:val="nil"/>
          <w:bottom w:val="nil"/>
          <w:right w:val="nil"/>
          <w:between w:val="nil"/>
        </w:pBdr>
        <w:spacing w:before="1"/>
        <w:ind w:firstLine="284"/>
        <w:rPr>
          <w:rFonts w:eastAsia="Times New Roman"/>
          <w:color w:val="000000"/>
        </w:rPr>
      </w:pPr>
    </w:p>
    <w:p w14:paraId="4DD3A99B" w14:textId="4C1E6F7B" w:rsidR="00BE556D" w:rsidRDefault="00BE556D">
      <w:pPr>
        <w:pBdr>
          <w:top w:val="nil"/>
          <w:left w:val="nil"/>
          <w:bottom w:val="nil"/>
          <w:right w:val="nil"/>
          <w:between w:val="nil"/>
        </w:pBdr>
        <w:spacing w:before="1"/>
        <w:ind w:firstLine="284"/>
        <w:rPr>
          <w:rFonts w:eastAsia="Times New Roman"/>
          <w:color w:val="000000"/>
        </w:rPr>
      </w:pPr>
    </w:p>
    <w:p w14:paraId="46A7A929" w14:textId="29115DD1" w:rsidR="00BE556D" w:rsidRDefault="00BE556D">
      <w:pPr>
        <w:pBdr>
          <w:top w:val="nil"/>
          <w:left w:val="nil"/>
          <w:bottom w:val="nil"/>
          <w:right w:val="nil"/>
          <w:between w:val="nil"/>
        </w:pBdr>
        <w:spacing w:before="1"/>
        <w:ind w:firstLine="284"/>
        <w:rPr>
          <w:rFonts w:eastAsia="Times New Roman"/>
          <w:color w:val="000000"/>
        </w:rPr>
      </w:pPr>
    </w:p>
    <w:p w14:paraId="1A48DF30"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93D" w14:textId="77777777" w:rsidR="00B1222B" w:rsidRPr="00BE556D" w:rsidRDefault="001745AE">
      <w:pPr>
        <w:spacing w:before="240" w:after="240" w:line="240" w:lineRule="auto"/>
        <w:ind w:firstLine="284"/>
        <w:jc w:val="center"/>
        <w:rPr>
          <w:b/>
          <w:i/>
        </w:rPr>
      </w:pPr>
      <w:bookmarkStart w:id="137" w:name="_heading=h.47hxl2r" w:colFirst="0" w:colLast="0"/>
      <w:bookmarkEnd w:id="137"/>
      <w:r w:rsidRPr="00BE556D">
        <w:rPr>
          <w:i/>
        </w:rPr>
        <w:t>Tabla 39</w:t>
      </w:r>
      <w:r w:rsidRPr="00BE556D">
        <w:rPr>
          <w:b/>
          <w:i/>
        </w:rPr>
        <w:t>. Dominio del entorno y habilidades de planificación</w:t>
      </w:r>
    </w:p>
    <w:tbl>
      <w:tblPr>
        <w:tblStyle w:val="afffffff"/>
        <w:tblW w:w="9067"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560"/>
        <w:gridCol w:w="1842"/>
      </w:tblGrid>
      <w:tr w:rsidR="00B1222B" w:rsidRPr="00BE556D" w14:paraId="2C559D9F"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7" w:type="dxa"/>
            <w:gridSpan w:val="5"/>
            <w:tcBorders>
              <w:top w:val="single" w:sz="4" w:space="0" w:color="000000"/>
              <w:bottom w:val="nil"/>
            </w:tcBorders>
          </w:tcPr>
          <w:p w14:paraId="0000093E" w14:textId="77777777" w:rsidR="00B1222B" w:rsidRPr="00BE556D" w:rsidRDefault="001745AE">
            <w:pPr>
              <w:ind w:left="60" w:right="60" w:firstLine="284"/>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B8C991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943" w14:textId="77777777" w:rsidR="00B1222B" w:rsidRPr="00BE556D" w:rsidRDefault="00B1222B">
            <w:pPr>
              <w:ind w:firstLine="284"/>
              <w:rPr>
                <w:rFonts w:ascii="Times New Roman" w:eastAsia="Times New Roman" w:hAnsi="Times New Roman" w:cs="Times New Roman"/>
                <w:sz w:val="20"/>
                <w:szCs w:val="20"/>
              </w:rPr>
            </w:pPr>
          </w:p>
        </w:tc>
        <w:tc>
          <w:tcPr>
            <w:tcW w:w="1560" w:type="dxa"/>
            <w:tcBorders>
              <w:top w:val="nil"/>
              <w:bottom w:val="single" w:sz="4" w:space="0" w:color="000000"/>
            </w:tcBorders>
            <w:vAlign w:val="bottom"/>
          </w:tcPr>
          <w:p w14:paraId="0000094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1842" w:type="dxa"/>
            <w:tcBorders>
              <w:top w:val="nil"/>
              <w:bottom w:val="single" w:sz="4" w:space="0" w:color="000000"/>
            </w:tcBorders>
            <w:vAlign w:val="bottom"/>
          </w:tcPr>
          <w:p w14:paraId="00000947"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0BD9769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948"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94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Dominio del entorno</w:t>
            </w:r>
          </w:p>
        </w:tc>
        <w:tc>
          <w:tcPr>
            <w:tcW w:w="2409" w:type="dxa"/>
            <w:tcBorders>
              <w:top w:val="single" w:sz="4" w:space="0" w:color="000000"/>
            </w:tcBorders>
          </w:tcPr>
          <w:p w14:paraId="0000094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single" w:sz="4" w:space="0" w:color="000000"/>
            </w:tcBorders>
          </w:tcPr>
          <w:p w14:paraId="0000094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2" w:type="dxa"/>
            <w:tcBorders>
              <w:top w:val="single" w:sz="4" w:space="0" w:color="000000"/>
            </w:tcBorders>
          </w:tcPr>
          <w:p w14:paraId="0000094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r>
      <w:tr w:rsidR="00B1222B" w:rsidRPr="00BE556D" w14:paraId="30A6A4D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4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4E"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94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Borders>
              <w:top w:val="nil"/>
              <w:bottom w:val="nil"/>
            </w:tcBorders>
          </w:tcPr>
          <w:p w14:paraId="0000095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2" w:type="dxa"/>
            <w:tcBorders>
              <w:top w:val="nil"/>
              <w:bottom w:val="nil"/>
            </w:tcBorders>
          </w:tcPr>
          <w:p w14:paraId="0000095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r>
      <w:tr w:rsidR="00B1222B" w:rsidRPr="00BE556D" w14:paraId="040FACB9"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5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5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95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Pr>
          <w:p w14:paraId="0000095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Pr>
          <w:p w14:paraId="0000095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861E10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5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95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409" w:type="dxa"/>
            <w:tcBorders>
              <w:top w:val="nil"/>
              <w:bottom w:val="nil"/>
            </w:tcBorders>
          </w:tcPr>
          <w:p w14:paraId="0000095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nil"/>
              <w:bottom w:val="nil"/>
            </w:tcBorders>
          </w:tcPr>
          <w:p w14:paraId="0000095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-,196</w:t>
            </w:r>
          </w:p>
        </w:tc>
        <w:tc>
          <w:tcPr>
            <w:tcW w:w="1842" w:type="dxa"/>
            <w:tcBorders>
              <w:top w:val="nil"/>
              <w:bottom w:val="nil"/>
            </w:tcBorders>
          </w:tcPr>
          <w:p w14:paraId="0000095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0E03207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5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95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95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Pr>
          <w:p w14:paraId="0000095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,213</w:t>
            </w:r>
          </w:p>
        </w:tc>
        <w:tc>
          <w:tcPr>
            <w:tcW w:w="1842" w:type="dxa"/>
          </w:tcPr>
          <w:p w14:paraId="0000096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900406E"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6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96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96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Borders>
              <w:top w:val="nil"/>
              <w:bottom w:val="single" w:sz="4" w:space="0" w:color="auto"/>
            </w:tcBorders>
          </w:tcPr>
          <w:p w14:paraId="0000096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Borders>
              <w:top w:val="nil"/>
              <w:bottom w:val="single" w:sz="4" w:space="0" w:color="auto"/>
            </w:tcBorders>
          </w:tcPr>
          <w:p w14:paraId="0000096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66"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967"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dominio del entorno y habilidades de planificación no se encuentran asociadas significativamente. </w:t>
      </w:r>
    </w:p>
    <w:p w14:paraId="0000096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dominio del entorno y habilidades de planificación se encuentran asociadas significativamente</w:t>
      </w:r>
    </w:p>
    <w:p w14:paraId="0000096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2"/>
          <w:id w:val="325704790"/>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6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39 permite observar un estadístico de correlación de -0,196 indicativo de una asociación negativa muy débil entre dominio del entorno y habilidades de planificación, indicativo de que al aumentar las primeras la segunda también lo hace en -0,196. Todo esto sustentado en un valor sigma de 0,213 &gt; a 0,05 por tanto no existen elementos suficientes para rechazar la hipótesis nula que establece que las variables dominio del entorno y habilidades de planificación no se encuentran asociadas significativamente. </w:t>
      </w:r>
    </w:p>
    <w:p w14:paraId="0000096B" w14:textId="77777777" w:rsidR="00B1222B" w:rsidRPr="00BE556D" w:rsidRDefault="001745AE">
      <w:pPr>
        <w:spacing w:before="240" w:after="240" w:line="240" w:lineRule="auto"/>
        <w:ind w:firstLine="284"/>
        <w:jc w:val="center"/>
        <w:rPr>
          <w:b/>
          <w:i/>
        </w:rPr>
      </w:pPr>
      <w:bookmarkStart w:id="138" w:name="_heading=h.2mn7vak" w:colFirst="0" w:colLast="0"/>
      <w:bookmarkEnd w:id="138"/>
      <w:r w:rsidRPr="00BE556D">
        <w:rPr>
          <w:i/>
        </w:rPr>
        <w:t>Tabla 40.</w:t>
      </w:r>
      <w:r w:rsidRPr="00BE556D">
        <w:rPr>
          <w:b/>
          <w:i/>
        </w:rPr>
        <w:t xml:space="preserve"> Propósito en la vida y primeras habilidades sociales</w:t>
      </w:r>
    </w:p>
    <w:tbl>
      <w:tblPr>
        <w:tblStyle w:val="afffffff0"/>
        <w:tblW w:w="8784"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418"/>
        <w:gridCol w:w="1701"/>
      </w:tblGrid>
      <w:tr w:rsidR="00B1222B" w:rsidRPr="00BE556D" w14:paraId="24143A90"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84" w:type="dxa"/>
            <w:gridSpan w:val="5"/>
            <w:tcBorders>
              <w:top w:val="single" w:sz="4" w:space="0" w:color="000000"/>
              <w:bottom w:val="nil"/>
            </w:tcBorders>
          </w:tcPr>
          <w:p w14:paraId="0000096C"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7176195"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971"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974"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701" w:type="dxa"/>
            <w:tcBorders>
              <w:top w:val="nil"/>
              <w:bottom w:val="single" w:sz="4" w:space="0" w:color="000000"/>
            </w:tcBorders>
            <w:vAlign w:val="center"/>
          </w:tcPr>
          <w:p w14:paraId="0000097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17075E9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976"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97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409" w:type="dxa"/>
            <w:tcBorders>
              <w:top w:val="single" w:sz="4" w:space="0" w:color="000000"/>
            </w:tcBorders>
          </w:tcPr>
          <w:p w14:paraId="0000097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97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97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,069</w:t>
            </w:r>
          </w:p>
        </w:tc>
      </w:tr>
      <w:tr w:rsidR="00B1222B" w:rsidRPr="00BE556D" w14:paraId="10C5331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7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7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97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97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97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,666</w:t>
            </w:r>
          </w:p>
        </w:tc>
      </w:tr>
      <w:tr w:rsidR="00B1222B" w:rsidRPr="00BE556D" w14:paraId="784661A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8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8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98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98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98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F1C60F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8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986"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409" w:type="dxa"/>
            <w:tcBorders>
              <w:top w:val="nil"/>
              <w:bottom w:val="nil"/>
            </w:tcBorders>
          </w:tcPr>
          <w:p w14:paraId="0000098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98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,069</w:t>
            </w:r>
          </w:p>
        </w:tc>
        <w:tc>
          <w:tcPr>
            <w:tcW w:w="1701" w:type="dxa"/>
            <w:tcBorders>
              <w:top w:val="nil"/>
              <w:bottom w:val="nil"/>
            </w:tcBorders>
          </w:tcPr>
          <w:p w14:paraId="0000098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EC19B5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8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98B"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98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98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,666</w:t>
            </w:r>
          </w:p>
        </w:tc>
        <w:tc>
          <w:tcPr>
            <w:tcW w:w="1701" w:type="dxa"/>
          </w:tcPr>
          <w:p w14:paraId="0000098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471DCE9"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8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99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99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99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single" w:sz="4" w:space="0" w:color="auto"/>
            </w:tcBorders>
          </w:tcPr>
          <w:p w14:paraId="0000099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94"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995"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primeras habilidades sociales no se encuentran asociadas significativamente. </w:t>
      </w:r>
    </w:p>
    <w:p w14:paraId="00000996"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primeras habilidades sociales se encuentran asociadas significativamente</w:t>
      </w:r>
    </w:p>
    <w:p w14:paraId="00000997"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3"/>
          <w:id w:val="2120792959"/>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9B" w14:textId="78A6FA1E" w:rsidR="00B1222B" w:rsidRPr="00BE556D" w:rsidRDefault="001745AE" w:rsidP="00BE556D">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40 se puede evidenciar el estadístico de correlación de 0,069 indicativo de que no existe correlación alguna entre las propósito de vida y primeras habilidades sociales, indicativo de que al aumentar las primeras la segunda también lo hace en 0,069   , todo esto sustentado en un valor sigma de 0,666 &gt; a 0,05 por tanto no existen elementos suficientes para rechazar la hipótesis nula que establece que las variables propósito en la vida y primeras habilidades sociales no se encuentran asociadas significativamente.</w:t>
      </w:r>
    </w:p>
    <w:p w14:paraId="0000099C" w14:textId="77777777" w:rsidR="00B1222B" w:rsidRPr="00BE556D" w:rsidRDefault="001745AE">
      <w:pPr>
        <w:spacing w:before="240" w:after="240" w:line="240" w:lineRule="auto"/>
        <w:ind w:firstLine="284"/>
        <w:jc w:val="center"/>
        <w:rPr>
          <w:b/>
          <w:i/>
        </w:rPr>
      </w:pPr>
      <w:bookmarkStart w:id="139" w:name="_heading=h.11si5id" w:colFirst="0" w:colLast="0"/>
      <w:bookmarkEnd w:id="139"/>
      <w:r w:rsidRPr="00BE556D">
        <w:rPr>
          <w:i/>
        </w:rPr>
        <w:t>Tabla 41.</w:t>
      </w:r>
      <w:r w:rsidRPr="00BE556D">
        <w:rPr>
          <w:b/>
          <w:i/>
        </w:rPr>
        <w:t xml:space="preserve"> Propósito en la vida y habilidades sociales avanzadas</w:t>
      </w:r>
    </w:p>
    <w:tbl>
      <w:tblPr>
        <w:tblStyle w:val="afffffff1"/>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551"/>
        <w:gridCol w:w="1276"/>
        <w:gridCol w:w="1843"/>
      </w:tblGrid>
      <w:tr w:rsidR="00B1222B" w:rsidRPr="00BE556D" w14:paraId="36EF051F"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99D"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Correlaciones</w:t>
            </w:r>
          </w:p>
        </w:tc>
      </w:tr>
      <w:tr w:rsidR="00B1222B" w:rsidRPr="00BE556D" w14:paraId="0AA4483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9A2"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9A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843" w:type="dxa"/>
            <w:tcBorders>
              <w:top w:val="nil"/>
              <w:bottom w:val="single" w:sz="4" w:space="0" w:color="000000"/>
            </w:tcBorders>
            <w:vAlign w:val="center"/>
          </w:tcPr>
          <w:p w14:paraId="000009A6"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5B73F4B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9A7"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9A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551" w:type="dxa"/>
            <w:tcBorders>
              <w:top w:val="single" w:sz="4" w:space="0" w:color="000000"/>
            </w:tcBorders>
          </w:tcPr>
          <w:p w14:paraId="000009A9"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9A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9A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-,038</w:t>
            </w:r>
          </w:p>
        </w:tc>
      </w:tr>
      <w:tr w:rsidR="00B1222B" w:rsidRPr="00BE556D" w14:paraId="0A7F34C6"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A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AD"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nil"/>
            </w:tcBorders>
          </w:tcPr>
          <w:p w14:paraId="000009AE"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9A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9B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,811</w:t>
            </w:r>
          </w:p>
        </w:tc>
      </w:tr>
      <w:tr w:rsidR="00B1222B" w:rsidRPr="00BE556D" w14:paraId="4D1836D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B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9B2"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B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9B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9B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4FBD42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B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9B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551" w:type="dxa"/>
            <w:tcBorders>
              <w:top w:val="nil"/>
              <w:bottom w:val="nil"/>
            </w:tcBorders>
          </w:tcPr>
          <w:p w14:paraId="000009B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9B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-,038</w:t>
            </w:r>
          </w:p>
        </w:tc>
        <w:tc>
          <w:tcPr>
            <w:tcW w:w="1843" w:type="dxa"/>
            <w:tcBorders>
              <w:top w:val="nil"/>
              <w:bottom w:val="nil"/>
            </w:tcBorders>
          </w:tcPr>
          <w:p w14:paraId="000009B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C07C3E6"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B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9BC"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B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9B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,811</w:t>
            </w:r>
          </w:p>
        </w:tc>
        <w:tc>
          <w:tcPr>
            <w:tcW w:w="1843" w:type="dxa"/>
          </w:tcPr>
          <w:p w14:paraId="000009B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10F32A92"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C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9C1"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single" w:sz="4" w:space="0" w:color="auto"/>
            </w:tcBorders>
          </w:tcPr>
          <w:p w14:paraId="000009C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9C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9C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C5"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9C6" w14:textId="77777777" w:rsidR="00B1222B" w:rsidRPr="00BE556D" w:rsidRDefault="00B1222B">
      <w:pPr>
        <w:pBdr>
          <w:top w:val="nil"/>
          <w:left w:val="nil"/>
          <w:bottom w:val="nil"/>
          <w:right w:val="nil"/>
          <w:between w:val="nil"/>
        </w:pBdr>
        <w:spacing w:before="1"/>
        <w:ind w:firstLine="284"/>
        <w:jc w:val="both"/>
        <w:rPr>
          <w:rFonts w:eastAsia="Times New Roman"/>
          <w:color w:val="000000"/>
        </w:rPr>
      </w:pPr>
    </w:p>
    <w:p w14:paraId="000009C7"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habilidades sociales avanzadas no se encuentran asociadas significativamente. </w:t>
      </w:r>
    </w:p>
    <w:p w14:paraId="000009C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habilidades sociales avanzadas se encuentran asociadas significativamente</w:t>
      </w:r>
    </w:p>
    <w:p w14:paraId="000009C9"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4"/>
          <w:id w:val="-1217886259"/>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CA"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41 se observa el estadístico de correlación de -0,038 indicativo de que no existe correlación alguna entre las variables propósito en la vida y habilidades sociales avanzadas, indicativo de que al aumentar las primeras la segunda también lo hace en -0,038  , todo esto sustentado en un valor sigma de 0,811 &gt; a 0,05 por tanto no existen elementos suficientes para rechazar la hipótesis nula que establece que las variables propósito en la vida y habilidades sociales avanzadas no se encuentran asociadas significativamente.</w:t>
      </w:r>
    </w:p>
    <w:p w14:paraId="000009CB" w14:textId="77777777" w:rsidR="00B1222B" w:rsidRPr="00BE556D" w:rsidRDefault="001745AE">
      <w:pPr>
        <w:spacing w:before="240" w:after="240" w:line="240" w:lineRule="auto"/>
        <w:ind w:firstLine="284"/>
        <w:jc w:val="center"/>
        <w:rPr>
          <w:i/>
        </w:rPr>
      </w:pPr>
      <w:bookmarkStart w:id="140" w:name="_heading=h.3ls5o66" w:colFirst="0" w:colLast="0"/>
      <w:bookmarkEnd w:id="140"/>
      <w:r w:rsidRPr="00BE556D">
        <w:rPr>
          <w:i/>
        </w:rPr>
        <w:t xml:space="preserve">Tabla 42. </w:t>
      </w:r>
      <w:r w:rsidRPr="00BE556D">
        <w:rPr>
          <w:b/>
          <w:i/>
        </w:rPr>
        <w:t>Propósito en la vida y habilidades relacionadas con los sentimientos</w:t>
      </w:r>
    </w:p>
    <w:tbl>
      <w:tblPr>
        <w:tblStyle w:val="afffffff2"/>
        <w:tblW w:w="9067"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551"/>
        <w:gridCol w:w="1418"/>
        <w:gridCol w:w="1842"/>
      </w:tblGrid>
      <w:tr w:rsidR="00B1222B" w:rsidRPr="00BE556D" w14:paraId="09600375"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67" w:type="dxa"/>
            <w:gridSpan w:val="5"/>
            <w:tcBorders>
              <w:top w:val="single" w:sz="4" w:space="0" w:color="000000"/>
              <w:bottom w:val="nil"/>
            </w:tcBorders>
          </w:tcPr>
          <w:p w14:paraId="000009CC"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437151D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9D1"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9D4"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842" w:type="dxa"/>
            <w:tcBorders>
              <w:top w:val="nil"/>
              <w:bottom w:val="single" w:sz="4" w:space="0" w:color="000000"/>
            </w:tcBorders>
            <w:vAlign w:val="center"/>
          </w:tcPr>
          <w:p w14:paraId="000009D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6D5E1AC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9D6"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tcPr>
          <w:p w14:paraId="000009D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551" w:type="dxa"/>
            <w:tcBorders>
              <w:top w:val="single" w:sz="4" w:space="0" w:color="000000"/>
            </w:tcBorders>
          </w:tcPr>
          <w:p w14:paraId="000009D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9D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2" w:type="dxa"/>
            <w:tcBorders>
              <w:top w:val="single" w:sz="4" w:space="0" w:color="000000"/>
            </w:tcBorders>
          </w:tcPr>
          <w:p w14:paraId="000009D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,141</w:t>
            </w:r>
          </w:p>
        </w:tc>
      </w:tr>
      <w:tr w:rsidR="00B1222B" w:rsidRPr="00BE556D" w14:paraId="4E36CE96"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D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9D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nil"/>
            </w:tcBorders>
          </w:tcPr>
          <w:p w14:paraId="000009D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9D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2" w:type="dxa"/>
            <w:tcBorders>
              <w:top w:val="nil"/>
              <w:bottom w:val="nil"/>
            </w:tcBorders>
          </w:tcPr>
          <w:p w14:paraId="000009D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,372</w:t>
            </w:r>
          </w:p>
        </w:tc>
      </w:tr>
      <w:tr w:rsidR="00B1222B" w:rsidRPr="00BE556D" w14:paraId="27A03F9D"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E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tcPr>
          <w:p w14:paraId="000009E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E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9E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Pr>
          <w:p w14:paraId="000009E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49B52BD2"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E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tcPr>
          <w:p w14:paraId="000009E6"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551" w:type="dxa"/>
            <w:tcBorders>
              <w:top w:val="nil"/>
              <w:bottom w:val="nil"/>
            </w:tcBorders>
          </w:tcPr>
          <w:p w14:paraId="000009E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9E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,141</w:t>
            </w:r>
          </w:p>
        </w:tc>
        <w:tc>
          <w:tcPr>
            <w:tcW w:w="1842" w:type="dxa"/>
            <w:tcBorders>
              <w:top w:val="nil"/>
              <w:bottom w:val="nil"/>
            </w:tcBorders>
          </w:tcPr>
          <w:p w14:paraId="000009E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465F038F"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9E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tcPr>
          <w:p w14:paraId="000009EB"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9EC" w14:textId="77777777" w:rsidR="00B1222B" w:rsidRPr="00BE556D" w:rsidRDefault="001745AE">
            <w:pPr>
              <w:ind w:left="60" w:right="60" w:firstLine="28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9E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,372</w:t>
            </w:r>
          </w:p>
        </w:tc>
        <w:tc>
          <w:tcPr>
            <w:tcW w:w="1842" w:type="dxa"/>
          </w:tcPr>
          <w:p w14:paraId="000009E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461870D9"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9E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tcPr>
          <w:p w14:paraId="000009F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single" w:sz="4" w:space="0" w:color="auto"/>
            </w:tcBorders>
          </w:tcPr>
          <w:p w14:paraId="000009F1" w14:textId="77777777" w:rsidR="00B1222B" w:rsidRPr="00BE556D" w:rsidRDefault="001745AE">
            <w:pPr>
              <w:ind w:left="60" w:right="60" w:firstLine="284"/>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9F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2" w:type="dxa"/>
            <w:tcBorders>
              <w:top w:val="nil"/>
              <w:bottom w:val="single" w:sz="4" w:space="0" w:color="auto"/>
            </w:tcBorders>
          </w:tcPr>
          <w:p w14:paraId="000009F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9F4"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9F5"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habilidades relacionadas con los sentimientos no se encuentran asociadas significativamente. </w:t>
      </w:r>
    </w:p>
    <w:p w14:paraId="000009F6"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habilidades relacionadas con los sentimientos se encuentran asociadas significativamente</w:t>
      </w:r>
    </w:p>
    <w:p w14:paraId="000009F7"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5"/>
          <w:id w:val="1700507618"/>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9F8"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42 se evidencia el estadístico de correlación de 0,141 indicativo de una asociación positiva muy débil, por tanto no existe correlación alguna entre las variables propósito en la vida y habilidades relacionadas con los sentimientos, indicativo de que al aumentar las primeras la segunda también lo hace en  0,141 , todo esto sustentado en un valor sigma de 0,372 &gt; a 0,05 por tanto no existen elementos suficientes para rechazar la hipótesis nula que establece que las variables propósito en la vida y habilidades relacionadas con los sentimientos no se encuentran asociadas significativamente. </w:t>
      </w:r>
    </w:p>
    <w:p w14:paraId="000009F9" w14:textId="77777777" w:rsidR="00B1222B" w:rsidRPr="00BE556D" w:rsidRDefault="001745AE">
      <w:pPr>
        <w:spacing w:before="240" w:after="240" w:line="240" w:lineRule="auto"/>
        <w:ind w:firstLine="284"/>
        <w:jc w:val="center"/>
        <w:rPr>
          <w:i/>
        </w:rPr>
      </w:pPr>
      <w:bookmarkStart w:id="141" w:name="_heading=h.20xfydz" w:colFirst="0" w:colLast="0"/>
      <w:bookmarkEnd w:id="141"/>
      <w:r w:rsidRPr="00BE556D">
        <w:rPr>
          <w:i/>
        </w:rPr>
        <w:t xml:space="preserve">Tabla 43. </w:t>
      </w:r>
      <w:r w:rsidRPr="00BE556D">
        <w:rPr>
          <w:b/>
          <w:i/>
        </w:rPr>
        <w:t>Propósito en la vida y habilidades alternativas a la agresión</w:t>
      </w:r>
    </w:p>
    <w:tbl>
      <w:tblPr>
        <w:tblStyle w:val="afffffff3"/>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418"/>
        <w:gridCol w:w="1843"/>
      </w:tblGrid>
      <w:tr w:rsidR="00B1222B" w:rsidRPr="00BE556D" w14:paraId="720A6669"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9FA"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 xml:space="preserve">                                                                                                   </w:t>
            </w:r>
            <w:r w:rsidRPr="00BE556D">
              <w:rPr>
                <w:rFonts w:ascii="Times New Roman" w:eastAsia="Times New Roman" w:hAnsi="Times New Roman" w:cs="Times New Roman"/>
                <w:b w:val="0"/>
                <w:color w:val="000000"/>
                <w:sz w:val="20"/>
                <w:szCs w:val="20"/>
              </w:rPr>
              <w:t>Correlaciones</w:t>
            </w:r>
          </w:p>
        </w:tc>
      </w:tr>
      <w:tr w:rsidR="00B1222B" w:rsidRPr="00BE556D" w14:paraId="1407B78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9FF"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A02"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843" w:type="dxa"/>
            <w:tcBorders>
              <w:top w:val="nil"/>
              <w:bottom w:val="single" w:sz="4" w:space="0" w:color="000000"/>
            </w:tcBorders>
          </w:tcPr>
          <w:p w14:paraId="00000A03"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07190A78"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04"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A05"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409" w:type="dxa"/>
            <w:tcBorders>
              <w:top w:val="single" w:sz="4" w:space="0" w:color="000000"/>
            </w:tcBorders>
          </w:tcPr>
          <w:p w14:paraId="00000A0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A0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A0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,124</w:t>
            </w:r>
          </w:p>
        </w:tc>
      </w:tr>
      <w:tr w:rsidR="00B1222B" w:rsidRPr="00BE556D" w14:paraId="66B34F32"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0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0A"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A0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A0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A0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,433</w:t>
            </w:r>
          </w:p>
        </w:tc>
      </w:tr>
      <w:tr w:rsidR="00B1222B" w:rsidRPr="00BE556D" w14:paraId="07F2147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0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0F"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A1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A1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A1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6D0726BD"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1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A14"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09" w:type="dxa"/>
            <w:tcBorders>
              <w:top w:val="nil"/>
              <w:bottom w:val="nil"/>
            </w:tcBorders>
          </w:tcPr>
          <w:p w14:paraId="00000A1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A1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,124</w:t>
            </w:r>
          </w:p>
        </w:tc>
        <w:tc>
          <w:tcPr>
            <w:tcW w:w="1843" w:type="dxa"/>
            <w:tcBorders>
              <w:top w:val="nil"/>
              <w:bottom w:val="nil"/>
            </w:tcBorders>
          </w:tcPr>
          <w:p w14:paraId="00000A1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46660BE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1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A19"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A1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A1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,433</w:t>
            </w:r>
          </w:p>
        </w:tc>
        <w:tc>
          <w:tcPr>
            <w:tcW w:w="1843" w:type="dxa"/>
          </w:tcPr>
          <w:p w14:paraId="00000A1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53E2B43E"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A1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A1E"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A1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single" w:sz="4" w:space="0" w:color="auto"/>
            </w:tcBorders>
          </w:tcPr>
          <w:p w14:paraId="00000A2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A2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A22"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A23"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habilidades alternativas a la agresión no se encuentran asociadas significativamente. </w:t>
      </w:r>
    </w:p>
    <w:p w14:paraId="00000A24"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habilidades alternativas a la agresión se encuentran asociadas significativamente</w:t>
      </w:r>
    </w:p>
    <w:p w14:paraId="00000A25"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6"/>
          <w:id w:val="1985120667"/>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A26" w14:textId="38D64E41"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43 se observa el estadístico de correlación de 0,124 indicativo de una asociación positiva muy débil, por tanto no existe correlación alguna entre las variables propósito en la vida y habilidades alternativas a la agresión, indicativo de que al aumentar las primeras la segunda también lo hace en  0,124 , todo esto sustentado en un valor sigma de 0,433 &gt; a 0,05 por tanto no existen elementos suficientes para rechazar la hipótesis nula que establece que las variables propósito en la vida y habilidades alternativas a la agresión no se encuentran asociadas significativamente.   </w:t>
      </w:r>
    </w:p>
    <w:p w14:paraId="1084E91C"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A27" w14:textId="77777777" w:rsidR="00B1222B" w:rsidRPr="00BE556D" w:rsidRDefault="001745AE">
      <w:pPr>
        <w:spacing w:before="240" w:after="240"/>
        <w:ind w:firstLine="284"/>
        <w:jc w:val="center"/>
        <w:rPr>
          <w:b/>
          <w:i/>
        </w:rPr>
      </w:pPr>
      <w:bookmarkStart w:id="142" w:name="_heading=h.4kx3h1s" w:colFirst="0" w:colLast="0"/>
      <w:bookmarkEnd w:id="142"/>
      <w:r w:rsidRPr="00BE556D">
        <w:rPr>
          <w:i/>
        </w:rPr>
        <w:t xml:space="preserve">Tabla 44. </w:t>
      </w:r>
      <w:r w:rsidRPr="00BE556D">
        <w:rPr>
          <w:b/>
          <w:i/>
        </w:rPr>
        <w:t>Propósito en la vida y habilidades para hacer frente al estrés</w:t>
      </w:r>
    </w:p>
    <w:tbl>
      <w:tblPr>
        <w:tblStyle w:val="afffffff4"/>
        <w:tblW w:w="9209"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409"/>
        <w:gridCol w:w="1560"/>
        <w:gridCol w:w="1984"/>
      </w:tblGrid>
      <w:tr w:rsidR="00B1222B" w:rsidRPr="00BE556D" w14:paraId="366ECF02"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209" w:type="dxa"/>
            <w:gridSpan w:val="5"/>
            <w:tcBorders>
              <w:top w:val="single" w:sz="4" w:space="0" w:color="000000"/>
              <w:bottom w:val="nil"/>
            </w:tcBorders>
          </w:tcPr>
          <w:p w14:paraId="00000A28"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 xml:space="preserve">                                                                                                     </w:t>
            </w:r>
            <w:r w:rsidRPr="00BE556D">
              <w:rPr>
                <w:rFonts w:ascii="Times New Roman" w:eastAsia="Times New Roman" w:hAnsi="Times New Roman" w:cs="Times New Roman"/>
                <w:b w:val="0"/>
                <w:color w:val="000000"/>
                <w:sz w:val="20"/>
                <w:szCs w:val="20"/>
              </w:rPr>
              <w:t>Correlaciones</w:t>
            </w:r>
          </w:p>
        </w:tc>
      </w:tr>
      <w:tr w:rsidR="00B1222B" w:rsidRPr="00BE556D" w14:paraId="5408572B"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A2D" w14:textId="77777777" w:rsidR="00B1222B" w:rsidRPr="00BE556D" w:rsidRDefault="00B1222B">
            <w:pPr>
              <w:ind w:firstLine="284"/>
              <w:rPr>
                <w:rFonts w:ascii="Times New Roman" w:eastAsia="Times New Roman" w:hAnsi="Times New Roman" w:cs="Times New Roman"/>
                <w:sz w:val="20"/>
                <w:szCs w:val="20"/>
              </w:rPr>
            </w:pPr>
          </w:p>
        </w:tc>
        <w:tc>
          <w:tcPr>
            <w:tcW w:w="1560" w:type="dxa"/>
            <w:tcBorders>
              <w:top w:val="nil"/>
              <w:bottom w:val="single" w:sz="4" w:space="0" w:color="000000"/>
            </w:tcBorders>
            <w:vAlign w:val="center"/>
          </w:tcPr>
          <w:p w14:paraId="00000A30"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984" w:type="dxa"/>
            <w:tcBorders>
              <w:top w:val="nil"/>
              <w:bottom w:val="single" w:sz="4" w:space="0" w:color="000000"/>
            </w:tcBorders>
            <w:vAlign w:val="center"/>
          </w:tcPr>
          <w:p w14:paraId="00000A31"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5F04E57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32"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A3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409" w:type="dxa"/>
            <w:tcBorders>
              <w:top w:val="single" w:sz="4" w:space="0" w:color="000000"/>
            </w:tcBorders>
          </w:tcPr>
          <w:p w14:paraId="00000A3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single" w:sz="4" w:space="0" w:color="000000"/>
            </w:tcBorders>
          </w:tcPr>
          <w:p w14:paraId="00000A3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984" w:type="dxa"/>
            <w:tcBorders>
              <w:top w:val="single" w:sz="4" w:space="0" w:color="000000"/>
            </w:tcBorders>
          </w:tcPr>
          <w:p w14:paraId="00000A3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,148</w:t>
            </w:r>
          </w:p>
        </w:tc>
      </w:tr>
      <w:tr w:rsidR="00B1222B" w:rsidRPr="00BE556D" w14:paraId="59E4B03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3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3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nil"/>
            </w:tcBorders>
          </w:tcPr>
          <w:p w14:paraId="00000A3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Borders>
              <w:top w:val="nil"/>
              <w:bottom w:val="nil"/>
            </w:tcBorders>
          </w:tcPr>
          <w:p w14:paraId="00000A3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984" w:type="dxa"/>
            <w:tcBorders>
              <w:top w:val="nil"/>
              <w:bottom w:val="nil"/>
            </w:tcBorders>
          </w:tcPr>
          <w:p w14:paraId="00000A3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,349</w:t>
            </w:r>
          </w:p>
        </w:tc>
      </w:tr>
      <w:tr w:rsidR="00B1222B" w:rsidRPr="00BE556D" w14:paraId="35493CF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3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3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A3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Pr>
          <w:p w14:paraId="00000A3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4" w:type="dxa"/>
          </w:tcPr>
          <w:p w14:paraId="00000A4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55B3D945"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4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A4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409" w:type="dxa"/>
            <w:tcBorders>
              <w:top w:val="nil"/>
              <w:bottom w:val="nil"/>
            </w:tcBorders>
          </w:tcPr>
          <w:p w14:paraId="00000A4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60" w:type="dxa"/>
            <w:tcBorders>
              <w:top w:val="nil"/>
              <w:bottom w:val="nil"/>
            </w:tcBorders>
          </w:tcPr>
          <w:p w14:paraId="00000A4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,148</w:t>
            </w:r>
          </w:p>
        </w:tc>
        <w:tc>
          <w:tcPr>
            <w:tcW w:w="1984" w:type="dxa"/>
            <w:tcBorders>
              <w:top w:val="nil"/>
              <w:bottom w:val="nil"/>
            </w:tcBorders>
          </w:tcPr>
          <w:p w14:paraId="00000A4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FA2FF3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4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A4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Pr>
          <w:p w14:paraId="00000A4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60" w:type="dxa"/>
          </w:tcPr>
          <w:p w14:paraId="00000A4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,349</w:t>
            </w:r>
          </w:p>
        </w:tc>
        <w:tc>
          <w:tcPr>
            <w:tcW w:w="1984" w:type="dxa"/>
          </w:tcPr>
          <w:p w14:paraId="00000A4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5B269276"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A4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A4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09" w:type="dxa"/>
            <w:tcBorders>
              <w:top w:val="nil"/>
              <w:bottom w:val="single" w:sz="4" w:space="0" w:color="auto"/>
            </w:tcBorders>
          </w:tcPr>
          <w:p w14:paraId="00000A4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60" w:type="dxa"/>
            <w:tcBorders>
              <w:top w:val="nil"/>
              <w:bottom w:val="single" w:sz="4" w:space="0" w:color="auto"/>
            </w:tcBorders>
          </w:tcPr>
          <w:p w14:paraId="00000A4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984" w:type="dxa"/>
            <w:tcBorders>
              <w:top w:val="nil"/>
              <w:bottom w:val="single" w:sz="4" w:space="0" w:color="auto"/>
            </w:tcBorders>
          </w:tcPr>
          <w:p w14:paraId="00000A4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A50"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A51"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habilidades para hacer frente al estrés no se encuentran asociadas significativamente. </w:t>
      </w:r>
    </w:p>
    <w:p w14:paraId="00000A52"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habilidades para hacer frente al estrés se encuentran asociadas significativamente</w:t>
      </w:r>
    </w:p>
    <w:p w14:paraId="00000A53"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7"/>
          <w:id w:val="-476384424"/>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A54" w14:textId="55EF9450"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 xml:space="preserve"> En la tabla 44 se observa el estadístico de correlación de 0,148 indicativo de una asociación positiva muy débil, por tanto no existe correlación alguna entre las variables propósito en la vida y habilidades para hacer frente al estrés, indicativo de que al aumentar las primeras la segunda también lo hace en  0,148 , todo esto sustentado en un valor sigma de 0,349 &gt; a 0,05 por tanto no existen elementos suficientes para rechazar la hipótesis nula que establece que las variables propósito en la vida y habilidades para hacer frente al estrés no se encuentran asociadas significativamente.   </w:t>
      </w:r>
    </w:p>
    <w:p w14:paraId="6319A34B" w14:textId="699A531A" w:rsidR="00BE556D" w:rsidRDefault="00BE556D">
      <w:pPr>
        <w:pBdr>
          <w:top w:val="nil"/>
          <w:left w:val="nil"/>
          <w:bottom w:val="nil"/>
          <w:right w:val="nil"/>
          <w:between w:val="nil"/>
        </w:pBdr>
        <w:spacing w:before="1"/>
        <w:ind w:firstLine="284"/>
        <w:rPr>
          <w:rFonts w:eastAsia="Times New Roman"/>
          <w:color w:val="000000"/>
        </w:rPr>
      </w:pPr>
    </w:p>
    <w:p w14:paraId="60730AFF" w14:textId="3879D0D3" w:rsidR="00BE556D" w:rsidRDefault="00BE556D">
      <w:pPr>
        <w:pBdr>
          <w:top w:val="nil"/>
          <w:left w:val="nil"/>
          <w:bottom w:val="nil"/>
          <w:right w:val="nil"/>
          <w:between w:val="nil"/>
        </w:pBdr>
        <w:spacing w:before="1"/>
        <w:ind w:firstLine="284"/>
        <w:rPr>
          <w:rFonts w:eastAsia="Times New Roman"/>
          <w:color w:val="000000"/>
        </w:rPr>
      </w:pPr>
    </w:p>
    <w:p w14:paraId="344CEF9E" w14:textId="06914663" w:rsidR="00BE556D" w:rsidRDefault="00BE556D">
      <w:pPr>
        <w:pBdr>
          <w:top w:val="nil"/>
          <w:left w:val="nil"/>
          <w:bottom w:val="nil"/>
          <w:right w:val="nil"/>
          <w:between w:val="nil"/>
        </w:pBdr>
        <w:spacing w:before="1"/>
        <w:ind w:firstLine="284"/>
        <w:rPr>
          <w:rFonts w:eastAsia="Times New Roman"/>
          <w:color w:val="000000"/>
        </w:rPr>
      </w:pPr>
    </w:p>
    <w:p w14:paraId="0E45EA1B"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A55" w14:textId="77777777" w:rsidR="00B1222B" w:rsidRPr="00BE556D" w:rsidRDefault="001745AE">
      <w:pPr>
        <w:spacing w:before="240" w:after="240" w:line="240" w:lineRule="auto"/>
        <w:ind w:firstLine="284"/>
        <w:jc w:val="center"/>
        <w:rPr>
          <w:b/>
          <w:i/>
        </w:rPr>
      </w:pPr>
      <w:bookmarkStart w:id="143" w:name="_heading=h.302dr9l" w:colFirst="0" w:colLast="0"/>
      <w:bookmarkEnd w:id="143"/>
      <w:r w:rsidRPr="00BE556D">
        <w:rPr>
          <w:i/>
        </w:rPr>
        <w:t>Tabla 45.</w:t>
      </w:r>
      <w:r w:rsidRPr="00BE556D">
        <w:rPr>
          <w:b/>
          <w:i/>
        </w:rPr>
        <w:t xml:space="preserve"> Propósito en la vida y habilidades de planificación</w:t>
      </w:r>
    </w:p>
    <w:tbl>
      <w:tblPr>
        <w:tblStyle w:val="afffffff5"/>
        <w:tblW w:w="8500"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551"/>
        <w:gridCol w:w="1276"/>
        <w:gridCol w:w="1559"/>
      </w:tblGrid>
      <w:tr w:rsidR="00B1222B" w:rsidRPr="00BE556D" w14:paraId="6D280327"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0" w:type="dxa"/>
            <w:gridSpan w:val="5"/>
            <w:tcBorders>
              <w:top w:val="single" w:sz="4" w:space="0" w:color="000000"/>
              <w:bottom w:val="nil"/>
            </w:tcBorders>
          </w:tcPr>
          <w:p w14:paraId="00000A56"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30DDA6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665" w:type="dxa"/>
            <w:gridSpan w:val="3"/>
            <w:tcBorders>
              <w:top w:val="nil"/>
              <w:bottom w:val="single" w:sz="4" w:space="0" w:color="000000"/>
            </w:tcBorders>
          </w:tcPr>
          <w:p w14:paraId="00000A5B"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A5E"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1559" w:type="dxa"/>
            <w:tcBorders>
              <w:top w:val="nil"/>
              <w:bottom w:val="single" w:sz="4" w:space="0" w:color="000000"/>
            </w:tcBorders>
            <w:vAlign w:val="center"/>
          </w:tcPr>
          <w:p w14:paraId="00000A5F"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35800578"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60"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vAlign w:val="center"/>
          </w:tcPr>
          <w:p w14:paraId="00000A61"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Propósito en la vida</w:t>
            </w:r>
          </w:p>
        </w:tc>
        <w:tc>
          <w:tcPr>
            <w:tcW w:w="2551" w:type="dxa"/>
            <w:tcBorders>
              <w:top w:val="single" w:sz="4" w:space="0" w:color="000000"/>
            </w:tcBorders>
          </w:tcPr>
          <w:p w14:paraId="00000A6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A6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59" w:type="dxa"/>
            <w:tcBorders>
              <w:top w:val="single" w:sz="4" w:space="0" w:color="000000"/>
            </w:tcBorders>
          </w:tcPr>
          <w:p w14:paraId="00000A6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,053</w:t>
            </w:r>
          </w:p>
        </w:tc>
      </w:tr>
      <w:tr w:rsidR="00B1222B" w:rsidRPr="00BE556D" w14:paraId="0B5EAFF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6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A66"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nil"/>
            </w:tcBorders>
          </w:tcPr>
          <w:p w14:paraId="00000A6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A6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59" w:type="dxa"/>
            <w:tcBorders>
              <w:top w:val="nil"/>
              <w:bottom w:val="nil"/>
            </w:tcBorders>
          </w:tcPr>
          <w:p w14:paraId="00000A6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,740</w:t>
            </w:r>
          </w:p>
        </w:tc>
      </w:tr>
      <w:tr w:rsidR="00B1222B" w:rsidRPr="00BE556D" w14:paraId="4A90D192"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6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A6B"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A6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A6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Pr>
          <w:p w14:paraId="00000A6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0C4B52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6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vAlign w:val="center"/>
          </w:tcPr>
          <w:p w14:paraId="00000A70"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551" w:type="dxa"/>
            <w:tcBorders>
              <w:top w:val="nil"/>
              <w:bottom w:val="nil"/>
            </w:tcBorders>
          </w:tcPr>
          <w:p w14:paraId="00000A7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A7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,053</w:t>
            </w:r>
          </w:p>
        </w:tc>
        <w:tc>
          <w:tcPr>
            <w:tcW w:w="1559" w:type="dxa"/>
            <w:tcBorders>
              <w:top w:val="nil"/>
              <w:bottom w:val="nil"/>
            </w:tcBorders>
          </w:tcPr>
          <w:p w14:paraId="00000A7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0565FD86"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7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vAlign w:val="center"/>
          </w:tcPr>
          <w:p w14:paraId="00000A7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A7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A7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,740</w:t>
            </w:r>
          </w:p>
        </w:tc>
        <w:tc>
          <w:tcPr>
            <w:tcW w:w="1559" w:type="dxa"/>
          </w:tcPr>
          <w:p w14:paraId="00000A7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34BBB02F"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A7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vAlign w:val="center"/>
          </w:tcPr>
          <w:p w14:paraId="00000A7A"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single" w:sz="4" w:space="0" w:color="auto"/>
            </w:tcBorders>
          </w:tcPr>
          <w:p w14:paraId="00000A7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A7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Borders>
              <w:top w:val="nil"/>
              <w:bottom w:val="single" w:sz="4" w:space="0" w:color="auto"/>
            </w:tcBorders>
          </w:tcPr>
          <w:p w14:paraId="00000A7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A7E"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A7F"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w:t>
      </w:r>
      <w:r w:rsidRPr="00BE556D">
        <w:rPr>
          <w:rFonts w:eastAsia="Times New Roman"/>
          <w:color w:val="000000"/>
          <w:vertAlign w:val="subscript"/>
        </w:rPr>
        <w:t>0</w:t>
      </w:r>
      <w:r w:rsidRPr="00BE556D">
        <w:rPr>
          <w:rFonts w:eastAsia="Times New Roman"/>
          <w:color w:val="000000"/>
        </w:rPr>
        <w:t xml:space="preserve">= Las variables propósito en la vida y habilidades de planificación no se encuentran asociadas significativamente. </w:t>
      </w:r>
    </w:p>
    <w:p w14:paraId="00000A80"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Hi= Las variables propósito en la vida y habilidades de planificación se encuentran asociadas significativamente</w:t>
      </w:r>
    </w:p>
    <w:p w14:paraId="00000A81" w14:textId="77777777" w:rsidR="00B1222B" w:rsidRPr="00BE556D" w:rsidRDefault="007F4E7D">
      <w:pPr>
        <w:pBdr>
          <w:top w:val="nil"/>
          <w:left w:val="nil"/>
          <w:bottom w:val="nil"/>
          <w:right w:val="nil"/>
          <w:between w:val="nil"/>
        </w:pBdr>
        <w:spacing w:before="1"/>
        <w:ind w:firstLine="284"/>
        <w:jc w:val="both"/>
        <w:rPr>
          <w:rFonts w:eastAsia="Times New Roman"/>
          <w:color w:val="000000"/>
          <w:vertAlign w:val="subscript"/>
        </w:rPr>
      </w:pPr>
      <w:sdt>
        <w:sdtPr>
          <w:tag w:val="goog_rdk_38"/>
          <w:id w:val="1053119619"/>
        </w:sdtPr>
        <w:sdtEndPr/>
        <w:sdtContent>
          <w:r w:rsidR="001745AE" w:rsidRPr="00BE556D">
            <w:rPr>
              <w:rFonts w:eastAsia="Gungsuh"/>
              <w:color w:val="000000"/>
            </w:rPr>
            <w:t>Regla de decisión Si valor p es ≤ 0.05 RH</w:t>
          </w:r>
        </w:sdtContent>
      </w:sdt>
      <w:r w:rsidR="001745AE" w:rsidRPr="00BE556D">
        <w:rPr>
          <w:rFonts w:eastAsia="Times New Roman"/>
          <w:color w:val="000000"/>
          <w:vertAlign w:val="subscript"/>
        </w:rPr>
        <w:t>0</w:t>
      </w:r>
    </w:p>
    <w:p w14:paraId="00000A82" w14:textId="77777777" w:rsidR="00B1222B" w:rsidRPr="00BE556D" w:rsidRDefault="001745AE">
      <w:pPr>
        <w:pBdr>
          <w:top w:val="nil"/>
          <w:left w:val="nil"/>
          <w:bottom w:val="nil"/>
          <w:right w:val="nil"/>
          <w:between w:val="nil"/>
        </w:pBdr>
        <w:spacing w:before="1"/>
        <w:ind w:firstLine="284"/>
        <w:rPr>
          <w:rFonts w:eastAsia="Times New Roman"/>
          <w:color w:val="000000"/>
        </w:rPr>
      </w:pPr>
      <w:bookmarkStart w:id="144" w:name="_heading=h.1f7o1he" w:colFirst="0" w:colLast="0"/>
      <w:bookmarkEnd w:id="144"/>
      <w:r w:rsidRPr="00BE556D">
        <w:rPr>
          <w:rFonts w:eastAsia="Times New Roman"/>
          <w:color w:val="000000"/>
        </w:rPr>
        <w:t xml:space="preserve"> En la tabla 45 se observa el estadístico de correlación de 0,053, indicativo de que no existe correlación alguna entre las variables propósito en la vida y habilidades de planificación, indicativo de que al aumentar las primeras la segunda también lo hace en 0,053  , todo esto sustentado en un valor sigma de 0,740 &gt; a 0,05 por tanto no existen elementos suficientes para rechazar la hipótesis nula que establece que las variables propósito en la vida y habilidades de planificación no se encuentran asociadas significativamente.</w:t>
      </w:r>
    </w:p>
    <w:p w14:paraId="00000A83"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A84" w14:textId="2B32D2BF" w:rsidR="00B1222B" w:rsidRDefault="00B1222B">
      <w:pPr>
        <w:pBdr>
          <w:top w:val="nil"/>
          <w:left w:val="nil"/>
          <w:bottom w:val="nil"/>
          <w:right w:val="nil"/>
          <w:between w:val="nil"/>
        </w:pBdr>
        <w:spacing w:before="1"/>
        <w:ind w:firstLine="284"/>
        <w:rPr>
          <w:rFonts w:eastAsia="Times New Roman"/>
          <w:color w:val="000000"/>
        </w:rPr>
      </w:pPr>
    </w:p>
    <w:p w14:paraId="57CBA10F" w14:textId="39EE94B7" w:rsidR="00BE556D" w:rsidRDefault="00BE556D">
      <w:pPr>
        <w:pBdr>
          <w:top w:val="nil"/>
          <w:left w:val="nil"/>
          <w:bottom w:val="nil"/>
          <w:right w:val="nil"/>
          <w:between w:val="nil"/>
        </w:pBdr>
        <w:spacing w:before="1"/>
        <w:ind w:firstLine="284"/>
        <w:rPr>
          <w:rFonts w:eastAsia="Times New Roman"/>
          <w:color w:val="000000"/>
        </w:rPr>
      </w:pPr>
    </w:p>
    <w:p w14:paraId="10CC0946" w14:textId="7E8C7F45" w:rsidR="00BE556D" w:rsidRDefault="00BE556D">
      <w:pPr>
        <w:pBdr>
          <w:top w:val="nil"/>
          <w:left w:val="nil"/>
          <w:bottom w:val="nil"/>
          <w:right w:val="nil"/>
          <w:between w:val="nil"/>
        </w:pBdr>
        <w:spacing w:before="1"/>
        <w:ind w:firstLine="284"/>
        <w:rPr>
          <w:rFonts w:eastAsia="Times New Roman"/>
          <w:color w:val="000000"/>
        </w:rPr>
      </w:pPr>
    </w:p>
    <w:p w14:paraId="6EFB66C9" w14:textId="77777777" w:rsidR="00BE556D" w:rsidRPr="00BE556D" w:rsidRDefault="00BE556D">
      <w:pPr>
        <w:pBdr>
          <w:top w:val="nil"/>
          <w:left w:val="nil"/>
          <w:bottom w:val="nil"/>
          <w:right w:val="nil"/>
          <w:between w:val="nil"/>
        </w:pBdr>
        <w:spacing w:before="1"/>
        <w:ind w:firstLine="284"/>
        <w:rPr>
          <w:rFonts w:eastAsia="Times New Roman"/>
          <w:color w:val="000000"/>
        </w:rPr>
      </w:pPr>
    </w:p>
    <w:p w14:paraId="00000A85"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A86" w14:textId="77777777" w:rsidR="00B1222B" w:rsidRPr="00BE556D" w:rsidRDefault="001745AE">
      <w:pPr>
        <w:spacing w:line="240" w:lineRule="auto"/>
        <w:ind w:firstLine="284"/>
        <w:jc w:val="center"/>
        <w:rPr>
          <w:b/>
          <w:i/>
        </w:rPr>
      </w:pPr>
      <w:bookmarkStart w:id="145" w:name="_heading=h.3z7bk57" w:colFirst="0" w:colLast="0"/>
      <w:bookmarkEnd w:id="145"/>
      <w:r w:rsidRPr="00BE556D">
        <w:rPr>
          <w:i/>
        </w:rPr>
        <w:t>Tabla 46.</w:t>
      </w:r>
      <w:r w:rsidRPr="00BE556D">
        <w:rPr>
          <w:b/>
          <w:i/>
        </w:rPr>
        <w:t xml:space="preserve"> Crecimiento personal y primeras habilidades sociales</w:t>
      </w:r>
    </w:p>
    <w:p w14:paraId="00000A87" w14:textId="77777777" w:rsidR="00B1222B" w:rsidRPr="00BE556D" w:rsidRDefault="00B1222B">
      <w:pPr>
        <w:spacing w:line="240" w:lineRule="auto"/>
        <w:ind w:firstLine="284"/>
      </w:pPr>
    </w:p>
    <w:tbl>
      <w:tblPr>
        <w:tblStyle w:val="afffffff6"/>
        <w:tblW w:w="8500"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985"/>
        <w:gridCol w:w="2551"/>
        <w:gridCol w:w="1276"/>
        <w:gridCol w:w="1417"/>
      </w:tblGrid>
      <w:tr w:rsidR="00B1222B" w:rsidRPr="00BE556D" w14:paraId="3956DEBF"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0" w:type="dxa"/>
            <w:gridSpan w:val="5"/>
            <w:tcBorders>
              <w:top w:val="single" w:sz="4" w:space="0" w:color="000000"/>
              <w:bottom w:val="nil"/>
            </w:tcBorders>
          </w:tcPr>
          <w:p w14:paraId="00000A88" w14:textId="77777777" w:rsidR="00B1222B" w:rsidRPr="00BE556D" w:rsidRDefault="001745AE">
            <w:pPr>
              <w:ind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54AC188E"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A8D"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A90"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417" w:type="dxa"/>
            <w:tcBorders>
              <w:top w:val="nil"/>
              <w:bottom w:val="single" w:sz="4" w:space="0" w:color="000000"/>
            </w:tcBorders>
            <w:vAlign w:val="center"/>
          </w:tcPr>
          <w:p w14:paraId="00000A91"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r>
      <w:tr w:rsidR="00B1222B" w:rsidRPr="00BE556D" w14:paraId="6936F14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92"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985" w:type="dxa"/>
            <w:vMerge w:val="restart"/>
            <w:tcBorders>
              <w:top w:val="single" w:sz="4" w:space="0" w:color="000000"/>
            </w:tcBorders>
            <w:vAlign w:val="center"/>
          </w:tcPr>
          <w:p w14:paraId="00000A9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551" w:type="dxa"/>
            <w:tcBorders>
              <w:top w:val="single" w:sz="4" w:space="0" w:color="000000"/>
            </w:tcBorders>
          </w:tcPr>
          <w:p w14:paraId="00000A9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A9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417" w:type="dxa"/>
            <w:tcBorders>
              <w:top w:val="single" w:sz="4" w:space="0" w:color="000000"/>
            </w:tcBorders>
          </w:tcPr>
          <w:p w14:paraId="00000A9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,029</w:t>
            </w:r>
          </w:p>
        </w:tc>
      </w:tr>
      <w:tr w:rsidR="00B1222B" w:rsidRPr="00BE556D" w14:paraId="7BD2132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9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9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nil"/>
            </w:tcBorders>
          </w:tcPr>
          <w:p w14:paraId="00000A9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A9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417" w:type="dxa"/>
            <w:tcBorders>
              <w:top w:val="nil"/>
              <w:bottom w:val="nil"/>
            </w:tcBorders>
          </w:tcPr>
          <w:p w14:paraId="00000A9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,856</w:t>
            </w:r>
          </w:p>
        </w:tc>
      </w:tr>
      <w:tr w:rsidR="00B1222B" w:rsidRPr="00BE556D" w14:paraId="453545B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9C"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single" w:sz="4" w:space="0" w:color="000000"/>
            </w:tcBorders>
            <w:vAlign w:val="center"/>
          </w:tcPr>
          <w:p w14:paraId="00000A9D"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A9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A9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417" w:type="dxa"/>
          </w:tcPr>
          <w:p w14:paraId="00000AA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7BF4349"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A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val="restart"/>
            <w:tcBorders>
              <w:top w:val="nil"/>
              <w:bottom w:val="nil"/>
            </w:tcBorders>
            <w:vAlign w:val="center"/>
          </w:tcPr>
          <w:p w14:paraId="00000AA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Primeras Habilidades sociales</w:t>
            </w:r>
          </w:p>
        </w:tc>
        <w:tc>
          <w:tcPr>
            <w:tcW w:w="2551" w:type="dxa"/>
            <w:tcBorders>
              <w:top w:val="nil"/>
              <w:bottom w:val="nil"/>
            </w:tcBorders>
          </w:tcPr>
          <w:p w14:paraId="00000AA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AA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,029</w:t>
            </w:r>
          </w:p>
        </w:tc>
        <w:tc>
          <w:tcPr>
            <w:tcW w:w="1417" w:type="dxa"/>
            <w:tcBorders>
              <w:top w:val="nil"/>
              <w:bottom w:val="nil"/>
            </w:tcBorders>
          </w:tcPr>
          <w:p w14:paraId="00000AA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6F8512E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A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nil"/>
            </w:tcBorders>
            <w:vAlign w:val="center"/>
          </w:tcPr>
          <w:p w14:paraId="00000AA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Pr>
          <w:p w14:paraId="00000AA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AA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,856</w:t>
            </w:r>
          </w:p>
        </w:tc>
        <w:tc>
          <w:tcPr>
            <w:tcW w:w="1417" w:type="dxa"/>
          </w:tcPr>
          <w:p w14:paraId="00000AA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5F32D10D"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AA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985" w:type="dxa"/>
            <w:vMerge/>
            <w:tcBorders>
              <w:top w:val="nil"/>
              <w:bottom w:val="single" w:sz="4" w:space="0" w:color="auto"/>
            </w:tcBorders>
            <w:vAlign w:val="center"/>
          </w:tcPr>
          <w:p w14:paraId="00000AA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551" w:type="dxa"/>
            <w:tcBorders>
              <w:top w:val="nil"/>
              <w:bottom w:val="single" w:sz="4" w:space="0" w:color="auto"/>
            </w:tcBorders>
          </w:tcPr>
          <w:p w14:paraId="00000AA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AA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417" w:type="dxa"/>
            <w:tcBorders>
              <w:top w:val="nil"/>
              <w:bottom w:val="single" w:sz="4" w:space="0" w:color="auto"/>
            </w:tcBorders>
          </w:tcPr>
          <w:p w14:paraId="00000AA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AB0"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AB1" w14:textId="77777777" w:rsidR="00B1222B" w:rsidRPr="00BE556D" w:rsidRDefault="001745AE">
      <w:pPr>
        <w:pBdr>
          <w:top w:val="nil"/>
          <w:left w:val="nil"/>
          <w:bottom w:val="nil"/>
          <w:right w:val="nil"/>
          <w:between w:val="nil"/>
        </w:pBdr>
        <w:spacing w:before="1"/>
        <w:ind w:firstLine="284"/>
        <w:rPr>
          <w:rFonts w:eastAsia="Times New Roman"/>
          <w:color w:val="000000"/>
        </w:rPr>
      </w:pPr>
      <w:bookmarkStart w:id="146" w:name="_heading=h.2eclud0" w:colFirst="0" w:colLast="0"/>
      <w:bookmarkEnd w:id="146"/>
      <w:r w:rsidRPr="00BE556D">
        <w:rPr>
          <w:rFonts w:eastAsia="Times New Roman"/>
          <w:color w:val="000000"/>
        </w:rPr>
        <w:t>En la tabla 46 se evidencia  el estadístico de correlación de 0,029, indicativo de que no existe correlación alguna entre las variables crecimiento personal y primeras habilidades sociales, indicativo de que al aumentar las primeras la segunda también lo hace en 0,029, todo esto sustentado en un valor sigma de 0,856 &gt; a 0,05 por tanto no existen elementos suficientes para rechazar la hipótesis nula que establece que las variables crecimiento personal y primeras habilidades sociales no se encuentran asociadas significativamente.</w:t>
      </w:r>
    </w:p>
    <w:p w14:paraId="00000AB2" w14:textId="77777777" w:rsidR="00B1222B" w:rsidRPr="00BE556D" w:rsidRDefault="001745AE">
      <w:pPr>
        <w:spacing w:line="240" w:lineRule="auto"/>
        <w:ind w:firstLine="284"/>
        <w:jc w:val="center"/>
        <w:rPr>
          <w:b/>
          <w:i/>
        </w:rPr>
      </w:pPr>
      <w:bookmarkStart w:id="147" w:name="_heading=h.thw4kt" w:colFirst="0" w:colLast="0"/>
      <w:bookmarkEnd w:id="147"/>
      <w:r w:rsidRPr="00BE556D">
        <w:rPr>
          <w:i/>
        </w:rPr>
        <w:t>Tabla 47.</w:t>
      </w:r>
      <w:r w:rsidRPr="00BE556D">
        <w:rPr>
          <w:b/>
          <w:i/>
        </w:rPr>
        <w:t xml:space="preserve"> Crecimiento personal y habilidades sociales avanzadas</w:t>
      </w:r>
    </w:p>
    <w:p w14:paraId="00000AB3" w14:textId="77777777" w:rsidR="00B1222B" w:rsidRPr="00BE556D" w:rsidRDefault="00B1222B">
      <w:pPr>
        <w:spacing w:line="240" w:lineRule="auto"/>
        <w:ind w:firstLine="284"/>
        <w:rPr>
          <w:b/>
        </w:rPr>
      </w:pPr>
    </w:p>
    <w:tbl>
      <w:tblPr>
        <w:tblStyle w:val="afffffff7"/>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693"/>
        <w:gridCol w:w="1276"/>
        <w:gridCol w:w="1843"/>
      </w:tblGrid>
      <w:tr w:rsidR="00B1222B" w:rsidRPr="00BE556D" w14:paraId="3B8AD549"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vAlign w:val="center"/>
          </w:tcPr>
          <w:p w14:paraId="00000AB4"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58252B22"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AB9" w14:textId="77777777" w:rsidR="00B1222B" w:rsidRPr="00BE556D" w:rsidRDefault="00B1222B">
            <w:pPr>
              <w:ind w:firstLine="284"/>
              <w:rPr>
                <w:rFonts w:ascii="Times New Roman" w:eastAsia="Times New Roman" w:hAnsi="Times New Roman" w:cs="Times New Roman"/>
                <w:sz w:val="20"/>
                <w:szCs w:val="20"/>
              </w:rPr>
            </w:pPr>
          </w:p>
        </w:tc>
        <w:tc>
          <w:tcPr>
            <w:tcW w:w="1276" w:type="dxa"/>
            <w:tcBorders>
              <w:top w:val="nil"/>
              <w:bottom w:val="single" w:sz="4" w:space="0" w:color="000000"/>
            </w:tcBorders>
            <w:vAlign w:val="center"/>
          </w:tcPr>
          <w:p w14:paraId="00000ABC"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843" w:type="dxa"/>
            <w:tcBorders>
              <w:top w:val="nil"/>
              <w:bottom w:val="single" w:sz="4" w:space="0" w:color="000000"/>
            </w:tcBorders>
            <w:vAlign w:val="center"/>
          </w:tcPr>
          <w:p w14:paraId="00000ABD"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r>
      <w:tr w:rsidR="00B1222B" w:rsidRPr="00BE556D" w14:paraId="24F49A7C"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BE"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vAlign w:val="center"/>
          </w:tcPr>
          <w:p w14:paraId="00000ABF"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693" w:type="dxa"/>
            <w:tcBorders>
              <w:top w:val="single" w:sz="4" w:space="0" w:color="000000"/>
            </w:tcBorders>
          </w:tcPr>
          <w:p w14:paraId="00000AC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single" w:sz="4" w:space="0" w:color="000000"/>
            </w:tcBorders>
          </w:tcPr>
          <w:p w14:paraId="00000AC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843" w:type="dxa"/>
            <w:tcBorders>
              <w:top w:val="single" w:sz="4" w:space="0" w:color="000000"/>
            </w:tcBorders>
          </w:tcPr>
          <w:p w14:paraId="00000AC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,001</w:t>
            </w:r>
          </w:p>
        </w:tc>
      </w:tr>
      <w:tr w:rsidR="00B1222B" w:rsidRPr="00BE556D" w14:paraId="56D7466F"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C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AC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693" w:type="dxa"/>
            <w:tcBorders>
              <w:top w:val="nil"/>
              <w:bottom w:val="nil"/>
            </w:tcBorders>
          </w:tcPr>
          <w:p w14:paraId="00000AC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Borders>
              <w:top w:val="nil"/>
              <w:bottom w:val="nil"/>
            </w:tcBorders>
          </w:tcPr>
          <w:p w14:paraId="00000AC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843" w:type="dxa"/>
            <w:tcBorders>
              <w:top w:val="nil"/>
              <w:bottom w:val="nil"/>
            </w:tcBorders>
          </w:tcPr>
          <w:p w14:paraId="00000AC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,994</w:t>
            </w:r>
          </w:p>
        </w:tc>
      </w:tr>
      <w:tr w:rsidR="00B1222B" w:rsidRPr="00BE556D" w14:paraId="1BB603C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C8"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AC9"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693" w:type="dxa"/>
          </w:tcPr>
          <w:p w14:paraId="00000ACA"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Pr>
          <w:p w14:paraId="00000ACB"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Pr>
          <w:p w14:paraId="00000ACC"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0BC32B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CD"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vAlign w:val="center"/>
          </w:tcPr>
          <w:p w14:paraId="00000ACE"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sociales avanzadas</w:t>
            </w:r>
          </w:p>
        </w:tc>
        <w:tc>
          <w:tcPr>
            <w:tcW w:w="2693" w:type="dxa"/>
            <w:tcBorders>
              <w:top w:val="nil"/>
              <w:bottom w:val="nil"/>
            </w:tcBorders>
          </w:tcPr>
          <w:p w14:paraId="00000ACF"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276" w:type="dxa"/>
            <w:tcBorders>
              <w:top w:val="nil"/>
              <w:bottom w:val="nil"/>
            </w:tcBorders>
          </w:tcPr>
          <w:p w14:paraId="00000AD0"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,001</w:t>
            </w:r>
          </w:p>
        </w:tc>
        <w:tc>
          <w:tcPr>
            <w:tcW w:w="1843" w:type="dxa"/>
            <w:tcBorders>
              <w:top w:val="nil"/>
              <w:bottom w:val="nil"/>
            </w:tcBorders>
          </w:tcPr>
          <w:p w14:paraId="00000AD1"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3EF1E07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D2"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vAlign w:val="center"/>
          </w:tcPr>
          <w:p w14:paraId="00000AD3"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693" w:type="dxa"/>
          </w:tcPr>
          <w:p w14:paraId="00000AD4"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276" w:type="dxa"/>
          </w:tcPr>
          <w:p w14:paraId="00000AD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,994</w:t>
            </w:r>
          </w:p>
        </w:tc>
        <w:tc>
          <w:tcPr>
            <w:tcW w:w="1843" w:type="dxa"/>
          </w:tcPr>
          <w:p w14:paraId="00000AD6"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603CC3C4"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AD7"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vAlign w:val="center"/>
          </w:tcPr>
          <w:p w14:paraId="00000AD8"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693" w:type="dxa"/>
            <w:tcBorders>
              <w:top w:val="nil"/>
              <w:bottom w:val="single" w:sz="4" w:space="0" w:color="auto"/>
            </w:tcBorders>
          </w:tcPr>
          <w:p w14:paraId="00000AD9"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276" w:type="dxa"/>
            <w:tcBorders>
              <w:top w:val="nil"/>
              <w:bottom w:val="single" w:sz="4" w:space="0" w:color="auto"/>
            </w:tcBorders>
          </w:tcPr>
          <w:p w14:paraId="00000AD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843" w:type="dxa"/>
            <w:tcBorders>
              <w:top w:val="nil"/>
              <w:bottom w:val="single" w:sz="4" w:space="0" w:color="auto"/>
            </w:tcBorders>
          </w:tcPr>
          <w:p w14:paraId="00000ADB"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AD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ADD" w14:textId="77777777" w:rsidR="00B1222B" w:rsidRPr="00BE556D" w:rsidRDefault="001745AE">
      <w:pPr>
        <w:pBdr>
          <w:top w:val="nil"/>
          <w:left w:val="nil"/>
          <w:bottom w:val="nil"/>
          <w:right w:val="nil"/>
          <w:between w:val="nil"/>
        </w:pBdr>
        <w:spacing w:before="1"/>
        <w:ind w:firstLine="284"/>
        <w:rPr>
          <w:rFonts w:eastAsia="Times New Roman"/>
          <w:color w:val="000000"/>
        </w:rPr>
      </w:pPr>
      <w:bookmarkStart w:id="148" w:name="_heading=h.3dhjn8m" w:colFirst="0" w:colLast="0"/>
      <w:bookmarkEnd w:id="148"/>
      <w:r w:rsidRPr="00BE556D">
        <w:rPr>
          <w:rFonts w:eastAsia="Times New Roman"/>
          <w:color w:val="000000"/>
        </w:rPr>
        <w:t>En la tabla 47 se puede observar  el estadístico de correlación de 0,001, indicativo de que no existe correlación alguna entre las variables crecimiento personal y habilidades sociales avanzadas indicativo de que al aumentar las primeras la segunda también lo hace en 0,001, todo esto sustentado en un valor sigma de 0,994 &gt; a 0,05 por tanto no existen elementos suficientes para rechazar la hipótesis nula que establece que las variables crecimiento personal y habilidades sociales avanzadas no se encuentran asociadas significativamente.</w:t>
      </w:r>
    </w:p>
    <w:p w14:paraId="00000ADE" w14:textId="77777777" w:rsidR="00B1222B" w:rsidRPr="00BE556D" w:rsidRDefault="001745AE">
      <w:pPr>
        <w:ind w:firstLine="284"/>
        <w:jc w:val="center"/>
        <w:rPr>
          <w:i/>
        </w:rPr>
      </w:pPr>
      <w:bookmarkStart w:id="149" w:name="_heading=h.1smtxgf" w:colFirst="0" w:colLast="0"/>
      <w:bookmarkEnd w:id="149"/>
      <w:r w:rsidRPr="00BE556D">
        <w:rPr>
          <w:i/>
        </w:rPr>
        <w:t xml:space="preserve">Tabla 48. </w:t>
      </w:r>
      <w:r w:rsidRPr="00BE556D">
        <w:rPr>
          <w:b/>
          <w:i/>
        </w:rPr>
        <w:t>Crecimiento personal y habilidades relacionadas con los sentimientos</w:t>
      </w:r>
    </w:p>
    <w:tbl>
      <w:tblPr>
        <w:tblStyle w:val="afffffff8"/>
        <w:tblW w:w="8926" w:type="dxa"/>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2126"/>
        <w:gridCol w:w="2410"/>
        <w:gridCol w:w="1418"/>
        <w:gridCol w:w="1701"/>
      </w:tblGrid>
      <w:tr w:rsidR="00B1222B" w:rsidRPr="00BE556D" w14:paraId="162F1930" w14:textId="77777777" w:rsidTr="00B12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ADF"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 xml:space="preserve">                                                                                                          </w:t>
            </w:r>
            <w:r w:rsidRPr="00BE556D">
              <w:rPr>
                <w:rFonts w:ascii="Times New Roman" w:eastAsia="Times New Roman" w:hAnsi="Times New Roman" w:cs="Times New Roman"/>
                <w:b w:val="0"/>
                <w:color w:val="000000"/>
                <w:sz w:val="20"/>
                <w:szCs w:val="20"/>
              </w:rPr>
              <w:t>Correlaciones</w:t>
            </w:r>
          </w:p>
          <w:p w14:paraId="00000AE0" w14:textId="77777777" w:rsidR="00B1222B" w:rsidRPr="00BE556D" w:rsidRDefault="00B1222B">
            <w:pPr>
              <w:ind w:left="60" w:right="60" w:firstLine="284"/>
              <w:jc w:val="center"/>
              <w:rPr>
                <w:rFonts w:ascii="Times New Roman" w:eastAsia="Times New Roman" w:hAnsi="Times New Roman" w:cs="Times New Roman"/>
                <w:color w:val="000000"/>
                <w:sz w:val="20"/>
                <w:szCs w:val="20"/>
              </w:rPr>
            </w:pPr>
          </w:p>
        </w:tc>
      </w:tr>
      <w:tr w:rsidR="00B1222B" w:rsidRPr="00BE556D" w14:paraId="27E5F7E4"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07" w:type="dxa"/>
            <w:gridSpan w:val="3"/>
            <w:tcBorders>
              <w:top w:val="nil"/>
              <w:bottom w:val="single" w:sz="4" w:space="0" w:color="000000"/>
            </w:tcBorders>
          </w:tcPr>
          <w:p w14:paraId="00000AE5" w14:textId="77777777" w:rsidR="00B1222B" w:rsidRPr="00BE556D" w:rsidRDefault="00B1222B">
            <w:pPr>
              <w:ind w:firstLine="284"/>
              <w:rPr>
                <w:rFonts w:ascii="Times New Roman" w:eastAsia="Times New Roman" w:hAnsi="Times New Roman" w:cs="Times New Roman"/>
                <w:sz w:val="20"/>
                <w:szCs w:val="20"/>
              </w:rPr>
            </w:pPr>
          </w:p>
        </w:tc>
        <w:tc>
          <w:tcPr>
            <w:tcW w:w="1418" w:type="dxa"/>
            <w:tcBorders>
              <w:top w:val="nil"/>
              <w:bottom w:val="single" w:sz="4" w:space="0" w:color="000000"/>
            </w:tcBorders>
            <w:vAlign w:val="center"/>
          </w:tcPr>
          <w:p w14:paraId="00000AE8"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701" w:type="dxa"/>
            <w:tcBorders>
              <w:top w:val="nil"/>
              <w:bottom w:val="single" w:sz="4" w:space="0" w:color="000000"/>
            </w:tcBorders>
            <w:vAlign w:val="center"/>
          </w:tcPr>
          <w:p w14:paraId="00000AE9"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r>
      <w:tr w:rsidR="00B1222B" w:rsidRPr="00BE556D" w14:paraId="3C63BB2C"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AEA"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2126" w:type="dxa"/>
            <w:vMerge w:val="restart"/>
            <w:tcBorders>
              <w:top w:val="single" w:sz="4" w:space="0" w:color="000000"/>
            </w:tcBorders>
            <w:vAlign w:val="center"/>
          </w:tcPr>
          <w:p w14:paraId="00000AEB"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410" w:type="dxa"/>
            <w:tcBorders>
              <w:top w:val="single" w:sz="4" w:space="0" w:color="000000"/>
            </w:tcBorders>
          </w:tcPr>
          <w:p w14:paraId="00000AE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single" w:sz="4" w:space="0" w:color="000000"/>
            </w:tcBorders>
          </w:tcPr>
          <w:p w14:paraId="00000AE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701" w:type="dxa"/>
            <w:tcBorders>
              <w:top w:val="single" w:sz="4" w:space="0" w:color="000000"/>
            </w:tcBorders>
          </w:tcPr>
          <w:p w14:paraId="00000AE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,181</w:t>
            </w:r>
          </w:p>
        </w:tc>
      </w:tr>
      <w:tr w:rsidR="00B1222B" w:rsidRPr="00BE556D" w14:paraId="59105C8D"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E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single" w:sz="4" w:space="0" w:color="000000"/>
            </w:tcBorders>
            <w:vAlign w:val="center"/>
          </w:tcPr>
          <w:p w14:paraId="00000AF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AF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Borders>
              <w:top w:val="nil"/>
              <w:bottom w:val="nil"/>
            </w:tcBorders>
          </w:tcPr>
          <w:p w14:paraId="00000AF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701" w:type="dxa"/>
            <w:tcBorders>
              <w:top w:val="nil"/>
              <w:bottom w:val="nil"/>
            </w:tcBorders>
          </w:tcPr>
          <w:p w14:paraId="00000AF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,250</w:t>
            </w:r>
          </w:p>
        </w:tc>
      </w:tr>
      <w:tr w:rsidR="00B1222B" w:rsidRPr="00BE556D" w14:paraId="63BB77B2"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F4"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single" w:sz="4" w:space="0" w:color="000000"/>
            </w:tcBorders>
            <w:vAlign w:val="center"/>
          </w:tcPr>
          <w:p w14:paraId="00000AF5"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AF6"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Pr>
          <w:p w14:paraId="00000AF7"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Pr>
          <w:p w14:paraId="00000AF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29EBC5C7"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F9"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val="restart"/>
            <w:tcBorders>
              <w:top w:val="nil"/>
              <w:bottom w:val="nil"/>
            </w:tcBorders>
            <w:vAlign w:val="center"/>
          </w:tcPr>
          <w:p w14:paraId="00000AFA"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relacionadas con los sentimientos</w:t>
            </w:r>
          </w:p>
        </w:tc>
        <w:tc>
          <w:tcPr>
            <w:tcW w:w="2410" w:type="dxa"/>
            <w:tcBorders>
              <w:top w:val="nil"/>
              <w:bottom w:val="nil"/>
            </w:tcBorders>
          </w:tcPr>
          <w:p w14:paraId="00000AFB"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8" w:type="dxa"/>
            <w:tcBorders>
              <w:top w:val="nil"/>
              <w:bottom w:val="nil"/>
            </w:tcBorders>
          </w:tcPr>
          <w:p w14:paraId="00000AFC"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,181</w:t>
            </w:r>
          </w:p>
        </w:tc>
        <w:tc>
          <w:tcPr>
            <w:tcW w:w="1701" w:type="dxa"/>
            <w:tcBorders>
              <w:top w:val="nil"/>
              <w:bottom w:val="nil"/>
            </w:tcBorders>
          </w:tcPr>
          <w:p w14:paraId="00000AF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550F1C2A" w14:textId="77777777" w:rsidTr="00B1222B">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AFE"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nil"/>
              <w:bottom w:val="nil"/>
            </w:tcBorders>
            <w:vAlign w:val="center"/>
          </w:tcPr>
          <w:p w14:paraId="00000AFF"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00"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8" w:type="dxa"/>
          </w:tcPr>
          <w:p w14:paraId="00000B01"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,250</w:t>
            </w:r>
          </w:p>
        </w:tc>
        <w:tc>
          <w:tcPr>
            <w:tcW w:w="1701" w:type="dxa"/>
          </w:tcPr>
          <w:p w14:paraId="00000B02"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3FB84BED" w14:textId="77777777" w:rsidTr="00B122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03"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126" w:type="dxa"/>
            <w:vMerge/>
            <w:tcBorders>
              <w:top w:val="nil"/>
              <w:bottom w:val="nil"/>
            </w:tcBorders>
            <w:vAlign w:val="center"/>
          </w:tcPr>
          <w:p w14:paraId="00000B04"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B05"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8" w:type="dxa"/>
            <w:tcBorders>
              <w:top w:val="nil"/>
              <w:bottom w:val="nil"/>
            </w:tcBorders>
          </w:tcPr>
          <w:p w14:paraId="00000B06"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701" w:type="dxa"/>
            <w:tcBorders>
              <w:top w:val="nil"/>
              <w:bottom w:val="nil"/>
            </w:tcBorders>
          </w:tcPr>
          <w:p w14:paraId="00000B07"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B08"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Fuente: Elaboración propia (2021).</w:t>
      </w:r>
    </w:p>
    <w:p w14:paraId="00000B09"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En la tabla 48 se puede evidenciar el estadístico de correlación de 0,181, indicativo de que  existe correlación negativa muy débil entre las variables crecimiento personal y habilidades sociales avanzadas indicativo de que al aumentar las primeras la segunda también lo hace en 0,181, todo esto sustentado en un valor sigma de 0,250 &gt; a 0,05 por tanto no existen elementos suficientes para rechazar la hipótesis nula que establece que las variables crecimiento personal y habilidades relacionadas con los sentimientos no se encuentran asociadas significativamente.</w:t>
      </w:r>
    </w:p>
    <w:p w14:paraId="00000B0A"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B0B" w14:textId="77777777" w:rsidR="00B1222B" w:rsidRPr="00BE556D" w:rsidRDefault="001745AE">
      <w:pPr>
        <w:ind w:firstLine="284"/>
        <w:jc w:val="center"/>
        <w:rPr>
          <w:i/>
        </w:rPr>
      </w:pPr>
      <w:bookmarkStart w:id="150" w:name="_heading=h.4cmhg48" w:colFirst="0" w:colLast="0"/>
      <w:bookmarkEnd w:id="150"/>
      <w:r w:rsidRPr="00BE556D">
        <w:rPr>
          <w:i/>
        </w:rPr>
        <w:t xml:space="preserve">Tabla 49. </w:t>
      </w:r>
      <w:r w:rsidRPr="00BE556D">
        <w:rPr>
          <w:b/>
          <w:i/>
        </w:rPr>
        <w:t>Crecimiento personal y habilidades alternativas a la agresión</w:t>
      </w:r>
    </w:p>
    <w:tbl>
      <w:tblPr>
        <w:tblStyle w:val="afffffff9"/>
        <w:tblW w:w="8642"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843"/>
        <w:gridCol w:w="2410"/>
        <w:gridCol w:w="1559"/>
        <w:gridCol w:w="1559"/>
      </w:tblGrid>
      <w:tr w:rsidR="00B1222B" w:rsidRPr="00BE556D" w14:paraId="1C45A6AE"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642" w:type="dxa"/>
            <w:gridSpan w:val="5"/>
            <w:tcBorders>
              <w:top w:val="single" w:sz="4" w:space="0" w:color="000000"/>
              <w:bottom w:val="nil"/>
            </w:tcBorders>
          </w:tcPr>
          <w:p w14:paraId="00000B0C" w14:textId="77777777" w:rsidR="00B1222B" w:rsidRPr="00BE556D" w:rsidRDefault="001745AE">
            <w:pPr>
              <w:ind w:left="60" w:right="60" w:firstLine="284"/>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3718240C"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524" w:type="dxa"/>
            <w:gridSpan w:val="3"/>
            <w:tcBorders>
              <w:top w:val="nil"/>
              <w:bottom w:val="single" w:sz="4" w:space="0" w:color="000000"/>
            </w:tcBorders>
          </w:tcPr>
          <w:p w14:paraId="00000B11" w14:textId="77777777" w:rsidR="00B1222B" w:rsidRPr="00BE556D" w:rsidRDefault="00B1222B">
            <w:pPr>
              <w:ind w:firstLine="284"/>
              <w:rPr>
                <w:rFonts w:ascii="Times New Roman" w:eastAsia="Times New Roman" w:hAnsi="Times New Roman" w:cs="Times New Roman"/>
                <w:sz w:val="20"/>
                <w:szCs w:val="20"/>
              </w:rPr>
            </w:pPr>
          </w:p>
        </w:tc>
        <w:tc>
          <w:tcPr>
            <w:tcW w:w="1559" w:type="dxa"/>
            <w:tcBorders>
              <w:top w:val="nil"/>
              <w:bottom w:val="single" w:sz="4" w:space="0" w:color="000000"/>
            </w:tcBorders>
            <w:vAlign w:val="center"/>
          </w:tcPr>
          <w:p w14:paraId="00000B14"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559" w:type="dxa"/>
            <w:tcBorders>
              <w:top w:val="nil"/>
              <w:bottom w:val="single" w:sz="4" w:space="0" w:color="000000"/>
            </w:tcBorders>
            <w:vAlign w:val="center"/>
          </w:tcPr>
          <w:p w14:paraId="00000B15"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r>
      <w:tr w:rsidR="00B1222B" w:rsidRPr="00BE556D" w14:paraId="342BBB19"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B16"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843" w:type="dxa"/>
            <w:vMerge w:val="restart"/>
            <w:tcBorders>
              <w:top w:val="single" w:sz="4" w:space="0" w:color="000000"/>
            </w:tcBorders>
            <w:vAlign w:val="center"/>
          </w:tcPr>
          <w:p w14:paraId="00000B1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410" w:type="dxa"/>
            <w:tcBorders>
              <w:top w:val="single" w:sz="4" w:space="0" w:color="000000"/>
            </w:tcBorders>
          </w:tcPr>
          <w:p w14:paraId="00000B1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single" w:sz="4" w:space="0" w:color="000000"/>
            </w:tcBorders>
          </w:tcPr>
          <w:p w14:paraId="00000B1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59" w:type="dxa"/>
            <w:tcBorders>
              <w:top w:val="single" w:sz="4" w:space="0" w:color="000000"/>
            </w:tcBorders>
          </w:tcPr>
          <w:p w14:paraId="00000B1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,060</w:t>
            </w:r>
          </w:p>
        </w:tc>
      </w:tr>
      <w:tr w:rsidR="00B1222B" w:rsidRPr="00BE556D" w14:paraId="0CB586A7"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1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B1C"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B1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Borders>
              <w:top w:val="nil"/>
              <w:bottom w:val="nil"/>
            </w:tcBorders>
          </w:tcPr>
          <w:p w14:paraId="00000B1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59" w:type="dxa"/>
            <w:tcBorders>
              <w:top w:val="nil"/>
              <w:bottom w:val="nil"/>
            </w:tcBorders>
          </w:tcPr>
          <w:p w14:paraId="00000B1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,707</w:t>
            </w:r>
          </w:p>
        </w:tc>
      </w:tr>
      <w:tr w:rsidR="00B1222B" w:rsidRPr="00BE556D" w14:paraId="2AFB5C9B"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2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single" w:sz="4" w:space="0" w:color="000000"/>
            </w:tcBorders>
            <w:vAlign w:val="center"/>
          </w:tcPr>
          <w:p w14:paraId="00000B2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2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Pr>
          <w:p w14:paraId="00000B2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Pr>
          <w:p w14:paraId="00000B2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081C790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2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val="restart"/>
            <w:tcBorders>
              <w:top w:val="nil"/>
              <w:bottom w:val="nil"/>
            </w:tcBorders>
            <w:vAlign w:val="center"/>
          </w:tcPr>
          <w:p w14:paraId="00000B26"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alternativas a la agresión</w:t>
            </w:r>
          </w:p>
        </w:tc>
        <w:tc>
          <w:tcPr>
            <w:tcW w:w="2410" w:type="dxa"/>
            <w:tcBorders>
              <w:top w:val="nil"/>
              <w:bottom w:val="nil"/>
            </w:tcBorders>
          </w:tcPr>
          <w:p w14:paraId="00000B2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559" w:type="dxa"/>
            <w:tcBorders>
              <w:top w:val="nil"/>
              <w:bottom w:val="nil"/>
            </w:tcBorders>
          </w:tcPr>
          <w:p w14:paraId="00000B2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,060</w:t>
            </w:r>
          </w:p>
        </w:tc>
        <w:tc>
          <w:tcPr>
            <w:tcW w:w="1559" w:type="dxa"/>
            <w:tcBorders>
              <w:top w:val="nil"/>
              <w:bottom w:val="nil"/>
            </w:tcBorders>
          </w:tcPr>
          <w:p w14:paraId="00000B2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475BEFC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2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nil"/>
            </w:tcBorders>
            <w:vAlign w:val="center"/>
          </w:tcPr>
          <w:p w14:paraId="00000B2B"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2C"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559" w:type="dxa"/>
          </w:tcPr>
          <w:p w14:paraId="00000B2D"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,707</w:t>
            </w:r>
          </w:p>
        </w:tc>
        <w:tc>
          <w:tcPr>
            <w:tcW w:w="1559" w:type="dxa"/>
          </w:tcPr>
          <w:p w14:paraId="00000B2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2D09ED19"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B2F"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843" w:type="dxa"/>
            <w:vMerge/>
            <w:tcBorders>
              <w:top w:val="nil"/>
              <w:bottom w:val="single" w:sz="4" w:space="0" w:color="auto"/>
            </w:tcBorders>
            <w:vAlign w:val="center"/>
          </w:tcPr>
          <w:p w14:paraId="00000B30"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B3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559" w:type="dxa"/>
            <w:tcBorders>
              <w:top w:val="nil"/>
              <w:bottom w:val="single" w:sz="4" w:space="0" w:color="auto"/>
            </w:tcBorders>
          </w:tcPr>
          <w:p w14:paraId="00000B32"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Borders>
              <w:top w:val="nil"/>
              <w:bottom w:val="single" w:sz="4" w:space="0" w:color="auto"/>
            </w:tcBorders>
          </w:tcPr>
          <w:p w14:paraId="00000B3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B34"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bookmarkStart w:id="151" w:name="_heading=h.2rrrqc1" w:colFirst="0" w:colLast="0"/>
      <w:bookmarkEnd w:id="151"/>
      <w:r w:rsidRPr="00BE556D">
        <w:rPr>
          <w:rFonts w:eastAsia="Times New Roman"/>
          <w:color w:val="000000"/>
        </w:rPr>
        <w:t>Fuente: Elaboración propia (2021).</w:t>
      </w:r>
    </w:p>
    <w:p w14:paraId="00000B35"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En la tabla 49 se puede evidenciar el estadístico de correlación de 0,060, indicativo de que no existe correlación alguna entre las variables crecimiento personal y habilidades alternativas a la agresión, indicativo de que al aumentar las primeras la segunda también lo hace en 0,060, todo esto sustentado en un valor sigma de 0,707 &gt; a 0,05 por tanto no existen elementos suficientes para rechazar la hipótesis nula que establece que las variables crecimiento personal y habilidades relacionadas con los sentimientos no se encuentran asociadas significativamente.</w:t>
      </w:r>
    </w:p>
    <w:p w14:paraId="00000B36" w14:textId="77777777" w:rsidR="00B1222B" w:rsidRPr="00BE556D" w:rsidRDefault="001745AE">
      <w:pPr>
        <w:ind w:firstLine="284"/>
        <w:jc w:val="center"/>
        <w:rPr>
          <w:b/>
          <w:i/>
        </w:rPr>
      </w:pPr>
      <w:bookmarkStart w:id="152" w:name="_heading=h.16x20ju" w:colFirst="0" w:colLast="0"/>
      <w:bookmarkEnd w:id="152"/>
      <w:r w:rsidRPr="00BE556D">
        <w:rPr>
          <w:i/>
        </w:rPr>
        <w:t>Tabla 50.</w:t>
      </w:r>
      <w:r w:rsidRPr="00BE556D">
        <w:rPr>
          <w:b/>
          <w:i/>
        </w:rPr>
        <w:t xml:space="preserve"> Crecimiento personal y habilidades para hacer frente al estrés</w:t>
      </w:r>
    </w:p>
    <w:tbl>
      <w:tblPr>
        <w:tblStyle w:val="afffffffa"/>
        <w:tblW w:w="8926"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2268"/>
        <w:gridCol w:w="2410"/>
        <w:gridCol w:w="1417"/>
        <w:gridCol w:w="1560"/>
      </w:tblGrid>
      <w:tr w:rsidR="00B1222B" w:rsidRPr="00BE556D" w14:paraId="70D9A914"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926" w:type="dxa"/>
            <w:gridSpan w:val="5"/>
            <w:tcBorders>
              <w:top w:val="single" w:sz="4" w:space="0" w:color="000000"/>
              <w:bottom w:val="nil"/>
            </w:tcBorders>
          </w:tcPr>
          <w:p w14:paraId="00000B37"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69384BA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49" w:type="dxa"/>
            <w:gridSpan w:val="3"/>
            <w:tcBorders>
              <w:top w:val="nil"/>
              <w:bottom w:val="single" w:sz="4" w:space="0" w:color="000000"/>
            </w:tcBorders>
          </w:tcPr>
          <w:p w14:paraId="00000B3C" w14:textId="77777777" w:rsidR="00B1222B" w:rsidRPr="00BE556D" w:rsidRDefault="00B1222B">
            <w:pPr>
              <w:ind w:firstLine="284"/>
              <w:rPr>
                <w:rFonts w:ascii="Times New Roman" w:eastAsia="Times New Roman" w:hAnsi="Times New Roman" w:cs="Times New Roman"/>
                <w:sz w:val="20"/>
                <w:szCs w:val="20"/>
              </w:rPr>
            </w:pPr>
          </w:p>
        </w:tc>
        <w:tc>
          <w:tcPr>
            <w:tcW w:w="1417" w:type="dxa"/>
            <w:tcBorders>
              <w:top w:val="nil"/>
              <w:bottom w:val="single" w:sz="4" w:space="0" w:color="000000"/>
            </w:tcBorders>
            <w:vAlign w:val="center"/>
          </w:tcPr>
          <w:p w14:paraId="00000B3F"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560" w:type="dxa"/>
            <w:tcBorders>
              <w:top w:val="nil"/>
              <w:bottom w:val="single" w:sz="4" w:space="0" w:color="000000"/>
            </w:tcBorders>
            <w:vAlign w:val="center"/>
          </w:tcPr>
          <w:p w14:paraId="00000B40"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r>
      <w:tr w:rsidR="00B1222B" w:rsidRPr="00BE556D" w14:paraId="2FBBAC13"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B41"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2268" w:type="dxa"/>
            <w:vMerge w:val="restart"/>
            <w:tcBorders>
              <w:top w:val="single" w:sz="4" w:space="0" w:color="000000"/>
            </w:tcBorders>
            <w:vAlign w:val="center"/>
          </w:tcPr>
          <w:p w14:paraId="00000B4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410" w:type="dxa"/>
            <w:tcBorders>
              <w:top w:val="single" w:sz="4" w:space="0" w:color="000000"/>
            </w:tcBorders>
          </w:tcPr>
          <w:p w14:paraId="00000B43"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single" w:sz="4" w:space="0" w:color="000000"/>
            </w:tcBorders>
          </w:tcPr>
          <w:p w14:paraId="00000B4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60" w:type="dxa"/>
            <w:tcBorders>
              <w:top w:val="single" w:sz="4" w:space="0" w:color="000000"/>
            </w:tcBorders>
          </w:tcPr>
          <w:p w14:paraId="00000B45"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,237</w:t>
            </w:r>
          </w:p>
        </w:tc>
      </w:tr>
      <w:tr w:rsidR="00B1222B" w:rsidRPr="00BE556D" w14:paraId="4DC51D4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4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268" w:type="dxa"/>
            <w:vMerge/>
            <w:tcBorders>
              <w:top w:val="single" w:sz="4" w:space="0" w:color="000000"/>
            </w:tcBorders>
            <w:vAlign w:val="center"/>
          </w:tcPr>
          <w:p w14:paraId="00000B47"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B48"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Borders>
              <w:top w:val="nil"/>
              <w:bottom w:val="nil"/>
            </w:tcBorders>
          </w:tcPr>
          <w:p w14:paraId="00000B4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60" w:type="dxa"/>
            <w:tcBorders>
              <w:top w:val="nil"/>
              <w:bottom w:val="nil"/>
            </w:tcBorders>
          </w:tcPr>
          <w:p w14:paraId="00000B4A"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,132</w:t>
            </w:r>
          </w:p>
        </w:tc>
      </w:tr>
      <w:tr w:rsidR="00B1222B" w:rsidRPr="00BE556D" w14:paraId="1E013ED5"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4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268" w:type="dxa"/>
            <w:vMerge/>
            <w:tcBorders>
              <w:top w:val="single" w:sz="4" w:space="0" w:color="000000"/>
            </w:tcBorders>
            <w:vAlign w:val="center"/>
          </w:tcPr>
          <w:p w14:paraId="00000B4C"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4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Pr>
          <w:p w14:paraId="00000B4E"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60" w:type="dxa"/>
          </w:tcPr>
          <w:p w14:paraId="00000B4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30D42588"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5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268" w:type="dxa"/>
            <w:vMerge w:val="restart"/>
            <w:tcBorders>
              <w:top w:val="nil"/>
              <w:bottom w:val="nil"/>
            </w:tcBorders>
            <w:vAlign w:val="center"/>
          </w:tcPr>
          <w:p w14:paraId="00000B51"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para hacer frente al estrés</w:t>
            </w:r>
          </w:p>
        </w:tc>
        <w:tc>
          <w:tcPr>
            <w:tcW w:w="2410" w:type="dxa"/>
            <w:tcBorders>
              <w:top w:val="nil"/>
              <w:bottom w:val="nil"/>
            </w:tcBorders>
          </w:tcPr>
          <w:p w14:paraId="00000B52"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417" w:type="dxa"/>
            <w:tcBorders>
              <w:top w:val="nil"/>
              <w:bottom w:val="nil"/>
            </w:tcBorders>
          </w:tcPr>
          <w:p w14:paraId="00000B53"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,237</w:t>
            </w:r>
          </w:p>
        </w:tc>
        <w:tc>
          <w:tcPr>
            <w:tcW w:w="1560" w:type="dxa"/>
            <w:tcBorders>
              <w:top w:val="nil"/>
              <w:bottom w:val="nil"/>
            </w:tcBorders>
          </w:tcPr>
          <w:p w14:paraId="00000B5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55B0961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5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268" w:type="dxa"/>
            <w:vMerge/>
            <w:tcBorders>
              <w:top w:val="nil"/>
              <w:bottom w:val="nil"/>
            </w:tcBorders>
            <w:vAlign w:val="center"/>
          </w:tcPr>
          <w:p w14:paraId="00000B56"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57"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417" w:type="dxa"/>
          </w:tcPr>
          <w:p w14:paraId="00000B58"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,132</w:t>
            </w:r>
          </w:p>
        </w:tc>
        <w:tc>
          <w:tcPr>
            <w:tcW w:w="1560" w:type="dxa"/>
          </w:tcPr>
          <w:p w14:paraId="00000B5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7279E4D6"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B5A"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2268" w:type="dxa"/>
            <w:vMerge/>
            <w:tcBorders>
              <w:top w:val="nil"/>
              <w:bottom w:val="single" w:sz="4" w:space="0" w:color="auto"/>
            </w:tcBorders>
            <w:vAlign w:val="center"/>
          </w:tcPr>
          <w:p w14:paraId="00000B5B"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B5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417" w:type="dxa"/>
            <w:tcBorders>
              <w:top w:val="nil"/>
              <w:bottom w:val="single" w:sz="4" w:space="0" w:color="auto"/>
            </w:tcBorders>
          </w:tcPr>
          <w:p w14:paraId="00000B5D"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60" w:type="dxa"/>
            <w:tcBorders>
              <w:top w:val="nil"/>
              <w:bottom w:val="single" w:sz="4" w:space="0" w:color="auto"/>
            </w:tcBorders>
          </w:tcPr>
          <w:p w14:paraId="00000B5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B5F"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Fuente: Elaboración propia (2021). </w:t>
      </w:r>
    </w:p>
    <w:p w14:paraId="00000B60" w14:textId="579040BF" w:rsidR="00B1222B"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En la tabla 50 se puede evidenciar el estadístico de correlación de 0,237, indicativo de que  existe una correlación positiva débil entre las variables crecimiento personal y habilidades para hacer frente al estrés,  indicativo de que al aumentar las primeras la segunda también lo hace en 0,237, todo esto sustentado en un valor sigma de 0,132 &gt; a 0,05 por tanto no existen elementos suficientes para rechazar la hipótesis nula que establece que las variables crecimiento personal y habilidades para hacer frente al estrés  no se encuentran asociadas significativamente.</w:t>
      </w:r>
    </w:p>
    <w:p w14:paraId="5410CF1B" w14:textId="23E611FB" w:rsidR="009F7507" w:rsidRDefault="009F7507">
      <w:pPr>
        <w:pBdr>
          <w:top w:val="nil"/>
          <w:left w:val="nil"/>
          <w:bottom w:val="nil"/>
          <w:right w:val="nil"/>
          <w:between w:val="nil"/>
        </w:pBdr>
        <w:spacing w:before="1"/>
        <w:ind w:firstLine="284"/>
        <w:rPr>
          <w:rFonts w:eastAsia="Times New Roman"/>
          <w:color w:val="000000"/>
        </w:rPr>
      </w:pPr>
    </w:p>
    <w:p w14:paraId="4C4C957C" w14:textId="310FA4F1" w:rsidR="009F7507" w:rsidRDefault="009F7507">
      <w:pPr>
        <w:pBdr>
          <w:top w:val="nil"/>
          <w:left w:val="nil"/>
          <w:bottom w:val="nil"/>
          <w:right w:val="nil"/>
          <w:between w:val="nil"/>
        </w:pBdr>
        <w:spacing w:before="1"/>
        <w:ind w:firstLine="284"/>
        <w:rPr>
          <w:rFonts w:eastAsia="Times New Roman"/>
          <w:color w:val="000000"/>
        </w:rPr>
      </w:pPr>
    </w:p>
    <w:p w14:paraId="403784CC" w14:textId="2CEE5862" w:rsidR="009F7507" w:rsidRDefault="009F7507">
      <w:pPr>
        <w:pBdr>
          <w:top w:val="nil"/>
          <w:left w:val="nil"/>
          <w:bottom w:val="nil"/>
          <w:right w:val="nil"/>
          <w:between w:val="nil"/>
        </w:pBdr>
        <w:spacing w:before="1"/>
        <w:ind w:firstLine="284"/>
        <w:rPr>
          <w:rFonts w:eastAsia="Times New Roman"/>
          <w:color w:val="000000"/>
        </w:rPr>
      </w:pPr>
    </w:p>
    <w:p w14:paraId="4EC16C03" w14:textId="6D5982B5" w:rsidR="009F7507" w:rsidRDefault="009F7507">
      <w:pPr>
        <w:pBdr>
          <w:top w:val="nil"/>
          <w:left w:val="nil"/>
          <w:bottom w:val="nil"/>
          <w:right w:val="nil"/>
          <w:between w:val="nil"/>
        </w:pBdr>
        <w:spacing w:before="1"/>
        <w:ind w:firstLine="284"/>
        <w:rPr>
          <w:rFonts w:eastAsia="Times New Roman"/>
          <w:color w:val="000000"/>
        </w:rPr>
      </w:pPr>
    </w:p>
    <w:p w14:paraId="1DF84EDF" w14:textId="77777777" w:rsidR="009F7507" w:rsidRPr="00BE556D" w:rsidRDefault="009F7507">
      <w:pPr>
        <w:pBdr>
          <w:top w:val="nil"/>
          <w:left w:val="nil"/>
          <w:bottom w:val="nil"/>
          <w:right w:val="nil"/>
          <w:between w:val="nil"/>
        </w:pBdr>
        <w:spacing w:before="1"/>
        <w:ind w:firstLine="284"/>
        <w:rPr>
          <w:rFonts w:eastAsia="Times New Roman"/>
          <w:color w:val="000000"/>
        </w:rPr>
      </w:pPr>
    </w:p>
    <w:p w14:paraId="00000B61" w14:textId="77777777" w:rsidR="00B1222B" w:rsidRPr="00BE556D" w:rsidRDefault="001745AE">
      <w:pPr>
        <w:ind w:firstLine="284"/>
        <w:jc w:val="center"/>
        <w:rPr>
          <w:b/>
          <w:i/>
        </w:rPr>
      </w:pPr>
      <w:bookmarkStart w:id="153" w:name="_heading=h.3qwpj7n" w:colFirst="0" w:colLast="0"/>
      <w:bookmarkEnd w:id="153"/>
      <w:r w:rsidRPr="00BE556D">
        <w:rPr>
          <w:i/>
        </w:rPr>
        <w:t>Tabla 51.</w:t>
      </w:r>
      <w:r w:rsidRPr="00BE556D">
        <w:rPr>
          <w:b/>
          <w:i/>
        </w:rPr>
        <w:t xml:space="preserve"> Crecimiento personal y habilidades de planificación</w:t>
      </w:r>
    </w:p>
    <w:tbl>
      <w:tblPr>
        <w:tblStyle w:val="afffffffb"/>
        <w:tblW w:w="8500" w:type="dxa"/>
        <w:jc w:val="center"/>
        <w:tblInd w:w="0" w:type="dxa"/>
        <w:tblBorders>
          <w:top w:val="single" w:sz="4" w:space="0" w:color="000000"/>
          <w:bottom w:val="single" w:sz="4" w:space="0" w:color="000000"/>
        </w:tblBorders>
        <w:tblLayout w:type="fixed"/>
        <w:tblLook w:val="04A0" w:firstRow="1" w:lastRow="0" w:firstColumn="1" w:lastColumn="0" w:noHBand="0" w:noVBand="1"/>
      </w:tblPr>
      <w:tblGrid>
        <w:gridCol w:w="1271"/>
        <w:gridCol w:w="1559"/>
        <w:gridCol w:w="2410"/>
        <w:gridCol w:w="1701"/>
        <w:gridCol w:w="1559"/>
      </w:tblGrid>
      <w:tr w:rsidR="00B1222B" w:rsidRPr="00BE556D" w14:paraId="494CDDB4" w14:textId="77777777" w:rsidTr="00B1222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00" w:type="dxa"/>
            <w:gridSpan w:val="5"/>
            <w:tcBorders>
              <w:top w:val="single" w:sz="4" w:space="0" w:color="000000"/>
              <w:bottom w:val="nil"/>
            </w:tcBorders>
          </w:tcPr>
          <w:p w14:paraId="00000B62" w14:textId="77777777" w:rsidR="00B1222B" w:rsidRPr="00BE556D" w:rsidRDefault="001745AE">
            <w:pPr>
              <w:ind w:left="60" w:right="60" w:firstLine="284"/>
              <w:jc w:val="center"/>
              <w:rPr>
                <w:rFonts w:ascii="Times New Roman" w:eastAsia="Times New Roman" w:hAnsi="Times New Roman" w:cs="Times New Roman"/>
                <w:color w:val="000000"/>
                <w:sz w:val="20"/>
                <w:szCs w:val="20"/>
              </w:rPr>
            </w:pPr>
            <w:r w:rsidRPr="00BE556D">
              <w:rPr>
                <w:rFonts w:ascii="Times New Roman" w:eastAsia="Times New Roman" w:hAnsi="Times New Roman" w:cs="Times New Roman"/>
                <w:b w:val="0"/>
                <w:color w:val="000000"/>
                <w:sz w:val="20"/>
                <w:szCs w:val="20"/>
              </w:rPr>
              <w:t xml:space="preserve">                                                                                                     Correlaciones</w:t>
            </w:r>
          </w:p>
        </w:tc>
      </w:tr>
      <w:tr w:rsidR="00B1222B" w:rsidRPr="00BE556D" w14:paraId="24E214E3"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240" w:type="dxa"/>
            <w:gridSpan w:val="3"/>
            <w:tcBorders>
              <w:top w:val="nil"/>
              <w:bottom w:val="single" w:sz="4" w:space="0" w:color="000000"/>
            </w:tcBorders>
          </w:tcPr>
          <w:p w14:paraId="00000B67" w14:textId="77777777" w:rsidR="00B1222B" w:rsidRPr="00BE556D" w:rsidRDefault="00B1222B">
            <w:pPr>
              <w:ind w:firstLine="284"/>
              <w:rPr>
                <w:rFonts w:ascii="Times New Roman" w:eastAsia="Times New Roman" w:hAnsi="Times New Roman" w:cs="Times New Roman"/>
                <w:sz w:val="20"/>
                <w:szCs w:val="20"/>
              </w:rPr>
            </w:pPr>
          </w:p>
        </w:tc>
        <w:tc>
          <w:tcPr>
            <w:tcW w:w="1701" w:type="dxa"/>
            <w:tcBorders>
              <w:top w:val="nil"/>
              <w:bottom w:val="single" w:sz="4" w:space="0" w:color="000000"/>
            </w:tcBorders>
            <w:vAlign w:val="center"/>
          </w:tcPr>
          <w:p w14:paraId="00000B6A"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1559" w:type="dxa"/>
            <w:tcBorders>
              <w:top w:val="nil"/>
              <w:bottom w:val="single" w:sz="4" w:space="0" w:color="000000"/>
            </w:tcBorders>
            <w:vAlign w:val="center"/>
          </w:tcPr>
          <w:p w14:paraId="00000B6B" w14:textId="77777777" w:rsidR="00B1222B" w:rsidRPr="00BE556D" w:rsidRDefault="001745AE">
            <w:pPr>
              <w:ind w:right="60" w:firstLin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r>
      <w:tr w:rsidR="00B1222B" w:rsidRPr="00BE556D" w14:paraId="104821C8"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val="restart"/>
            <w:tcBorders>
              <w:top w:val="single" w:sz="4" w:space="0" w:color="000000"/>
            </w:tcBorders>
          </w:tcPr>
          <w:p w14:paraId="00000B6C" w14:textId="77777777" w:rsidR="00B1222B" w:rsidRPr="00BE556D" w:rsidRDefault="001745AE">
            <w:pPr>
              <w:ind w:right="60" w:firstLine="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Rho de Spearman</w:t>
            </w:r>
          </w:p>
        </w:tc>
        <w:tc>
          <w:tcPr>
            <w:tcW w:w="1559" w:type="dxa"/>
            <w:vMerge w:val="restart"/>
            <w:tcBorders>
              <w:top w:val="single" w:sz="4" w:space="0" w:color="000000"/>
            </w:tcBorders>
            <w:vAlign w:val="center"/>
          </w:tcPr>
          <w:p w14:paraId="00000B6D"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Crecimiento personal</w:t>
            </w:r>
          </w:p>
        </w:tc>
        <w:tc>
          <w:tcPr>
            <w:tcW w:w="2410" w:type="dxa"/>
            <w:tcBorders>
              <w:top w:val="single" w:sz="4" w:space="0" w:color="000000"/>
            </w:tcBorders>
          </w:tcPr>
          <w:p w14:paraId="00000B6E"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01" w:type="dxa"/>
            <w:tcBorders>
              <w:top w:val="single" w:sz="4" w:space="0" w:color="000000"/>
            </w:tcBorders>
          </w:tcPr>
          <w:p w14:paraId="00000B6F"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c>
          <w:tcPr>
            <w:tcW w:w="1559" w:type="dxa"/>
            <w:tcBorders>
              <w:top w:val="single" w:sz="4" w:space="0" w:color="000000"/>
            </w:tcBorders>
          </w:tcPr>
          <w:p w14:paraId="00000B70"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-,019</w:t>
            </w:r>
          </w:p>
        </w:tc>
      </w:tr>
      <w:tr w:rsidR="00B1222B" w:rsidRPr="00BE556D" w14:paraId="3A44BCEA"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71"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vAlign w:val="center"/>
          </w:tcPr>
          <w:p w14:paraId="00000B72"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nil"/>
            </w:tcBorders>
          </w:tcPr>
          <w:p w14:paraId="00000B73"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01" w:type="dxa"/>
            <w:tcBorders>
              <w:top w:val="nil"/>
              <w:bottom w:val="nil"/>
            </w:tcBorders>
          </w:tcPr>
          <w:p w14:paraId="00000B74"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c>
          <w:tcPr>
            <w:tcW w:w="1559" w:type="dxa"/>
            <w:tcBorders>
              <w:top w:val="nil"/>
              <w:bottom w:val="nil"/>
            </w:tcBorders>
          </w:tcPr>
          <w:p w14:paraId="00000B75"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,904</w:t>
            </w:r>
          </w:p>
        </w:tc>
      </w:tr>
      <w:tr w:rsidR="00B1222B" w:rsidRPr="00BE556D" w14:paraId="7A102CE1"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76"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single" w:sz="4" w:space="0" w:color="000000"/>
            </w:tcBorders>
            <w:vAlign w:val="center"/>
          </w:tcPr>
          <w:p w14:paraId="00000B77"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78"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01" w:type="dxa"/>
          </w:tcPr>
          <w:p w14:paraId="00000B79"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Pr>
          <w:p w14:paraId="00000B7A"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r w:rsidR="00B1222B" w:rsidRPr="00BE556D" w14:paraId="5996A5B4" w14:textId="77777777" w:rsidTr="00B1222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7B"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val="restart"/>
            <w:tcBorders>
              <w:top w:val="nil"/>
              <w:bottom w:val="nil"/>
            </w:tcBorders>
            <w:vAlign w:val="center"/>
          </w:tcPr>
          <w:p w14:paraId="00000B7C"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Habilidades de planificación</w:t>
            </w:r>
          </w:p>
        </w:tc>
        <w:tc>
          <w:tcPr>
            <w:tcW w:w="2410" w:type="dxa"/>
            <w:tcBorders>
              <w:top w:val="nil"/>
              <w:bottom w:val="nil"/>
            </w:tcBorders>
          </w:tcPr>
          <w:p w14:paraId="00000B7D"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Coeficiente de correlación</w:t>
            </w:r>
          </w:p>
        </w:tc>
        <w:tc>
          <w:tcPr>
            <w:tcW w:w="1701" w:type="dxa"/>
            <w:tcBorders>
              <w:top w:val="nil"/>
              <w:bottom w:val="nil"/>
            </w:tcBorders>
          </w:tcPr>
          <w:p w14:paraId="00000B7E"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-,019</w:t>
            </w:r>
          </w:p>
        </w:tc>
        <w:tc>
          <w:tcPr>
            <w:tcW w:w="1559" w:type="dxa"/>
            <w:tcBorders>
              <w:top w:val="nil"/>
              <w:bottom w:val="nil"/>
            </w:tcBorders>
          </w:tcPr>
          <w:p w14:paraId="00000B7F"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1,000</w:t>
            </w:r>
          </w:p>
        </w:tc>
      </w:tr>
      <w:tr w:rsidR="00B1222B" w:rsidRPr="00BE556D" w14:paraId="035FCEE0" w14:textId="77777777" w:rsidTr="00B1222B">
        <w:trPr>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tcBorders>
          </w:tcPr>
          <w:p w14:paraId="00000B80"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nil"/>
            </w:tcBorders>
            <w:vAlign w:val="center"/>
          </w:tcPr>
          <w:p w14:paraId="00000B81" w14:textId="77777777" w:rsidR="00B1222B" w:rsidRPr="00BE556D" w:rsidRDefault="00B1222B">
            <w:pPr>
              <w:widowControl w:val="0"/>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Pr>
          <w:p w14:paraId="00000B82" w14:textId="77777777" w:rsidR="00B1222B" w:rsidRPr="00BE556D" w:rsidRDefault="001745AE">
            <w:pPr>
              <w:ind w:right="60" w:firstLine="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Sig. (bilateral)</w:t>
            </w:r>
          </w:p>
        </w:tc>
        <w:tc>
          <w:tcPr>
            <w:tcW w:w="1701" w:type="dxa"/>
          </w:tcPr>
          <w:p w14:paraId="00000B83"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,904</w:t>
            </w:r>
          </w:p>
        </w:tc>
        <w:tc>
          <w:tcPr>
            <w:tcW w:w="1559" w:type="dxa"/>
          </w:tcPr>
          <w:p w14:paraId="00000B84" w14:textId="77777777" w:rsidR="00B1222B" w:rsidRPr="00BE556D" w:rsidRDefault="001745AE">
            <w:pPr>
              <w:ind w:left="60" w:right="60" w:firstLine="284"/>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w:t>
            </w:r>
          </w:p>
        </w:tc>
      </w:tr>
      <w:tr w:rsidR="00B1222B" w:rsidRPr="00BE556D" w14:paraId="0D900ABF" w14:textId="77777777" w:rsidTr="00BE55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71" w:type="dxa"/>
            <w:vMerge/>
            <w:tcBorders>
              <w:top w:val="single" w:sz="4" w:space="0" w:color="000000"/>
              <w:bottom w:val="single" w:sz="4" w:space="0" w:color="auto"/>
            </w:tcBorders>
          </w:tcPr>
          <w:p w14:paraId="00000B85" w14:textId="77777777" w:rsidR="00B1222B" w:rsidRPr="00BE556D" w:rsidRDefault="00B1222B">
            <w:pPr>
              <w:widowControl w:val="0"/>
              <w:pBdr>
                <w:top w:val="nil"/>
                <w:left w:val="nil"/>
                <w:bottom w:val="nil"/>
                <w:right w:val="nil"/>
                <w:between w:val="nil"/>
              </w:pBdr>
              <w:spacing w:line="276" w:lineRule="auto"/>
              <w:ind w:firstLine="0"/>
              <w:rPr>
                <w:rFonts w:ascii="Times New Roman" w:eastAsia="Times New Roman" w:hAnsi="Times New Roman" w:cs="Times New Roman"/>
                <w:color w:val="000000"/>
                <w:sz w:val="20"/>
                <w:szCs w:val="20"/>
              </w:rPr>
            </w:pPr>
          </w:p>
        </w:tc>
        <w:tc>
          <w:tcPr>
            <w:tcW w:w="1559" w:type="dxa"/>
            <w:vMerge/>
            <w:tcBorders>
              <w:top w:val="nil"/>
              <w:bottom w:val="single" w:sz="4" w:space="0" w:color="auto"/>
            </w:tcBorders>
            <w:vAlign w:val="center"/>
          </w:tcPr>
          <w:p w14:paraId="00000B86" w14:textId="77777777" w:rsidR="00B1222B" w:rsidRPr="00BE556D" w:rsidRDefault="00B1222B">
            <w:pPr>
              <w:widowControl w:val="0"/>
              <w:pBdr>
                <w:top w:val="nil"/>
                <w:left w:val="nil"/>
                <w:bottom w:val="nil"/>
                <w:right w:val="nil"/>
                <w:between w:val="nil"/>
              </w:pBdr>
              <w:spacing w:line="276" w:lineRule="auto"/>
              <w:ind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
        </w:tc>
        <w:tc>
          <w:tcPr>
            <w:tcW w:w="2410" w:type="dxa"/>
            <w:tcBorders>
              <w:top w:val="nil"/>
              <w:bottom w:val="single" w:sz="4" w:space="0" w:color="auto"/>
            </w:tcBorders>
          </w:tcPr>
          <w:p w14:paraId="00000B87" w14:textId="77777777" w:rsidR="00B1222B" w:rsidRPr="00BE556D" w:rsidRDefault="001745AE">
            <w:pPr>
              <w:ind w:right="60" w:firstLine="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N</w:t>
            </w:r>
          </w:p>
        </w:tc>
        <w:tc>
          <w:tcPr>
            <w:tcW w:w="1701" w:type="dxa"/>
            <w:tcBorders>
              <w:top w:val="nil"/>
              <w:bottom w:val="single" w:sz="4" w:space="0" w:color="auto"/>
            </w:tcBorders>
          </w:tcPr>
          <w:p w14:paraId="00000B88"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c>
          <w:tcPr>
            <w:tcW w:w="1559" w:type="dxa"/>
            <w:tcBorders>
              <w:top w:val="nil"/>
              <w:bottom w:val="single" w:sz="4" w:space="0" w:color="auto"/>
            </w:tcBorders>
          </w:tcPr>
          <w:p w14:paraId="00000B89" w14:textId="77777777" w:rsidR="00B1222B" w:rsidRPr="00BE556D" w:rsidRDefault="001745AE">
            <w:pPr>
              <w:ind w:left="60" w:right="60" w:firstLine="284"/>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BE556D">
              <w:rPr>
                <w:rFonts w:ascii="Times New Roman" w:eastAsia="Times New Roman" w:hAnsi="Times New Roman" w:cs="Times New Roman"/>
                <w:color w:val="000000"/>
                <w:sz w:val="20"/>
                <w:szCs w:val="20"/>
              </w:rPr>
              <w:t>42</w:t>
            </w:r>
          </w:p>
        </w:tc>
      </w:tr>
    </w:tbl>
    <w:p w14:paraId="00000B8A"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Fuente: Elaboración propia (2021). </w:t>
      </w:r>
    </w:p>
    <w:p w14:paraId="00000B8B" w14:textId="77777777" w:rsidR="00B1222B" w:rsidRPr="00BE556D" w:rsidRDefault="00B1222B">
      <w:pPr>
        <w:pBdr>
          <w:top w:val="nil"/>
          <w:left w:val="nil"/>
          <w:bottom w:val="nil"/>
          <w:right w:val="nil"/>
          <w:between w:val="nil"/>
        </w:pBdr>
        <w:spacing w:before="1"/>
        <w:ind w:firstLine="284"/>
        <w:rPr>
          <w:rFonts w:eastAsia="Times New Roman"/>
          <w:color w:val="000000"/>
        </w:rPr>
      </w:pPr>
    </w:p>
    <w:p w14:paraId="00000B8C" w14:textId="77777777" w:rsidR="00B1222B" w:rsidRPr="00BE556D" w:rsidRDefault="001745AE">
      <w:pPr>
        <w:pBdr>
          <w:top w:val="nil"/>
          <w:left w:val="nil"/>
          <w:bottom w:val="nil"/>
          <w:right w:val="nil"/>
          <w:between w:val="nil"/>
        </w:pBdr>
        <w:spacing w:before="1"/>
        <w:ind w:firstLine="284"/>
        <w:rPr>
          <w:rFonts w:eastAsia="Times New Roman"/>
          <w:color w:val="000000"/>
        </w:rPr>
      </w:pPr>
      <w:r w:rsidRPr="00BE556D">
        <w:rPr>
          <w:rFonts w:eastAsia="Times New Roman"/>
          <w:color w:val="000000"/>
        </w:rPr>
        <w:t>En la tabla 51 se observa el estadístico de correlación de -0,019, indicativo de que no existe correlación alguna entre las variables crecimiento personal y habilidades de planificación,  indicativo de que al aumentar las primeras la segunda también lo hace en -0,019, todo esto sustentado en un valor sigma de 0,904 &gt; a 0,05 por tanto no existen elementos suficientes para rechazar la hipótesis nula que establece que las variables crecimiento personal y habilidades de planificación  no se encuentran asociadas significativamente.</w:t>
      </w:r>
    </w:p>
    <w:p w14:paraId="00000B8D" w14:textId="77777777" w:rsidR="00B1222B" w:rsidRPr="00BE556D" w:rsidRDefault="001745AE">
      <w:pPr>
        <w:keepNext/>
        <w:keepLines/>
        <w:numPr>
          <w:ilvl w:val="1"/>
          <w:numId w:val="3"/>
        </w:numPr>
        <w:pBdr>
          <w:top w:val="nil"/>
          <w:left w:val="nil"/>
          <w:bottom w:val="nil"/>
          <w:right w:val="nil"/>
          <w:between w:val="nil"/>
        </w:pBdr>
        <w:spacing w:before="40" w:line="360" w:lineRule="auto"/>
        <w:rPr>
          <w:rFonts w:eastAsia="Times New Roman"/>
          <w:b/>
          <w:color w:val="000000"/>
        </w:rPr>
      </w:pPr>
      <w:bookmarkStart w:id="154" w:name="_heading=h.261ztfg" w:colFirst="0" w:colLast="0"/>
      <w:bookmarkEnd w:id="154"/>
      <w:r w:rsidRPr="00BE556D">
        <w:rPr>
          <w:rFonts w:eastAsia="Times New Roman"/>
          <w:b/>
          <w:color w:val="000000"/>
        </w:rPr>
        <w:t xml:space="preserve">Discusión </w:t>
      </w:r>
    </w:p>
    <w:p w14:paraId="00000B8E" w14:textId="77777777" w:rsidR="00B1222B" w:rsidRPr="00BE556D" w:rsidRDefault="001745AE">
      <w:pPr>
        <w:spacing w:before="120" w:after="120"/>
        <w:ind w:firstLine="284"/>
        <w:jc w:val="both"/>
      </w:pPr>
      <w:r w:rsidRPr="00BE556D">
        <w:t xml:space="preserve">Para dar respuesta al objetivo general el cual consiste en </w:t>
      </w:r>
      <w:r w:rsidRPr="00BE556D">
        <w:rPr>
          <w:color w:val="000000"/>
        </w:rPr>
        <w:t xml:space="preserve">analizar la relación que existe entre el bienestar psicológico y desarrollo de las habilidades sociales de los estudiantes, </w:t>
      </w:r>
      <w:r w:rsidRPr="00BE556D">
        <w:t>se encontró en la prueba de normalidad para ambas variables, un valor sigma de 0,486 mayor a 0,05 por tanto no se rechaza la Ho, que establece que el bienestar psicológico no tiene una distribución normal. Asimismo, para la variable habilidades sociales se halló un valor p de 0,307 también mayor a 0.05, por lo tanto, tampoco rechaza la H</w:t>
      </w:r>
      <w:r w:rsidRPr="00BE556D">
        <w:rPr>
          <w:vertAlign w:val="subscript"/>
        </w:rPr>
        <w:t>0</w:t>
      </w:r>
      <w:r w:rsidRPr="00BE556D">
        <w:t>, que establece que la</w:t>
      </w:r>
      <w:r w:rsidRPr="00BE556D">
        <w:rPr>
          <w:b/>
        </w:rPr>
        <w:t xml:space="preserve"> </w:t>
      </w:r>
      <w:r w:rsidRPr="00BE556D">
        <w:t>variable de habilidades sociales tiene una distribución normal en la población.</w:t>
      </w:r>
    </w:p>
    <w:p w14:paraId="00000B8F" w14:textId="77777777" w:rsidR="00B1222B" w:rsidRPr="00BE556D" w:rsidRDefault="001745AE">
      <w:pPr>
        <w:pBdr>
          <w:top w:val="nil"/>
          <w:left w:val="nil"/>
          <w:bottom w:val="nil"/>
          <w:right w:val="nil"/>
          <w:between w:val="nil"/>
        </w:pBdr>
        <w:tabs>
          <w:tab w:val="left" w:pos="567"/>
        </w:tabs>
        <w:spacing w:before="1"/>
        <w:ind w:firstLine="284"/>
        <w:jc w:val="both"/>
        <w:rPr>
          <w:rFonts w:eastAsia="Times New Roman"/>
          <w:color w:val="FF0000"/>
        </w:rPr>
      </w:pPr>
      <w:r w:rsidRPr="00BE556D">
        <w:rPr>
          <w:rFonts w:eastAsia="Times New Roman"/>
          <w:color w:val="000000"/>
        </w:rPr>
        <w:t xml:space="preserve">Teniendo en consideración los datos obtenidos de la aplicación de los instrumentos de recolección de datos, se realiza la comprobación con los hallazgos de los estudios anteriores, en ese sentido, con respecto a los datos sociodemográficos se pudo comprobar similitud con la investigación de Juárez (2002), donde refiere que las características sociodemográficas son consideradas un conjunto de características biológicas, socioeconómicas, culturales, que están presentes en la población sujeto de estudio en donde se toman en cuenta aquellas que pueden ser medibles, asimismo como se pudo observar en la presente investigación, en la cual se tuvo en cuenta la edad, el sexo y el estrato socioeconómico. </w:t>
      </w:r>
    </w:p>
    <w:p w14:paraId="00000B90" w14:textId="77777777" w:rsidR="00B1222B" w:rsidRPr="00BE556D" w:rsidRDefault="001745AE">
      <w:pPr>
        <w:ind w:firstLine="284"/>
        <w:jc w:val="both"/>
      </w:pPr>
      <w:r w:rsidRPr="00BE556D">
        <w:t>En cumplimiento del segundo objetivo del presente estudio, se realizó la aplicación del instrumento a la población objeto de estudio, en este caso fueron estudiantes de octavo y noveno grado de la Institución Educativa Bello Horizonte sede Villa Yaneth, en relación con el bienestar psicológico, cabe resaltar que el estudio coincide con el trabajo de Matallana (2019), porque en él, la mayoría de la población se ubicó en el nivel medio, asimismo se evidenció en los resultados de la presente investigación, dado que la población objeto de estudio se encuentra en un renglón de bienestar psicológico elevado en las dimensiones de relaciones positivas, autonomía y dominio del entorno.</w:t>
      </w:r>
    </w:p>
    <w:p w14:paraId="00000B91" w14:textId="45AC4340" w:rsidR="00B1222B" w:rsidRPr="00BE556D" w:rsidRDefault="009F7507">
      <w:pPr>
        <w:spacing w:before="120" w:after="120"/>
        <w:ind w:firstLine="284"/>
        <w:jc w:val="both"/>
      </w:pPr>
      <w:r w:rsidRPr="00BE556D">
        <w:t>Asimismo,</w:t>
      </w:r>
      <w:r w:rsidR="001745AE" w:rsidRPr="00BE556D">
        <w:t xml:space="preserve"> en la tesis llamada la importancia de las estrategias de afrontamiento en el bienestar psicológico en una muestra escolarizada de adolescentes, realizada por </w:t>
      </w:r>
      <w:r w:rsidR="001745AE" w:rsidRPr="00BE556D">
        <w:rPr>
          <w:highlight w:val="white"/>
        </w:rPr>
        <w:t>Uribe</w:t>
      </w:r>
      <w:r>
        <w:rPr>
          <w:highlight w:val="white"/>
        </w:rPr>
        <w:t xml:space="preserve"> et, al. </w:t>
      </w:r>
      <w:r w:rsidR="001745AE" w:rsidRPr="00BE556D">
        <w:rPr>
          <w:highlight w:val="white"/>
        </w:rPr>
        <w:t>(2018)</w:t>
      </w:r>
      <w:r w:rsidR="001745AE" w:rsidRPr="00BE556D">
        <w:t>, de Montería -Córdoba, la cual tuvo como objetivo, identificar la relación entre las estrategias de afrontamiento y el bienestar psicológico, presenta coincidencia con la presente dado que los adolescentes obtuvieron un puntaje elevado en los resultados de la escala de bienestar psicológico.</w:t>
      </w:r>
    </w:p>
    <w:p w14:paraId="00000B92" w14:textId="77777777" w:rsidR="00B1222B" w:rsidRPr="00BE556D" w:rsidRDefault="001745AE">
      <w:pPr>
        <w:spacing w:before="120" w:after="120"/>
        <w:ind w:firstLine="284"/>
        <w:jc w:val="both"/>
      </w:pPr>
      <w:r w:rsidRPr="00BE556D">
        <w:t xml:space="preserve">Por otra parte se encuentra la investigación realizado por Redondo (2019), la cual se centra en el análisis de la relación entre la inteligencia emocional y el bienestar psicológico de estudiantes de psicología, de la Universidad Popular del Cesar, ciudad de Valledupar, en donde se encontraron resultados, donde se puede afirmar que se presentan relaciones significativas entre la inteligencia emocional y el bienestar psicológico, observándose asimismo la diferencia que se establece con la presente investigación, puesto que en esta se encontraron muy bajas las correlaciones, entre bienestar psicológico y habilidades sociales. </w:t>
      </w:r>
    </w:p>
    <w:p w14:paraId="00000B93" w14:textId="77777777" w:rsidR="00B1222B" w:rsidRPr="00BE556D" w:rsidRDefault="001745AE">
      <w:pPr>
        <w:pBdr>
          <w:top w:val="nil"/>
          <w:left w:val="nil"/>
          <w:bottom w:val="nil"/>
          <w:right w:val="nil"/>
          <w:between w:val="nil"/>
        </w:pBdr>
        <w:tabs>
          <w:tab w:val="left" w:pos="567"/>
          <w:tab w:val="left" w:pos="6379"/>
        </w:tabs>
        <w:spacing w:before="1"/>
        <w:ind w:firstLine="284"/>
        <w:jc w:val="both"/>
        <w:rPr>
          <w:rFonts w:eastAsia="Times New Roman"/>
          <w:color w:val="000000"/>
        </w:rPr>
      </w:pPr>
      <w:r w:rsidRPr="00BE556D">
        <w:rPr>
          <w:rFonts w:eastAsia="Times New Roman"/>
          <w:color w:val="000000"/>
        </w:rPr>
        <w:t>Asimismo es importante mencionar que la investigación realizada por Cantillo &amp; Yaguna (2016), acerca de habilidades sociales, cuyos resultados se encontraron en un promedio medio, no coincide con el presente proyecto,  puesto que en esta investigación los resultados obtenidos en primeras habilidades sociales, habilidades sociales avanzadas, relacionadas con los sentimientos, para hacer frente al estrés y de planificación poseen un nivel bajo, es decir la población objeto de estudio tiene dificultad en cuanto a la capacidad para seguir instrucciones, comunicación, agradecimiento, y autoconocimiento.</w:t>
      </w:r>
    </w:p>
    <w:p w14:paraId="00000B94" w14:textId="25B4EC07" w:rsidR="00B1222B" w:rsidRPr="00BE556D" w:rsidRDefault="001745AE">
      <w:pPr>
        <w:ind w:firstLine="284"/>
        <w:jc w:val="both"/>
      </w:pPr>
      <w:r w:rsidRPr="00BE556D">
        <w:t xml:space="preserve">Estos resultados son coherentes con los hallazgos de otros estudios como el de Torres </w:t>
      </w:r>
      <w:r w:rsidR="009F7507">
        <w:t>(</w:t>
      </w:r>
      <w:r w:rsidRPr="00BE556D">
        <w:t>2018</w:t>
      </w:r>
      <w:r w:rsidR="009F7507">
        <w:t>)</w:t>
      </w:r>
      <w:r w:rsidRPr="00BE556D">
        <w:t xml:space="preserve"> en Perú, el objetivo de esta investigación parte de la necesidad de descubrir el nexo o relación de los estilos de crianza y las habilidades sociales </w:t>
      </w:r>
      <w:sdt>
        <w:sdtPr>
          <w:tag w:val="goog_rdk_39"/>
          <w:id w:val="-739173729"/>
        </w:sdtPr>
        <w:sdtEndPr/>
        <w:sdtContent/>
      </w:sdt>
      <w:r w:rsidRPr="00BE556D">
        <w:t>en los adolescentes. Se encontró que los niveles de habilidades sociales encontrados en la mayoría de los estudiantes fueron bajos, seguido del nivel medio y finalmente en menor proporción habilidades altas. El presente estudio concuerda con el de Torres, en cuanto a los resultados encontrados, pues se puede observar que los niveles de habilidades sociales encontrados fueron bajos en cuanto a las primeras habilidades sociales, habilidades sociales avanzadas, habilidades sociales relacionadas con los sentimientos, habilidades alternativas a la agresión, habilidades para hacer frente al estrés y habilidades de planificación. Asimismo, cabe resaltar la utilidad del presente antecedente, sirviendo como aporte para implementar estrategias y por ende mejorar las habilidades sociales.</w:t>
      </w:r>
    </w:p>
    <w:p w14:paraId="00000B95" w14:textId="0381DD73" w:rsidR="00B1222B" w:rsidRPr="00BE556D" w:rsidRDefault="001745AE">
      <w:pPr>
        <w:ind w:firstLine="284"/>
        <w:jc w:val="both"/>
      </w:pPr>
      <w:r w:rsidRPr="00BE556D">
        <w:t>Teniendo en cuenta los resultados, cabe resaltar que el instrumento de habilidades sociales aplicado a la población, arrojó resultados bajos en sus dimensiones, mientras que en el estudio realizado por Betancourth</w:t>
      </w:r>
      <w:r w:rsidR="009F7507">
        <w:t>, et. al.</w:t>
      </w:r>
      <w:r w:rsidRPr="00BE556D">
        <w:t>, (2017)</w:t>
      </w:r>
      <w:r w:rsidR="009F7507">
        <w:t xml:space="preserve">, </w:t>
      </w:r>
      <w:r w:rsidRPr="00BE556D">
        <w:t>describen las habilidades sociales relacionadas con el proceso de comunicación en estudian</w:t>
      </w:r>
      <w:sdt>
        <w:sdtPr>
          <w:tag w:val="goog_rdk_40"/>
          <w:id w:val="-1444604019"/>
        </w:sdtPr>
        <w:sdtEndPr/>
        <w:sdtContent/>
      </w:sdt>
      <w:r w:rsidRPr="00BE556D">
        <w:t xml:space="preserve">tes de grado décimo, de un colegio ubicado en el sur occidente Colombiano, a través de la Escala Habilidades Sociales Relacionadas con el proceso de comunicación, los resultados muestran que tanto hombres, como mujeres presentan un nivel de habilidades sociales por encima de la media, sin embargo, existen diferencias significativas frente a la variable género, siendo las mujeres quienes muestran niveles más altos en estos repertorios de comportamiento. </w:t>
      </w:r>
    </w:p>
    <w:p w14:paraId="00000B96" w14:textId="6CB7CE74" w:rsidR="00B1222B" w:rsidRPr="00BE556D" w:rsidRDefault="001745AE">
      <w:pPr>
        <w:ind w:firstLine="284"/>
        <w:jc w:val="both"/>
      </w:pPr>
      <w:r w:rsidRPr="00BE556D">
        <w:t xml:space="preserve">En cuanto a las habilidades sociales Velásquez </w:t>
      </w:r>
      <w:r w:rsidR="009F7507">
        <w:t>&amp;</w:t>
      </w:r>
      <w:r w:rsidRPr="00BE556D">
        <w:t xml:space="preserve"> Lesser (2019), en su investigación, tienen como objetivo describir las habilidades sociales en adolescentes que cursan undécimo grado de educación media en instituciones académicas de la ciudad de Barranquilla. Se concluye que las mujeres presentan un mejor nivel de aserción en habilidades sociales que los hombres, por lo tanto, los resultados apoyan la hipótesis inicial que establecía que el sexo femenino posee mejores habilidades sociales que los hombres. Considerando lo expuesto anteriormente y los resultados obtenidos en la presente investigación se evidenció, por un lado, que existe un bajo nivel de habilidades sociales en cuanto a la escucha, estrategias de comunicación, agradecimiento, autoconocimiento, pedir permiso, pedir disculpas, dar instrucciones y recibir instrucciones.</w:t>
      </w:r>
    </w:p>
    <w:p w14:paraId="00000B97" w14:textId="77777777" w:rsidR="00B1222B" w:rsidRPr="00BE556D" w:rsidRDefault="001745AE">
      <w:pPr>
        <w:spacing w:before="120" w:after="120"/>
        <w:ind w:firstLine="284"/>
        <w:jc w:val="both"/>
      </w:pPr>
      <w:r w:rsidRPr="00BE556D">
        <w:t xml:space="preserve">Teniendo en cuenta el antecedente anterior, se evidencia claramente el bajo nivel que existe en habilidades sociales en los estudiantes de undécimo grado  la teoría planteada por (Gutiérrez &amp; López, 2015), en la cual refiere que las habilidades sociales son esenciales por la gran influencia que tiene en áreas de la vida de las personas, estas irán variando de acuerdo con el desarrollo del ciclo vital del individuo y, asimismo, se verán presente en el posterior funcionamiento psicológico, académico y social de cada uno. Las habilidades sociales según la Psicología Positiva operan como un factor protector y, constituyen un recurso salugénico en la adolescencia temprana. </w:t>
      </w:r>
    </w:p>
    <w:p w14:paraId="00000B98" w14:textId="77777777" w:rsidR="00B1222B" w:rsidRPr="00BE556D" w:rsidRDefault="001745AE">
      <w:pPr>
        <w:ind w:firstLine="284"/>
        <w:jc w:val="both"/>
      </w:pPr>
      <w:r w:rsidRPr="00BE556D">
        <w:t xml:space="preserve">        Los resultados obtenidos señalan un bajo puntaje de las habilidades sociales en todas las dimensiones del instrumento, estos resultados manifiestan un indicativo de cómo están a nivel general las habilidades sociales en la población objeto de estudio. De acuerdo con lo anterior, se establece que la población estudiada presenta escasas habilidades sociales y estas afectan de manera importante sus interacciones sociales cotidianas.</w:t>
      </w:r>
    </w:p>
    <w:p w14:paraId="00000B99" w14:textId="77777777" w:rsidR="00B1222B" w:rsidRPr="00BE556D" w:rsidRDefault="001745AE">
      <w:pPr>
        <w:ind w:firstLine="284"/>
      </w:pPr>
      <w:r w:rsidRPr="00BE556D">
        <w:t xml:space="preserve">Cabe resaltar que durante el proceso se presentaron ciertas limitaciones, como el acceso a la población, debido a la situación de emergencia COVID-19, a la que se enfrenta el mundo actualmente, la cual repercute en gran manera en los procesos académicos y asimismo en el presente proyecto de investigación, además la aplicación de los instrumentos se tuvo que realizar de manera virtual, dificultando así, el procedimiento puesto que los estudiantes se rehusaban a contestar y tocó persistir para que pudieran diligenciar ambos formularios. </w:t>
      </w:r>
    </w:p>
    <w:p w14:paraId="00000B9A" w14:textId="77777777" w:rsidR="00B1222B" w:rsidRPr="00BE556D" w:rsidRDefault="001745AE">
      <w:pPr>
        <w:keepNext/>
        <w:keepLines/>
        <w:pBdr>
          <w:top w:val="nil"/>
          <w:left w:val="nil"/>
          <w:bottom w:val="nil"/>
          <w:right w:val="nil"/>
          <w:between w:val="nil"/>
        </w:pBdr>
        <w:spacing w:before="240" w:line="360" w:lineRule="auto"/>
        <w:jc w:val="center"/>
        <w:rPr>
          <w:rFonts w:eastAsia="Times New Roman"/>
          <w:b/>
          <w:color w:val="000000"/>
        </w:rPr>
      </w:pPr>
      <w:bookmarkStart w:id="155" w:name="_heading=h.l7a3n9" w:colFirst="0" w:colLast="0"/>
      <w:bookmarkEnd w:id="155"/>
      <w:r w:rsidRPr="00BE556D">
        <w:rPr>
          <w:rFonts w:eastAsia="Times New Roman"/>
          <w:b/>
          <w:color w:val="000000"/>
        </w:rPr>
        <w:t>CONCLUSIÓN</w:t>
      </w:r>
    </w:p>
    <w:p w14:paraId="00000B9B"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Partiendo de los objetivos trazados en esta investigación, se pueden generar las siguientes conclusiones de manera general:</w:t>
      </w:r>
    </w:p>
    <w:p w14:paraId="00000B9C"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En relación con el objetivo direccionado a caracterizar sociodemográficamente a la población se puede señalar que fue mayoritariamente de sexo femenino y sus edades se ubican entre los 13 y 16 años, ubicados en un nivel de estratificación uno (1).</w:t>
      </w:r>
    </w:p>
    <w:p w14:paraId="00000B9D"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En el estudio actual se analizó la relación entre bienestar psicológico  y habilidades sociales,  en una muestra de 42 estudiantes de octavo y noveno grado de secundaria, de la institución educativa Bello horizonte , Sede villa Yaneth, donde se  describe  las dimensiones que hacen parte del segundo objetivo relacionado con la variable bienestar psicológico, tales como; autoaceptación, relaciones positivas, autonomía, dominio del entorno, propósito de vida y crecimiento personal, donde se pudo evidenciar que la población objeto de estudio presenta un bienestar psicológico elevado en las dimensiones de relaciones positivas, autonomía y dominio del entorno</w:t>
      </w:r>
      <w:r w:rsidRPr="00BE556D">
        <w:t>. S</w:t>
      </w:r>
      <w:r w:rsidRPr="00BE556D">
        <w:rPr>
          <w:rFonts w:eastAsia="Times New Roman"/>
          <w:color w:val="000000"/>
        </w:rPr>
        <w:t>e encontró un puntaje alto en cuanto a propósito en la vida y crecimiento personal, mientras que en autoaceptación se evidencio un puntaje medio, por lo cual se cree pertinente seguir investigando para asimismo implementar estrategias que permitan el reconocimiento propio y la seguridad de sí mismos en la población objeto de estudio.</w:t>
      </w:r>
    </w:p>
    <w:p w14:paraId="00000B9E"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En referencia a identificar las habilidades sociales básicas, relacionadas con los sentimientos y para hacer frente al estrés, luego de realizado el análisis de los datos se puede concluir que las mismas se encuentran en un bajo nivel por lo que es necesario realizar estudios de mayor alcance para el fortalecimiento de estas. </w:t>
      </w:r>
    </w:p>
    <w:p w14:paraId="00000B9F"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Se hace énfasis en el cuarto objetivo existente, donde se </w:t>
      </w:r>
      <w:r w:rsidRPr="00BE556D">
        <w:t>establece</w:t>
      </w:r>
      <w:r w:rsidRPr="00BE556D">
        <w:rPr>
          <w:rFonts w:eastAsia="Times New Roman"/>
          <w:color w:val="000000"/>
        </w:rPr>
        <w:t xml:space="preserve"> la correlación entre bienestar psicológico y habilidades sociales, resaltando que no se encontraron datos estadísticos significativos sobre la correlación entre las variables, ni diferencias al interior de la variable habilidades sociales, seguidamente se da respuesta al objetivo general donde se llevó </w:t>
      </w:r>
      <w:r w:rsidRPr="00BE556D">
        <w:t>a cabo</w:t>
      </w:r>
      <w:r w:rsidRPr="00BE556D">
        <w:rPr>
          <w:rFonts w:eastAsia="Times New Roman"/>
          <w:color w:val="000000"/>
        </w:rPr>
        <w:t xml:space="preserve"> el análisis de las correlaciones.</w:t>
      </w:r>
    </w:p>
    <w:p w14:paraId="00000BA0"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 xml:space="preserve"> Cabe resaltar que no se encontró relación significativa entre la variable  autoaceptación y primeras habilidades sociales,  cuyo resultado fue de -0,046 con un nivel de significancia de 0,771, autoaceptación y habilidades sociales avanzadas, donde se observó indicativo de asociación muy débil, con un estadístico de correlación de 0,102, y un nivel de significancia de 0,520, autoaceptación y habilidades sociales relacionadas con los sentimientos, donde se encontró un estadístico de correlación muy débil con un puntaje de 0,110, sustentado en un valor de significancia de 0,489, autoaceptación y habilidades alternativas a la agresión con un estadístico de correlación de -0,049 indicativo de que no existe correlación alguna  con un nivel de significancia de 0,760, autoaceptación y habilidades para hacer frente al estrés con una correlación negativa muy débil de -0,182 y un valor de significancia de 0,250, autoaceptación y habilidades de planificación con una correlación negativa débil, con un nivel de significancia de 0,476.</w:t>
      </w:r>
    </w:p>
    <w:p w14:paraId="00000BA1"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Así mismo, en las variables relaciones positivas y primeras habilidades sociales se obtuvo un resultado de -0,233, indicando una correlación débil con un nivel de significancia de 0,137,relaciones positivas y habilidades sociales avanzadas , con una correlación negativa débil de -0,158 con un valor sigma de 0,316, relaciones positivas y habilidades relacionadas con los sentimientos, correlación de -0,206 correlación negativa débil, con un nivel sigma de 0,191, relaciones positivas y habilidades alternativas a la agresión con un valor de 0,003, indicativo de que no existe correlación alguna, todo esto sustentado en un nivel de significancia de 0,987, relaciones positivas y habilidades para hacer frente al estrés , con una correlación de -0,028, indicativo que no existe correlación alguna con un valor de significancia de 0,860, relaciones y habilidades de planificación correlación de -0,031 con un indicativo de que no existe correlación alguna y un nivel de significancia de 0,847.</w:t>
      </w:r>
    </w:p>
    <w:p w14:paraId="00000BA2"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Posteriormente resultados de la correlación entre la variable autonomía y primeras habilidades sociales, con un valor correlacional de 0,081, indicativo de asociación donde no existe correlación, con un nivel de significancia de 0,610, autonomía y habilidades sociales avanzadas correlación de 0,115, indicativo de una asociación positiva muy débil, con un nivel de significancia de 0,468, autonomía y habilidades relacionadas con los sentimientos , correlación de 0,196 asociación positiva muy débil, con un nivel de significancia de 0,213, autonomía y habilidades alternativas a la agresión, correlación 0,256, indicativo de una asociación positiva débil, con un nivel de significancia de 0,102, autonomía y habilidad para hacer frente al estrés, la correlación entre las variables objeto de estudio  evidencian un resultado de 0,323, en el cual existe una asociación débil inversa ,con un nivel de significancia de 0,037, por lo tanto las variables si están asociadas significativamente, autonomía y habilidades de planificación, correlación de 0,140, indicativo de asociación positiva muy débil, con un nivel de significancia de 0,377.</w:t>
      </w:r>
    </w:p>
    <w:p w14:paraId="00000BA3"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Seguidamente en la subescala dominio del entorno y primeras habilidades sociales correlación negativa débil de -0,112 con un nivel de significancia de 0,482, dominio del entorno y habilidades sociales avanzadas correlación -0,196, indicativo de una correlación negativa  débil  con un nivel de significancia de 0,213, dominio del entorno y habilidades relacionados con los sentimientos, con una correlación de -0,068, indicativo de que no existe correlación alguna , con un nivel de significancia de 0,671,dominio del entorno y habilidades alternativas a la agresión , correlación de -0,118, indicativo de una asociación negativa muy débil con un nivel de significancia de 0.455, dominio del entorno y habilidades para hacer frente al estrés correlación de -0,094, indicativo de que no existe una asociación alguna, todo esto sustentado en un valor sigma de 0,555, dominio del entorno y habilidades de planificación, correlación negativa muy débil -0,196 con un nivel de significancia de 0,213.</w:t>
      </w:r>
    </w:p>
    <w:p w14:paraId="00000BA4"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De igual forma, el análisis de las correlaciones entre las variables propósito en la vida y primeras habilidades sociales , con una correlación de 0,069, donde se muestra un indicativo de que no existe correlación alguna entre las variables , con un nivel del significancia de 0,666, propósito en la vida y habilidades sociales avanzadas, correlación -0,038, indicativo de que no existe correlación alguna entre las variables, con un nivel de significancia a 0,811, propósito en la vida y habilidades relacionadas con los sentimientos , correlación 0,141, indicativo de una asociación positiva muy débil, con un nivel de significancia 0,372,propósito en la vida y habilidades alternativas a la agresión , correlación de 0,124, indicativo de una asociación positiva muy débil , por tanto no existe correlación alguna entre las variables, con un nivel de significancia de 0,433, propósito en la vida para hacer frente al estrés , correlación de 0,148indicativo de una asociación positiva muy débil , con un nivel de significancia de 0,148, propósito en la vida y habilidades de planificación , se observa el estadístico de correlación de 0,053 indicativo de que no existe correlación alguna , con un nivel de significancia de 0,740.</w:t>
      </w:r>
    </w:p>
    <w:p w14:paraId="00000BA5" w14:textId="77777777" w:rsidR="00B1222B" w:rsidRPr="00BE556D" w:rsidRDefault="001745AE">
      <w:pPr>
        <w:pBdr>
          <w:top w:val="nil"/>
          <w:left w:val="nil"/>
          <w:bottom w:val="nil"/>
          <w:right w:val="nil"/>
          <w:between w:val="nil"/>
        </w:pBdr>
        <w:spacing w:before="1"/>
        <w:ind w:firstLine="284"/>
        <w:jc w:val="both"/>
        <w:rPr>
          <w:rFonts w:eastAsia="Times New Roman"/>
          <w:color w:val="000000"/>
        </w:rPr>
      </w:pPr>
      <w:r w:rsidRPr="00BE556D">
        <w:rPr>
          <w:rFonts w:eastAsia="Times New Roman"/>
          <w:color w:val="000000"/>
        </w:rPr>
        <w:t>Finalmente se da a conocer que no existe correlación alguna entre las variables crecimiento personal y primeras habilidades sociales con un puntaje de 0,029, con un nivel de significancia de 0,856, crecimiento personal y habilidades sociales avanzadas , correlación 0,001, indicativo de que no existe correlación alguna entre las variables , sustentado con un valor sigma de 0,994, crecimiento personal y habilidades relacionadas con los sentimientos , correlación de 0,181, indicativo de que existe correlación negativa muy débil , con un nivel de significancia de 0,250, crecimiento personal y habilidades alternativas a la agresión correlación de 0,060, estadístico que indicativo de que no existe correlación alguna , entre las variables con un valor sigma de 0,707,crecimiento personal y habilidades para hacer frente al estrés , correlación de 0,237, existe correlación positiva débil con un valor sigma de 0,132, crecimiento personal y habilidades de planificación con un valor estadístico de -0,019, indicativo de que no existe correlación alguna entre estas dos variables , con valor sigma de 0,904.</w:t>
      </w:r>
    </w:p>
    <w:p w14:paraId="00000BA7" w14:textId="3FA1F274" w:rsidR="00B1222B" w:rsidRPr="00663F50" w:rsidRDefault="001745AE" w:rsidP="00663F50">
      <w:pPr>
        <w:pBdr>
          <w:top w:val="nil"/>
          <w:left w:val="nil"/>
          <w:bottom w:val="nil"/>
          <w:right w:val="nil"/>
          <w:between w:val="nil"/>
        </w:pBdr>
        <w:spacing w:before="1"/>
        <w:ind w:firstLine="284"/>
        <w:jc w:val="both"/>
        <w:rPr>
          <w:rFonts w:eastAsia="Times New Roman"/>
          <w:color w:val="000000"/>
        </w:rPr>
      </w:pPr>
      <w:bookmarkStart w:id="156" w:name="_heading=h.356xmb2" w:colFirst="0" w:colLast="0"/>
      <w:bookmarkEnd w:id="156"/>
      <w:r w:rsidRPr="00BE556D">
        <w:rPr>
          <w:rFonts w:eastAsia="Times New Roman"/>
          <w:color w:val="000000"/>
        </w:rPr>
        <w:t xml:space="preserve">Por último, se quiere resaltar que no se consiguieron la mayor parte de los resultados esperados y se podría concluir que probablemente los niveles de bienestar </w:t>
      </w:r>
      <w:r w:rsidR="009F7507" w:rsidRPr="00BE556D">
        <w:rPr>
          <w:rFonts w:eastAsia="Times New Roman"/>
          <w:color w:val="000000"/>
        </w:rPr>
        <w:t>psicológico</w:t>
      </w:r>
      <w:r w:rsidRPr="00BE556D">
        <w:rPr>
          <w:rFonts w:eastAsia="Times New Roman"/>
          <w:color w:val="000000"/>
        </w:rPr>
        <w:t xml:space="preserve"> se generen independientemente de las habilidades sociales, sin embargo, se sugiere observar los resultados si se realiza una investigación utilizando muestras amplias.</w:t>
      </w:r>
    </w:p>
    <w:p w14:paraId="00000BA8" w14:textId="77777777" w:rsidR="00B1222B" w:rsidRPr="00BE556D" w:rsidRDefault="001745AE">
      <w:pPr>
        <w:keepNext/>
        <w:keepLines/>
        <w:pBdr>
          <w:top w:val="nil"/>
          <w:left w:val="nil"/>
          <w:bottom w:val="nil"/>
          <w:right w:val="nil"/>
          <w:between w:val="nil"/>
        </w:pBdr>
        <w:spacing w:before="240"/>
        <w:jc w:val="center"/>
        <w:rPr>
          <w:rFonts w:eastAsia="Times New Roman"/>
          <w:b/>
          <w:color w:val="000000"/>
        </w:rPr>
      </w:pPr>
      <w:bookmarkStart w:id="157" w:name="_heading=h.1kc7wiv" w:colFirst="0" w:colLast="0"/>
      <w:bookmarkEnd w:id="157"/>
      <w:r w:rsidRPr="00BE556D">
        <w:rPr>
          <w:rFonts w:eastAsia="Times New Roman"/>
          <w:b/>
          <w:color w:val="000000"/>
        </w:rPr>
        <w:t>RECOMENDACIONES</w:t>
      </w:r>
    </w:p>
    <w:p w14:paraId="00000BA9" w14:textId="77777777" w:rsidR="00B1222B" w:rsidRPr="00BE556D" w:rsidRDefault="001745AE">
      <w:pPr>
        <w:ind w:firstLine="0"/>
      </w:pPr>
      <w:r w:rsidRPr="00BE556D">
        <w:t xml:space="preserve">      Teniendo en cuenta los resultados obtenidos se recomienda: </w:t>
      </w:r>
    </w:p>
    <w:p w14:paraId="00000BAA" w14:textId="77777777" w:rsidR="00B1222B" w:rsidRPr="00BE556D" w:rsidRDefault="001745AE">
      <w:pPr>
        <w:ind w:firstLine="284"/>
        <w:rPr>
          <w:b/>
        </w:rPr>
      </w:pPr>
      <w:r w:rsidRPr="00BE556D">
        <w:rPr>
          <w:b/>
        </w:rPr>
        <w:t xml:space="preserve">A los estudiantes de la IE Bello Horizonte sede Villa Yaneth </w:t>
      </w:r>
    </w:p>
    <w:p w14:paraId="00000BAB" w14:textId="77777777" w:rsidR="00B1222B" w:rsidRPr="00BE556D" w:rsidRDefault="001745AE">
      <w:pPr>
        <w:ind w:firstLine="284"/>
      </w:pPr>
      <w:r w:rsidRPr="00BE556D">
        <w:t xml:space="preserve">Establecer y mantener relaciones interpersonales las cuales les permita fortalecer habilidades socioemocionales y asimismo fomenten una cultura de comunicación asertiva y capacidad para seguir instrucciones, habilidades para escuchar y saber disculparse, asimismo se sugiere seguir fortaleciéndose a través de modelos psicopedagógicos. </w:t>
      </w:r>
    </w:p>
    <w:p w14:paraId="00000BAC" w14:textId="77777777" w:rsidR="00B1222B" w:rsidRPr="00BE556D" w:rsidRDefault="00B1222B">
      <w:pPr>
        <w:ind w:firstLine="284"/>
      </w:pPr>
    </w:p>
    <w:p w14:paraId="00000BAD" w14:textId="77777777" w:rsidR="00B1222B" w:rsidRPr="00BE556D" w:rsidRDefault="001745AE">
      <w:pPr>
        <w:ind w:firstLine="284"/>
        <w:rPr>
          <w:b/>
        </w:rPr>
      </w:pPr>
      <w:r w:rsidRPr="00BE556D">
        <w:rPr>
          <w:b/>
        </w:rPr>
        <w:t xml:space="preserve">Al programa de psicología </w:t>
      </w:r>
    </w:p>
    <w:p w14:paraId="00000BAE" w14:textId="77777777" w:rsidR="00B1222B" w:rsidRPr="00BE556D" w:rsidRDefault="001745AE">
      <w:pPr>
        <w:ind w:firstLine="284"/>
      </w:pPr>
      <w:r w:rsidRPr="00BE556D">
        <w:t>De la misma forma se sugiere continuar con nuevas investigaciones sobre bienestar psicológico y habilidades sociales con el fin de encontrar mayores explicaciones entre la relación que se establece entre las variables.</w:t>
      </w:r>
    </w:p>
    <w:p w14:paraId="00000BAF" w14:textId="59B838DD" w:rsidR="00B1222B" w:rsidRDefault="001745AE">
      <w:pPr>
        <w:ind w:firstLine="284"/>
      </w:pPr>
      <w:r w:rsidRPr="00BE556D">
        <w:t xml:space="preserve">Indagar si hay relación entre bienestar psicológico y otras variables sociodemográficas. </w:t>
      </w:r>
    </w:p>
    <w:p w14:paraId="0B6A51B4" w14:textId="08CD0A96" w:rsidR="005700B3" w:rsidRDefault="005700B3">
      <w:pPr>
        <w:ind w:firstLine="284"/>
      </w:pPr>
    </w:p>
    <w:p w14:paraId="3D1BC5B4" w14:textId="6D7C607B" w:rsidR="005700B3" w:rsidRDefault="005700B3">
      <w:pPr>
        <w:ind w:firstLine="284"/>
      </w:pPr>
    </w:p>
    <w:p w14:paraId="578E4392" w14:textId="07C31FAB" w:rsidR="005700B3" w:rsidRDefault="005700B3">
      <w:pPr>
        <w:ind w:firstLine="284"/>
      </w:pPr>
    </w:p>
    <w:p w14:paraId="63A29E9D" w14:textId="70ABCF6A" w:rsidR="005700B3" w:rsidRDefault="005700B3">
      <w:pPr>
        <w:ind w:firstLine="284"/>
      </w:pPr>
    </w:p>
    <w:p w14:paraId="0A41024F" w14:textId="7B023A48" w:rsidR="005700B3" w:rsidRDefault="005700B3">
      <w:pPr>
        <w:ind w:firstLine="284"/>
      </w:pPr>
    </w:p>
    <w:p w14:paraId="1F82D518" w14:textId="7935B3C9" w:rsidR="005700B3" w:rsidRDefault="005700B3">
      <w:pPr>
        <w:ind w:firstLine="284"/>
      </w:pPr>
    </w:p>
    <w:p w14:paraId="1C3F1D75" w14:textId="3C59D9A9" w:rsidR="005700B3" w:rsidRDefault="005700B3">
      <w:pPr>
        <w:ind w:firstLine="284"/>
      </w:pPr>
    </w:p>
    <w:p w14:paraId="5DFFFF29" w14:textId="40ECAEC5" w:rsidR="005700B3" w:rsidRDefault="005700B3">
      <w:pPr>
        <w:ind w:firstLine="284"/>
      </w:pPr>
    </w:p>
    <w:p w14:paraId="52F9A477" w14:textId="4E274E75" w:rsidR="005700B3" w:rsidRDefault="005700B3">
      <w:pPr>
        <w:ind w:firstLine="284"/>
      </w:pPr>
    </w:p>
    <w:p w14:paraId="54F9C78D" w14:textId="0D695F64" w:rsidR="005700B3" w:rsidRDefault="005700B3">
      <w:pPr>
        <w:ind w:firstLine="284"/>
      </w:pPr>
    </w:p>
    <w:p w14:paraId="1E7D39C6" w14:textId="451E2E7B" w:rsidR="005700B3" w:rsidRDefault="005700B3">
      <w:pPr>
        <w:ind w:firstLine="284"/>
      </w:pPr>
    </w:p>
    <w:p w14:paraId="31E9FE73" w14:textId="78D34C7A" w:rsidR="005700B3" w:rsidRDefault="005700B3">
      <w:pPr>
        <w:ind w:firstLine="284"/>
      </w:pPr>
    </w:p>
    <w:p w14:paraId="3303032E" w14:textId="77777777" w:rsidR="005700B3" w:rsidRPr="00BE556D" w:rsidRDefault="005700B3">
      <w:pPr>
        <w:ind w:firstLine="284"/>
      </w:pPr>
    </w:p>
    <w:p w14:paraId="00000BB0" w14:textId="2CD4DC58" w:rsidR="00B1222B" w:rsidRPr="005700B3" w:rsidRDefault="001745AE" w:rsidP="005700B3">
      <w:pPr>
        <w:keepNext/>
        <w:keepLines/>
        <w:numPr>
          <w:ilvl w:val="0"/>
          <w:numId w:val="3"/>
        </w:numPr>
        <w:pBdr>
          <w:top w:val="nil"/>
          <w:left w:val="nil"/>
          <w:bottom w:val="nil"/>
          <w:right w:val="nil"/>
          <w:between w:val="nil"/>
        </w:pBdr>
        <w:spacing w:before="240" w:line="360" w:lineRule="auto"/>
        <w:jc w:val="center"/>
        <w:rPr>
          <w:rFonts w:eastAsia="Times New Roman"/>
          <w:b/>
          <w:color w:val="000000"/>
        </w:rPr>
      </w:pPr>
      <w:bookmarkStart w:id="158" w:name="_heading=h.44bvf6o" w:colFirst="0" w:colLast="0"/>
      <w:bookmarkEnd w:id="158"/>
      <w:r w:rsidRPr="005700B3">
        <w:rPr>
          <w:rFonts w:eastAsia="Times New Roman"/>
          <w:b/>
          <w:color w:val="000000"/>
        </w:rPr>
        <w:t>REFERENCIAS BIBLIOGRÁFICAS</w:t>
      </w:r>
    </w:p>
    <w:p w14:paraId="00000BB1" w14:textId="77777777" w:rsidR="00B1222B" w:rsidRPr="00BE556D" w:rsidRDefault="001745AE">
      <w:pPr>
        <w:spacing w:before="120" w:after="120"/>
        <w:ind w:left="720" w:hanging="720"/>
        <w:rPr>
          <w:b/>
        </w:rPr>
      </w:pPr>
      <w:r w:rsidRPr="00BE556D">
        <w:t xml:space="preserve">Alany, S. (2012). </w:t>
      </w:r>
      <w:r w:rsidRPr="00BE556D">
        <w:rPr>
          <w:i/>
        </w:rPr>
        <w:t>Habilidades sociales y actitud emprendedora en estudiantes del quinto de secundaria de una institución educativa del distrito del Callao.</w:t>
      </w:r>
      <w:r w:rsidRPr="00BE556D">
        <w:t xml:space="preserve"> (Tesis de maestría) Universidad San Ignacio de Loyola. Lima – Perú. </w:t>
      </w:r>
    </w:p>
    <w:p w14:paraId="00000BB2" w14:textId="77777777" w:rsidR="00B1222B" w:rsidRPr="00BE556D" w:rsidRDefault="001745AE">
      <w:pPr>
        <w:spacing w:before="120" w:after="120"/>
        <w:ind w:left="720" w:hanging="720"/>
        <w:jc w:val="both"/>
      </w:pPr>
      <w:r w:rsidRPr="00BE556D">
        <w:t xml:space="preserve">Alfaro, A, (2019) </w:t>
      </w:r>
      <w:r w:rsidRPr="00BE556D">
        <w:rPr>
          <w:i/>
        </w:rPr>
        <w:t>Habilidades sociales y clima escolar en los estudiantes de la institución educativa Innova Schools Callao.</w:t>
      </w:r>
      <w:r w:rsidRPr="00BE556D">
        <w:t xml:space="preserve"> (Tesis de pregrado) Universidad Cesar Vallejo. Lima – Perú. </w:t>
      </w:r>
    </w:p>
    <w:p w14:paraId="00000BB3" w14:textId="77777777" w:rsidR="00B1222B" w:rsidRPr="00BE556D" w:rsidRDefault="001745AE">
      <w:pPr>
        <w:spacing w:before="120" w:after="120"/>
        <w:ind w:left="720" w:hanging="720"/>
        <w:jc w:val="both"/>
      </w:pPr>
      <w:r w:rsidRPr="00BE556D">
        <w:t xml:space="preserve">Álvarez, S. Y Salazar, E. (2018) </w:t>
      </w:r>
      <w:r w:rsidRPr="00BE556D">
        <w:rPr>
          <w:i/>
        </w:rPr>
        <w:t xml:space="preserve">Funcionamiento Familiar y Bienestar Psicológico en Adolescentes de una Comunidad Vulnerable. </w:t>
      </w:r>
      <w:r w:rsidRPr="00BE556D">
        <w:t xml:space="preserve">(Tesis de maestría) Universidad Cooperativa de Colombia. Santa Marta, Colombia. </w:t>
      </w:r>
    </w:p>
    <w:p w14:paraId="00000BB4" w14:textId="77777777" w:rsidR="00B1222B" w:rsidRPr="00BE556D" w:rsidRDefault="001745AE">
      <w:pPr>
        <w:spacing w:before="120" w:after="120"/>
        <w:ind w:left="720" w:hanging="720"/>
        <w:jc w:val="both"/>
      </w:pPr>
      <w:r w:rsidRPr="00BE556D">
        <w:t xml:space="preserve">Araujo, C. (2018) </w:t>
      </w:r>
      <w:r w:rsidRPr="00BE556D">
        <w:rPr>
          <w:i/>
        </w:rPr>
        <w:t>Parámetros de extracción de aceite esencial de albahaca por arrastre de vapor.</w:t>
      </w:r>
      <w:r w:rsidRPr="00BE556D">
        <w:t xml:space="preserve"> (Tesis de pregrado) Universidad Nacional del Altiplano. Puno, Perú. </w:t>
      </w:r>
    </w:p>
    <w:p w14:paraId="00000BB5" w14:textId="77777777" w:rsidR="00B1222B" w:rsidRPr="00BE556D" w:rsidRDefault="001745AE">
      <w:pPr>
        <w:spacing w:before="120" w:after="120"/>
        <w:ind w:left="720" w:hanging="720"/>
        <w:jc w:val="both"/>
      </w:pPr>
      <w:r w:rsidRPr="00BE556D">
        <w:t xml:space="preserve">Arias, N. Y Muñoz, N. (2014) </w:t>
      </w:r>
      <w:r w:rsidRPr="00BE556D">
        <w:rPr>
          <w:i/>
        </w:rPr>
        <w:t>Desarrollo de habilidades sociales en estudiantes que viven en contextos de vulnerabilidad social</w:t>
      </w:r>
      <w:r w:rsidRPr="00BE556D">
        <w:t xml:space="preserve"> (Tesis de pregrado). Universidad Academia de Humanismo Cristiano. Santiago, Chile. </w:t>
      </w:r>
    </w:p>
    <w:p w14:paraId="00000BB6" w14:textId="77777777" w:rsidR="00B1222B" w:rsidRPr="00BE556D" w:rsidRDefault="001745AE">
      <w:pPr>
        <w:spacing w:before="120" w:after="120"/>
        <w:ind w:left="720" w:hanging="720"/>
        <w:jc w:val="both"/>
      </w:pPr>
      <w:r w:rsidRPr="00BE556D">
        <w:t xml:space="preserve">Benavides, L. (2017) </w:t>
      </w:r>
      <w:r w:rsidRPr="00BE556D">
        <w:rPr>
          <w:i/>
        </w:rPr>
        <w:t>Habilidades sociales y rendimiento académico en los alumnos del 6to. Grado de instituciones educativas del nivel primario.</w:t>
      </w:r>
      <w:r w:rsidRPr="00BE556D">
        <w:t xml:space="preserve"> (Tesis de maestría) Universidad Cesar Vallejo. Lima, Perú. </w:t>
      </w:r>
    </w:p>
    <w:p w14:paraId="00000BB7" w14:textId="77777777" w:rsidR="00B1222B" w:rsidRPr="00BE556D" w:rsidRDefault="001745AE">
      <w:pPr>
        <w:spacing w:before="120" w:after="120"/>
        <w:ind w:left="720" w:hanging="720"/>
        <w:jc w:val="both"/>
      </w:pPr>
      <w:r w:rsidRPr="00BE556D">
        <w:t>Betina, A, y Contini, N. (2011). Las habilidades sociales en niños y adolescentes. Su importancia en la prevención de trastornos psicopatológicos. </w:t>
      </w:r>
      <w:r w:rsidRPr="00BE556D">
        <w:rPr>
          <w:i/>
        </w:rPr>
        <w:t>Fundamentos en Humanidades,</w:t>
      </w:r>
      <w:r w:rsidRPr="00BE556D">
        <w:t xml:space="preserve"> 12 (23) ,159-182. </w:t>
      </w:r>
    </w:p>
    <w:p w14:paraId="00000BB8" w14:textId="77777777" w:rsidR="00B1222B" w:rsidRPr="00BE556D" w:rsidRDefault="001745AE">
      <w:pPr>
        <w:spacing w:before="120" w:after="120"/>
        <w:ind w:left="720" w:hanging="720"/>
        <w:jc w:val="both"/>
      </w:pPr>
      <w:r w:rsidRPr="00BE556D">
        <w:t>Betancourth, S; Zambrano, C; Ceballos, K; Benavides, V. Y Villota, N. (2017). Habilidades sociales relacionadas con el proceso de comunicación en una muestra de adolescentes. </w:t>
      </w:r>
      <w:r w:rsidRPr="00BE556D">
        <w:rPr>
          <w:i/>
        </w:rPr>
        <w:t>Psicoespacios,</w:t>
      </w:r>
      <w:r w:rsidRPr="00BE556D">
        <w:t xml:space="preserve"> 11(18), 133-147. </w:t>
      </w:r>
    </w:p>
    <w:p w14:paraId="00000BB9" w14:textId="77777777" w:rsidR="00B1222B" w:rsidRPr="00BE556D" w:rsidRDefault="001745AE">
      <w:pPr>
        <w:spacing w:before="120" w:after="120"/>
        <w:ind w:left="720" w:hanging="720"/>
        <w:jc w:val="both"/>
      </w:pPr>
      <w:r w:rsidRPr="00BE556D">
        <w:t>Cauas, D. (2015). Definición de las variables, enfoque y tipo de investigación. Bogotá: biblioteca electrónica de la universidad Nacional de Colombia, 2, 1-11.</w:t>
      </w:r>
    </w:p>
    <w:p w14:paraId="00000BBA" w14:textId="77777777" w:rsidR="00B1222B" w:rsidRPr="00BE556D" w:rsidRDefault="001745AE">
      <w:pPr>
        <w:spacing w:before="120" w:after="120"/>
        <w:ind w:left="720" w:hanging="720"/>
        <w:jc w:val="both"/>
      </w:pPr>
      <w:r w:rsidRPr="00BE556D">
        <w:t xml:space="preserve">Cangrejo, M; Quiroga, L; Capera, C., y Viasus, L. (2020) </w:t>
      </w:r>
      <w:r w:rsidRPr="00BE556D">
        <w:rPr>
          <w:i/>
        </w:rPr>
        <w:t xml:space="preserve">Relación entre el apoyo social, sentido de coherencia y percepción de bienestar psicológico con indicadores de malestar en universitarios que trabajan en Bogotá. </w:t>
      </w:r>
      <w:r w:rsidRPr="00BE556D">
        <w:t xml:space="preserve">(Tesis de pregrado) Universidad Piloto de Colombia. </w:t>
      </w:r>
    </w:p>
    <w:p w14:paraId="00000BBB" w14:textId="77777777" w:rsidR="00B1222B" w:rsidRPr="00BE556D" w:rsidRDefault="001745AE">
      <w:pPr>
        <w:spacing w:before="120" w:after="120"/>
        <w:ind w:left="720" w:hanging="720"/>
        <w:jc w:val="both"/>
      </w:pPr>
      <w:r w:rsidRPr="00BE556D">
        <w:t>Cantillo, N; Pedraza, C; Paz, A, y García, J. (2019) Dimensiones del servicio como ventaja competitiva en el sector farmacéutico del distrito especial turístico y cultural de Riohacha, Colombia. </w:t>
      </w:r>
      <w:r w:rsidRPr="00BE556D">
        <w:rPr>
          <w:i/>
        </w:rPr>
        <w:t>Revista Espacios,</w:t>
      </w:r>
      <w:r w:rsidRPr="00BE556D">
        <w:t> 40(1), 1 – 12. Recuperado de: http://www.revistaespacios.com/a19v40n01/a19v40n01p09.pdf</w:t>
      </w:r>
    </w:p>
    <w:p w14:paraId="00000BBC" w14:textId="77777777" w:rsidR="00B1222B" w:rsidRPr="00BE556D" w:rsidRDefault="001745AE">
      <w:pPr>
        <w:spacing w:before="120" w:after="120"/>
        <w:ind w:left="720" w:hanging="720"/>
        <w:jc w:val="both"/>
      </w:pPr>
      <w:r w:rsidRPr="00BE556D">
        <w:t xml:space="preserve">Castillo, O. (2019) </w:t>
      </w:r>
      <w:r w:rsidRPr="00BE556D">
        <w:rPr>
          <w:i/>
        </w:rPr>
        <w:t>Habilidades sociales y clima escolar en estudiantes de una Institución Educativa Parroquial.</w:t>
      </w:r>
      <w:r w:rsidRPr="00BE556D">
        <w:t xml:space="preserve"> (Tesis de pregrado) Universidad Cesar Vallejo. Lima – Perú. </w:t>
      </w:r>
    </w:p>
    <w:p w14:paraId="00000BBD" w14:textId="77777777" w:rsidR="00B1222B" w:rsidRPr="00BE556D" w:rsidRDefault="001745AE">
      <w:pPr>
        <w:spacing w:before="120" w:after="120"/>
        <w:ind w:left="720" w:hanging="720"/>
        <w:jc w:val="both"/>
      </w:pPr>
      <w:r w:rsidRPr="00BE556D">
        <w:t xml:space="preserve">Cantillo, E. y Yaguna, J. (2016) </w:t>
      </w:r>
      <w:r w:rsidRPr="00BE556D">
        <w:rPr>
          <w:i/>
        </w:rPr>
        <w:t>Habilidades sociales y promedio académico en adolescentes universitarios de Ciencias Administrativas, Contables y Comercio Internacional.</w:t>
      </w:r>
      <w:r w:rsidRPr="00BE556D">
        <w:t xml:space="preserve"> (Tesis de maestría) Universidad Cooperativa de Colombia. Santa Marta, Colombia. </w:t>
      </w:r>
    </w:p>
    <w:p w14:paraId="00000BBE" w14:textId="77777777" w:rsidR="00B1222B" w:rsidRPr="00BE556D" w:rsidRDefault="001745AE">
      <w:pPr>
        <w:spacing w:before="120" w:after="120"/>
        <w:ind w:left="720" w:hanging="720"/>
        <w:jc w:val="both"/>
      </w:pPr>
      <w:r w:rsidRPr="00BE556D">
        <w:t>Coschiza, C., Fernández, J., Redcozub, G., Nievas, M., &amp; Ruiz, H. (2016). Características Socioeconómicas y Rendimiento Académico. El Caso de una Universidad Argentina. REICE. Revista Iberoamericana sobre Calidad, Eficacia y Cambio en Educación, 14(3),51-76.</w:t>
      </w:r>
    </w:p>
    <w:p w14:paraId="00000BBF" w14:textId="77777777" w:rsidR="00B1222B" w:rsidRPr="00BE556D" w:rsidRDefault="001745AE">
      <w:pPr>
        <w:spacing w:before="120" w:after="120"/>
        <w:ind w:left="720" w:hanging="720"/>
        <w:jc w:val="both"/>
      </w:pPr>
      <w:r w:rsidRPr="00BE556D">
        <w:t xml:space="preserve">Congreso de la república de Colombia (1991) </w:t>
      </w:r>
      <w:r w:rsidRPr="00BE556D">
        <w:rPr>
          <w:i/>
        </w:rPr>
        <w:t>Constitución política de Colombia.</w:t>
      </w:r>
      <w:r w:rsidRPr="00BE556D">
        <w:t xml:space="preserve"> Bogotá, Colombia. Archivo digital del estado. Congreso de la república de Colombia (1994) </w:t>
      </w:r>
      <w:r w:rsidRPr="00BE556D">
        <w:rPr>
          <w:i/>
        </w:rPr>
        <w:t>Ley 115 o Ley general de educación.</w:t>
      </w:r>
      <w:r w:rsidRPr="00BE556D">
        <w:t xml:space="preserve"> Bogotá, Colombia. Archivo digital del estado. </w:t>
      </w:r>
    </w:p>
    <w:p w14:paraId="00000BC0" w14:textId="77777777" w:rsidR="00B1222B" w:rsidRPr="00BE556D" w:rsidRDefault="001745AE">
      <w:pPr>
        <w:spacing w:before="120" w:after="120"/>
        <w:ind w:left="720" w:hanging="720"/>
        <w:jc w:val="both"/>
      </w:pPr>
      <w:r w:rsidRPr="00BE556D">
        <w:t xml:space="preserve">Congreso de la república de Colombia (2006) </w:t>
      </w:r>
      <w:r w:rsidRPr="00BE556D">
        <w:rPr>
          <w:i/>
        </w:rPr>
        <w:t>Código de infancia y adolescencia.</w:t>
      </w:r>
      <w:r w:rsidRPr="00BE556D">
        <w:t xml:space="preserve"> Bogotá, Colombia. Archivo digital del estado.</w:t>
      </w:r>
    </w:p>
    <w:p w14:paraId="00000BC1" w14:textId="77777777" w:rsidR="00B1222B" w:rsidRPr="00BE556D" w:rsidRDefault="001745AE">
      <w:pPr>
        <w:spacing w:before="120" w:after="120"/>
        <w:ind w:left="720" w:hanging="720"/>
        <w:jc w:val="both"/>
        <w:rPr>
          <w:highlight w:val="white"/>
        </w:rPr>
      </w:pPr>
      <w:r w:rsidRPr="00BE556D">
        <w:rPr>
          <w:highlight w:val="white"/>
        </w:rPr>
        <w:t>Contreras, G; Benítez, O, y Amaya, T. (2017) Incidencia de las habilidades sociales en el desempeño académico de estudiantes de sexto grado. </w:t>
      </w:r>
      <w:r w:rsidRPr="00BE556D">
        <w:rPr>
          <w:i/>
          <w:highlight w:val="white"/>
        </w:rPr>
        <w:t>Revista Assensus,</w:t>
      </w:r>
      <w:r w:rsidRPr="00BE556D">
        <w:rPr>
          <w:highlight w:val="white"/>
        </w:rPr>
        <w:t xml:space="preserve"> 2(3), 99-114. </w:t>
      </w:r>
    </w:p>
    <w:p w14:paraId="00000BC2" w14:textId="77777777" w:rsidR="00B1222B" w:rsidRPr="00BE556D" w:rsidRDefault="001745AE">
      <w:pPr>
        <w:spacing w:before="120" w:after="120"/>
        <w:ind w:left="720" w:hanging="720"/>
        <w:jc w:val="both"/>
      </w:pPr>
      <w:r w:rsidRPr="00BE556D">
        <w:t xml:space="preserve">Coronel, C, Levin, M, y Mejail, S. (2011). Las habilidades sociales. Una investigación con adolescentes de 11 y 12 años de diferentes contextos socioeconómicos. </w:t>
      </w:r>
      <w:r w:rsidRPr="00BE556D">
        <w:rPr>
          <w:i/>
        </w:rPr>
        <w:t>Electronic Journal of Research in Educational Psychology,</w:t>
      </w:r>
      <w:r w:rsidRPr="00BE556D">
        <w:t xml:space="preserve"> 9(1), 241-261.</w:t>
      </w:r>
    </w:p>
    <w:p w14:paraId="00000BC3" w14:textId="77777777" w:rsidR="00B1222B" w:rsidRPr="00BE556D" w:rsidRDefault="001745AE">
      <w:pPr>
        <w:spacing w:before="120" w:after="120"/>
        <w:ind w:left="720" w:hanging="720"/>
        <w:jc w:val="both"/>
      </w:pPr>
      <w:r w:rsidRPr="00BE556D">
        <w:t xml:space="preserve">Departamento Administrativo Nacional de Estadísticas [DANE], (2020). </w:t>
      </w:r>
      <w:r w:rsidRPr="00BE556D">
        <w:rPr>
          <w:i/>
        </w:rPr>
        <w:t>Salud mental en Colombia:</w:t>
      </w:r>
      <w:r w:rsidRPr="00BE556D">
        <w:t xml:space="preserve"> </w:t>
      </w:r>
      <w:r w:rsidRPr="00BE556D">
        <w:rPr>
          <w:i/>
        </w:rPr>
        <w:t xml:space="preserve">una aproximación desde las estadísticas oficiales en el contexto de pandemia. </w:t>
      </w:r>
      <w:r w:rsidRPr="00BE556D">
        <w:t xml:space="preserve">Bogotá, Colombia. Archivo digital del estado. </w:t>
      </w:r>
    </w:p>
    <w:p w14:paraId="00000BC4" w14:textId="77777777" w:rsidR="00B1222B" w:rsidRPr="00BE556D" w:rsidRDefault="001745AE">
      <w:pPr>
        <w:spacing w:before="120" w:after="120"/>
        <w:ind w:left="720" w:hanging="720"/>
        <w:jc w:val="both"/>
      </w:pPr>
      <w:r w:rsidRPr="00BE556D">
        <w:t xml:space="preserve">Delgado, A &amp; Tejeda, M. (2020) </w:t>
      </w:r>
      <w:r w:rsidRPr="00BE556D">
        <w:rPr>
          <w:i/>
        </w:rPr>
        <w:t>Bienestar psicológico en estudiantes universitarios latinoamericanos.</w:t>
      </w:r>
      <w:r w:rsidRPr="00BE556D">
        <w:t xml:space="preserve"> (Tesis de pregrado) Universidad cooperativa de Colombia. Santa Marta, Colombia.         </w:t>
      </w:r>
    </w:p>
    <w:p w14:paraId="00000BC5" w14:textId="77777777" w:rsidR="00B1222B" w:rsidRPr="00BE556D" w:rsidRDefault="001745AE">
      <w:pPr>
        <w:spacing w:before="120" w:after="120"/>
        <w:ind w:left="720" w:hanging="720"/>
        <w:jc w:val="both"/>
      </w:pPr>
      <w:r w:rsidRPr="00BE556D">
        <w:rPr>
          <w:highlight w:val="white"/>
        </w:rPr>
        <w:t xml:space="preserve">Devia, M. (2018) </w:t>
      </w:r>
      <w:r w:rsidRPr="00BE556D">
        <w:rPr>
          <w:i/>
          <w:highlight w:val="white"/>
        </w:rPr>
        <w:t>Fortalecimiento de las habilidades sociales a través del trabajo cooperativo en los estudiantes de grado cuarto de la sede Manuel Antonio Bonilla de la Institución Educativa San Isidoro del municipio del Espinal en el departamento del Tolima-Colombia.</w:t>
      </w:r>
      <w:r w:rsidRPr="00BE556D">
        <w:rPr>
          <w:highlight w:val="white"/>
        </w:rPr>
        <w:t xml:space="preserve"> (Tesis de maestría) Universidad del Tolima. Tolima, Colombia. </w:t>
      </w:r>
    </w:p>
    <w:p w14:paraId="00000BC6" w14:textId="77777777" w:rsidR="00B1222B" w:rsidRPr="00BE556D" w:rsidRDefault="001745AE">
      <w:pPr>
        <w:spacing w:before="120" w:after="120"/>
        <w:ind w:left="720" w:hanging="720"/>
        <w:jc w:val="both"/>
        <w:rPr>
          <w:highlight w:val="white"/>
        </w:rPr>
      </w:pPr>
      <w:r w:rsidRPr="00BE556D">
        <w:t>De Tejada, M. (2012). Variables sociodemográficas según turno escolar, en un grupo de estudiantes de educación básica: un estudio comparativo. Revista de Pedagogía, 33(92),235-269.</w:t>
      </w:r>
    </w:p>
    <w:p w14:paraId="00000BC7" w14:textId="77777777" w:rsidR="00B1222B" w:rsidRPr="00BE556D" w:rsidRDefault="001745AE">
      <w:pPr>
        <w:spacing w:before="120" w:after="120"/>
        <w:ind w:left="720" w:hanging="720"/>
        <w:jc w:val="both"/>
        <w:rPr>
          <w:highlight w:val="white"/>
        </w:rPr>
      </w:pPr>
      <w:r w:rsidRPr="00BE556D">
        <w:rPr>
          <w:highlight w:val="white"/>
        </w:rPr>
        <w:t xml:space="preserve">Fernández, Y. (2019). </w:t>
      </w:r>
      <w:r w:rsidRPr="00BE556D">
        <w:rPr>
          <w:i/>
          <w:highlight w:val="white"/>
        </w:rPr>
        <w:t>Habilidades sociales y aprendizaje cooperativo en estudiantes de una institución educativa privada de Carabayllo.</w:t>
      </w:r>
      <w:r w:rsidRPr="00BE556D">
        <w:rPr>
          <w:highlight w:val="white"/>
        </w:rPr>
        <w:t xml:space="preserve"> (Tesis de maestría) Universidad Cesar Vallejo. Lima, Perú. </w:t>
      </w:r>
    </w:p>
    <w:p w14:paraId="00000BC8" w14:textId="77777777" w:rsidR="00B1222B" w:rsidRPr="00BE556D" w:rsidRDefault="001745AE">
      <w:pPr>
        <w:spacing w:before="120" w:after="120"/>
        <w:ind w:left="720" w:hanging="720"/>
        <w:jc w:val="both"/>
        <w:rPr>
          <w:highlight w:val="white"/>
        </w:rPr>
      </w:pPr>
      <w:r w:rsidRPr="00BE556D">
        <w:rPr>
          <w:highlight w:val="white"/>
        </w:rPr>
        <w:t>Feludero, R. (2015)</w:t>
      </w:r>
      <w:r w:rsidRPr="00BE556D">
        <w:rPr>
          <w:i/>
          <w:highlight w:val="white"/>
        </w:rPr>
        <w:t> El aprendizaje de las habilidades sociales, en niños en situación de riesgo social </w:t>
      </w:r>
      <w:r w:rsidRPr="00BE556D">
        <w:rPr>
          <w:highlight w:val="white"/>
        </w:rPr>
        <w:t>(Tesis de pregrado) Universidad Abierta Interamericana. Rosario, Argentina.</w:t>
      </w:r>
    </w:p>
    <w:p w14:paraId="00000BC9" w14:textId="77777777" w:rsidR="00B1222B" w:rsidRPr="00BE556D" w:rsidRDefault="001745AE">
      <w:pPr>
        <w:spacing w:before="120" w:after="120"/>
        <w:ind w:left="720" w:hanging="720"/>
        <w:jc w:val="both"/>
        <w:rPr>
          <w:highlight w:val="white"/>
        </w:rPr>
      </w:pPr>
      <w:r w:rsidRPr="00BE556D">
        <w:rPr>
          <w:highlight w:val="white"/>
        </w:rPr>
        <w:t>García, D; Soler, M, y Cobo. R. (2019) Bienestar psicológico en adolescentes: relaciones con autoestima, autoeficacia, malestar psicológico y síntomas depresivos.</w:t>
      </w:r>
      <w:r w:rsidRPr="00BE556D">
        <w:rPr>
          <w:i/>
          <w:highlight w:val="white"/>
        </w:rPr>
        <w:t> Revista de orientación educacional</w:t>
      </w:r>
      <w:r w:rsidRPr="00BE556D">
        <w:rPr>
          <w:highlight w:val="white"/>
        </w:rPr>
        <w:t xml:space="preserve">, 33(63), 23-43. </w:t>
      </w:r>
    </w:p>
    <w:p w14:paraId="00000BCA" w14:textId="77777777" w:rsidR="00B1222B" w:rsidRPr="00BE556D" w:rsidRDefault="001745AE">
      <w:pPr>
        <w:spacing w:before="120" w:after="120"/>
        <w:ind w:left="720" w:hanging="720"/>
        <w:jc w:val="both"/>
        <w:rPr>
          <w:highlight w:val="white"/>
        </w:rPr>
      </w:pPr>
      <w:r w:rsidRPr="00BE556D">
        <w:rPr>
          <w:highlight w:val="white"/>
        </w:rPr>
        <w:t xml:space="preserve">Goldstein, A. (2002) </w:t>
      </w:r>
      <w:r w:rsidRPr="00BE556D">
        <w:rPr>
          <w:i/>
          <w:highlight w:val="white"/>
        </w:rPr>
        <w:t>Escala de evaluación de habilidades sociales.</w:t>
      </w:r>
      <w:r w:rsidRPr="00BE556D">
        <w:rPr>
          <w:highlight w:val="white"/>
        </w:rPr>
        <w:t xml:space="preserve"> Madrid, España. Paidós editores. </w:t>
      </w:r>
    </w:p>
    <w:p w14:paraId="00000BCB" w14:textId="77777777" w:rsidR="00B1222B" w:rsidRPr="00BE556D" w:rsidRDefault="001745AE">
      <w:pPr>
        <w:spacing w:before="120" w:after="120"/>
        <w:ind w:left="720" w:hanging="720"/>
        <w:jc w:val="both"/>
        <w:rPr>
          <w:highlight w:val="white"/>
        </w:rPr>
      </w:pPr>
      <w:r w:rsidRPr="00BE556D">
        <w:rPr>
          <w:highlight w:val="white"/>
        </w:rPr>
        <w:t>Gutiérrez, M. Y López, J. (2015) Autoconcepto, dificultades interpersonales, habilidades sociales y conductas asertivas en adolescentes. </w:t>
      </w:r>
      <w:r w:rsidRPr="00BE556D">
        <w:rPr>
          <w:i/>
          <w:highlight w:val="white"/>
        </w:rPr>
        <w:t>Revista Española de Orientación y Psicopedagogía,</w:t>
      </w:r>
      <w:r w:rsidRPr="00BE556D">
        <w:rPr>
          <w:highlight w:val="white"/>
        </w:rPr>
        <w:t xml:space="preserve"> 26(2) ,42-58. Recuperado de: </w:t>
      </w:r>
      <w:r w:rsidRPr="00BE556D">
        <w:t>https://dialnet.unirioja.es/servlet/articulo?codigo=5224079</w:t>
      </w:r>
    </w:p>
    <w:p w14:paraId="00000BCC" w14:textId="77777777" w:rsidR="00B1222B" w:rsidRPr="00BE556D" w:rsidRDefault="001745AE">
      <w:pPr>
        <w:spacing w:before="120" w:after="120"/>
        <w:ind w:left="720" w:hanging="720"/>
        <w:jc w:val="both"/>
      </w:pPr>
      <w:r w:rsidRPr="00BE556D">
        <w:t xml:space="preserve">Hernández, R; Fernández, C. y Baptista, P. (2014) </w:t>
      </w:r>
      <w:r w:rsidRPr="00BE556D">
        <w:rPr>
          <w:i/>
        </w:rPr>
        <w:t>Metodología de la investigación (sexta edición).</w:t>
      </w:r>
      <w:r w:rsidRPr="00BE556D">
        <w:t xml:space="preserve"> Madrid, España. Mc Graw-Hill editores.</w:t>
      </w:r>
    </w:p>
    <w:p w14:paraId="00000BCD" w14:textId="77777777" w:rsidR="00B1222B" w:rsidRPr="00BE556D" w:rsidRDefault="001745AE">
      <w:pPr>
        <w:spacing w:before="120" w:after="120"/>
        <w:ind w:left="720" w:hanging="720"/>
        <w:jc w:val="both"/>
      </w:pPr>
      <w:r w:rsidRPr="00BE556D">
        <w:rPr>
          <w:highlight w:val="white"/>
        </w:rPr>
        <w:t>Hernández, Fernández y Baptista (​2006). Marco metodológico, capitulo III urbe</w:t>
      </w:r>
      <w:r w:rsidRPr="00BE556D">
        <w:rPr>
          <w:rFonts w:eastAsia="Arial"/>
          <w:color w:val="4D5156"/>
          <w:sz w:val="21"/>
          <w:szCs w:val="21"/>
          <w:highlight w:val="white"/>
        </w:rPr>
        <w:t>.</w:t>
      </w:r>
    </w:p>
    <w:p w14:paraId="00000BCE" w14:textId="77777777" w:rsidR="00B1222B" w:rsidRPr="00BE556D" w:rsidRDefault="001745AE">
      <w:pPr>
        <w:spacing w:before="120" w:after="120"/>
        <w:ind w:left="720" w:hanging="720"/>
        <w:jc w:val="both"/>
      </w:pPr>
      <w:r w:rsidRPr="00BE556D">
        <w:t xml:space="preserve">Instituto Nacional de Estadística e Informática [INEI] (2019) </w:t>
      </w:r>
      <w:r w:rsidRPr="00BE556D">
        <w:rPr>
          <w:i/>
        </w:rPr>
        <w:t>Informe Nacional de Empleo Inclusivo.</w:t>
      </w:r>
      <w:r w:rsidRPr="00BE556D">
        <w:t xml:space="preserve"> Bogotá, Colombia. Archivo digital del estado. </w:t>
      </w:r>
    </w:p>
    <w:p w14:paraId="00000BCF" w14:textId="77777777" w:rsidR="00B1222B" w:rsidRPr="00BE556D" w:rsidRDefault="001745AE">
      <w:pPr>
        <w:spacing w:before="120" w:after="120"/>
        <w:ind w:left="720" w:hanging="720"/>
        <w:jc w:val="both"/>
        <w:rPr>
          <w:highlight w:val="white"/>
        </w:rPr>
      </w:pPr>
      <w:r w:rsidRPr="00BE556D">
        <w:rPr>
          <w:highlight w:val="white"/>
        </w:rPr>
        <w:t>Jumbo, N, &amp; Mendieta, J. (2019). Plan de actividades de animación para el mejoramiento de la comprensión lectora en Educación Básica. </w:t>
      </w:r>
      <w:r w:rsidRPr="00BE556D">
        <w:rPr>
          <w:i/>
          <w:highlight w:val="white"/>
        </w:rPr>
        <w:t>Polo del Conocimiento,</w:t>
      </w:r>
      <w:r w:rsidRPr="00BE556D">
        <w:rPr>
          <w:highlight w:val="white"/>
        </w:rPr>
        <w:t xml:space="preserve"> 4(8), 298-316. </w:t>
      </w:r>
    </w:p>
    <w:p w14:paraId="00000BD0" w14:textId="77777777" w:rsidR="00B1222B" w:rsidRPr="00BE556D" w:rsidRDefault="001745AE">
      <w:pPr>
        <w:spacing w:before="120" w:after="120"/>
        <w:ind w:left="720" w:hanging="720"/>
        <w:jc w:val="both"/>
        <w:rPr>
          <w:highlight w:val="white"/>
        </w:rPr>
      </w:pPr>
      <w:r w:rsidRPr="00BE556D">
        <w:t>Juárez, A. O. R. (2002). Factores de riesgo para el consumo de tabaco en una población de adolescentes escolarizados (Doctoral dissertation, Universidad nacional mayor de San Marcos).</w:t>
      </w:r>
    </w:p>
    <w:p w14:paraId="00000BD1" w14:textId="77777777" w:rsidR="00B1222B" w:rsidRPr="00BE556D" w:rsidRDefault="001745AE">
      <w:pPr>
        <w:spacing w:before="120" w:after="120"/>
        <w:ind w:left="720" w:hanging="720"/>
        <w:jc w:val="both"/>
        <w:rPr>
          <w:highlight w:val="white"/>
        </w:rPr>
      </w:pPr>
      <w:r w:rsidRPr="00BE556D">
        <w:rPr>
          <w:highlight w:val="white"/>
        </w:rPr>
        <w:t>Lacunza, A. Y González, N. (2011) Las habilidades sociales en niños y adolescentes. Su importancia en la prevención de trastornos psicopatológicos. </w:t>
      </w:r>
      <w:r w:rsidRPr="00BE556D">
        <w:rPr>
          <w:i/>
          <w:highlight w:val="white"/>
        </w:rPr>
        <w:t>Fundamentos en humanidades,</w:t>
      </w:r>
      <w:r w:rsidRPr="00BE556D">
        <w:rPr>
          <w:highlight w:val="white"/>
        </w:rPr>
        <w:t xml:space="preserve"> 12(23), 159-182. </w:t>
      </w:r>
    </w:p>
    <w:p w14:paraId="00000BD2" w14:textId="77777777" w:rsidR="00B1222B" w:rsidRPr="00BE556D" w:rsidRDefault="001745AE">
      <w:pPr>
        <w:spacing w:before="120" w:after="120"/>
        <w:ind w:left="720" w:hanging="720"/>
        <w:jc w:val="both"/>
        <w:rPr>
          <w:highlight w:val="white"/>
        </w:rPr>
      </w:pPr>
      <w:r w:rsidRPr="00BE556D">
        <w:rPr>
          <w:highlight w:val="white"/>
        </w:rPr>
        <w:t>López, P. (2004). Población muestra y muestreo. </w:t>
      </w:r>
      <w:r w:rsidRPr="00BE556D">
        <w:rPr>
          <w:i/>
          <w:highlight w:val="white"/>
        </w:rPr>
        <w:t>Punto cero,</w:t>
      </w:r>
      <w:r w:rsidRPr="00BE556D">
        <w:rPr>
          <w:highlight w:val="white"/>
        </w:rPr>
        <w:t xml:space="preserve"> 9(08), 69-74. </w:t>
      </w:r>
    </w:p>
    <w:p w14:paraId="00000BD3" w14:textId="77777777" w:rsidR="00B1222B" w:rsidRPr="00BE556D" w:rsidRDefault="001745AE">
      <w:pPr>
        <w:spacing w:before="120" w:after="120"/>
        <w:ind w:left="720" w:hanging="720"/>
        <w:jc w:val="both"/>
        <w:rPr>
          <w:highlight w:val="white"/>
        </w:rPr>
      </w:pPr>
      <w:r w:rsidRPr="00BE556D">
        <w:rPr>
          <w:highlight w:val="white"/>
        </w:rPr>
        <w:t xml:space="preserve">Matallana, S. (2019) </w:t>
      </w:r>
      <w:r w:rsidRPr="00BE556D">
        <w:rPr>
          <w:i/>
          <w:highlight w:val="white"/>
        </w:rPr>
        <w:t>Bienestar psicológico y calidad de vida en estudiantes del tercer año de secundaria de una institución educativa privada de Lima.</w:t>
      </w:r>
      <w:r w:rsidRPr="00BE556D">
        <w:rPr>
          <w:highlight w:val="white"/>
        </w:rPr>
        <w:t xml:space="preserve"> (Tesis de pregrado) Universidad científica del Sur. Lima, Perú. </w:t>
      </w:r>
    </w:p>
    <w:p w14:paraId="00000BD4" w14:textId="77777777" w:rsidR="00B1222B" w:rsidRPr="00BE556D" w:rsidRDefault="001745AE">
      <w:pPr>
        <w:spacing w:before="120" w:after="120"/>
        <w:ind w:left="720" w:hanging="720"/>
        <w:jc w:val="both"/>
      </w:pPr>
      <w:r w:rsidRPr="00BE556D">
        <w:t>Merino, A., &amp; García, L. (2005). Ocio en los mayores: calidad de vida. In Envejecimiento, salud y dependencia (pp. 43-62). Universidad de La Rioja.</w:t>
      </w:r>
    </w:p>
    <w:p w14:paraId="00000BD5" w14:textId="77777777" w:rsidR="00B1222B" w:rsidRPr="00BE556D" w:rsidRDefault="001745AE">
      <w:pPr>
        <w:spacing w:before="120" w:after="120"/>
        <w:ind w:left="720" w:hanging="720"/>
        <w:jc w:val="both"/>
      </w:pPr>
      <w:r w:rsidRPr="00BE556D">
        <w:t>Montalvo, J. (1997). La vejez y el envejecimiento desde la perspectiva de la síntesis experimental del comportamiento. Revista Latinoamericana de Psicología, 29(3),459-473.</w:t>
      </w:r>
    </w:p>
    <w:p w14:paraId="00000BD6" w14:textId="77777777" w:rsidR="00B1222B" w:rsidRPr="00BE556D" w:rsidRDefault="001745AE">
      <w:pPr>
        <w:spacing w:before="120" w:after="120"/>
        <w:ind w:left="720" w:hanging="720"/>
        <w:jc w:val="both"/>
        <w:rPr>
          <w:highlight w:val="white"/>
        </w:rPr>
      </w:pPr>
      <w:r w:rsidRPr="00BE556D">
        <w:rPr>
          <w:highlight w:val="white"/>
        </w:rPr>
        <w:t>Muñiz, J. y Fonseca, E (2008) Construcción de instrumentos de medida para la evaluación universitaria. </w:t>
      </w:r>
      <w:r w:rsidRPr="00BE556D">
        <w:rPr>
          <w:i/>
          <w:highlight w:val="white"/>
        </w:rPr>
        <w:t>Revista de investigación en educación,</w:t>
      </w:r>
      <w:r w:rsidRPr="00BE556D">
        <w:rPr>
          <w:highlight w:val="white"/>
        </w:rPr>
        <w:t xml:space="preserve"> 5(1), 13-25. </w:t>
      </w:r>
    </w:p>
    <w:p w14:paraId="00000BD7" w14:textId="77777777" w:rsidR="00B1222B" w:rsidRPr="00BE556D" w:rsidRDefault="001745AE">
      <w:pPr>
        <w:spacing w:before="120" w:after="120"/>
        <w:ind w:left="720" w:hanging="720"/>
        <w:jc w:val="both"/>
        <w:rPr>
          <w:highlight w:val="white"/>
        </w:rPr>
      </w:pPr>
      <w:r w:rsidRPr="00BE556D">
        <w:rPr>
          <w:highlight w:val="white"/>
        </w:rPr>
        <w:t xml:space="preserve">Muñoz, M. (2018) </w:t>
      </w:r>
      <w:r w:rsidRPr="00BE556D">
        <w:rPr>
          <w:i/>
          <w:highlight w:val="white"/>
        </w:rPr>
        <w:t>Análisis de los factores de riesgo psicosocial y síntomas de alerta desencadenantes de malestar psicológico de salud mental como aspectos determinantes de la calidad de vida laboral de los trabajadores de una empresa de seguridad privada.</w:t>
      </w:r>
      <w:r w:rsidRPr="00BE556D">
        <w:rPr>
          <w:highlight w:val="white"/>
        </w:rPr>
        <w:t xml:space="preserve"> (Tesis de pregrado) Universidad Externado de Colombia. Bogotá, Colombia. </w:t>
      </w:r>
    </w:p>
    <w:p w14:paraId="00000BD8" w14:textId="77777777" w:rsidR="00B1222B" w:rsidRPr="00BE556D" w:rsidRDefault="001745AE">
      <w:pPr>
        <w:spacing w:before="120" w:after="120"/>
        <w:ind w:left="720" w:hanging="720"/>
        <w:jc w:val="both"/>
      </w:pPr>
      <w:r w:rsidRPr="00BE556D">
        <w:t xml:space="preserve">Ovalle, T. (2018) </w:t>
      </w:r>
      <w:r w:rsidRPr="00BE556D">
        <w:rPr>
          <w:i/>
        </w:rPr>
        <w:t>Bienestar psicológico y habilidades sociales.</w:t>
      </w:r>
      <w:r w:rsidRPr="00BE556D">
        <w:t xml:space="preserve"> (Tesis de pregrado) Universidad Rafael Landívar. Lima, Perú. </w:t>
      </w:r>
    </w:p>
    <w:p w14:paraId="00000BD9" w14:textId="77777777" w:rsidR="00B1222B" w:rsidRPr="00BE556D" w:rsidRDefault="001745AE">
      <w:pPr>
        <w:spacing w:before="120" w:after="120"/>
        <w:ind w:left="720" w:hanging="720"/>
        <w:jc w:val="both"/>
        <w:rPr>
          <w:highlight w:val="white"/>
        </w:rPr>
      </w:pPr>
      <w:r w:rsidRPr="00BE556D">
        <w:rPr>
          <w:highlight w:val="white"/>
        </w:rPr>
        <w:t xml:space="preserve">Palacios, R.  (2006) </w:t>
      </w:r>
      <w:r w:rsidRPr="00BE556D">
        <w:rPr>
          <w:i/>
          <w:highlight w:val="white"/>
        </w:rPr>
        <w:t>Investigación cualitativa y cuantitativa Diferencias y limitaciones.</w:t>
      </w:r>
      <w:r w:rsidRPr="00BE556D">
        <w:rPr>
          <w:highlight w:val="white"/>
        </w:rPr>
        <w:t xml:space="preserve"> Piura, Perú. Ediciones académicas de la Univallejo. </w:t>
      </w:r>
    </w:p>
    <w:p w14:paraId="00000BDA" w14:textId="77777777" w:rsidR="00B1222B" w:rsidRPr="00BE556D" w:rsidRDefault="001745AE">
      <w:pPr>
        <w:spacing w:before="120" w:after="120"/>
        <w:ind w:left="720" w:hanging="720"/>
        <w:jc w:val="both"/>
      </w:pPr>
      <w:r w:rsidRPr="00BE556D">
        <w:t xml:space="preserve">Pérez, A. (2017) </w:t>
      </w:r>
      <w:r w:rsidRPr="00BE556D">
        <w:rPr>
          <w:i/>
        </w:rPr>
        <w:t>Adaptación de la Escala de Bienestar Psicológico de Ryff en trabajadores de empresas industriales del Distrito de Los Olivos</w:t>
      </w:r>
      <w:r w:rsidRPr="00BE556D">
        <w:t xml:space="preserve">. (Tesis de pregrado) Universidad Cesar Vallejo. Lima, Perú. </w:t>
      </w:r>
    </w:p>
    <w:p w14:paraId="00000BDB" w14:textId="77777777" w:rsidR="00B1222B" w:rsidRPr="00BE556D" w:rsidRDefault="001745AE">
      <w:pPr>
        <w:spacing w:before="120" w:after="120"/>
        <w:ind w:left="720" w:hanging="720"/>
        <w:jc w:val="both"/>
      </w:pPr>
      <w:r w:rsidRPr="00BE556D">
        <w:t>Quispe, Y. S., &amp; Vega, B. (2019). Características sociodemográficas y la satisfacción con las prácticas pre-profesionales de los estudiantes del último ciclo de enfermería de la Universidad Norbert Wiener.</w:t>
      </w:r>
    </w:p>
    <w:p w14:paraId="00000BDC" w14:textId="77777777" w:rsidR="00B1222B" w:rsidRPr="00BE556D" w:rsidRDefault="001745AE">
      <w:pPr>
        <w:spacing w:before="120" w:after="120"/>
        <w:ind w:left="720" w:hanging="720"/>
        <w:jc w:val="both"/>
      </w:pPr>
      <w:r w:rsidRPr="00BE556D">
        <w:t xml:space="preserve">Redondo, M. (2019) </w:t>
      </w:r>
      <w:r w:rsidRPr="00BE556D">
        <w:rPr>
          <w:i/>
        </w:rPr>
        <w:t>Congreso Internacional de Ciencias Sociales.</w:t>
      </w:r>
      <w:r w:rsidRPr="00BE556D">
        <w:t xml:space="preserve"> Universidad Popular del Cesar, Valledupar, Colombia. </w:t>
      </w:r>
    </w:p>
    <w:p w14:paraId="00000BDD" w14:textId="77777777" w:rsidR="00B1222B" w:rsidRPr="00BE556D" w:rsidRDefault="001745AE">
      <w:pPr>
        <w:spacing w:before="120" w:after="120"/>
        <w:ind w:left="720" w:hanging="720"/>
        <w:jc w:val="both"/>
      </w:pPr>
      <w:r w:rsidRPr="00BE556D">
        <w:t xml:space="preserve">Rivera, D; Rozo, A y Flórez A. (2016) </w:t>
      </w:r>
      <w:r w:rsidRPr="00BE556D">
        <w:rPr>
          <w:i/>
        </w:rPr>
        <w:t xml:space="preserve">Bienestar psicológico en las organizaciones: un análisis desde los sectores económicos y productivos. </w:t>
      </w:r>
      <w:r w:rsidRPr="00BE556D">
        <w:t xml:space="preserve">Cúcuta, Colombia: Ediciones Universidad Simón Bolívar. </w:t>
      </w:r>
    </w:p>
    <w:p w14:paraId="00000BDE" w14:textId="77777777" w:rsidR="00B1222B" w:rsidRPr="00BE556D" w:rsidRDefault="001745AE">
      <w:pPr>
        <w:spacing w:before="120" w:after="120"/>
        <w:ind w:left="720" w:hanging="720"/>
        <w:jc w:val="both"/>
      </w:pPr>
      <w:r w:rsidRPr="00BE556D">
        <w:t>Rojas, L, Castaño, G, &amp; Restrepo, D. (2018). Salud mental en Colombia: un análisis crítico. </w:t>
      </w:r>
      <w:r w:rsidRPr="00BE556D">
        <w:rPr>
          <w:i/>
        </w:rPr>
        <w:t>CES Medicina</w:t>
      </w:r>
      <w:r w:rsidRPr="00BE556D">
        <w:t xml:space="preserve">, 32(2), 129-140. </w:t>
      </w:r>
    </w:p>
    <w:p w14:paraId="00000BDF" w14:textId="77777777" w:rsidR="00B1222B" w:rsidRPr="00BE556D" w:rsidRDefault="001745AE">
      <w:pPr>
        <w:spacing w:before="120" w:after="120"/>
        <w:ind w:left="720" w:hanging="720"/>
        <w:jc w:val="both"/>
      </w:pPr>
      <w:r w:rsidRPr="00BE556D">
        <w:t xml:space="preserve">Ruiz, C. (2013) </w:t>
      </w:r>
      <w:r w:rsidRPr="00BE556D">
        <w:rPr>
          <w:i/>
        </w:rPr>
        <w:t>Instrumentos y técnicas de investigación educativa: un enfoque cuantitativo y cualitativo para la recolección y análisis de datos (tercera edición)</w:t>
      </w:r>
      <w:r w:rsidRPr="00BE556D">
        <w:t xml:space="preserve"> Buenos Aires, Argentina: editorial Bookbaby.</w:t>
      </w:r>
    </w:p>
    <w:p w14:paraId="00000BE0" w14:textId="77777777" w:rsidR="00B1222B" w:rsidRPr="00BE556D" w:rsidRDefault="001745AE">
      <w:pPr>
        <w:spacing w:before="120" w:after="120"/>
        <w:ind w:left="720" w:hanging="720"/>
        <w:jc w:val="both"/>
      </w:pPr>
      <w:r w:rsidRPr="00BE556D">
        <w:rPr>
          <w:highlight w:val="white"/>
        </w:rPr>
        <w:t>Sánchez, T; Vizcaya, D.  y Zamora, P. (2018)</w:t>
      </w:r>
      <w:r w:rsidRPr="00BE556D">
        <w:rPr>
          <w:i/>
          <w:highlight w:val="white"/>
        </w:rPr>
        <w:t xml:space="preserve"> Habilidades sociales: Una mirada pedagógica desde los espacios de juego.</w:t>
      </w:r>
      <w:r w:rsidRPr="00BE556D">
        <w:rPr>
          <w:i/>
        </w:rPr>
        <w:t xml:space="preserve"> </w:t>
      </w:r>
      <w:r w:rsidRPr="00BE556D">
        <w:t xml:space="preserve">(Tesis de pregrado) Fundación universitaria Los Libertadores. Bogotá, Colombia. </w:t>
      </w:r>
    </w:p>
    <w:p w14:paraId="00000BE1" w14:textId="77777777" w:rsidR="00B1222B" w:rsidRPr="00BE556D" w:rsidRDefault="001745AE">
      <w:pPr>
        <w:spacing w:before="120" w:after="120"/>
        <w:ind w:left="720" w:hanging="720"/>
        <w:jc w:val="both"/>
        <w:rPr>
          <w:highlight w:val="white"/>
        </w:rPr>
      </w:pPr>
      <w:r w:rsidRPr="00BE556D">
        <w:rPr>
          <w:highlight w:val="white"/>
        </w:rPr>
        <w:t>Torres, S. (2018) </w:t>
      </w:r>
      <w:r w:rsidRPr="00BE556D">
        <w:rPr>
          <w:i/>
          <w:highlight w:val="white"/>
        </w:rPr>
        <w:t>Estilos de crianza y su relación con las habilidades sociales en adolescentes de una institución educativa de Lima.</w:t>
      </w:r>
      <w:r w:rsidRPr="00BE556D">
        <w:rPr>
          <w:highlight w:val="white"/>
        </w:rPr>
        <w:t xml:space="preserve"> (Tesis de pregrado) Universidad nacional Federico Villareal. Lima, Perú. </w:t>
      </w:r>
    </w:p>
    <w:p w14:paraId="00000BE2" w14:textId="77777777" w:rsidR="00B1222B" w:rsidRPr="00BE556D" w:rsidRDefault="001745AE">
      <w:pPr>
        <w:spacing w:before="120" w:after="120"/>
        <w:ind w:left="720" w:hanging="720"/>
        <w:jc w:val="both"/>
      </w:pPr>
      <w:r w:rsidRPr="00BE556D">
        <w:rPr>
          <w:highlight w:val="white"/>
        </w:rPr>
        <w:t xml:space="preserve">Torres, E., y Ramírez, C. (2016) Inteligencia emocional y desarrollo de las primeras habilidades sociales en sexto grado. </w:t>
      </w:r>
      <w:r w:rsidRPr="00BE556D">
        <w:rPr>
          <w:i/>
        </w:rPr>
        <w:t>Revista de Investigación y Cultura,</w:t>
      </w:r>
      <w:r w:rsidRPr="00BE556D">
        <w:t xml:space="preserve"> 3(2), 18 – 27. </w:t>
      </w:r>
    </w:p>
    <w:p w14:paraId="00000BE3" w14:textId="77777777" w:rsidR="00B1222B" w:rsidRPr="00BE556D" w:rsidRDefault="001745AE">
      <w:pPr>
        <w:spacing w:before="120" w:after="120"/>
        <w:ind w:left="720" w:hanging="720"/>
        <w:jc w:val="both"/>
        <w:rPr>
          <w:highlight w:val="white"/>
        </w:rPr>
      </w:pPr>
      <w:r w:rsidRPr="00BE556D">
        <w:rPr>
          <w:highlight w:val="white"/>
        </w:rPr>
        <w:t>Uribe, A; Ramos, I; Villamil, I, Y Palacio, J. (2018) La importancia de las estrategias de afrontamiento en el bienestar psicológico en una muestra escolarizada de adolescentes. </w:t>
      </w:r>
      <w:r w:rsidRPr="00BE556D">
        <w:rPr>
          <w:i/>
          <w:highlight w:val="white"/>
        </w:rPr>
        <w:t>Psicogente,</w:t>
      </w:r>
      <w:r w:rsidRPr="00BE556D">
        <w:rPr>
          <w:highlight w:val="white"/>
        </w:rPr>
        <w:t xml:space="preserve"> 21(40), 440-457. </w:t>
      </w:r>
    </w:p>
    <w:p w14:paraId="00000BE4" w14:textId="77777777" w:rsidR="00B1222B" w:rsidRPr="00BE556D" w:rsidRDefault="001745AE">
      <w:pPr>
        <w:spacing w:before="120" w:after="120"/>
        <w:ind w:left="720" w:hanging="720"/>
        <w:jc w:val="both"/>
      </w:pPr>
      <w:r w:rsidRPr="00BE556D">
        <w:t>Valle, M; Beramendi, M, Y Delfino, G. (2019) Bienestar psicológico y social en jóvenes universitarios argentinos. </w:t>
      </w:r>
      <w:r w:rsidRPr="00BE556D">
        <w:rPr>
          <w:i/>
        </w:rPr>
        <w:t>Revista de Psicología,</w:t>
      </w:r>
      <w:r w:rsidRPr="00BE556D">
        <w:t> 7(14), 7-26.</w:t>
      </w:r>
    </w:p>
    <w:p w14:paraId="00000BE5" w14:textId="77777777" w:rsidR="00B1222B" w:rsidRPr="00BE556D" w:rsidRDefault="001745AE">
      <w:pPr>
        <w:spacing w:before="120" w:after="120"/>
        <w:ind w:left="720" w:hanging="720"/>
        <w:jc w:val="both"/>
        <w:rPr>
          <w:highlight w:val="white"/>
        </w:rPr>
      </w:pPr>
      <w:r w:rsidRPr="00BE556D">
        <w:rPr>
          <w:highlight w:val="white"/>
        </w:rPr>
        <w:t xml:space="preserve">Velásquez, A. Y Díaz, E. (2019) </w:t>
      </w:r>
      <w:r w:rsidRPr="00BE556D">
        <w:rPr>
          <w:i/>
          <w:highlight w:val="white"/>
        </w:rPr>
        <w:t>Habilidades sociales en adolescentes que cursan undécimo grado de educación media</w:t>
      </w:r>
      <w:r w:rsidRPr="00BE556D">
        <w:rPr>
          <w:highlight w:val="white"/>
        </w:rPr>
        <w:t xml:space="preserve">. (Tesis de pregrado) Universidad Autónoma del Caribe. Barranquilla, Atlántico. </w:t>
      </w:r>
    </w:p>
    <w:p w14:paraId="00000BE6" w14:textId="77777777" w:rsidR="00B1222B" w:rsidRPr="00BE556D" w:rsidRDefault="001745AE">
      <w:pPr>
        <w:spacing w:before="120" w:after="120"/>
        <w:ind w:left="720" w:hanging="720"/>
        <w:jc w:val="both"/>
      </w:pPr>
      <w:r w:rsidRPr="00BE556D">
        <w:t>Vera, O., &amp; Vera, F. (2013). Evaluación del nivel socioeconómico: presentación de una escala adaptada en una población de Lambayeque. Revista del Cuerpo Médico Hospital Nacional Almanzor Aguinaga Asenjo, 6(1), 41-45.</w:t>
      </w:r>
    </w:p>
    <w:p w14:paraId="00000BE7" w14:textId="77777777" w:rsidR="00B1222B" w:rsidRPr="00BE556D" w:rsidRDefault="00B1222B">
      <w:pPr>
        <w:spacing w:before="120" w:after="120"/>
        <w:ind w:left="720" w:hanging="720"/>
        <w:jc w:val="both"/>
      </w:pPr>
    </w:p>
    <w:p w14:paraId="00000BE8" w14:textId="77777777" w:rsidR="00B1222B" w:rsidRPr="00BE556D" w:rsidRDefault="00B1222B">
      <w:pPr>
        <w:spacing w:before="120" w:after="120"/>
        <w:ind w:left="720" w:hanging="720"/>
        <w:jc w:val="both"/>
      </w:pPr>
    </w:p>
    <w:p w14:paraId="00000BE9" w14:textId="77777777" w:rsidR="00B1222B" w:rsidRPr="00BE556D" w:rsidRDefault="00B1222B">
      <w:pPr>
        <w:spacing w:before="120" w:after="120"/>
        <w:ind w:left="720" w:hanging="720"/>
        <w:jc w:val="both"/>
      </w:pPr>
    </w:p>
    <w:p w14:paraId="00000BEA" w14:textId="77777777" w:rsidR="00B1222B" w:rsidRPr="00BE556D" w:rsidRDefault="00B1222B">
      <w:pPr>
        <w:spacing w:before="120" w:after="120"/>
        <w:ind w:left="720" w:hanging="720"/>
        <w:jc w:val="both"/>
      </w:pPr>
    </w:p>
    <w:p w14:paraId="00000BEB" w14:textId="77777777" w:rsidR="00B1222B" w:rsidRPr="00BE556D" w:rsidRDefault="00B1222B">
      <w:pPr>
        <w:spacing w:before="120" w:after="120"/>
        <w:ind w:left="720" w:hanging="720"/>
        <w:jc w:val="both"/>
      </w:pPr>
    </w:p>
    <w:p w14:paraId="00000BEC" w14:textId="77777777" w:rsidR="00B1222B" w:rsidRPr="00BE556D" w:rsidRDefault="00B1222B">
      <w:pPr>
        <w:spacing w:before="120" w:after="120"/>
        <w:ind w:left="720" w:hanging="720"/>
        <w:jc w:val="both"/>
      </w:pPr>
    </w:p>
    <w:p w14:paraId="00000BED" w14:textId="77777777" w:rsidR="00B1222B" w:rsidRPr="00BE556D" w:rsidRDefault="00B1222B">
      <w:pPr>
        <w:spacing w:before="120" w:after="120"/>
        <w:ind w:left="720" w:hanging="720"/>
        <w:jc w:val="both"/>
      </w:pPr>
    </w:p>
    <w:p w14:paraId="00000BEE" w14:textId="77777777" w:rsidR="00B1222B" w:rsidRPr="00BE556D" w:rsidRDefault="00B1222B">
      <w:pPr>
        <w:spacing w:before="120" w:after="120"/>
        <w:ind w:left="720" w:hanging="720"/>
        <w:jc w:val="both"/>
      </w:pPr>
    </w:p>
    <w:p w14:paraId="00000BEF" w14:textId="77777777" w:rsidR="00B1222B" w:rsidRPr="00BE556D" w:rsidRDefault="00B1222B">
      <w:pPr>
        <w:spacing w:before="120" w:after="120"/>
        <w:ind w:left="720" w:hanging="720"/>
        <w:jc w:val="both"/>
      </w:pPr>
    </w:p>
    <w:p w14:paraId="00000BF0" w14:textId="77777777" w:rsidR="00B1222B" w:rsidRPr="00BE556D" w:rsidRDefault="00B1222B">
      <w:pPr>
        <w:spacing w:before="120" w:after="120"/>
        <w:ind w:left="720" w:hanging="720"/>
        <w:jc w:val="both"/>
      </w:pPr>
    </w:p>
    <w:p w14:paraId="00000BF1" w14:textId="77777777" w:rsidR="00B1222B" w:rsidRPr="00BE556D" w:rsidRDefault="00B1222B">
      <w:pPr>
        <w:spacing w:before="120" w:after="120"/>
        <w:ind w:left="720" w:hanging="720"/>
        <w:jc w:val="both"/>
      </w:pPr>
    </w:p>
    <w:p w14:paraId="00000BF2" w14:textId="77777777" w:rsidR="00B1222B" w:rsidRPr="00BE556D" w:rsidRDefault="00B1222B">
      <w:pPr>
        <w:spacing w:before="120" w:after="120"/>
        <w:ind w:left="720" w:hanging="720"/>
        <w:jc w:val="both"/>
      </w:pPr>
    </w:p>
    <w:p w14:paraId="00000BF3" w14:textId="77777777" w:rsidR="00B1222B" w:rsidRPr="00BE556D" w:rsidRDefault="00B1222B">
      <w:pPr>
        <w:spacing w:before="120" w:after="120"/>
        <w:ind w:left="720" w:hanging="720"/>
        <w:jc w:val="both"/>
      </w:pPr>
    </w:p>
    <w:p w14:paraId="00000BF4" w14:textId="77777777" w:rsidR="00B1222B" w:rsidRPr="00BE556D" w:rsidRDefault="00B1222B">
      <w:pPr>
        <w:spacing w:before="120" w:after="120"/>
        <w:ind w:left="720" w:hanging="720"/>
        <w:jc w:val="both"/>
      </w:pPr>
    </w:p>
    <w:p w14:paraId="00000BF5" w14:textId="77777777" w:rsidR="00B1222B" w:rsidRPr="00BE556D" w:rsidRDefault="00B1222B">
      <w:pPr>
        <w:spacing w:before="120" w:after="120"/>
        <w:ind w:left="720" w:hanging="720"/>
        <w:jc w:val="both"/>
      </w:pPr>
    </w:p>
    <w:p w14:paraId="00000BF6" w14:textId="77777777" w:rsidR="00B1222B" w:rsidRPr="00BE556D" w:rsidRDefault="001745AE">
      <w:pPr>
        <w:keepNext/>
        <w:keepLines/>
        <w:numPr>
          <w:ilvl w:val="0"/>
          <w:numId w:val="3"/>
        </w:numPr>
        <w:pBdr>
          <w:top w:val="nil"/>
          <w:left w:val="nil"/>
          <w:bottom w:val="nil"/>
          <w:right w:val="nil"/>
          <w:between w:val="nil"/>
        </w:pBdr>
        <w:spacing w:before="240" w:line="360" w:lineRule="auto"/>
        <w:jc w:val="center"/>
        <w:rPr>
          <w:rFonts w:eastAsia="Times New Roman"/>
          <w:b/>
          <w:color w:val="000000"/>
          <w:highlight w:val="white"/>
        </w:rPr>
      </w:pPr>
      <w:bookmarkStart w:id="159" w:name="_heading=h.2jh5peh" w:colFirst="0" w:colLast="0"/>
      <w:bookmarkEnd w:id="159"/>
      <w:r w:rsidRPr="00BE556D">
        <w:rPr>
          <w:rFonts w:eastAsia="Times New Roman"/>
          <w:b/>
          <w:color w:val="000000"/>
          <w:highlight w:val="white"/>
        </w:rPr>
        <w:t>APÉNDICES</w:t>
      </w:r>
    </w:p>
    <w:p w14:paraId="00000BF7" w14:textId="77777777" w:rsidR="00B1222B" w:rsidRPr="00BE556D" w:rsidRDefault="001745AE">
      <w:pPr>
        <w:spacing w:before="120" w:after="120"/>
        <w:ind w:firstLine="284"/>
        <w:jc w:val="both"/>
        <w:rPr>
          <w:b/>
          <w:color w:val="000000"/>
        </w:rPr>
      </w:pPr>
      <w:bookmarkStart w:id="160" w:name="_Hlk78320160"/>
      <w:r w:rsidRPr="00BE556D">
        <w:rPr>
          <w:b/>
          <w:i/>
          <w:color w:val="44546A"/>
        </w:rPr>
        <w:t xml:space="preserve">Apéndice A. </w:t>
      </w:r>
      <w:r w:rsidRPr="00BE556D">
        <w:rPr>
          <w:b/>
          <w:i/>
          <w:color w:val="000000"/>
        </w:rPr>
        <w:t xml:space="preserve">Instrumento de Bienestar Psicológico </w:t>
      </w:r>
    </w:p>
    <w:bookmarkEnd w:id="160"/>
    <w:p w14:paraId="00000BF8" w14:textId="77777777" w:rsidR="00B1222B" w:rsidRPr="00BE556D" w:rsidRDefault="001745AE">
      <w:pPr>
        <w:spacing w:before="120" w:after="120"/>
        <w:ind w:firstLine="284"/>
        <w:jc w:val="both"/>
        <w:rPr>
          <w:highlight w:val="white"/>
        </w:rPr>
      </w:pPr>
      <w:r w:rsidRPr="00BE556D">
        <w:rPr>
          <w:noProof/>
        </w:rPr>
        <w:drawing>
          <wp:inline distT="0" distB="0" distL="0" distR="0" wp14:anchorId="46A049BB" wp14:editId="0E396C45">
            <wp:extent cx="5858816" cy="6917514"/>
            <wp:effectExtent l="0" t="0" r="0" b="0"/>
            <wp:docPr id="10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l="44506" t="16939" r="23260" b="11720"/>
                    <a:stretch>
                      <a:fillRect/>
                    </a:stretch>
                  </pic:blipFill>
                  <pic:spPr>
                    <a:xfrm>
                      <a:off x="0" y="0"/>
                      <a:ext cx="5858816" cy="6917514"/>
                    </a:xfrm>
                    <a:prstGeom prst="rect">
                      <a:avLst/>
                    </a:prstGeom>
                    <a:ln/>
                  </pic:spPr>
                </pic:pic>
              </a:graphicData>
            </a:graphic>
          </wp:inline>
        </w:drawing>
      </w:r>
    </w:p>
    <w:p w14:paraId="00000BF9" w14:textId="77777777" w:rsidR="00B1222B" w:rsidRPr="00BE556D" w:rsidRDefault="001745AE">
      <w:pPr>
        <w:spacing w:before="120" w:after="120"/>
        <w:ind w:firstLine="284"/>
        <w:jc w:val="both"/>
        <w:rPr>
          <w:highlight w:val="white"/>
        </w:rPr>
      </w:pPr>
      <w:r w:rsidRPr="00BE556D">
        <w:rPr>
          <w:noProof/>
        </w:rPr>
        <w:drawing>
          <wp:inline distT="0" distB="0" distL="0" distR="0" wp14:anchorId="4BFB44AB" wp14:editId="01863768">
            <wp:extent cx="6064387" cy="8387355"/>
            <wp:effectExtent l="0" t="0" r="0" b="0"/>
            <wp:docPr id="10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l="45055" t="19545" r="23258" b="9113"/>
                    <a:stretch>
                      <a:fillRect/>
                    </a:stretch>
                  </pic:blipFill>
                  <pic:spPr>
                    <a:xfrm>
                      <a:off x="0" y="0"/>
                      <a:ext cx="6064387" cy="8387355"/>
                    </a:xfrm>
                    <a:prstGeom prst="rect">
                      <a:avLst/>
                    </a:prstGeom>
                    <a:ln/>
                  </pic:spPr>
                </pic:pic>
              </a:graphicData>
            </a:graphic>
          </wp:inline>
        </w:drawing>
      </w:r>
    </w:p>
    <w:p w14:paraId="00000BFA" w14:textId="77777777" w:rsidR="00B1222B" w:rsidRPr="00BE556D" w:rsidRDefault="00B1222B">
      <w:pPr>
        <w:spacing w:before="120" w:after="120"/>
        <w:ind w:firstLine="0"/>
        <w:jc w:val="both"/>
        <w:rPr>
          <w:b/>
        </w:rPr>
      </w:pPr>
      <w:bookmarkStart w:id="161" w:name="_heading=h.1vsw3ci" w:colFirst="0" w:colLast="0"/>
      <w:bookmarkEnd w:id="161"/>
    </w:p>
    <w:p w14:paraId="00000BFB" w14:textId="77777777" w:rsidR="00B1222B" w:rsidRPr="00BE556D" w:rsidRDefault="001745AE">
      <w:pPr>
        <w:pBdr>
          <w:top w:val="nil"/>
          <w:left w:val="nil"/>
          <w:bottom w:val="nil"/>
          <w:right w:val="nil"/>
          <w:between w:val="nil"/>
        </w:pBdr>
        <w:spacing w:before="120" w:after="120"/>
        <w:ind w:firstLine="284"/>
        <w:jc w:val="both"/>
        <w:rPr>
          <w:b/>
          <w:color w:val="000000"/>
        </w:rPr>
      </w:pPr>
      <w:bookmarkStart w:id="162" w:name="_Hlk78320178"/>
      <w:r w:rsidRPr="00BE556D">
        <w:rPr>
          <w:b/>
          <w:i/>
          <w:color w:val="44546A"/>
        </w:rPr>
        <w:t>Apéndice B</w:t>
      </w:r>
      <w:r w:rsidRPr="00BE556D">
        <w:rPr>
          <w:b/>
          <w:i/>
          <w:color w:val="000000"/>
        </w:rPr>
        <w:t xml:space="preserve">. Instrumento de Habilidades sociales </w:t>
      </w:r>
    </w:p>
    <w:tbl>
      <w:tblPr>
        <w:tblStyle w:val="afffffffc"/>
        <w:tblW w:w="9089" w:type="dxa"/>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00" w:firstRow="0" w:lastRow="0" w:firstColumn="0" w:lastColumn="0" w:noHBand="0" w:noVBand="1"/>
      </w:tblPr>
      <w:tblGrid>
        <w:gridCol w:w="9089"/>
      </w:tblGrid>
      <w:tr w:rsidR="00B1222B" w:rsidRPr="00BE556D" w14:paraId="3BE16CD2" w14:textId="77777777">
        <w:trPr>
          <w:trHeight w:val="424"/>
        </w:trPr>
        <w:tc>
          <w:tcPr>
            <w:tcW w:w="9089" w:type="dxa"/>
          </w:tcPr>
          <w:bookmarkEnd w:id="162"/>
          <w:p w14:paraId="00000BFC" w14:textId="77777777" w:rsidR="00B1222B" w:rsidRPr="00BE556D" w:rsidRDefault="001745AE">
            <w:pPr>
              <w:spacing w:before="120" w:after="120" w:line="480" w:lineRule="auto"/>
              <w:ind w:firstLine="284"/>
              <w:jc w:val="both"/>
              <w:rPr>
                <w:rFonts w:ascii="Times New Roman" w:hAnsi="Times New Roman" w:cs="Times New Roman"/>
                <w:b/>
              </w:rPr>
            </w:pPr>
            <w:r w:rsidRPr="00BE556D">
              <w:rPr>
                <w:rFonts w:ascii="Times New Roman" w:hAnsi="Times New Roman" w:cs="Times New Roman"/>
                <w:b/>
              </w:rPr>
              <w:t>ESCALA DE HABILIDADES SOCIALES (A. GOLDSTEIN col 1978)</w:t>
            </w:r>
          </w:p>
        </w:tc>
      </w:tr>
    </w:tbl>
    <w:p w14:paraId="00000BFD" w14:textId="77777777" w:rsidR="00B1222B" w:rsidRPr="00BE556D" w:rsidRDefault="001745AE">
      <w:pPr>
        <w:spacing w:before="120" w:after="120" w:line="240" w:lineRule="auto"/>
        <w:ind w:firstLine="284"/>
        <w:jc w:val="both"/>
        <w:rPr>
          <w:b/>
        </w:rPr>
      </w:pPr>
      <w:r w:rsidRPr="00BE556D">
        <w:rPr>
          <w:b/>
        </w:rPr>
        <w:t>INSTRUCCIONES</w:t>
      </w:r>
    </w:p>
    <w:p w14:paraId="00000BFE" w14:textId="77777777" w:rsidR="00B1222B" w:rsidRPr="00BE556D" w:rsidRDefault="001745AE">
      <w:pPr>
        <w:spacing w:before="120" w:after="120" w:line="240" w:lineRule="auto"/>
        <w:ind w:firstLine="284"/>
        <w:jc w:val="both"/>
      </w:pPr>
      <w:r w:rsidRPr="00BE556D">
        <w:t>Las proposiciones de la presente lista se refieren a experiencias de la vida diaria, de tal modo que describan como Ud. se comporta, siente, piensa y actúa. No es un test clásico, dado que no hay respuestas correctas ni incorrectas, todas las respuestas son válidas.</w:t>
      </w:r>
    </w:p>
    <w:p w14:paraId="00000BFF" w14:textId="77777777" w:rsidR="00B1222B" w:rsidRPr="00BE556D" w:rsidRDefault="001745AE">
      <w:pPr>
        <w:spacing w:before="120" w:after="120" w:line="240" w:lineRule="auto"/>
        <w:ind w:firstLine="0"/>
        <w:jc w:val="both"/>
      </w:pPr>
      <w:r w:rsidRPr="00BE556D">
        <w:t>Encierra en un círculo la respuesta que más crea conveniente:</w:t>
      </w:r>
    </w:p>
    <w:p w14:paraId="00000C00" w14:textId="77777777" w:rsidR="00B1222B" w:rsidRPr="00BE556D" w:rsidRDefault="001745AE">
      <w:pPr>
        <w:spacing w:before="120" w:after="120" w:line="240" w:lineRule="auto"/>
        <w:ind w:firstLine="284"/>
        <w:jc w:val="both"/>
      </w:pPr>
      <w:r w:rsidRPr="00BE556D">
        <w:t>Marque 1 si su respuesta es NUNCA.</w:t>
      </w:r>
    </w:p>
    <w:p w14:paraId="00000C01" w14:textId="77777777" w:rsidR="00B1222B" w:rsidRPr="00BE556D" w:rsidRDefault="001745AE">
      <w:pPr>
        <w:spacing w:before="120" w:after="120" w:line="240" w:lineRule="auto"/>
        <w:ind w:firstLine="284"/>
        <w:jc w:val="both"/>
      </w:pPr>
      <w:r w:rsidRPr="00BE556D">
        <w:t>Marque 2 si su respuesta es MUY POCAS VECES.</w:t>
      </w:r>
    </w:p>
    <w:p w14:paraId="00000C02" w14:textId="77777777" w:rsidR="00B1222B" w:rsidRPr="00BE556D" w:rsidRDefault="001745AE">
      <w:pPr>
        <w:spacing w:before="120" w:after="120" w:line="240" w:lineRule="auto"/>
        <w:ind w:firstLine="284"/>
        <w:jc w:val="both"/>
      </w:pPr>
      <w:r w:rsidRPr="00BE556D">
        <w:t>Marque 3 si su respuesta es ALGUNA VEZ.</w:t>
      </w:r>
    </w:p>
    <w:p w14:paraId="00000C03" w14:textId="77777777" w:rsidR="00B1222B" w:rsidRPr="00BE556D" w:rsidRDefault="001745AE">
      <w:pPr>
        <w:spacing w:before="120" w:after="120" w:line="240" w:lineRule="auto"/>
        <w:ind w:firstLine="284"/>
        <w:jc w:val="both"/>
      </w:pPr>
      <w:r w:rsidRPr="00BE556D">
        <w:t>Marque 4 si su respuesta es A MENUDO.</w:t>
      </w:r>
    </w:p>
    <w:p w14:paraId="00000C04" w14:textId="77777777" w:rsidR="00B1222B" w:rsidRPr="00BE556D" w:rsidRDefault="001745AE">
      <w:pPr>
        <w:spacing w:before="120" w:after="120" w:line="240" w:lineRule="auto"/>
        <w:ind w:firstLine="284"/>
        <w:jc w:val="both"/>
      </w:pPr>
      <w:r w:rsidRPr="00BE556D">
        <w:t>Marque 5 si su respuesta es SIEMPRE.</w:t>
      </w:r>
    </w:p>
    <w:p w14:paraId="00000C05" w14:textId="77777777" w:rsidR="00B1222B" w:rsidRPr="00BE556D" w:rsidRDefault="001745AE">
      <w:pPr>
        <w:spacing w:before="120" w:after="120" w:line="240" w:lineRule="auto"/>
        <w:ind w:firstLine="284"/>
        <w:jc w:val="both"/>
      </w:pPr>
      <w:r w:rsidRPr="00BE556D">
        <w:t xml:space="preserve"> Responda rápidamente y recuerde contestar todas las preguntas.</w:t>
      </w:r>
    </w:p>
    <w:tbl>
      <w:tblPr>
        <w:tblStyle w:val="afffffffd"/>
        <w:tblW w:w="10634" w:type="dxa"/>
        <w:tblInd w:w="-446" w:type="dxa"/>
        <w:tblLayout w:type="fixed"/>
        <w:tblLook w:val="0400" w:firstRow="0" w:lastRow="0" w:firstColumn="0" w:lastColumn="0" w:noHBand="0" w:noVBand="1"/>
      </w:tblPr>
      <w:tblGrid>
        <w:gridCol w:w="5862"/>
        <w:gridCol w:w="816"/>
        <w:gridCol w:w="1070"/>
        <w:gridCol w:w="901"/>
        <w:gridCol w:w="991"/>
        <w:gridCol w:w="994"/>
      </w:tblGrid>
      <w:tr w:rsidR="00B1222B" w:rsidRPr="00BE556D" w14:paraId="521898FE" w14:textId="77777777">
        <w:trPr>
          <w:trHeight w:val="789"/>
        </w:trPr>
        <w:tc>
          <w:tcPr>
            <w:tcW w:w="5862" w:type="dxa"/>
            <w:tcBorders>
              <w:top w:val="single" w:sz="4" w:space="0" w:color="000000"/>
              <w:left w:val="single" w:sz="4" w:space="0" w:color="000000"/>
              <w:bottom w:val="single" w:sz="6" w:space="0" w:color="000000"/>
              <w:right w:val="single" w:sz="12" w:space="0" w:color="000000"/>
            </w:tcBorders>
          </w:tcPr>
          <w:p w14:paraId="00000C06" w14:textId="77777777" w:rsidR="00B1222B" w:rsidRPr="00BE556D" w:rsidRDefault="001745AE">
            <w:pPr>
              <w:spacing w:before="120" w:after="120" w:line="480" w:lineRule="auto"/>
              <w:ind w:firstLine="284"/>
              <w:jc w:val="both"/>
              <w:rPr>
                <w:rFonts w:ascii="Times New Roman" w:hAnsi="Times New Roman" w:cs="Times New Roman"/>
                <w:color w:val="000000"/>
              </w:rPr>
            </w:pPr>
            <w:r w:rsidRPr="00BE556D">
              <w:rPr>
                <w:rFonts w:ascii="Times New Roman" w:hAnsi="Times New Roman" w:cs="Times New Roman"/>
                <w:color w:val="000000"/>
              </w:rPr>
              <w:t>Ítems</w:t>
            </w:r>
          </w:p>
        </w:tc>
        <w:tc>
          <w:tcPr>
            <w:tcW w:w="816" w:type="dxa"/>
            <w:tcBorders>
              <w:top w:val="single" w:sz="12" w:space="0" w:color="000000"/>
              <w:left w:val="single" w:sz="12" w:space="0" w:color="000000"/>
              <w:bottom w:val="single" w:sz="12" w:space="0" w:color="000000"/>
              <w:right w:val="single" w:sz="6" w:space="0" w:color="000000"/>
            </w:tcBorders>
          </w:tcPr>
          <w:p w14:paraId="00000C07" w14:textId="77777777" w:rsidR="00B1222B" w:rsidRPr="00BE556D" w:rsidRDefault="001745AE">
            <w:pPr>
              <w:spacing w:before="120" w:after="120"/>
              <w:ind w:firstLine="0"/>
              <w:jc w:val="center"/>
              <w:rPr>
                <w:rFonts w:ascii="Times New Roman" w:hAnsi="Times New Roman" w:cs="Times New Roman"/>
                <w:color w:val="000000"/>
                <w:sz w:val="22"/>
                <w:szCs w:val="22"/>
              </w:rPr>
            </w:pPr>
            <w:r w:rsidRPr="00BE556D">
              <w:rPr>
                <w:rFonts w:ascii="Times New Roman" w:hAnsi="Times New Roman" w:cs="Times New Roman"/>
                <w:color w:val="000000"/>
                <w:sz w:val="22"/>
                <w:szCs w:val="22"/>
              </w:rPr>
              <w:t>Nunca</w:t>
            </w:r>
          </w:p>
        </w:tc>
        <w:tc>
          <w:tcPr>
            <w:tcW w:w="1070" w:type="dxa"/>
            <w:tcBorders>
              <w:top w:val="single" w:sz="12" w:space="0" w:color="000000"/>
              <w:left w:val="single" w:sz="6" w:space="0" w:color="000000"/>
              <w:bottom w:val="single" w:sz="12" w:space="0" w:color="000000"/>
              <w:right w:val="single" w:sz="6" w:space="0" w:color="000000"/>
            </w:tcBorders>
          </w:tcPr>
          <w:p w14:paraId="00000C08" w14:textId="77777777" w:rsidR="00B1222B" w:rsidRPr="00BE556D" w:rsidRDefault="001745AE">
            <w:pPr>
              <w:spacing w:before="120" w:after="120"/>
              <w:ind w:firstLine="0"/>
              <w:jc w:val="center"/>
              <w:rPr>
                <w:rFonts w:ascii="Times New Roman" w:hAnsi="Times New Roman" w:cs="Times New Roman"/>
                <w:color w:val="000000"/>
                <w:sz w:val="22"/>
                <w:szCs w:val="22"/>
              </w:rPr>
            </w:pPr>
            <w:r w:rsidRPr="00BE556D">
              <w:rPr>
                <w:rFonts w:ascii="Times New Roman" w:hAnsi="Times New Roman" w:cs="Times New Roman"/>
                <w:color w:val="000000"/>
                <w:sz w:val="22"/>
                <w:szCs w:val="22"/>
              </w:rPr>
              <w:t>Muy pocas veces</w:t>
            </w:r>
          </w:p>
        </w:tc>
        <w:tc>
          <w:tcPr>
            <w:tcW w:w="901" w:type="dxa"/>
            <w:tcBorders>
              <w:top w:val="single" w:sz="12" w:space="0" w:color="000000"/>
              <w:left w:val="single" w:sz="6" w:space="0" w:color="000000"/>
              <w:bottom w:val="single" w:sz="12" w:space="0" w:color="000000"/>
              <w:right w:val="single" w:sz="6" w:space="0" w:color="000000"/>
            </w:tcBorders>
          </w:tcPr>
          <w:p w14:paraId="00000C09" w14:textId="77777777" w:rsidR="00B1222B" w:rsidRPr="00BE556D" w:rsidRDefault="001745AE">
            <w:pPr>
              <w:spacing w:before="120" w:after="120"/>
              <w:ind w:firstLine="0"/>
              <w:jc w:val="center"/>
              <w:rPr>
                <w:rFonts w:ascii="Times New Roman" w:hAnsi="Times New Roman" w:cs="Times New Roman"/>
                <w:color w:val="000000"/>
                <w:sz w:val="22"/>
                <w:szCs w:val="22"/>
              </w:rPr>
            </w:pPr>
            <w:r w:rsidRPr="00BE556D">
              <w:rPr>
                <w:rFonts w:ascii="Times New Roman" w:hAnsi="Times New Roman" w:cs="Times New Roman"/>
                <w:color w:val="000000"/>
                <w:sz w:val="22"/>
                <w:szCs w:val="22"/>
              </w:rPr>
              <w:t>Alguna vez</w:t>
            </w:r>
          </w:p>
        </w:tc>
        <w:tc>
          <w:tcPr>
            <w:tcW w:w="991" w:type="dxa"/>
            <w:tcBorders>
              <w:top w:val="single" w:sz="12" w:space="0" w:color="000000"/>
              <w:left w:val="single" w:sz="6" w:space="0" w:color="000000"/>
              <w:bottom w:val="single" w:sz="12" w:space="0" w:color="000000"/>
              <w:right w:val="single" w:sz="6" w:space="0" w:color="000000"/>
            </w:tcBorders>
          </w:tcPr>
          <w:p w14:paraId="00000C0A" w14:textId="77777777" w:rsidR="00B1222B" w:rsidRPr="00BE556D" w:rsidRDefault="001745AE">
            <w:pPr>
              <w:spacing w:before="120" w:after="120"/>
              <w:ind w:firstLine="0"/>
              <w:jc w:val="center"/>
              <w:rPr>
                <w:rFonts w:ascii="Times New Roman" w:hAnsi="Times New Roman" w:cs="Times New Roman"/>
                <w:color w:val="000000"/>
                <w:sz w:val="22"/>
                <w:szCs w:val="22"/>
              </w:rPr>
            </w:pPr>
            <w:r w:rsidRPr="00BE556D">
              <w:rPr>
                <w:rFonts w:ascii="Times New Roman" w:hAnsi="Times New Roman" w:cs="Times New Roman"/>
                <w:color w:val="000000"/>
                <w:sz w:val="22"/>
                <w:szCs w:val="22"/>
              </w:rPr>
              <w:t>A menudo</w:t>
            </w:r>
          </w:p>
        </w:tc>
        <w:tc>
          <w:tcPr>
            <w:tcW w:w="994" w:type="dxa"/>
            <w:tcBorders>
              <w:top w:val="single" w:sz="12" w:space="0" w:color="000000"/>
              <w:left w:val="single" w:sz="6" w:space="0" w:color="000000"/>
              <w:bottom w:val="single" w:sz="12" w:space="0" w:color="000000"/>
              <w:right w:val="single" w:sz="12" w:space="0" w:color="000000"/>
            </w:tcBorders>
          </w:tcPr>
          <w:p w14:paraId="00000C0B" w14:textId="77777777" w:rsidR="00B1222B" w:rsidRPr="00BE556D" w:rsidRDefault="001745AE">
            <w:pPr>
              <w:spacing w:before="120" w:after="120"/>
              <w:ind w:firstLine="0"/>
              <w:jc w:val="center"/>
              <w:rPr>
                <w:rFonts w:ascii="Times New Roman" w:hAnsi="Times New Roman" w:cs="Times New Roman"/>
                <w:color w:val="000000"/>
                <w:sz w:val="22"/>
                <w:szCs w:val="22"/>
              </w:rPr>
            </w:pPr>
            <w:r w:rsidRPr="00BE556D">
              <w:rPr>
                <w:rFonts w:ascii="Times New Roman" w:hAnsi="Times New Roman" w:cs="Times New Roman"/>
                <w:color w:val="000000"/>
                <w:sz w:val="22"/>
                <w:szCs w:val="22"/>
              </w:rPr>
              <w:t>Siempre</w:t>
            </w:r>
          </w:p>
        </w:tc>
      </w:tr>
      <w:tr w:rsidR="00B1222B" w:rsidRPr="00BE556D" w14:paraId="14B226E9" w14:textId="77777777">
        <w:trPr>
          <w:trHeight w:val="815"/>
        </w:trPr>
        <w:tc>
          <w:tcPr>
            <w:tcW w:w="5862" w:type="dxa"/>
            <w:tcBorders>
              <w:top w:val="single" w:sz="6" w:space="0" w:color="000000"/>
              <w:left w:val="single" w:sz="6" w:space="0" w:color="000000"/>
              <w:bottom w:val="single" w:sz="6" w:space="0" w:color="000000"/>
              <w:right w:val="single" w:sz="6" w:space="0" w:color="000000"/>
            </w:tcBorders>
          </w:tcPr>
          <w:p w14:paraId="00000C0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¿Presta atención a la persona que le está hablando y hace un esfuerzo para comprender lo que le están diciendo?            </w:t>
            </w:r>
          </w:p>
        </w:tc>
        <w:tc>
          <w:tcPr>
            <w:tcW w:w="816" w:type="dxa"/>
            <w:tcBorders>
              <w:top w:val="single" w:sz="12" w:space="0" w:color="000000"/>
              <w:left w:val="single" w:sz="6" w:space="0" w:color="000000"/>
              <w:bottom w:val="single" w:sz="6" w:space="0" w:color="000000"/>
              <w:right w:val="single" w:sz="6" w:space="0" w:color="000000"/>
            </w:tcBorders>
          </w:tcPr>
          <w:p w14:paraId="00000C0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12" w:space="0" w:color="000000"/>
              <w:left w:val="single" w:sz="6" w:space="0" w:color="000000"/>
              <w:bottom w:val="single" w:sz="6" w:space="0" w:color="000000"/>
              <w:right w:val="single" w:sz="6" w:space="0" w:color="000000"/>
            </w:tcBorders>
          </w:tcPr>
          <w:p w14:paraId="00000C0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12" w:space="0" w:color="000000"/>
              <w:left w:val="single" w:sz="6" w:space="0" w:color="000000"/>
              <w:bottom w:val="single" w:sz="6" w:space="0" w:color="000000"/>
              <w:right w:val="single" w:sz="6" w:space="0" w:color="000000"/>
            </w:tcBorders>
          </w:tcPr>
          <w:p w14:paraId="00000C0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12" w:space="0" w:color="000000"/>
              <w:left w:val="single" w:sz="6" w:space="0" w:color="000000"/>
              <w:bottom w:val="single" w:sz="6" w:space="0" w:color="000000"/>
              <w:right w:val="single" w:sz="6" w:space="0" w:color="000000"/>
            </w:tcBorders>
          </w:tcPr>
          <w:p w14:paraId="00000C10" w14:textId="77777777" w:rsidR="00B1222B" w:rsidRPr="00BE556D" w:rsidRDefault="00B1222B">
            <w:pPr>
              <w:numPr>
                <w:ilvl w:val="0"/>
                <w:numId w:val="4"/>
              </w:numPr>
              <w:pBdr>
                <w:top w:val="nil"/>
                <w:left w:val="nil"/>
                <w:bottom w:val="nil"/>
                <w:right w:val="nil"/>
                <w:between w:val="nil"/>
              </w:pBdr>
              <w:spacing w:before="120" w:after="120"/>
              <w:ind w:firstLine="284"/>
              <w:jc w:val="both"/>
              <w:rPr>
                <w:rFonts w:ascii="Times New Roman" w:eastAsia="Times New Roman" w:hAnsi="Times New Roman" w:cs="Times New Roman"/>
                <w:color w:val="000000"/>
              </w:rPr>
            </w:pPr>
          </w:p>
        </w:tc>
        <w:tc>
          <w:tcPr>
            <w:tcW w:w="994" w:type="dxa"/>
            <w:tcBorders>
              <w:top w:val="single" w:sz="12" w:space="0" w:color="000000"/>
              <w:left w:val="single" w:sz="6" w:space="0" w:color="000000"/>
              <w:bottom w:val="single" w:sz="6" w:space="0" w:color="000000"/>
              <w:right w:val="single" w:sz="6" w:space="0" w:color="000000"/>
            </w:tcBorders>
          </w:tcPr>
          <w:p w14:paraId="00000C11" w14:textId="77777777" w:rsidR="00B1222B" w:rsidRPr="00BE556D" w:rsidRDefault="00B1222B">
            <w:pPr>
              <w:numPr>
                <w:ilvl w:val="0"/>
                <w:numId w:val="1"/>
              </w:numPr>
              <w:pBdr>
                <w:top w:val="nil"/>
                <w:left w:val="nil"/>
                <w:bottom w:val="nil"/>
                <w:right w:val="nil"/>
                <w:between w:val="nil"/>
              </w:pBdr>
              <w:spacing w:before="120" w:after="120" w:line="480" w:lineRule="auto"/>
              <w:ind w:hanging="360"/>
              <w:jc w:val="both"/>
              <w:rPr>
                <w:rFonts w:ascii="Times New Roman" w:eastAsia="Times New Roman" w:hAnsi="Times New Roman" w:cs="Times New Roman"/>
                <w:color w:val="000000"/>
              </w:rPr>
            </w:pPr>
          </w:p>
        </w:tc>
      </w:tr>
      <w:tr w:rsidR="00B1222B" w:rsidRPr="00BE556D" w14:paraId="118B7BEF"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12" w14:textId="77777777" w:rsidR="00B1222B" w:rsidRPr="00BE556D" w:rsidRDefault="001745AE">
            <w:pPr>
              <w:numPr>
                <w:ilvl w:val="0"/>
                <w:numId w:val="7"/>
              </w:numPr>
              <w:pBdr>
                <w:top w:val="nil"/>
                <w:left w:val="nil"/>
                <w:bottom w:val="nil"/>
                <w:right w:val="nil"/>
                <w:between w:val="nil"/>
              </w:pBdr>
              <w:spacing w:before="120" w:after="120" w:line="480" w:lineRule="auto"/>
              <w:ind w:hanging="360"/>
              <w:jc w:val="both"/>
              <w:rPr>
                <w:rFonts w:ascii="Times New Roman" w:eastAsia="Times New Roman" w:hAnsi="Times New Roman" w:cs="Times New Roman"/>
                <w:color w:val="000000"/>
              </w:rPr>
            </w:pPr>
            <w:r w:rsidRPr="00BE556D">
              <w:rPr>
                <w:rFonts w:ascii="Times New Roman" w:eastAsia="Times New Roman" w:hAnsi="Times New Roman" w:cs="Times New Roman"/>
                <w:color w:val="000000"/>
              </w:rPr>
              <w:t xml:space="preserve">¿Habla con los demás de temas poco importantes   pasar luego a los más importantes? </w:t>
            </w:r>
          </w:p>
        </w:tc>
        <w:tc>
          <w:tcPr>
            <w:tcW w:w="816" w:type="dxa"/>
            <w:tcBorders>
              <w:top w:val="single" w:sz="6" w:space="0" w:color="000000"/>
              <w:left w:val="single" w:sz="6" w:space="0" w:color="000000"/>
              <w:bottom w:val="single" w:sz="6" w:space="0" w:color="000000"/>
              <w:right w:val="single" w:sz="6" w:space="0" w:color="000000"/>
            </w:tcBorders>
          </w:tcPr>
          <w:p w14:paraId="00000C1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1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1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1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1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F1E37A6"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1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¿Habla con otras personas sobre cosas que le interesan a los demás? </w:t>
            </w:r>
          </w:p>
        </w:tc>
        <w:tc>
          <w:tcPr>
            <w:tcW w:w="816" w:type="dxa"/>
            <w:tcBorders>
              <w:top w:val="single" w:sz="6" w:space="0" w:color="000000"/>
              <w:left w:val="single" w:sz="6" w:space="0" w:color="000000"/>
              <w:bottom w:val="single" w:sz="6" w:space="0" w:color="000000"/>
              <w:right w:val="single" w:sz="6" w:space="0" w:color="000000"/>
            </w:tcBorders>
          </w:tcPr>
          <w:p w14:paraId="00000C1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1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1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1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1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35499B25"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1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¿Determina la información que necesita y se la pide a la persona adecuada? </w:t>
            </w:r>
          </w:p>
        </w:tc>
        <w:tc>
          <w:tcPr>
            <w:tcW w:w="816" w:type="dxa"/>
            <w:tcBorders>
              <w:top w:val="single" w:sz="6" w:space="0" w:color="000000"/>
              <w:left w:val="single" w:sz="6" w:space="0" w:color="000000"/>
              <w:bottom w:val="single" w:sz="6" w:space="0" w:color="000000"/>
              <w:right w:val="single" w:sz="6" w:space="0" w:color="000000"/>
            </w:tcBorders>
          </w:tcPr>
          <w:p w14:paraId="00000C1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2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2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2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2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3D1AAFD"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2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¿Permite que los demás sepan que agradece los favores, etc.? </w:t>
            </w:r>
          </w:p>
        </w:tc>
        <w:tc>
          <w:tcPr>
            <w:tcW w:w="816" w:type="dxa"/>
            <w:tcBorders>
              <w:top w:val="single" w:sz="6" w:space="0" w:color="000000"/>
              <w:left w:val="single" w:sz="6" w:space="0" w:color="000000"/>
              <w:bottom w:val="single" w:sz="6" w:space="0" w:color="000000"/>
              <w:right w:val="single" w:sz="6" w:space="0" w:color="000000"/>
            </w:tcBorders>
          </w:tcPr>
          <w:p w14:paraId="00000C2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2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2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2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2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D998FDC" w14:textId="77777777">
        <w:trPr>
          <w:trHeight w:val="279"/>
        </w:trPr>
        <w:tc>
          <w:tcPr>
            <w:tcW w:w="5862" w:type="dxa"/>
            <w:tcBorders>
              <w:top w:val="single" w:sz="6" w:space="0" w:color="000000"/>
              <w:left w:val="single" w:sz="6" w:space="0" w:color="000000"/>
              <w:bottom w:val="single" w:sz="6" w:space="0" w:color="000000"/>
              <w:right w:val="single" w:sz="6" w:space="0" w:color="000000"/>
            </w:tcBorders>
          </w:tcPr>
          <w:p w14:paraId="00000C2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6. ¿Se da a conocer a los demás por propia iniciativa? </w:t>
            </w:r>
          </w:p>
        </w:tc>
        <w:tc>
          <w:tcPr>
            <w:tcW w:w="816" w:type="dxa"/>
            <w:tcBorders>
              <w:top w:val="single" w:sz="6" w:space="0" w:color="000000"/>
              <w:left w:val="single" w:sz="6" w:space="0" w:color="000000"/>
              <w:bottom w:val="single" w:sz="6" w:space="0" w:color="000000"/>
              <w:right w:val="single" w:sz="6" w:space="0" w:color="000000"/>
            </w:tcBorders>
          </w:tcPr>
          <w:p w14:paraId="00000C2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2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2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2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2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730F6F7"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3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7. ¿Ayuda a que los demás se conozcan entre sí? </w:t>
            </w:r>
          </w:p>
        </w:tc>
        <w:tc>
          <w:tcPr>
            <w:tcW w:w="816" w:type="dxa"/>
            <w:tcBorders>
              <w:top w:val="single" w:sz="6" w:space="0" w:color="000000"/>
              <w:left w:val="single" w:sz="6" w:space="0" w:color="000000"/>
              <w:bottom w:val="single" w:sz="6" w:space="0" w:color="000000"/>
              <w:right w:val="single" w:sz="6" w:space="0" w:color="000000"/>
            </w:tcBorders>
          </w:tcPr>
          <w:p w14:paraId="00000C3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3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3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3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3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C7F27EF"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3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8. ¿Le gusta algún aspecto de la otra persona o alguna de las actividades que realiza? </w:t>
            </w:r>
          </w:p>
        </w:tc>
        <w:tc>
          <w:tcPr>
            <w:tcW w:w="816" w:type="dxa"/>
            <w:tcBorders>
              <w:top w:val="single" w:sz="6" w:space="0" w:color="000000"/>
              <w:left w:val="single" w:sz="6" w:space="0" w:color="000000"/>
              <w:bottom w:val="single" w:sz="6" w:space="0" w:color="000000"/>
              <w:right w:val="single" w:sz="6" w:space="0" w:color="000000"/>
            </w:tcBorders>
          </w:tcPr>
          <w:p w14:paraId="00000C3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3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3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3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3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352C0398"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3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9. ¿Pide ayuda cuando tiene alguna dificultad? </w:t>
            </w:r>
          </w:p>
        </w:tc>
        <w:tc>
          <w:tcPr>
            <w:tcW w:w="816" w:type="dxa"/>
            <w:tcBorders>
              <w:top w:val="single" w:sz="6" w:space="0" w:color="000000"/>
              <w:left w:val="single" w:sz="6" w:space="0" w:color="000000"/>
              <w:bottom w:val="single" w:sz="6" w:space="0" w:color="000000"/>
              <w:right w:val="single" w:sz="6" w:space="0" w:color="000000"/>
            </w:tcBorders>
          </w:tcPr>
          <w:p w14:paraId="00000C3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3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3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4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4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492BD26"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4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10. ¿Elige la mejor forma para integrarse en un grupo o para participar en una determinada actividad? </w:t>
            </w:r>
          </w:p>
        </w:tc>
        <w:tc>
          <w:tcPr>
            <w:tcW w:w="816" w:type="dxa"/>
            <w:tcBorders>
              <w:top w:val="single" w:sz="6" w:space="0" w:color="000000"/>
              <w:left w:val="single" w:sz="6" w:space="0" w:color="000000"/>
              <w:bottom w:val="single" w:sz="6" w:space="0" w:color="000000"/>
              <w:right w:val="single" w:sz="6" w:space="0" w:color="000000"/>
            </w:tcBorders>
          </w:tcPr>
          <w:p w14:paraId="00000C4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4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4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4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4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3C6F6054"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4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11. ¿Explica con claridad a los demás como hacer una tarea específica? </w:t>
            </w:r>
          </w:p>
        </w:tc>
        <w:tc>
          <w:tcPr>
            <w:tcW w:w="816" w:type="dxa"/>
            <w:tcBorders>
              <w:top w:val="single" w:sz="6" w:space="0" w:color="000000"/>
              <w:left w:val="single" w:sz="6" w:space="0" w:color="000000"/>
              <w:bottom w:val="single" w:sz="6" w:space="0" w:color="000000"/>
              <w:right w:val="single" w:sz="6" w:space="0" w:color="000000"/>
            </w:tcBorders>
          </w:tcPr>
          <w:p w14:paraId="00000C4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4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4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4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4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7CF445E"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4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12. ¿Presta atención a las instrucciones, pide explicaciones, lleva adelante las instrucciones correctamente? </w:t>
            </w:r>
          </w:p>
        </w:tc>
        <w:tc>
          <w:tcPr>
            <w:tcW w:w="816" w:type="dxa"/>
            <w:tcBorders>
              <w:top w:val="single" w:sz="6" w:space="0" w:color="000000"/>
              <w:left w:val="single" w:sz="6" w:space="0" w:color="000000"/>
              <w:bottom w:val="single" w:sz="6" w:space="0" w:color="000000"/>
              <w:right w:val="single" w:sz="6" w:space="0" w:color="000000"/>
            </w:tcBorders>
          </w:tcPr>
          <w:p w14:paraId="00000C4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5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5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5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5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57E996D"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5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13. ¿Pide disculpas a los demás por haber hecho algo mal? </w:t>
            </w:r>
          </w:p>
        </w:tc>
        <w:tc>
          <w:tcPr>
            <w:tcW w:w="816" w:type="dxa"/>
            <w:tcBorders>
              <w:top w:val="single" w:sz="6" w:space="0" w:color="000000"/>
              <w:left w:val="single" w:sz="6" w:space="0" w:color="000000"/>
              <w:bottom w:val="single" w:sz="6" w:space="0" w:color="000000"/>
              <w:right w:val="single" w:sz="6" w:space="0" w:color="000000"/>
            </w:tcBorders>
          </w:tcPr>
          <w:p w14:paraId="00000C5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5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5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5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5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4D0A4D1" w14:textId="77777777">
        <w:trPr>
          <w:trHeight w:val="806"/>
        </w:trPr>
        <w:tc>
          <w:tcPr>
            <w:tcW w:w="5862" w:type="dxa"/>
            <w:tcBorders>
              <w:top w:val="single" w:sz="6" w:space="0" w:color="000000"/>
              <w:left w:val="single" w:sz="6" w:space="0" w:color="000000"/>
              <w:bottom w:val="single" w:sz="6" w:space="0" w:color="000000"/>
              <w:right w:val="single" w:sz="6" w:space="0" w:color="000000"/>
            </w:tcBorders>
          </w:tcPr>
          <w:p w14:paraId="00000C5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14. ¿Intenta persuadir a los demás de que sus ideas son mejores y que serán de mayor utilidad que las de la otra persona? </w:t>
            </w:r>
          </w:p>
        </w:tc>
        <w:tc>
          <w:tcPr>
            <w:tcW w:w="816" w:type="dxa"/>
            <w:tcBorders>
              <w:top w:val="single" w:sz="6" w:space="0" w:color="000000"/>
              <w:left w:val="single" w:sz="6" w:space="0" w:color="000000"/>
              <w:bottom w:val="single" w:sz="6" w:space="0" w:color="000000"/>
              <w:right w:val="single" w:sz="6" w:space="0" w:color="000000"/>
            </w:tcBorders>
          </w:tcPr>
          <w:p w14:paraId="00000C5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5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5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5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5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334FC4F0"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6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15. ¿Intenta reconocer las emociones que experimenta? </w:t>
            </w:r>
          </w:p>
        </w:tc>
        <w:tc>
          <w:tcPr>
            <w:tcW w:w="816" w:type="dxa"/>
            <w:tcBorders>
              <w:top w:val="single" w:sz="6" w:space="0" w:color="000000"/>
              <w:left w:val="single" w:sz="6" w:space="0" w:color="000000"/>
              <w:bottom w:val="single" w:sz="6" w:space="0" w:color="000000"/>
              <w:right w:val="single" w:sz="6" w:space="0" w:color="000000"/>
            </w:tcBorders>
          </w:tcPr>
          <w:p w14:paraId="00000C6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6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6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6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6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642EAF4" w14:textId="77777777">
        <w:trPr>
          <w:trHeight w:val="281"/>
        </w:trPr>
        <w:tc>
          <w:tcPr>
            <w:tcW w:w="5862" w:type="dxa"/>
            <w:tcBorders>
              <w:top w:val="single" w:sz="6" w:space="0" w:color="000000"/>
              <w:left w:val="single" w:sz="6" w:space="0" w:color="000000"/>
              <w:bottom w:val="single" w:sz="6" w:space="0" w:color="000000"/>
              <w:right w:val="single" w:sz="6" w:space="0" w:color="000000"/>
            </w:tcBorders>
          </w:tcPr>
          <w:p w14:paraId="00000C6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16. ¿Permite que los demás conozcan lo que siente? </w:t>
            </w:r>
          </w:p>
        </w:tc>
        <w:tc>
          <w:tcPr>
            <w:tcW w:w="816" w:type="dxa"/>
            <w:tcBorders>
              <w:top w:val="single" w:sz="6" w:space="0" w:color="000000"/>
              <w:left w:val="single" w:sz="6" w:space="0" w:color="000000"/>
              <w:bottom w:val="single" w:sz="6" w:space="0" w:color="000000"/>
              <w:right w:val="single" w:sz="6" w:space="0" w:color="000000"/>
            </w:tcBorders>
          </w:tcPr>
          <w:p w14:paraId="00000C6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6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6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6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6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03C5C39"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6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17. ¿Intenta comprender lo que sienten los demás? </w:t>
            </w:r>
          </w:p>
        </w:tc>
        <w:tc>
          <w:tcPr>
            <w:tcW w:w="816" w:type="dxa"/>
            <w:tcBorders>
              <w:top w:val="single" w:sz="6" w:space="0" w:color="000000"/>
              <w:left w:val="single" w:sz="6" w:space="0" w:color="000000"/>
              <w:bottom w:val="single" w:sz="6" w:space="0" w:color="000000"/>
              <w:right w:val="single" w:sz="6" w:space="0" w:color="000000"/>
            </w:tcBorders>
          </w:tcPr>
          <w:p w14:paraId="00000C6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6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6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7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7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46AAB86B" w14:textId="77777777">
        <w:trPr>
          <w:trHeight w:val="278"/>
        </w:trPr>
        <w:tc>
          <w:tcPr>
            <w:tcW w:w="5862" w:type="dxa"/>
            <w:tcBorders>
              <w:top w:val="single" w:sz="6" w:space="0" w:color="000000"/>
              <w:left w:val="single" w:sz="6" w:space="0" w:color="000000"/>
              <w:bottom w:val="single" w:sz="6" w:space="0" w:color="000000"/>
              <w:right w:val="single" w:sz="6" w:space="0" w:color="000000"/>
            </w:tcBorders>
          </w:tcPr>
          <w:p w14:paraId="00000C7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18. ¿Intenta comprender el enfado de la otra persona? </w:t>
            </w:r>
          </w:p>
        </w:tc>
        <w:tc>
          <w:tcPr>
            <w:tcW w:w="816" w:type="dxa"/>
            <w:tcBorders>
              <w:top w:val="single" w:sz="6" w:space="0" w:color="000000"/>
              <w:left w:val="single" w:sz="6" w:space="0" w:color="000000"/>
              <w:bottom w:val="single" w:sz="6" w:space="0" w:color="000000"/>
              <w:right w:val="single" w:sz="6" w:space="0" w:color="000000"/>
            </w:tcBorders>
          </w:tcPr>
          <w:p w14:paraId="00000C7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7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7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7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7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E71C62D"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7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19. ¿Permite que los demás sepan que se interesa o se preocupa por ellos? </w:t>
            </w:r>
          </w:p>
        </w:tc>
        <w:tc>
          <w:tcPr>
            <w:tcW w:w="816" w:type="dxa"/>
            <w:tcBorders>
              <w:top w:val="single" w:sz="6" w:space="0" w:color="000000"/>
              <w:left w:val="single" w:sz="6" w:space="0" w:color="000000"/>
              <w:bottom w:val="single" w:sz="6" w:space="0" w:color="000000"/>
              <w:right w:val="single" w:sz="6" w:space="0" w:color="000000"/>
            </w:tcBorders>
          </w:tcPr>
          <w:p w14:paraId="00000C7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7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7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7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7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DCC7601"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7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20. ¿Piensa por qué está asustado y hace algo para disminuir su miedo? </w:t>
            </w:r>
          </w:p>
        </w:tc>
        <w:tc>
          <w:tcPr>
            <w:tcW w:w="816" w:type="dxa"/>
            <w:tcBorders>
              <w:top w:val="single" w:sz="6" w:space="0" w:color="000000"/>
              <w:left w:val="single" w:sz="6" w:space="0" w:color="000000"/>
              <w:bottom w:val="single" w:sz="6" w:space="0" w:color="000000"/>
              <w:right w:val="single" w:sz="6" w:space="0" w:color="000000"/>
            </w:tcBorders>
          </w:tcPr>
          <w:p w14:paraId="00000C7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8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8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8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8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7D7CD0A"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8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21. ¿Se dice a sí mismo o hace cosas agradables cuando se merece una recompensa? </w:t>
            </w:r>
          </w:p>
        </w:tc>
        <w:tc>
          <w:tcPr>
            <w:tcW w:w="816" w:type="dxa"/>
            <w:tcBorders>
              <w:top w:val="single" w:sz="6" w:space="0" w:color="000000"/>
              <w:left w:val="single" w:sz="6" w:space="0" w:color="000000"/>
              <w:bottom w:val="single" w:sz="6" w:space="0" w:color="000000"/>
              <w:right w:val="single" w:sz="6" w:space="0" w:color="000000"/>
            </w:tcBorders>
          </w:tcPr>
          <w:p w14:paraId="00000C8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8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8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8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8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CE2002E"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8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22. ¿Reconoce cuando es necesario pedir permiso para hacer algo y luego lo pide a la persona indicada? </w:t>
            </w:r>
          </w:p>
        </w:tc>
        <w:tc>
          <w:tcPr>
            <w:tcW w:w="816" w:type="dxa"/>
            <w:tcBorders>
              <w:top w:val="single" w:sz="6" w:space="0" w:color="000000"/>
              <w:left w:val="single" w:sz="6" w:space="0" w:color="000000"/>
              <w:bottom w:val="single" w:sz="6" w:space="0" w:color="000000"/>
              <w:right w:val="single" w:sz="6" w:space="0" w:color="000000"/>
            </w:tcBorders>
          </w:tcPr>
          <w:p w14:paraId="00000C8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8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8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8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8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52DAED0"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9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23. ¿Se ofrece para compartir algo que es apreciado por los demás? </w:t>
            </w:r>
          </w:p>
        </w:tc>
        <w:tc>
          <w:tcPr>
            <w:tcW w:w="816" w:type="dxa"/>
            <w:tcBorders>
              <w:top w:val="single" w:sz="6" w:space="0" w:color="000000"/>
              <w:left w:val="single" w:sz="6" w:space="0" w:color="000000"/>
              <w:bottom w:val="single" w:sz="6" w:space="0" w:color="000000"/>
              <w:right w:val="single" w:sz="6" w:space="0" w:color="000000"/>
            </w:tcBorders>
          </w:tcPr>
          <w:p w14:paraId="00000C9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9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9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9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9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498540D" w14:textId="77777777">
        <w:trPr>
          <w:trHeight w:val="281"/>
        </w:trPr>
        <w:tc>
          <w:tcPr>
            <w:tcW w:w="5862" w:type="dxa"/>
            <w:tcBorders>
              <w:top w:val="single" w:sz="6" w:space="0" w:color="000000"/>
              <w:left w:val="single" w:sz="6" w:space="0" w:color="000000"/>
              <w:bottom w:val="single" w:sz="6" w:space="0" w:color="000000"/>
              <w:right w:val="single" w:sz="6" w:space="0" w:color="000000"/>
            </w:tcBorders>
          </w:tcPr>
          <w:p w14:paraId="00000C9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24. ¿Ayuda a quien lo necesita? </w:t>
            </w:r>
          </w:p>
        </w:tc>
        <w:tc>
          <w:tcPr>
            <w:tcW w:w="816" w:type="dxa"/>
            <w:tcBorders>
              <w:top w:val="single" w:sz="6" w:space="0" w:color="000000"/>
              <w:left w:val="single" w:sz="6" w:space="0" w:color="000000"/>
              <w:bottom w:val="single" w:sz="6" w:space="0" w:color="000000"/>
              <w:right w:val="single" w:sz="6" w:space="0" w:color="000000"/>
            </w:tcBorders>
          </w:tcPr>
          <w:p w14:paraId="00000C9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9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9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9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9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2DD658B"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9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25. ¿Llega a establecer un sistema que le satisfaga tanto como a quienes sostienen posturas diferentes? </w:t>
            </w:r>
          </w:p>
        </w:tc>
        <w:tc>
          <w:tcPr>
            <w:tcW w:w="816" w:type="dxa"/>
            <w:tcBorders>
              <w:top w:val="single" w:sz="6" w:space="0" w:color="000000"/>
              <w:left w:val="single" w:sz="6" w:space="0" w:color="000000"/>
              <w:bottom w:val="single" w:sz="6" w:space="0" w:color="000000"/>
              <w:right w:val="single" w:sz="6" w:space="0" w:color="000000"/>
            </w:tcBorders>
          </w:tcPr>
          <w:p w14:paraId="00000C9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9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9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A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A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528D51D9"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A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26. ¿Controla su carácter de modo que no se le "escapan las cosas de la mano"? </w:t>
            </w:r>
          </w:p>
        </w:tc>
        <w:tc>
          <w:tcPr>
            <w:tcW w:w="816" w:type="dxa"/>
            <w:tcBorders>
              <w:top w:val="single" w:sz="6" w:space="0" w:color="000000"/>
              <w:left w:val="single" w:sz="6" w:space="0" w:color="000000"/>
              <w:bottom w:val="single" w:sz="6" w:space="0" w:color="000000"/>
              <w:right w:val="single" w:sz="6" w:space="0" w:color="000000"/>
            </w:tcBorders>
          </w:tcPr>
          <w:p w14:paraId="00000CA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A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A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A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A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289CF32" w14:textId="77777777">
        <w:trPr>
          <w:trHeight w:val="543"/>
        </w:trPr>
        <w:tc>
          <w:tcPr>
            <w:tcW w:w="5862" w:type="dxa"/>
            <w:tcBorders>
              <w:top w:val="single" w:sz="6" w:space="0" w:color="000000"/>
              <w:left w:val="single" w:sz="6" w:space="0" w:color="000000"/>
              <w:bottom w:val="single" w:sz="6" w:space="0" w:color="000000"/>
              <w:right w:val="single" w:sz="6" w:space="0" w:color="000000"/>
            </w:tcBorders>
          </w:tcPr>
          <w:p w14:paraId="00000CA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27. ¿Defiende sus derechos dando a conocer a los demás cuál es su postura? </w:t>
            </w:r>
          </w:p>
        </w:tc>
        <w:tc>
          <w:tcPr>
            <w:tcW w:w="816" w:type="dxa"/>
            <w:tcBorders>
              <w:top w:val="single" w:sz="6" w:space="0" w:color="000000"/>
              <w:left w:val="single" w:sz="6" w:space="0" w:color="000000"/>
              <w:bottom w:val="single" w:sz="6" w:space="0" w:color="000000"/>
              <w:right w:val="single" w:sz="6" w:space="0" w:color="000000"/>
            </w:tcBorders>
          </w:tcPr>
          <w:p w14:paraId="00000CA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A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A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A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A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4BDE7114"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A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28. ¿Se las arregla sin perder el control cuando los demás le hacen bromas? </w:t>
            </w:r>
          </w:p>
        </w:tc>
        <w:tc>
          <w:tcPr>
            <w:tcW w:w="816" w:type="dxa"/>
            <w:tcBorders>
              <w:top w:val="single" w:sz="6" w:space="0" w:color="000000"/>
              <w:left w:val="single" w:sz="6" w:space="0" w:color="000000"/>
              <w:bottom w:val="single" w:sz="6" w:space="0" w:color="000000"/>
              <w:right w:val="single" w:sz="6" w:space="0" w:color="000000"/>
            </w:tcBorders>
          </w:tcPr>
          <w:p w14:paraId="00000CA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B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B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B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B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FA4E3C8"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B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29. ¿Se mantiene al margen de situaciones que le puedan ocasionar problemas? </w:t>
            </w:r>
          </w:p>
        </w:tc>
        <w:tc>
          <w:tcPr>
            <w:tcW w:w="816" w:type="dxa"/>
            <w:tcBorders>
              <w:top w:val="single" w:sz="6" w:space="0" w:color="000000"/>
              <w:left w:val="single" w:sz="6" w:space="0" w:color="000000"/>
              <w:bottom w:val="single" w:sz="6" w:space="0" w:color="000000"/>
              <w:right w:val="single" w:sz="6" w:space="0" w:color="000000"/>
            </w:tcBorders>
          </w:tcPr>
          <w:p w14:paraId="00000CB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B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B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B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B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3C34F7D"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B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30. ¿Encuentra otras formas para resolver situaciones difíciles sin tener que pelearse? </w:t>
            </w:r>
          </w:p>
        </w:tc>
        <w:tc>
          <w:tcPr>
            <w:tcW w:w="816" w:type="dxa"/>
            <w:tcBorders>
              <w:top w:val="single" w:sz="6" w:space="0" w:color="000000"/>
              <w:left w:val="single" w:sz="6" w:space="0" w:color="000000"/>
              <w:bottom w:val="single" w:sz="6" w:space="0" w:color="000000"/>
              <w:right w:val="single" w:sz="6" w:space="0" w:color="000000"/>
            </w:tcBorders>
          </w:tcPr>
          <w:p w14:paraId="00000CB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B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B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B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B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56CD5476" w14:textId="77777777">
        <w:trPr>
          <w:trHeight w:val="806"/>
        </w:trPr>
        <w:tc>
          <w:tcPr>
            <w:tcW w:w="5862" w:type="dxa"/>
            <w:tcBorders>
              <w:top w:val="single" w:sz="6" w:space="0" w:color="000000"/>
              <w:left w:val="single" w:sz="6" w:space="0" w:color="000000"/>
              <w:bottom w:val="single" w:sz="6" w:space="0" w:color="000000"/>
              <w:right w:val="single" w:sz="6" w:space="0" w:color="000000"/>
            </w:tcBorders>
          </w:tcPr>
          <w:p w14:paraId="00000CC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31. ¿Les dice a los demás cuando han sido ellos los responsables de originar un determinado problema e intenta encontrar solución? </w:t>
            </w:r>
          </w:p>
        </w:tc>
        <w:tc>
          <w:tcPr>
            <w:tcW w:w="816" w:type="dxa"/>
            <w:tcBorders>
              <w:top w:val="single" w:sz="6" w:space="0" w:color="000000"/>
              <w:left w:val="single" w:sz="6" w:space="0" w:color="000000"/>
              <w:bottom w:val="single" w:sz="6" w:space="0" w:color="000000"/>
              <w:right w:val="single" w:sz="6" w:space="0" w:color="000000"/>
            </w:tcBorders>
          </w:tcPr>
          <w:p w14:paraId="00000CC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C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C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C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C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E2E1BD8"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C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32. ¿Intenta llegar a una solución justa ante la queja justificada de alguien? </w:t>
            </w:r>
          </w:p>
        </w:tc>
        <w:tc>
          <w:tcPr>
            <w:tcW w:w="816" w:type="dxa"/>
            <w:tcBorders>
              <w:top w:val="single" w:sz="6" w:space="0" w:color="000000"/>
              <w:left w:val="single" w:sz="6" w:space="0" w:color="000000"/>
              <w:bottom w:val="single" w:sz="6" w:space="0" w:color="000000"/>
              <w:right w:val="single" w:sz="6" w:space="0" w:color="000000"/>
            </w:tcBorders>
          </w:tcPr>
          <w:p w14:paraId="00000CC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C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C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C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C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9EEF34D"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C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33. ¿Expresa un cumplido sincero a los demás por la forma en que han jugado? </w:t>
            </w:r>
          </w:p>
        </w:tc>
        <w:tc>
          <w:tcPr>
            <w:tcW w:w="816" w:type="dxa"/>
            <w:tcBorders>
              <w:top w:val="single" w:sz="6" w:space="0" w:color="000000"/>
              <w:left w:val="single" w:sz="6" w:space="0" w:color="000000"/>
              <w:bottom w:val="single" w:sz="6" w:space="0" w:color="000000"/>
              <w:right w:val="single" w:sz="6" w:space="0" w:color="000000"/>
            </w:tcBorders>
          </w:tcPr>
          <w:p w14:paraId="00000CC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C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C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D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D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EF8B5E8"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D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34. ¿Hace algo que le ayude a sentir menos vergüenza o a estar menos cohibido? </w:t>
            </w:r>
          </w:p>
        </w:tc>
        <w:tc>
          <w:tcPr>
            <w:tcW w:w="816" w:type="dxa"/>
            <w:tcBorders>
              <w:top w:val="single" w:sz="6" w:space="0" w:color="000000"/>
              <w:left w:val="single" w:sz="6" w:space="0" w:color="000000"/>
              <w:bottom w:val="single" w:sz="6" w:space="0" w:color="000000"/>
              <w:right w:val="single" w:sz="6" w:space="0" w:color="000000"/>
            </w:tcBorders>
          </w:tcPr>
          <w:p w14:paraId="00000CD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D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D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D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D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6672C17"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CD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35. ¿Determina si lo han dejado de lado en alguna actividad y, luego, hace algo para sentirse mejor en esa situación? </w:t>
            </w:r>
          </w:p>
        </w:tc>
        <w:tc>
          <w:tcPr>
            <w:tcW w:w="816" w:type="dxa"/>
            <w:tcBorders>
              <w:top w:val="single" w:sz="6" w:space="0" w:color="000000"/>
              <w:left w:val="single" w:sz="6" w:space="0" w:color="000000"/>
              <w:bottom w:val="single" w:sz="6" w:space="0" w:color="000000"/>
              <w:right w:val="single" w:sz="6" w:space="0" w:color="000000"/>
            </w:tcBorders>
          </w:tcPr>
          <w:p w14:paraId="00000CD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D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D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D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D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F137200"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D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36. ¿Manifiesta a los demás que han tratado injustamente a un amigo? </w:t>
            </w:r>
          </w:p>
        </w:tc>
        <w:tc>
          <w:tcPr>
            <w:tcW w:w="816" w:type="dxa"/>
            <w:tcBorders>
              <w:top w:val="single" w:sz="6" w:space="0" w:color="000000"/>
              <w:left w:val="single" w:sz="6" w:space="0" w:color="000000"/>
              <w:bottom w:val="single" w:sz="6" w:space="0" w:color="000000"/>
              <w:right w:val="single" w:sz="6" w:space="0" w:color="000000"/>
            </w:tcBorders>
          </w:tcPr>
          <w:p w14:paraId="00000CD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E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E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E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E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58096FBF"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E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37. ¿Considera con cuidado la posición de la otra persona, comparándola con la propia, antes de decidir lo que hará? </w:t>
            </w:r>
          </w:p>
        </w:tc>
        <w:tc>
          <w:tcPr>
            <w:tcW w:w="816" w:type="dxa"/>
            <w:tcBorders>
              <w:top w:val="single" w:sz="6" w:space="0" w:color="000000"/>
              <w:left w:val="single" w:sz="6" w:space="0" w:color="000000"/>
              <w:bottom w:val="single" w:sz="6" w:space="0" w:color="000000"/>
              <w:right w:val="single" w:sz="6" w:space="0" w:color="000000"/>
            </w:tcBorders>
          </w:tcPr>
          <w:p w14:paraId="00000CE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E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E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E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E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D10D510" w14:textId="77777777">
        <w:trPr>
          <w:trHeight w:val="806"/>
        </w:trPr>
        <w:tc>
          <w:tcPr>
            <w:tcW w:w="5862" w:type="dxa"/>
            <w:tcBorders>
              <w:top w:val="single" w:sz="6" w:space="0" w:color="000000"/>
              <w:left w:val="single" w:sz="6" w:space="0" w:color="000000"/>
              <w:bottom w:val="single" w:sz="6" w:space="0" w:color="000000"/>
              <w:right w:val="single" w:sz="6" w:space="0" w:color="000000"/>
            </w:tcBorders>
          </w:tcPr>
          <w:p w14:paraId="00000CE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38. ¿Comprende la razón por la cual ha fracasado en una determinada situación y que puede hacer para tener más éxito en el futuro? </w:t>
            </w:r>
          </w:p>
        </w:tc>
        <w:tc>
          <w:tcPr>
            <w:tcW w:w="816" w:type="dxa"/>
            <w:tcBorders>
              <w:top w:val="single" w:sz="6" w:space="0" w:color="000000"/>
              <w:left w:val="single" w:sz="6" w:space="0" w:color="000000"/>
              <w:bottom w:val="single" w:sz="6" w:space="0" w:color="000000"/>
              <w:right w:val="single" w:sz="6" w:space="0" w:color="000000"/>
            </w:tcBorders>
          </w:tcPr>
          <w:p w14:paraId="00000CE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E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E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E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E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9CACF7C" w14:textId="77777777">
        <w:trPr>
          <w:trHeight w:val="806"/>
        </w:trPr>
        <w:tc>
          <w:tcPr>
            <w:tcW w:w="5862" w:type="dxa"/>
            <w:tcBorders>
              <w:top w:val="single" w:sz="6" w:space="0" w:color="000000"/>
              <w:left w:val="single" w:sz="6" w:space="0" w:color="000000"/>
              <w:bottom w:val="single" w:sz="6" w:space="0" w:color="000000"/>
              <w:right w:val="single" w:sz="6" w:space="0" w:color="000000"/>
            </w:tcBorders>
          </w:tcPr>
          <w:p w14:paraId="00000CF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39. ¿Reconoce y resuelve la confusión que se produce cuando los demás le explican una cosa, pero dicen o hacen otras que se contradicen? </w:t>
            </w:r>
          </w:p>
        </w:tc>
        <w:tc>
          <w:tcPr>
            <w:tcW w:w="816" w:type="dxa"/>
            <w:tcBorders>
              <w:top w:val="single" w:sz="6" w:space="0" w:color="000000"/>
              <w:left w:val="single" w:sz="6" w:space="0" w:color="000000"/>
              <w:bottom w:val="single" w:sz="6" w:space="0" w:color="000000"/>
              <w:right w:val="single" w:sz="6" w:space="0" w:color="000000"/>
            </w:tcBorders>
          </w:tcPr>
          <w:p w14:paraId="00000CF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F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F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F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F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44868783" w14:textId="77777777">
        <w:trPr>
          <w:trHeight w:val="806"/>
        </w:trPr>
        <w:tc>
          <w:tcPr>
            <w:tcW w:w="5862" w:type="dxa"/>
            <w:tcBorders>
              <w:top w:val="single" w:sz="6" w:space="0" w:color="000000"/>
              <w:left w:val="single" w:sz="6" w:space="0" w:color="000000"/>
              <w:bottom w:val="single" w:sz="6" w:space="0" w:color="000000"/>
              <w:right w:val="single" w:sz="6" w:space="0" w:color="000000"/>
            </w:tcBorders>
          </w:tcPr>
          <w:p w14:paraId="00000CF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40. ¿Comprende lo que significa una acusación y por qué se la han hecho y, luego piensa en la mejor forma de relacionarse con la persona que le ha hecho la acusación? </w:t>
            </w:r>
          </w:p>
        </w:tc>
        <w:tc>
          <w:tcPr>
            <w:tcW w:w="816" w:type="dxa"/>
            <w:tcBorders>
              <w:top w:val="single" w:sz="6" w:space="0" w:color="000000"/>
              <w:left w:val="single" w:sz="6" w:space="0" w:color="000000"/>
              <w:bottom w:val="single" w:sz="6" w:space="0" w:color="000000"/>
              <w:right w:val="single" w:sz="6" w:space="0" w:color="000000"/>
            </w:tcBorders>
          </w:tcPr>
          <w:p w14:paraId="00000CF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F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F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CF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CF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780980A8"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CF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41. ¿Planifica la mejor forma para exponer su punto de vista antes de una conversación problemática? </w:t>
            </w:r>
          </w:p>
        </w:tc>
        <w:tc>
          <w:tcPr>
            <w:tcW w:w="816" w:type="dxa"/>
            <w:tcBorders>
              <w:top w:val="single" w:sz="6" w:space="0" w:color="000000"/>
              <w:left w:val="single" w:sz="6" w:space="0" w:color="000000"/>
              <w:bottom w:val="single" w:sz="6" w:space="0" w:color="000000"/>
              <w:right w:val="single" w:sz="6" w:space="0" w:color="000000"/>
            </w:tcBorders>
          </w:tcPr>
          <w:p w14:paraId="00000CF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CF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CF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0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0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F99A598" w14:textId="77777777">
        <w:trPr>
          <w:trHeight w:val="543"/>
        </w:trPr>
        <w:tc>
          <w:tcPr>
            <w:tcW w:w="5862" w:type="dxa"/>
            <w:tcBorders>
              <w:top w:val="single" w:sz="6" w:space="0" w:color="000000"/>
              <w:left w:val="single" w:sz="6" w:space="0" w:color="000000"/>
              <w:bottom w:val="single" w:sz="6" w:space="0" w:color="000000"/>
              <w:right w:val="single" w:sz="6" w:space="0" w:color="000000"/>
            </w:tcBorders>
          </w:tcPr>
          <w:p w14:paraId="00000D0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42. ¿Decide lo que quiere hacer cuando los demás quieren que haga otra cosa distinta? </w:t>
            </w:r>
          </w:p>
        </w:tc>
        <w:tc>
          <w:tcPr>
            <w:tcW w:w="816" w:type="dxa"/>
            <w:tcBorders>
              <w:top w:val="single" w:sz="6" w:space="0" w:color="000000"/>
              <w:left w:val="single" w:sz="6" w:space="0" w:color="000000"/>
              <w:bottom w:val="single" w:sz="6" w:space="0" w:color="000000"/>
              <w:right w:val="single" w:sz="6" w:space="0" w:color="000000"/>
            </w:tcBorders>
          </w:tcPr>
          <w:p w14:paraId="00000D0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0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0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0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0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647275BC"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D0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43. ¿Resuelve la sensación de aburrimiento iniciando una nueva actividad interesante? </w:t>
            </w:r>
          </w:p>
        </w:tc>
        <w:tc>
          <w:tcPr>
            <w:tcW w:w="816" w:type="dxa"/>
            <w:tcBorders>
              <w:top w:val="single" w:sz="6" w:space="0" w:color="000000"/>
              <w:left w:val="single" w:sz="6" w:space="0" w:color="000000"/>
              <w:bottom w:val="single" w:sz="6" w:space="0" w:color="000000"/>
              <w:right w:val="single" w:sz="6" w:space="0" w:color="000000"/>
            </w:tcBorders>
          </w:tcPr>
          <w:p w14:paraId="00000D0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0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0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0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0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161B8C02"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D0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44. ¿Reconoce si la causa de algún acontecimiento es consecuencia de alguna situación bajo su control? </w:t>
            </w:r>
          </w:p>
        </w:tc>
        <w:tc>
          <w:tcPr>
            <w:tcW w:w="816" w:type="dxa"/>
            <w:tcBorders>
              <w:top w:val="single" w:sz="6" w:space="0" w:color="000000"/>
              <w:left w:val="single" w:sz="6" w:space="0" w:color="000000"/>
              <w:bottom w:val="single" w:sz="6" w:space="0" w:color="000000"/>
              <w:right w:val="single" w:sz="6" w:space="0" w:color="000000"/>
            </w:tcBorders>
          </w:tcPr>
          <w:p w14:paraId="00000D0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1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1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1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1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39D6F2FB"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D1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45. ¿Toma decisiones realistas sobre lo que es capaz de realizar antes de comenzar una tarea? </w:t>
            </w:r>
          </w:p>
        </w:tc>
        <w:tc>
          <w:tcPr>
            <w:tcW w:w="816" w:type="dxa"/>
            <w:tcBorders>
              <w:top w:val="single" w:sz="6" w:space="0" w:color="000000"/>
              <w:left w:val="single" w:sz="6" w:space="0" w:color="000000"/>
              <w:bottom w:val="single" w:sz="6" w:space="0" w:color="000000"/>
              <w:right w:val="single" w:sz="6" w:space="0" w:color="000000"/>
            </w:tcBorders>
          </w:tcPr>
          <w:p w14:paraId="00000D1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1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1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1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1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6346140"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D1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46. ¿Es realista cuando debe dilucidar como puede desenvolverse en una determinada tarea? </w:t>
            </w:r>
          </w:p>
        </w:tc>
        <w:tc>
          <w:tcPr>
            <w:tcW w:w="816" w:type="dxa"/>
            <w:tcBorders>
              <w:top w:val="single" w:sz="6" w:space="0" w:color="000000"/>
              <w:left w:val="single" w:sz="6" w:space="0" w:color="000000"/>
              <w:bottom w:val="single" w:sz="6" w:space="0" w:color="000000"/>
              <w:right w:val="single" w:sz="6" w:space="0" w:color="000000"/>
            </w:tcBorders>
          </w:tcPr>
          <w:p w14:paraId="00000D1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1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1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1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1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2839477"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D2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47. ¿Resuelve que necesita saber y como conseguir la información? </w:t>
            </w:r>
          </w:p>
        </w:tc>
        <w:tc>
          <w:tcPr>
            <w:tcW w:w="816" w:type="dxa"/>
            <w:tcBorders>
              <w:top w:val="single" w:sz="6" w:space="0" w:color="000000"/>
              <w:left w:val="single" w:sz="6" w:space="0" w:color="000000"/>
              <w:bottom w:val="single" w:sz="6" w:space="0" w:color="000000"/>
              <w:right w:val="single" w:sz="6" w:space="0" w:color="000000"/>
            </w:tcBorders>
          </w:tcPr>
          <w:p w14:paraId="00000D2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2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2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2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2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CE36642" w14:textId="77777777">
        <w:trPr>
          <w:trHeight w:val="807"/>
        </w:trPr>
        <w:tc>
          <w:tcPr>
            <w:tcW w:w="5862" w:type="dxa"/>
            <w:tcBorders>
              <w:top w:val="single" w:sz="6" w:space="0" w:color="000000"/>
              <w:left w:val="single" w:sz="6" w:space="0" w:color="000000"/>
              <w:bottom w:val="single" w:sz="6" w:space="0" w:color="000000"/>
              <w:right w:val="single" w:sz="6" w:space="0" w:color="000000"/>
            </w:tcBorders>
          </w:tcPr>
          <w:p w14:paraId="00000D2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48. ¿Determina de forma realista cuál de los numerosos problemas es el más importante y el que debería solucionar primero? </w:t>
            </w:r>
          </w:p>
        </w:tc>
        <w:tc>
          <w:tcPr>
            <w:tcW w:w="816" w:type="dxa"/>
            <w:tcBorders>
              <w:top w:val="single" w:sz="6" w:space="0" w:color="000000"/>
              <w:left w:val="single" w:sz="6" w:space="0" w:color="000000"/>
              <w:bottom w:val="single" w:sz="6" w:space="0" w:color="000000"/>
              <w:right w:val="single" w:sz="6" w:space="0" w:color="000000"/>
            </w:tcBorders>
          </w:tcPr>
          <w:p w14:paraId="00000D2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2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29"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2A"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2B"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2AD6C154" w14:textId="77777777">
        <w:trPr>
          <w:trHeight w:val="545"/>
        </w:trPr>
        <w:tc>
          <w:tcPr>
            <w:tcW w:w="5862" w:type="dxa"/>
            <w:tcBorders>
              <w:top w:val="single" w:sz="6" w:space="0" w:color="000000"/>
              <w:left w:val="single" w:sz="6" w:space="0" w:color="000000"/>
              <w:bottom w:val="single" w:sz="6" w:space="0" w:color="000000"/>
              <w:right w:val="single" w:sz="6" w:space="0" w:color="000000"/>
            </w:tcBorders>
          </w:tcPr>
          <w:p w14:paraId="00000D2C"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49. ¿Considera las posibilidades y elige la que le hará sentirse mejor? </w:t>
            </w:r>
          </w:p>
        </w:tc>
        <w:tc>
          <w:tcPr>
            <w:tcW w:w="816" w:type="dxa"/>
            <w:tcBorders>
              <w:top w:val="single" w:sz="6" w:space="0" w:color="000000"/>
              <w:left w:val="single" w:sz="6" w:space="0" w:color="000000"/>
              <w:bottom w:val="single" w:sz="6" w:space="0" w:color="000000"/>
              <w:right w:val="single" w:sz="6" w:space="0" w:color="000000"/>
            </w:tcBorders>
          </w:tcPr>
          <w:p w14:paraId="00000D2D"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2E"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2F"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30"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31"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tc>
      </w:tr>
      <w:tr w:rsidR="00B1222B" w:rsidRPr="00BE556D" w14:paraId="0BC374B5" w14:textId="77777777">
        <w:trPr>
          <w:trHeight w:val="542"/>
        </w:trPr>
        <w:tc>
          <w:tcPr>
            <w:tcW w:w="5862" w:type="dxa"/>
            <w:tcBorders>
              <w:top w:val="single" w:sz="6" w:space="0" w:color="000000"/>
              <w:left w:val="single" w:sz="6" w:space="0" w:color="000000"/>
              <w:bottom w:val="single" w:sz="6" w:space="0" w:color="000000"/>
              <w:right w:val="single" w:sz="6" w:space="0" w:color="000000"/>
            </w:tcBorders>
          </w:tcPr>
          <w:p w14:paraId="00000D32"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50. ¿Se organiza y se prepara para facilitar la ejecución de su trabajo? </w:t>
            </w:r>
          </w:p>
        </w:tc>
        <w:tc>
          <w:tcPr>
            <w:tcW w:w="816" w:type="dxa"/>
            <w:tcBorders>
              <w:top w:val="single" w:sz="6" w:space="0" w:color="000000"/>
              <w:left w:val="single" w:sz="6" w:space="0" w:color="000000"/>
              <w:bottom w:val="single" w:sz="6" w:space="0" w:color="000000"/>
              <w:right w:val="single" w:sz="6" w:space="0" w:color="000000"/>
            </w:tcBorders>
          </w:tcPr>
          <w:p w14:paraId="00000D33"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1 </w:t>
            </w:r>
          </w:p>
        </w:tc>
        <w:tc>
          <w:tcPr>
            <w:tcW w:w="1070" w:type="dxa"/>
            <w:tcBorders>
              <w:top w:val="single" w:sz="6" w:space="0" w:color="000000"/>
              <w:left w:val="single" w:sz="6" w:space="0" w:color="000000"/>
              <w:bottom w:val="single" w:sz="6" w:space="0" w:color="000000"/>
              <w:right w:val="single" w:sz="6" w:space="0" w:color="000000"/>
            </w:tcBorders>
          </w:tcPr>
          <w:p w14:paraId="00000D34"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2 </w:t>
            </w:r>
          </w:p>
        </w:tc>
        <w:tc>
          <w:tcPr>
            <w:tcW w:w="901" w:type="dxa"/>
            <w:tcBorders>
              <w:top w:val="single" w:sz="6" w:space="0" w:color="000000"/>
              <w:left w:val="single" w:sz="6" w:space="0" w:color="000000"/>
              <w:bottom w:val="single" w:sz="6" w:space="0" w:color="000000"/>
              <w:right w:val="single" w:sz="6" w:space="0" w:color="000000"/>
            </w:tcBorders>
          </w:tcPr>
          <w:p w14:paraId="00000D35"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3 </w:t>
            </w:r>
          </w:p>
        </w:tc>
        <w:tc>
          <w:tcPr>
            <w:tcW w:w="991" w:type="dxa"/>
            <w:tcBorders>
              <w:top w:val="single" w:sz="6" w:space="0" w:color="000000"/>
              <w:left w:val="single" w:sz="6" w:space="0" w:color="000000"/>
              <w:bottom w:val="single" w:sz="6" w:space="0" w:color="000000"/>
              <w:right w:val="single" w:sz="6" w:space="0" w:color="000000"/>
            </w:tcBorders>
          </w:tcPr>
          <w:p w14:paraId="00000D36"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4 </w:t>
            </w:r>
          </w:p>
        </w:tc>
        <w:tc>
          <w:tcPr>
            <w:tcW w:w="994" w:type="dxa"/>
            <w:tcBorders>
              <w:top w:val="single" w:sz="6" w:space="0" w:color="000000"/>
              <w:left w:val="single" w:sz="6" w:space="0" w:color="000000"/>
              <w:bottom w:val="single" w:sz="6" w:space="0" w:color="000000"/>
              <w:right w:val="single" w:sz="6" w:space="0" w:color="000000"/>
            </w:tcBorders>
          </w:tcPr>
          <w:p w14:paraId="00000D37"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5 </w:t>
            </w:r>
          </w:p>
          <w:p w14:paraId="00000D38" w14:textId="77777777" w:rsidR="00B1222B" w:rsidRPr="00BE556D" w:rsidRDefault="001745AE">
            <w:pPr>
              <w:spacing w:before="120" w:after="120"/>
              <w:ind w:firstLine="284"/>
              <w:jc w:val="both"/>
              <w:rPr>
                <w:rFonts w:ascii="Times New Roman" w:hAnsi="Times New Roman" w:cs="Times New Roman"/>
                <w:color w:val="000000"/>
              </w:rPr>
            </w:pPr>
            <w:r w:rsidRPr="00BE556D">
              <w:rPr>
                <w:rFonts w:ascii="Times New Roman" w:hAnsi="Times New Roman" w:cs="Times New Roman"/>
                <w:color w:val="000000"/>
              </w:rPr>
              <w:t xml:space="preserve"> </w:t>
            </w:r>
          </w:p>
        </w:tc>
      </w:tr>
    </w:tbl>
    <w:p w14:paraId="00000D39" w14:textId="77777777" w:rsidR="00B1222B" w:rsidRPr="00BE556D" w:rsidRDefault="001745AE">
      <w:pPr>
        <w:spacing w:before="120" w:after="120"/>
        <w:ind w:firstLine="284"/>
        <w:jc w:val="both"/>
        <w:rPr>
          <w:color w:val="000000"/>
        </w:rPr>
      </w:pPr>
      <w:r w:rsidRPr="00BE556D">
        <w:rPr>
          <w:color w:val="000000"/>
        </w:rPr>
        <w:t xml:space="preserve"> </w:t>
      </w:r>
    </w:p>
    <w:p w14:paraId="00000D3A" w14:textId="77777777" w:rsidR="00B1222B" w:rsidRPr="00BE556D" w:rsidRDefault="001745AE">
      <w:pPr>
        <w:pBdr>
          <w:top w:val="nil"/>
          <w:left w:val="nil"/>
          <w:bottom w:val="nil"/>
          <w:right w:val="nil"/>
          <w:between w:val="nil"/>
        </w:pBdr>
        <w:spacing w:before="120" w:after="120"/>
        <w:ind w:firstLine="284"/>
        <w:jc w:val="both"/>
        <w:rPr>
          <w:b/>
          <w:color w:val="000000"/>
        </w:rPr>
      </w:pPr>
      <w:bookmarkStart w:id="163" w:name="_Hlk78320211"/>
      <w:r w:rsidRPr="00BE556D">
        <w:rPr>
          <w:b/>
          <w:i/>
          <w:color w:val="44546A"/>
        </w:rPr>
        <w:t>Apéndice C</w:t>
      </w:r>
      <w:r w:rsidRPr="00BE556D">
        <w:rPr>
          <w:b/>
          <w:i/>
          <w:color w:val="000000"/>
        </w:rPr>
        <w:t>. Consentimiento informado</w:t>
      </w:r>
    </w:p>
    <w:bookmarkEnd w:id="163"/>
    <w:p w14:paraId="00000D3B" w14:textId="77777777" w:rsidR="00B1222B" w:rsidRPr="00BE556D" w:rsidRDefault="00B1222B">
      <w:pPr>
        <w:spacing w:before="120" w:after="120"/>
        <w:ind w:firstLine="284"/>
        <w:jc w:val="both"/>
        <w:rPr>
          <w:b/>
          <w:color w:val="222222"/>
        </w:rPr>
      </w:pPr>
    </w:p>
    <w:p w14:paraId="00000D3C" w14:textId="77777777" w:rsidR="00B1222B" w:rsidRPr="00BE556D" w:rsidRDefault="001745AE">
      <w:pPr>
        <w:spacing w:before="120" w:after="120"/>
        <w:ind w:firstLine="0"/>
        <w:jc w:val="center"/>
        <w:rPr>
          <w:color w:val="222222"/>
        </w:rPr>
      </w:pPr>
      <w:r w:rsidRPr="00BE556D">
        <w:rPr>
          <w:b/>
          <w:color w:val="222222"/>
        </w:rPr>
        <w:t>Consentimiento informado para escala de habilidades sociales</w:t>
      </w:r>
    </w:p>
    <w:p w14:paraId="00000D3D" w14:textId="77777777" w:rsidR="00B1222B" w:rsidRPr="00BE556D" w:rsidRDefault="001745AE">
      <w:pPr>
        <w:spacing w:before="120" w:after="120" w:line="240" w:lineRule="auto"/>
        <w:ind w:firstLine="284"/>
        <w:jc w:val="both"/>
        <w:rPr>
          <w:color w:val="222222"/>
        </w:rPr>
      </w:pPr>
      <w:r w:rsidRPr="00BE556D">
        <w:rPr>
          <w:color w:val="222222"/>
        </w:rPr>
        <w:t>Para constancia firmo el día____ del mes_____del 2020 en la ciudad de Valledupar, Cesar.</w:t>
      </w:r>
    </w:p>
    <w:p w14:paraId="00000D3E" w14:textId="77777777" w:rsidR="00B1222B" w:rsidRPr="00BE556D" w:rsidRDefault="001745AE">
      <w:pPr>
        <w:spacing w:before="120" w:after="120" w:line="240" w:lineRule="auto"/>
        <w:ind w:firstLine="284"/>
        <w:jc w:val="both"/>
        <w:rPr>
          <w:color w:val="222222"/>
        </w:rPr>
      </w:pPr>
      <w:r w:rsidRPr="00BE556D">
        <w:rPr>
          <w:color w:val="222222"/>
        </w:rPr>
        <w:t> </w:t>
      </w:r>
    </w:p>
    <w:p w14:paraId="00000D3F" w14:textId="77777777" w:rsidR="00B1222B" w:rsidRPr="00BE556D" w:rsidRDefault="001745AE">
      <w:pPr>
        <w:spacing w:before="120" w:after="120" w:line="240" w:lineRule="auto"/>
        <w:ind w:firstLine="284"/>
        <w:jc w:val="both"/>
        <w:rPr>
          <w:color w:val="222222"/>
        </w:rPr>
      </w:pPr>
      <w:r w:rsidRPr="00BE556D">
        <w:rPr>
          <w:color w:val="222222"/>
        </w:rPr>
        <w:t>Cordial saludo, </w:t>
      </w:r>
    </w:p>
    <w:p w14:paraId="00000D40" w14:textId="77777777" w:rsidR="00B1222B" w:rsidRPr="00BE556D" w:rsidRDefault="00B1222B">
      <w:pPr>
        <w:spacing w:before="120" w:after="120" w:line="240" w:lineRule="auto"/>
        <w:ind w:firstLine="284"/>
        <w:jc w:val="both"/>
        <w:rPr>
          <w:color w:val="222222"/>
        </w:rPr>
      </w:pPr>
    </w:p>
    <w:p w14:paraId="00000D41" w14:textId="77777777" w:rsidR="00B1222B" w:rsidRPr="00BE556D" w:rsidRDefault="001745AE">
      <w:pPr>
        <w:spacing w:before="120" w:after="120" w:line="240" w:lineRule="auto"/>
        <w:ind w:firstLine="284"/>
        <w:jc w:val="both"/>
        <w:rPr>
          <w:color w:val="222222"/>
        </w:rPr>
      </w:pPr>
      <w:r w:rsidRPr="00BE556D">
        <w:rPr>
          <w:color w:val="222222"/>
        </w:rPr>
        <w:t>Con el objetivo de Determinar el grado de pobreza extrema y desarrollo de habilidades sociales, en los estudiantes de octavo y noveno grado de la institución educativa Bello Horizonte, Sede Villa Yaneth, en la ciudad de Valledupar, se realiza la aplicación de la escala de habilidades sociales de Goldstein, a continuación, se describen las condiciones de participación.</w:t>
      </w:r>
    </w:p>
    <w:p w14:paraId="00000D42" w14:textId="77777777" w:rsidR="00B1222B" w:rsidRPr="00BE556D" w:rsidRDefault="001745AE">
      <w:pPr>
        <w:spacing w:before="120" w:after="120" w:line="240" w:lineRule="auto"/>
        <w:ind w:firstLine="284"/>
        <w:jc w:val="both"/>
        <w:rPr>
          <w:color w:val="222222"/>
        </w:rPr>
      </w:pPr>
      <w:r w:rsidRPr="00BE556D">
        <w:rPr>
          <w:color w:val="222222"/>
        </w:rPr>
        <w:t>Yo señor(a) __________________________________________________mayor de edad, identificado con cédula_______________ padre del/la menor acudiente del mismo.</w:t>
      </w:r>
    </w:p>
    <w:p w14:paraId="00000D43" w14:textId="77777777" w:rsidR="00B1222B" w:rsidRPr="00BE556D" w:rsidRDefault="001745AE">
      <w:pPr>
        <w:spacing w:before="120" w:after="120" w:line="240" w:lineRule="auto"/>
        <w:ind w:firstLine="284"/>
        <w:jc w:val="both"/>
        <w:rPr>
          <w:color w:val="222222"/>
        </w:rPr>
      </w:pPr>
      <w:r w:rsidRPr="00BE556D">
        <w:rPr>
          <w:color w:val="222222"/>
        </w:rPr>
        <w:t>1. En pleno uso de mis facultades legales, mentales, cognoscitivas de manera consciente y sin ninguna clase de presión, faculto y autorizo a las estudiantes: Erika Lozano y Keila Jiménez estudiantes de la Universidad Popular del Cesar que consienten la participación de su hijo en la aplicación del instrumento para la realización del trabajo de grado (proyecto de grado) esta es libre y voluntaria. Luego de iniciado el proceso usted puede decidir si retirarse y disentir cuando lo desee.</w:t>
      </w:r>
    </w:p>
    <w:p w14:paraId="00000D44" w14:textId="77777777" w:rsidR="00B1222B" w:rsidRPr="00BE556D" w:rsidRDefault="001745AE">
      <w:pPr>
        <w:spacing w:before="120" w:after="120" w:line="240" w:lineRule="auto"/>
        <w:ind w:firstLine="284"/>
        <w:jc w:val="both"/>
        <w:rPr>
          <w:color w:val="222222"/>
        </w:rPr>
      </w:pPr>
      <w:r w:rsidRPr="00BE556D">
        <w:rPr>
          <w:color w:val="222222"/>
        </w:rPr>
        <w:t>2. Hemos sido que los datos serán usados únicamente con fines académicos descartando cualquier uso económico, laboral o cualquier otro. En caso de tener dudas al respecto podrá adelantar el debido proceso por medio de la Universidad Popular del Cesar, así como por el colegio colombiano de psicólogos Colpsic, como lo establece la Ley 1090 de la profesión de psicología.</w:t>
      </w:r>
    </w:p>
    <w:p w14:paraId="00000D45" w14:textId="77777777" w:rsidR="00B1222B" w:rsidRPr="00BE556D" w:rsidRDefault="001745AE">
      <w:pPr>
        <w:spacing w:before="120" w:after="120" w:line="240" w:lineRule="auto"/>
        <w:ind w:firstLine="284"/>
        <w:jc w:val="both"/>
        <w:rPr>
          <w:color w:val="222222"/>
        </w:rPr>
      </w:pPr>
      <w:r w:rsidRPr="00BE556D">
        <w:rPr>
          <w:color w:val="222222"/>
        </w:rPr>
        <w:t>3.Se tiene en cuenta la confidencialidad de la participación del menor, garantizando que toda la información suministrada será manejada con absoluta privacidad, los datos personales no serán publicados ni revelados, serán utilizados únicamente para la socialización del proceso académico</w:t>
      </w:r>
    </w:p>
    <w:p w14:paraId="00000D46" w14:textId="77777777" w:rsidR="00B1222B" w:rsidRPr="00BE556D" w:rsidRDefault="001745AE">
      <w:pPr>
        <w:spacing w:before="120" w:after="120" w:line="240" w:lineRule="auto"/>
        <w:ind w:firstLine="284"/>
        <w:jc w:val="both"/>
        <w:rPr>
          <w:color w:val="222222"/>
        </w:rPr>
      </w:pPr>
      <w:r w:rsidRPr="00BE556D">
        <w:rPr>
          <w:color w:val="222222"/>
        </w:rPr>
        <w:t>4. A partir de los doce años habrá que considerar la opinión del menor que será más determinante cuanto mayor sea su edad y su capacidad de discernimiento.</w:t>
      </w:r>
    </w:p>
    <w:tbl>
      <w:tblPr>
        <w:tblStyle w:val="afffffffe"/>
        <w:tblW w:w="9099" w:type="dxa"/>
        <w:tblInd w:w="0" w:type="dxa"/>
        <w:tblLayout w:type="fixed"/>
        <w:tblLook w:val="0400" w:firstRow="0" w:lastRow="0" w:firstColumn="0" w:lastColumn="0" w:noHBand="0" w:noVBand="1"/>
      </w:tblPr>
      <w:tblGrid>
        <w:gridCol w:w="582"/>
        <w:gridCol w:w="8517"/>
      </w:tblGrid>
      <w:tr w:rsidR="00B1222B" w:rsidRPr="00BE556D" w14:paraId="6460F847" w14:textId="77777777">
        <w:tc>
          <w:tcPr>
            <w:tcW w:w="582" w:type="dxa"/>
            <w:tcMar>
              <w:top w:w="0" w:type="dxa"/>
              <w:left w:w="240" w:type="dxa"/>
              <w:bottom w:w="0" w:type="dxa"/>
              <w:right w:w="240" w:type="dxa"/>
            </w:tcMar>
          </w:tcPr>
          <w:p w14:paraId="00000D47" w14:textId="77777777" w:rsidR="00B1222B" w:rsidRPr="00BE556D" w:rsidRDefault="00B1222B">
            <w:pPr>
              <w:spacing w:before="120" w:after="120" w:line="480" w:lineRule="auto"/>
              <w:ind w:firstLine="284"/>
              <w:jc w:val="both"/>
              <w:rPr>
                <w:rFonts w:ascii="Times New Roman" w:hAnsi="Times New Roman" w:cs="Times New Roman"/>
              </w:rPr>
            </w:pPr>
          </w:p>
        </w:tc>
        <w:tc>
          <w:tcPr>
            <w:tcW w:w="8517" w:type="dxa"/>
            <w:tcMar>
              <w:top w:w="0" w:type="dxa"/>
              <w:left w:w="0" w:type="dxa"/>
              <w:bottom w:w="0" w:type="dxa"/>
              <w:right w:w="0" w:type="dxa"/>
            </w:tcMar>
            <w:vAlign w:val="center"/>
          </w:tcPr>
          <w:p w14:paraId="00000D48" w14:textId="77777777" w:rsidR="00B1222B" w:rsidRPr="00BE556D" w:rsidRDefault="00B1222B">
            <w:pPr>
              <w:spacing w:before="120" w:after="120" w:line="480" w:lineRule="auto"/>
              <w:ind w:firstLine="284"/>
              <w:jc w:val="both"/>
              <w:rPr>
                <w:rFonts w:ascii="Times New Roman" w:hAnsi="Times New Roman" w:cs="Times New Roman"/>
                <w:color w:val="222222"/>
              </w:rPr>
            </w:pPr>
          </w:p>
        </w:tc>
      </w:tr>
    </w:tbl>
    <w:p w14:paraId="00000D49" w14:textId="77777777" w:rsidR="00B1222B" w:rsidRPr="00BE556D" w:rsidRDefault="00B1222B">
      <w:pPr>
        <w:spacing w:before="120" w:after="120"/>
        <w:ind w:firstLine="284"/>
        <w:jc w:val="both"/>
      </w:pPr>
    </w:p>
    <w:p w14:paraId="00000D4A" w14:textId="77777777" w:rsidR="00B1222B" w:rsidRPr="00BE556D" w:rsidRDefault="00B1222B">
      <w:pPr>
        <w:spacing w:before="120" w:after="120"/>
        <w:ind w:firstLine="284"/>
        <w:jc w:val="both"/>
      </w:pPr>
    </w:p>
    <w:p w14:paraId="00000D4B" w14:textId="77777777" w:rsidR="00B1222B" w:rsidRPr="00663F50" w:rsidRDefault="00B1222B">
      <w:pPr>
        <w:spacing w:before="120" w:after="120"/>
        <w:ind w:firstLine="284"/>
        <w:jc w:val="both"/>
        <w:rPr>
          <w:b/>
          <w:bCs/>
          <w:i/>
          <w:iCs/>
        </w:rPr>
      </w:pPr>
    </w:p>
    <w:p w14:paraId="00000D4C" w14:textId="49A64F45" w:rsidR="00B1222B" w:rsidRPr="00663F50" w:rsidRDefault="009F7507">
      <w:pPr>
        <w:spacing w:before="120" w:after="120"/>
        <w:ind w:firstLine="284"/>
        <w:jc w:val="both"/>
        <w:rPr>
          <w:b/>
          <w:bCs/>
          <w:i/>
          <w:iCs/>
        </w:rPr>
      </w:pPr>
      <w:bookmarkStart w:id="164" w:name="_Hlk78320229"/>
      <w:r w:rsidRPr="00663F50">
        <w:rPr>
          <w:b/>
          <w:bCs/>
          <w:i/>
          <w:iCs/>
          <w:color w:val="1F4E79" w:themeColor="accent1" w:themeShade="80"/>
        </w:rPr>
        <w:t xml:space="preserve">Apéndice D. </w:t>
      </w:r>
      <w:r w:rsidRPr="00663F50">
        <w:rPr>
          <w:b/>
          <w:bCs/>
          <w:i/>
          <w:iCs/>
        </w:rPr>
        <w:t>certificación de la aplicación escalas evaluativas</w:t>
      </w:r>
    </w:p>
    <w:bookmarkEnd w:id="164"/>
    <w:p w14:paraId="53B9FBB6" w14:textId="77777777" w:rsidR="009F7507" w:rsidRDefault="009F7507">
      <w:pPr>
        <w:spacing w:after="429"/>
        <w:ind w:left="301"/>
      </w:pPr>
      <w:r>
        <w:rPr>
          <w:rFonts w:eastAsia="Times New Roman"/>
        </w:rPr>
        <w:t xml:space="preserve"> </w:t>
      </w:r>
      <w:r>
        <w:rPr>
          <w:rFonts w:ascii="Calibri" w:eastAsia="Calibri" w:hAnsi="Calibri" w:cs="Calibri"/>
        </w:rPr>
        <w:t xml:space="preserve"> </w:t>
      </w:r>
    </w:p>
    <w:p w14:paraId="20FA67FC" w14:textId="77777777" w:rsidR="009F7507" w:rsidRDefault="009F7507">
      <w:pPr>
        <w:spacing w:after="1"/>
        <w:ind w:left="23" w:right="-15" w:hanging="10"/>
        <w:jc w:val="right"/>
      </w:pPr>
      <w:r>
        <w:rPr>
          <w:noProof/>
        </w:rPr>
        <mc:AlternateContent>
          <mc:Choice Requires="wpg">
            <w:drawing>
              <wp:anchor distT="0" distB="0" distL="114300" distR="114300" simplePos="0" relativeHeight="251662336" behindDoc="0" locked="0" layoutInCell="1" allowOverlap="1" wp14:anchorId="4FAA7C6E" wp14:editId="5A745D3A">
                <wp:simplePos x="0" y="0"/>
                <wp:positionH relativeFrom="column">
                  <wp:posOffset>8572</wp:posOffset>
                </wp:positionH>
                <wp:positionV relativeFrom="paragraph">
                  <wp:posOffset>-231571</wp:posOffset>
                </wp:positionV>
                <wp:extent cx="603885" cy="620522"/>
                <wp:effectExtent l="0" t="0" r="0" b="0"/>
                <wp:wrapSquare wrapText="bothSides"/>
                <wp:docPr id="613" name="Group 613"/>
                <wp:cNvGraphicFramePr/>
                <a:graphic xmlns:a="http://schemas.openxmlformats.org/drawingml/2006/main">
                  <a:graphicData uri="http://schemas.microsoft.com/office/word/2010/wordprocessingGroup">
                    <wpg:wgp>
                      <wpg:cNvGrpSpPr/>
                      <wpg:grpSpPr>
                        <a:xfrm>
                          <a:off x="0" y="0"/>
                          <a:ext cx="603885" cy="620522"/>
                          <a:chOff x="0" y="0"/>
                          <a:chExt cx="603885" cy="620522"/>
                        </a:xfrm>
                      </wpg:grpSpPr>
                      <pic:pic xmlns:pic="http://schemas.openxmlformats.org/drawingml/2006/picture">
                        <pic:nvPicPr>
                          <pic:cNvPr id="76" name="Picture 76"/>
                          <pic:cNvPicPr/>
                        </pic:nvPicPr>
                        <pic:blipFill>
                          <a:blip r:embed="rId23"/>
                          <a:stretch>
                            <a:fillRect/>
                          </a:stretch>
                        </pic:blipFill>
                        <pic:spPr>
                          <a:xfrm>
                            <a:off x="0" y="0"/>
                            <a:ext cx="603885" cy="606425"/>
                          </a:xfrm>
                          <a:prstGeom prst="rect">
                            <a:avLst/>
                          </a:prstGeom>
                        </pic:spPr>
                      </pic:pic>
                      <pic:pic xmlns:pic="http://schemas.openxmlformats.org/drawingml/2006/picture">
                        <pic:nvPicPr>
                          <pic:cNvPr id="78" name="Picture 78"/>
                          <pic:cNvPicPr/>
                        </pic:nvPicPr>
                        <pic:blipFill>
                          <a:blip r:embed="rId24"/>
                          <a:stretch>
                            <a:fillRect/>
                          </a:stretch>
                        </pic:blipFill>
                        <pic:spPr>
                          <a:xfrm>
                            <a:off x="181610" y="395097"/>
                            <a:ext cx="50800" cy="225425"/>
                          </a:xfrm>
                          <a:prstGeom prst="rect">
                            <a:avLst/>
                          </a:prstGeom>
                        </pic:spPr>
                      </pic:pic>
                      <wps:wsp>
                        <wps:cNvPr id="79" name="Rectangle 79"/>
                        <wps:cNvSpPr/>
                        <wps:spPr>
                          <a:xfrm>
                            <a:off x="182245" y="393293"/>
                            <a:ext cx="50673" cy="224380"/>
                          </a:xfrm>
                          <a:prstGeom prst="rect">
                            <a:avLst/>
                          </a:prstGeom>
                          <a:ln>
                            <a:noFill/>
                          </a:ln>
                        </wps:spPr>
                        <wps:txbx>
                          <w:txbxContent>
                            <w:p w14:paraId="04C3ED61" w14:textId="77777777" w:rsidR="009F7507" w:rsidRDefault="009F7507">
                              <w:r>
                                <w:rPr>
                                  <w:rFonts w:eastAsia="Times New Roman"/>
                                  <w:b/>
                                </w:rPr>
                                <w:t xml:space="preserve"> </w:t>
                              </w:r>
                            </w:p>
                          </w:txbxContent>
                        </wps:txbx>
                        <wps:bodyPr horzOverflow="overflow" vert="horz" lIns="0" tIns="0" rIns="0" bIns="0" rtlCol="0">
                          <a:noAutofit/>
                        </wps:bodyPr>
                      </wps:wsp>
                      <wps:wsp>
                        <wps:cNvPr id="80" name="Rectangle 80"/>
                        <wps:cNvSpPr/>
                        <wps:spPr>
                          <a:xfrm>
                            <a:off x="220345" y="424307"/>
                            <a:ext cx="41991" cy="189248"/>
                          </a:xfrm>
                          <a:prstGeom prst="rect">
                            <a:avLst/>
                          </a:prstGeom>
                          <a:ln>
                            <a:noFill/>
                          </a:ln>
                        </wps:spPr>
                        <wps:txbx>
                          <w:txbxContent>
                            <w:p w14:paraId="3583E200" w14:textId="77777777" w:rsidR="009F7507" w:rsidRDefault="009F7507">
                              <w:r>
                                <w:rPr>
                                  <w:rFonts w:ascii="Calibri" w:eastAsia="Calibri" w:hAnsi="Calibri" w:cs="Calibri"/>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FAA7C6E" id="Group 613" o:spid="_x0000_s1029" style="position:absolute;left:0;text-align:left;margin-left:.65pt;margin-top:-18.25pt;width:47.55pt;height:48.85pt;z-index:251662336" coordsize="6038,6205"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nomaUzAwAAoQoAAA4AAABkcnMvZTJvRG9jLnhtbNRW&#10;yW7bMBC9F+g/CLwnWmwrkhA7KJomCFA0RtN+AE1RElFJJEjasvv1HZKSnNpdUqPpcrA83GYe32y8&#10;vNo2tbehUjHezlF4HiCPtoTnrC3n6OOHm7MEeUrjNsc1b+kc7ahCV4uXLy47kdGIV7zOqfRASauy&#10;TsxRpbXIfF+RijZYnXNBW1gsuGywhqEs/VziDrQ3tR8FQex3XOZCckKVgtlrt4gWVn9RUKLvi0JR&#10;7dVzBNi0/Ur7XZmvv7jEWSmxqBjpYeATUDSYtWB0VHWNNfbWkh2pahiRXPFCnxPe+LwoGKH2DnCb&#10;MDi4za3ka2HvUmZdKUaagNoDnk5WS95tltJj+RzF4QR5LW7ASdauZyaAnk6UGey6leJBLGU/UbqR&#10;ufG2kI35h7t4W0vsbiSWbrVHYDIOJkkyQx6BpTgKZlHkiCcVeOfoFKne/PCcPxj1DbYRimAkg1/P&#10;EkhHLP08muCUXkuKeiXNk3Q0WH5aizNwqMCarVjN9M4GJ7jOgGo3S0aW0g32hF/EA9+wbKx6MAP8&#10;miNmlzkDQ9+Mv1Kxqpm4YXVtWDdyDxai+iAqvnFfF3HXnKwb2mqXQpLWgJu3qmJCIU9mtFlRiAh5&#10;l4fOT0pLqkllDBZg+D2klUGGs3HBotwDM5gVhMtJARLE02hmDI+OxpmQSt9S3nhGAGiAANjFGd68&#10;VT2WYUtPmTNvcQEaRysI/094QOV06bgcwiP518KjT+MxCn5DeIRJGIdQqaFSTNJZkF64CBwqySxI&#10;Alg1hSSKZs8RJ52ATqSGpILRUVr9UrF9qLCgEKpG7aPcTwfnmlzCbVlD9qfmqv2+sdaq7+VRmETR&#10;FGqqJWoSpbZY42xPVHwBBd0RNZ0kttWdmlA4q1uTbS03dcdlppmBAjzgM5Lerra2l/SNQ2Urnu+g&#10;v1Rcfr6HV0JR826OeC8h83CAZDaryKvvWqDa9OhBkIOwGgSp69fcdnKH5tVa84LZ/Df2nbUeFvjQ&#10;sfnszgRu+0zdO9Px/WRnRlEw6Z05jaaT4CDqp2Gahs6ZYZJGU1sI/pQzp0NY/m1n2nYP7yDbGPo3&#10;m3loPR5b5+9flosvAAAA//8DAFBLAwQKAAAAAAAAACEA7kJJBF4OAABeDgAAFAAAAGRycy9tZWRp&#10;YS9pbWFnZTEuanBn/9j/4AAQSkZJRgABAQEAYABgAAD/2wBDAAMCAgMCAgMDAwMEAwMEBQgFBQQE&#10;BQoHBwYIDAoMDAsKCwsNDhIQDQ4RDgsLEBYQERMUFRUVDA8XGBYUGBIUFRT/2wBDAQMEBAUEBQkF&#10;BQkUDQsNFBQUFBQUFBQUFBQUFBQUFBQUFBQUFBQUFBQUFBQUFBQUFBQUFBQUFBQUFBQUFBQUFBT/&#10;wAARCAA/AD8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TuFrjfEXjjTvC1izX83lybZpQvy4CRJ5ssrSP8sUScfvZdifd/vLS+LPEb+H7eN7&#10;a1N9qEsnl2tk8oiaR89B6/Issh2hpdivsjkPyV8efE34pzeINZuxZeLLO/8AD2t6d9kG6Vre3uLa&#10;f908t7v8p4FilM8HlebLK3+qi8ieK8niKceb3YmUpcnvSPUfHn7Ro0+a7dbiaeG1ureznfTZFttK&#10;i8+CKQebqU/lbv3UstxF5UsG7ZFF/wAt4ml880/9o/SvEmk3OheKdN0nWbO3t2S3srnRdU1ea1vv&#10;Ihli8+W5Xyp/+XiX91cf6rZ5Usv+trI8P/CXW9R1DT4rDQHjMKtFaahrv/EoQS+b5UyWdvEnm2cX&#10;77/l3g8qX/lrL/y1lseE9D0TxVoeo63pq6p4k0C1tLy0s7i1jXQtHWOK3iuFG+NvNji/eGKXzbiD&#10;96nlSxfupfI65UaMfikcUa9ap8MSHQf2iLbSPDel6Bb6XZaXBL/r9OWx1TTbi4njlllfyry1sreC&#10;L901v9/yvKl83zf+eteq+Dv2j7mG6toNVvtPtIdQaU2d1d6zbXOmXSxpFHL9lvY/m8pGiuJfmink&#10;8rypJ/svm7a8v+KFvoXhbxTo0+laZq0Xg/XdNs511a5li1TR5bqe9/49/NaX5ZfK/wCWv2ryook/&#10;dRN+6rOXwRqlrb6hdNpl5YJdWkdvfa3pplvLdlkg3fYtUi/dXEq/ZZV/4/beLyvN/wBbFL+9op0a&#10;M/gkOVatS+KJ9q+H/Gdh4gt4VtZmW6+yxXEsT7dyxyY2Plfldc7v3ke6P5X5rs2UNXwLonxouNE1&#10;C0u420/TNNtYPtc98s32hLTz5Yf9Iil/5b2dwPNlnil824a6l2+b5stlLL9m6Lry67pcpu4I7e7t&#10;ZPs9/asfOEMo52lByR9xlH9yRW71ySjy+7I7Kcuf3onzb+1F4oh8Va5eeFr3TrXU/DsNm13rs39o&#10;QfarXS7R1nuLi3gil8/97cQ/Z/3q+V5tlt/5a1yHwYvGs/H2h219HDYXfiz7VpstzpjeR5H/ABL3&#10;l22Q/wCWUFvFZRQRS/8ATL/trLp/Fh9J8bX39mC2u7bRNZuNL3XUN9f/AL+3nuG1l9sX7qCKX/Rb&#10;qLzYvNl/exfvYv8AVVX8STeD/A+qaFP4f/tHStTsJYtabVr7a22zglit72WX+9L9luJYv3tenh6P&#10;NTlI8nGVuWvGPMc/42sV0v4ieIPAulaPY6rqNvfRNrGta9FLdJdeZZW8rvtb93ui8/8AdfaPtksX&#10;m/8ALKLbWc2k3evWB1XxH4qudbuJbOX+zLdvs/2eLyreX/SLOL975XmxRSy/6P5X7r/llWT4s8D+&#10;LptVl8QeJvHGveHNXsrGG91d7DTYNt9dxSyxTeavmxxE29mlh5sUXmxfPL5Xm0zxB+zmPE/iAXr+&#10;MtcudSZdsf2HQ4E2RRf3IvtvlRRf9sqqjU5KfNGnzHi46piZVvZ0jsNC1G58CyXsjtq1s15PbrLf&#10;afLFFcebL+6824/dbbqX97F+6uIpYoov+uVdB8L9a0az+Ovg7w9eeFbUTxXl7/wjuo6Xut4LJfsV&#10;x0t/9VF5sUVx5vleR+9f/j3fyvNi8cs/gLD4b1qHWn8QeLJtRini3y2+mWsVx+9fyn2f6f8Auv8A&#10;prXe+CPD934f8ZWviPSdS8VaxqdhoV7e6XaalaQTRQTy+Rbwy/up2/5/W/7ZRS15H1DlrSxPLKPN&#10;5+6deCxuJlUjQqm78aNUWP4teMr/AEqxiOt6Pfweb9hn+z3E/m2Fvvt5Zf8AnlcRS/Z/N/5Zfupf&#10;+WUXlegfs469LoctvodvaTWXhZk8jw5dLEXjv9La3ivLe4GJYtvlfaHilaG38vfcW8Xmv5VclqD+&#10;EviFrXiVvE+g65pXiC41G4+2XGmSwOku3/QEe3dv3v72Cy/uL9+uZ8HeBL3WtP0Xwbpsul2zTpf6&#10;Gmvao9s2sfY4L+4ureJpi3mSJ5EVltWKKWL/AI+P9V5UVehiKf7uMuU9bC1I+3lHmL3x3v8AQLPT&#10;7vTvDvg7XNO1LQ7ywuG8S20EX2TUfIuP7G2RS7/9fF9tk/dSrF/qv+WsX38i2uINY8VaO2oTw+b/&#10;AGZcW8X9y/in+zy74v8Atlby/uv+WX/fqWXu/wBqLwZHo/itPFlzdRHSb6D+ytTluLSWe6/suf8A&#10;0e4hsvs8X7qXzZd0Usv/AC1vfllii82KXzfVdHvrPTb+01TSra513w/febqdjYweb5V5F+98+CL/&#10;AKeIpfNi/wCWsX2j/nr5terlFbn5qR4+dUZe7VgQ6tqksFisOqpaaxBaJexSi4uYoLiWLyh/aH+9&#10;5v8AoeqT+V+9/e+VFFL+9lj6+Pxdqlr4Z1BtF22PlCeaW8ni839/F2ii/wCmX73/AFssv/LL/Wxf&#10;uq5rxBp0H9hnUrfX9Qm0O9jt/wDSrU/aGsZIn82zvP3X/HxHbyy+bJFL/rY2ll/eyRR1f8cfDHxh&#10;8I/D1xcRXmjyeBbqxlvZXs7OW4TSbjyvnt9/mxf6N/y1iuPK/wCuv/LLzY9nHD1/Z1fhK9pLEYb2&#10;tD4vtGvrkWleJNJmSz8SrbXf2mKK8i8QpFE0V5L5s9vu/wCeUXmxeRF/rYpdvlRfdrLXULW5ivrx&#10;dNGsLBPZzad9qa4W3ingH/Evlmg/dSt/pE/my/63yoGspZYv3vmxZvhzRdc+KkM/iCRJ9c+H+jXH&#10;/IQ8LaZL9o1OXzfKeKD97+9ii8397LF/zyl8r97FFLWxr11puuK2o3FzJa+HrOaSeH7NP8k1xJ+6&#10;zZSxRRfuIopfIg8qKLzfNuJf3/n+bLly1K1f2UZe6Pmp4eh7eceWRQW5g8NwX2n6HFJNcaXBBpsr&#10;PFLcJBFFF5vmy/8ALWX91L/qov3sv/kWtL4SeJ9O8G+DPD11qvgbXdf8dqNY1y21RIljSO1l1WWD&#10;MUw8osfKlt+YYmxFcRfdilrA0vRdV1y10fQ7GH+yNV1m8/4llj5UX+h/89b2WL/VSxW8X72KKX/n&#10;lF5v72WLyvXv2fvg3/Z/xO1TVJtNuNKtdPX7FZwwRzWkotY4xb2qPN/y8Zgji81cxeVJbxfu5PN+&#10;0Sb5vU+Gkiclp8/NVPoXxVoC+I9NijHkLdWc8V1Y3FxB5v2W4T7ku3/9n5XavjTUfD3iHwf4ifTf&#10;EN61rrFr9ltdM1a4We9+2SzvL/oV/LF+9liuJ/NlguPK/dS/aP8AVeb9gr74ri/FXhPTvFUay3ls&#10;r3dqxazumjSSSCbekqNGW/24opdrfLuii/uV4FOpKlLngfS1Kca0eSR8PalY22majqGl6hpWoeFt&#10;bv4pZbzQ/wB15zeb/wAfFxBF+9guv+mssXm/9/f3VanhDxFqWgu/h/UPFerXnhi1MptYtBvPsV3B&#10;Bu/evFLu8qfypf8AWxfuvK/5Zf8ALKKX1PXP2ddR0XxFLcQMnibwrez/AGrUNAv5Ymsbi4+1S3H2&#10;mSKeKXyz0id082SXzd37ryv3vhXhn4Yx+PtQu9R03ws+qQWup2djd6toXiO/sraGaK1uklKG8uJZ&#10;ZYIpgYsfZ4zFE/7qKevUlj6eIp8teJ4scuqYepz0pG/4y1KG8t38OeF/FfirSvCU9jFYT3GsalKX&#10;uLeWWL5YreX/AI9/+eUX7rzZf3v7ryov3+XC2lS6pCFspNS1DS/K8ixuJ4kS1/1SpcXr/wCosIpf&#10;9bFF+6/65Sy+VFFs+LvhHo/w/wDEB+26Hc2l9Nqtxb2useI9bvL23e1bzFfC29x87Mi2915Utv5X&#10;Ig/6axeoeHv2dNb8TapCdYtrXwh4ftdQhmTwppUsT6TB5O3YLeKKKLzYnla6n82XypfN8jzYpUt4&#10;qiONp0KfLSiXUy6pipc1eR5X4d+HsvxgtYpbbUF1LU7jUZdK1jTt8UH72DyriKJYpYrj/RYvNill&#10;+0eVL5v/AB8W8svlWcX2p4e8KJ4b0UafDNNdTM++WeS4laeaT+NjKzs35/w7Vqt4Q8EaT4L0uKx0&#10;23+xeVFHCzKirh+yYX7q/veI0/dr/Btrtya8upU5/emevSpRox5YH//ZUEsDBAoAAAAAAAAAIQDy&#10;sZqygwAAAIMAAAAUAAAAZHJzL21lZGlhL2ltYWdlMi5wbmeJUE5HDQoaCgAAAA1JSERSAAAACgAA&#10;AC8IBgAAANpTWzgAAAABc1JHQgCuzhzpAAAABGdBTUEAALGPC/xhBQAAAAlwSFlzAAAOwwAADsMB&#10;x2+oZAAAABhJREFUSEtjGAWjYBSMglEwCkbBwAAGBgAHhwAB3GTI/wAAAABJRU5ErkJgglBLAwQU&#10;AAYACAAAACEA/csdhd4AAAAHAQAADwAAAGRycy9kb3ducmV2LnhtbEyOwUrDQBRF94L/MDzBXTtJ&#10;Y4PGTEop6qoItkLpbpp5TUIzb0JmmqR/73Oly8u9nHvy1WRbMWDvG0cK4nkEAql0pqFKwff+ffYM&#10;wgdNRreOUMENPayK+7tcZ8aN9IXDLlSCIeQzraAOocuk9GWNVvu565C4O7ve6sCxr6Tp9chw28pF&#10;FKXS6ob4odYdbmosL7urVfAx6nGdxG/D9nLe3I775edhG6NSjw/T+hVEwCn8jeFXn9WhYKeTu5Lx&#10;ouWc8FDBLEmXILh/SZ9AnBSk8QJkkcv//sUPAAAA//8DAFBLAwQUAAYACAAAACEAs9c/pscAAACl&#10;AQAAGQAAAGRycy9fcmVscy9lMm9Eb2MueG1sLnJlbHO8kMGKAjEMhu8LvkPJ3enMHGRZ7HiRBa+L&#10;PkBoM53qNC1td9G3t+hlBcGbxyT83/+R9ebsZ/FHKbvACrqmBUGsg3FsFRz238tPELkgG5wDk4IL&#10;ZdgMi4/1D81YaihPLmZRKZwVTKXELymznshjbkIkrpcxJI+ljsnKiPqElmTftiuZ/jNgeGCKnVGQ&#10;dqYHsb/E2vyaHcbRadoG/euJy5MK6XztrkBMlooCT8bhfdk3kS3I5w7dexy65hhvDvLhucMVAAD/&#10;/wMAUEsBAi0AFAAGAAgAAAAhAAbt++4VAQAARgIAABMAAAAAAAAAAAAAAAAAAAAAAFtDb250ZW50&#10;X1R5cGVzXS54bWxQSwECLQAUAAYACAAAACEAOP0h/9YAAACUAQAACwAAAAAAAAAAAAAAAABGAQAA&#10;X3JlbHMvLnJlbHNQSwECLQAUAAYACAAAACEAeeiZpTMDAAChCgAADgAAAAAAAAAAAAAAAABFAgAA&#10;ZHJzL2Uyb0RvYy54bWxQSwECLQAKAAAAAAAAACEA7kJJBF4OAABeDgAAFAAAAAAAAAAAAAAAAACk&#10;BQAAZHJzL21lZGlhL2ltYWdlMS5qcGdQSwECLQAKAAAAAAAAACEA8rGasoMAAACDAAAAFAAAAAAA&#10;AAAAAAAAAAA0FAAAZHJzL21lZGlhL2ltYWdlMi5wbmdQSwECLQAUAAYACAAAACEA/csdhd4AAAAH&#10;AQAADwAAAAAAAAAAAAAAAADpFAAAZHJzL2Rvd25yZXYueG1sUEsBAi0AFAAGAAgAAAAhALPXP6bH&#10;AAAApQEAABkAAAAAAAAAAAAAAAAA9BUAAGRycy9fcmVscy9lMm9Eb2MueG1sLnJlbHNQSwUGAAAA&#10;AAcABwC+AQAA8h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6" o:spid="_x0000_s1030" type="#_x0000_t75" style="position:absolute;width:6038;height:6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4AryAAAANsAAAAPAAAAZHJzL2Rvd25yZXYueG1sRI9bS8NA&#10;FITfBf/DcgRfxG4U2krsthRF6AUaekHw7Zg9zaZmz6bZbRP/fbcg+DjMzDfMaNLZSpyp8aVjBU+9&#10;BARx7nTJhYLd9uPxBYQPyBorx6TglzxMxrc3I0y1a3lN500oRISwT1GBCaFOpfS5IYu+52ri6O1d&#10;YzFE2RRSN9hGuK3kc5IMpMWS44LBmt4M5T+bk1WQfRtaPrT99/1hnq26r9kxm38ulLq/66avIAJ1&#10;4T/8155pBcMBXL/EHyDHFwAAAP//AwBQSwECLQAUAAYACAAAACEA2+H2y+4AAACFAQAAEwAAAAAA&#10;AAAAAAAAAAAAAAAAW0NvbnRlbnRfVHlwZXNdLnhtbFBLAQItABQABgAIAAAAIQBa9CxbvwAAABUB&#10;AAALAAAAAAAAAAAAAAAAAB8BAABfcmVscy8ucmVsc1BLAQItABQABgAIAAAAIQBwr4AryAAAANsA&#10;AAAPAAAAAAAAAAAAAAAAAAcCAABkcnMvZG93bnJldi54bWxQSwUGAAAAAAMAAwC3AAAA/AIAAAAA&#10;">
                  <v:imagedata r:id="rId25" o:title=""/>
                </v:shape>
                <v:shape id="Picture 78" o:spid="_x0000_s1031" type="#_x0000_t75" style="position:absolute;left:1816;top:3950;width:508;height:2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rspwgAAANsAAAAPAAAAZHJzL2Rvd25yZXYueG1sRE89b8Iw&#10;EN0r9T9Yh9StcQgqtCkmqhClZSRlYTvFhxMRn0PsQuDX10Mlxqf3PS8G24oz9b5xrGCcpCCIK6cb&#10;Ngp2P5/PryB8QNbYOiYFV/JQLB4f5phrd+EtnctgRAxhn6OCOoQul9JXNVn0ieuII3dwvcUQYW+k&#10;7vESw20rszSdSosNx4YaO1rWVB3LX6tgvzbBrNYvb5PT12ayKaf6lq20Uk+j4eMdRKAh3MX/7m+t&#10;YBbHxi/xB8jFHwAAAP//AwBQSwECLQAUAAYACAAAACEA2+H2y+4AAACFAQAAEwAAAAAAAAAAAAAA&#10;AAAAAAAAW0NvbnRlbnRfVHlwZXNdLnhtbFBLAQItABQABgAIAAAAIQBa9CxbvwAAABUBAAALAAAA&#10;AAAAAAAAAAAAAB8BAABfcmVscy8ucmVsc1BLAQItABQABgAIAAAAIQCRjrspwgAAANsAAAAPAAAA&#10;AAAAAAAAAAAAAAcCAABkcnMvZG93bnJldi54bWxQSwUGAAAAAAMAAwC3AAAA9gIAAAAA&#10;">
                  <v:imagedata r:id="rId26" o:title=""/>
                </v:shape>
                <v:rect id="Rectangle 79" o:spid="_x0000_s1032" style="position:absolute;left:1822;top:39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49wwAAANsAAAAPAAAAZHJzL2Rvd25yZXYueG1sRI9Bi8Iw&#10;FITvgv8hPMGbpu5Bbdco4ip6dFXQvT2at23Z5qU00VZ/vVkQPA4z8w0zW7SmFDeqXWFZwWgYgSBO&#10;rS44U3A6bgZTEM4jaywtk4I7OVjMu50ZJto2/E23g89EgLBLUEHufZVI6dKcDLqhrYiD92trgz7I&#10;OpO6xibATSk/omgsDRYcFnKsaJVT+ne4GgXbabW87Oyjycr1z/a8P8dfx9gr1e+1y08Qnlr/Dr/a&#10;O61gEsP/l/AD5PwJAAD//wMAUEsBAi0AFAAGAAgAAAAhANvh9svuAAAAhQEAABMAAAAAAAAAAAAA&#10;AAAAAAAAAFtDb250ZW50X1R5cGVzXS54bWxQSwECLQAUAAYACAAAACEAWvQsW78AAAAVAQAACwAA&#10;AAAAAAAAAAAAAAAfAQAAX3JlbHMvLnJlbHNQSwECLQAUAAYACAAAACEAfhm+PcMAAADbAAAADwAA&#10;AAAAAAAAAAAAAAAHAgAAZHJzL2Rvd25yZXYueG1sUEsFBgAAAAADAAMAtwAAAPcCAAAAAA==&#10;" filled="f" stroked="f">
                  <v:textbox inset="0,0,0,0">
                    <w:txbxContent>
                      <w:p w14:paraId="04C3ED61" w14:textId="77777777" w:rsidR="009F7507" w:rsidRDefault="009F7507">
                        <w:r>
                          <w:rPr>
                            <w:rFonts w:eastAsia="Times New Roman"/>
                            <w:b/>
                          </w:rPr>
                          <w:t xml:space="preserve"> </w:t>
                        </w:r>
                      </w:p>
                    </w:txbxContent>
                  </v:textbox>
                </v:rect>
                <v:rect id="Rectangle 80" o:spid="_x0000_s1033" style="position:absolute;left:2203;top:4243;width:420;height:1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14:paraId="3583E200" w14:textId="77777777" w:rsidR="009F7507" w:rsidRDefault="009F7507">
                        <w:r>
                          <w:rPr>
                            <w:rFonts w:ascii="Calibri" w:eastAsia="Calibri" w:hAnsi="Calibri" w:cs="Calibri"/>
                          </w:rPr>
                          <w:t xml:space="preserve"> </w:t>
                        </w:r>
                      </w:p>
                    </w:txbxContent>
                  </v:textbox>
                </v:rect>
                <w10:wrap type="square"/>
              </v:group>
            </w:pict>
          </mc:Fallback>
        </mc:AlternateContent>
      </w:r>
      <w:r>
        <w:rPr>
          <w:rFonts w:eastAsia="Times New Roman"/>
        </w:rPr>
        <w:t xml:space="preserve">                                </w:t>
      </w:r>
      <w:r>
        <w:rPr>
          <w:rFonts w:eastAsia="Times New Roman"/>
          <w:b/>
        </w:rPr>
        <w:t xml:space="preserve">INSTITUCIÓN EDUCATIVA BELLO HORIZONTE </w:t>
      </w:r>
      <w:r>
        <w:rPr>
          <w:rFonts w:ascii="Calibri" w:eastAsia="Calibri" w:hAnsi="Calibri" w:cs="Calibri"/>
        </w:rPr>
        <w:t xml:space="preserve"> </w:t>
      </w:r>
    </w:p>
    <w:p w14:paraId="4173F37B" w14:textId="77777777" w:rsidR="009F7507" w:rsidRDefault="009F7507">
      <w:pPr>
        <w:tabs>
          <w:tab w:val="center" w:pos="4825"/>
          <w:tab w:val="center" w:pos="8859"/>
        </w:tabs>
        <w:spacing w:after="1"/>
      </w:pPr>
      <w:r>
        <w:tab/>
      </w:r>
      <w:r>
        <w:rPr>
          <w:rFonts w:eastAsia="Times New Roman"/>
          <w:b/>
        </w:rPr>
        <w:t xml:space="preserve">                                                                                            Sede Villa Yaneth  </w:t>
      </w:r>
      <w:r>
        <w:rPr>
          <w:rFonts w:eastAsia="Times New Roman"/>
          <w:b/>
        </w:rPr>
        <w:tab/>
        <w:t xml:space="preserve">    </w:t>
      </w:r>
      <w:r>
        <w:rPr>
          <w:rFonts w:ascii="Calibri" w:eastAsia="Calibri" w:hAnsi="Calibri" w:cs="Calibri"/>
        </w:rPr>
        <w:t xml:space="preserve"> </w:t>
      </w:r>
    </w:p>
    <w:p w14:paraId="185093B9" w14:textId="77777777" w:rsidR="009F7507" w:rsidRDefault="009F7507">
      <w:pPr>
        <w:spacing w:after="52"/>
        <w:ind w:left="13" w:right="17"/>
        <w:jc w:val="right"/>
      </w:pPr>
      <w:r>
        <w:rPr>
          <w:rFonts w:eastAsia="Times New Roman"/>
          <w:b/>
          <w:sz w:val="18"/>
        </w:rPr>
        <w:t xml:space="preserve">Globalizamos conocimientos para una mejor calidad de vida </w:t>
      </w:r>
      <w:r>
        <w:rPr>
          <w:rFonts w:ascii="Calibri" w:eastAsia="Calibri" w:hAnsi="Calibri" w:cs="Calibri"/>
        </w:rPr>
        <w:t xml:space="preserve"> </w:t>
      </w:r>
    </w:p>
    <w:p w14:paraId="663FD21B" w14:textId="77777777" w:rsidR="009F7507" w:rsidRDefault="009F7507">
      <w:pPr>
        <w:spacing w:after="184"/>
        <w:ind w:left="171"/>
        <w:jc w:val="center"/>
      </w:pPr>
      <w:r>
        <w:rPr>
          <w:rFonts w:eastAsia="Times New Roman"/>
          <w:b/>
        </w:rPr>
        <w:t xml:space="preserve"> </w:t>
      </w:r>
      <w:r>
        <w:rPr>
          <w:rFonts w:ascii="Calibri" w:eastAsia="Calibri" w:hAnsi="Calibri" w:cs="Calibri"/>
        </w:rPr>
        <w:t xml:space="preserve"> </w:t>
      </w:r>
    </w:p>
    <w:p w14:paraId="396C54F6" w14:textId="77777777" w:rsidR="009F7507" w:rsidRDefault="009F7507">
      <w:pPr>
        <w:spacing w:after="186" w:line="262" w:lineRule="auto"/>
        <w:ind w:left="1722" w:hanging="1281"/>
      </w:pPr>
      <w:r>
        <w:rPr>
          <w:rFonts w:eastAsia="Times New Roman"/>
          <w:b/>
        </w:rPr>
        <w:t xml:space="preserve">LA COORDINADORA ACADÉMICA DE LA INSTITUCION EDUCATIVA BELLO HORIZONTE SEDE VILLA YANETH J.M </w:t>
      </w:r>
      <w:r>
        <w:rPr>
          <w:rFonts w:ascii="Calibri" w:eastAsia="Calibri" w:hAnsi="Calibri" w:cs="Calibri"/>
        </w:rPr>
        <w:t xml:space="preserve"> </w:t>
      </w:r>
    </w:p>
    <w:p w14:paraId="0C044493" w14:textId="77777777" w:rsidR="009F7507" w:rsidRDefault="009F7507">
      <w:pPr>
        <w:spacing w:after="185"/>
        <w:ind w:left="171"/>
        <w:jc w:val="center"/>
      </w:pPr>
      <w:r>
        <w:rPr>
          <w:rFonts w:eastAsia="Times New Roman"/>
          <w:b/>
        </w:rPr>
        <w:t xml:space="preserve"> </w:t>
      </w:r>
      <w:r>
        <w:rPr>
          <w:rFonts w:ascii="Calibri" w:eastAsia="Calibri" w:hAnsi="Calibri" w:cs="Calibri"/>
        </w:rPr>
        <w:t xml:space="preserve"> </w:t>
      </w:r>
    </w:p>
    <w:p w14:paraId="1AC781C3" w14:textId="77777777" w:rsidR="009F7507" w:rsidRDefault="009F7507">
      <w:pPr>
        <w:spacing w:after="189"/>
        <w:ind w:right="1"/>
        <w:jc w:val="center"/>
      </w:pPr>
      <w:r>
        <w:rPr>
          <w:rFonts w:eastAsia="Times New Roman"/>
          <w:b/>
        </w:rPr>
        <w:t xml:space="preserve">CERTIFICA QUE: </w:t>
      </w:r>
      <w:r>
        <w:rPr>
          <w:rFonts w:ascii="Calibri" w:eastAsia="Calibri" w:hAnsi="Calibri" w:cs="Calibri"/>
        </w:rPr>
        <w:t xml:space="preserve"> </w:t>
      </w:r>
    </w:p>
    <w:p w14:paraId="72C9DED1" w14:textId="77777777" w:rsidR="009F7507" w:rsidRDefault="009F7507">
      <w:pPr>
        <w:spacing w:after="144"/>
        <w:ind w:left="15"/>
      </w:pPr>
      <w:r>
        <w:rPr>
          <w:rFonts w:eastAsia="Times New Roman"/>
        </w:rPr>
        <w:t xml:space="preserve"> </w:t>
      </w:r>
      <w:r>
        <w:rPr>
          <w:rFonts w:ascii="Calibri" w:eastAsia="Calibri" w:hAnsi="Calibri" w:cs="Calibri"/>
        </w:rPr>
        <w:t xml:space="preserve"> </w:t>
      </w:r>
    </w:p>
    <w:p w14:paraId="4575F4FB" w14:textId="77777777" w:rsidR="009F7507" w:rsidRDefault="009F7507">
      <w:pPr>
        <w:spacing w:after="146" w:line="255" w:lineRule="auto"/>
        <w:ind w:left="-5" w:hanging="10"/>
      </w:pPr>
      <w:r>
        <w:rPr>
          <w:rFonts w:eastAsia="Times New Roman"/>
        </w:rPr>
        <w:t xml:space="preserve">Erika del Carmen Lozano Contreras identificada con CC: 26.863.770 y Keila Mercedes Jiménez Manrique identificada con CC: 1.065.656.116. </w:t>
      </w:r>
      <w:r>
        <w:rPr>
          <w:rFonts w:ascii="Calibri" w:eastAsia="Calibri" w:hAnsi="Calibri" w:cs="Calibri"/>
        </w:rPr>
        <w:t xml:space="preserve"> </w:t>
      </w:r>
    </w:p>
    <w:p w14:paraId="5944212A" w14:textId="77777777" w:rsidR="009F7507" w:rsidRDefault="009F7507">
      <w:pPr>
        <w:spacing w:after="146" w:line="255" w:lineRule="auto"/>
        <w:ind w:left="-5" w:hanging="10"/>
      </w:pPr>
      <w:r>
        <w:rPr>
          <w:rFonts w:eastAsia="Times New Roman"/>
        </w:rPr>
        <w:t xml:space="preserve">               Psicólogas egresadas de la Universidad Popular del Cesar.  </w:t>
      </w:r>
      <w:r>
        <w:rPr>
          <w:rFonts w:ascii="Calibri" w:eastAsia="Calibri" w:hAnsi="Calibri" w:cs="Calibri"/>
        </w:rPr>
        <w:t xml:space="preserve"> </w:t>
      </w:r>
    </w:p>
    <w:p w14:paraId="25B93C40" w14:textId="77777777" w:rsidR="009F7507" w:rsidRDefault="009F7507">
      <w:pPr>
        <w:spacing w:after="149"/>
        <w:ind w:left="15"/>
      </w:pPr>
      <w:r>
        <w:rPr>
          <w:rFonts w:eastAsia="Times New Roman"/>
        </w:rPr>
        <w:t xml:space="preserve"> </w:t>
      </w:r>
      <w:r>
        <w:rPr>
          <w:rFonts w:ascii="Calibri" w:eastAsia="Calibri" w:hAnsi="Calibri" w:cs="Calibri"/>
        </w:rPr>
        <w:t xml:space="preserve"> </w:t>
      </w:r>
    </w:p>
    <w:p w14:paraId="4E491D9E" w14:textId="77777777" w:rsidR="009F7507" w:rsidRDefault="009F7507">
      <w:pPr>
        <w:spacing w:after="146" w:line="255" w:lineRule="auto"/>
        <w:ind w:left="-5" w:hanging="10"/>
      </w:pPr>
      <w:r>
        <w:rPr>
          <w:rFonts w:eastAsia="Times New Roman"/>
        </w:rPr>
        <w:t xml:space="preserve">Participaron en la aplicación de las escalas evaluativas de. </w:t>
      </w:r>
      <w:r>
        <w:rPr>
          <w:rFonts w:ascii="Calibri" w:eastAsia="Calibri" w:hAnsi="Calibri" w:cs="Calibri"/>
        </w:rPr>
        <w:t xml:space="preserve"> </w:t>
      </w:r>
    </w:p>
    <w:p w14:paraId="66022358" w14:textId="77777777" w:rsidR="009F7507" w:rsidRDefault="009F7507">
      <w:pPr>
        <w:spacing w:after="137" w:line="262" w:lineRule="auto"/>
        <w:ind w:left="-5" w:hanging="10"/>
      </w:pPr>
      <w:r>
        <w:rPr>
          <w:rFonts w:eastAsia="Times New Roman"/>
          <w:b/>
        </w:rPr>
        <w:t xml:space="preserve">Bienestar Psicológico de Ryff </w:t>
      </w:r>
      <w:r>
        <w:rPr>
          <w:rFonts w:ascii="Calibri" w:eastAsia="Calibri" w:hAnsi="Calibri" w:cs="Calibri"/>
        </w:rPr>
        <w:t xml:space="preserve"> </w:t>
      </w:r>
    </w:p>
    <w:p w14:paraId="7B12C4DA" w14:textId="77777777" w:rsidR="009F7507" w:rsidRDefault="009F7507">
      <w:pPr>
        <w:spacing w:after="137" w:line="262" w:lineRule="auto"/>
        <w:ind w:left="-5" w:hanging="10"/>
      </w:pPr>
      <w:r>
        <w:rPr>
          <w:rFonts w:eastAsia="Times New Roman"/>
          <w:b/>
        </w:rPr>
        <w:t xml:space="preserve">Habilidades Sociales de Golstein  </w:t>
      </w:r>
      <w:r>
        <w:rPr>
          <w:rFonts w:ascii="Calibri" w:eastAsia="Calibri" w:hAnsi="Calibri" w:cs="Calibri"/>
        </w:rPr>
        <w:t xml:space="preserve"> </w:t>
      </w:r>
    </w:p>
    <w:p w14:paraId="1A16CFE4" w14:textId="77777777" w:rsidR="009F7507" w:rsidRDefault="009F7507">
      <w:pPr>
        <w:spacing w:after="165" w:line="239" w:lineRule="auto"/>
        <w:ind w:left="15" w:right="18"/>
        <w:jc w:val="both"/>
      </w:pPr>
      <w:r>
        <w:rPr>
          <w:rFonts w:eastAsia="Times New Roman"/>
        </w:rPr>
        <w:t xml:space="preserve">El día 10 de junio hasta el 18 de junio, las cuales fueron dirigidas a una población de 42 estudiantes de octavo y noveno grado de la institución educativa Bello Horizonte sede Villa Yaneth. </w:t>
      </w:r>
      <w:r>
        <w:rPr>
          <w:rFonts w:ascii="Calibri" w:eastAsia="Calibri" w:hAnsi="Calibri" w:cs="Calibri"/>
        </w:rPr>
        <w:t xml:space="preserve"> </w:t>
      </w:r>
    </w:p>
    <w:p w14:paraId="7832187E" w14:textId="77777777" w:rsidR="009F7507" w:rsidRDefault="009F7507">
      <w:pPr>
        <w:spacing w:after="146" w:line="255" w:lineRule="auto"/>
        <w:ind w:left="-5" w:hanging="10"/>
      </w:pPr>
      <w:r>
        <w:rPr>
          <w:rFonts w:eastAsia="Times New Roman"/>
        </w:rPr>
        <w:t xml:space="preserve">Proceso realizado desde la virtualidad, debido al confinamiento o aislamiento social decretado por el M.E.N., producto de la emergencia de salubridad producida por el coronavirus. </w:t>
      </w:r>
      <w:r>
        <w:rPr>
          <w:rFonts w:ascii="Calibri" w:eastAsia="Calibri" w:hAnsi="Calibri" w:cs="Calibri"/>
        </w:rPr>
        <w:t xml:space="preserve"> </w:t>
      </w:r>
    </w:p>
    <w:p w14:paraId="34E2A298" w14:textId="77777777" w:rsidR="009F7507" w:rsidRDefault="009F7507">
      <w:pPr>
        <w:spacing w:after="151"/>
        <w:ind w:left="15"/>
      </w:pPr>
      <w:r>
        <w:rPr>
          <w:rFonts w:eastAsia="Times New Roman"/>
        </w:rPr>
        <w:t xml:space="preserve"> </w:t>
      </w:r>
      <w:r>
        <w:rPr>
          <w:rFonts w:ascii="Calibri" w:eastAsia="Calibri" w:hAnsi="Calibri" w:cs="Calibri"/>
        </w:rPr>
        <w:t xml:space="preserve"> </w:t>
      </w:r>
    </w:p>
    <w:p w14:paraId="75846EC4" w14:textId="77777777" w:rsidR="009F7507" w:rsidRDefault="009F7507">
      <w:pPr>
        <w:spacing w:after="149"/>
        <w:ind w:left="15"/>
      </w:pPr>
      <w:r>
        <w:rPr>
          <w:rFonts w:eastAsia="Times New Roman"/>
        </w:rPr>
        <w:t xml:space="preserve"> </w:t>
      </w:r>
      <w:r>
        <w:rPr>
          <w:rFonts w:ascii="Calibri" w:eastAsia="Calibri" w:hAnsi="Calibri" w:cs="Calibri"/>
        </w:rPr>
        <w:t xml:space="preserve"> </w:t>
      </w:r>
    </w:p>
    <w:p w14:paraId="749A5554" w14:textId="77777777" w:rsidR="009F7507" w:rsidRDefault="009F7507">
      <w:pPr>
        <w:spacing w:after="146" w:line="255" w:lineRule="auto"/>
        <w:ind w:left="-5" w:hanging="10"/>
      </w:pPr>
      <w:r>
        <w:rPr>
          <w:rFonts w:eastAsia="Times New Roman"/>
        </w:rPr>
        <w:t xml:space="preserve">Se firma en Valledupar a los 27 días del mes de Julio del año 2021 </w:t>
      </w:r>
      <w:r>
        <w:rPr>
          <w:rFonts w:ascii="Calibri" w:eastAsia="Calibri" w:hAnsi="Calibri" w:cs="Calibri"/>
        </w:rPr>
        <w:t xml:space="preserve"> </w:t>
      </w:r>
    </w:p>
    <w:p w14:paraId="5FC868BB" w14:textId="77777777" w:rsidR="009F7507" w:rsidRDefault="009F7507">
      <w:pPr>
        <w:spacing w:after="117"/>
        <w:ind w:left="15"/>
      </w:pPr>
      <w:r>
        <w:rPr>
          <w:rFonts w:eastAsia="Times New Roman"/>
        </w:rPr>
        <w:t xml:space="preserve"> </w:t>
      </w:r>
      <w:r>
        <w:rPr>
          <w:rFonts w:ascii="Calibri" w:eastAsia="Calibri" w:hAnsi="Calibri" w:cs="Calibri"/>
        </w:rPr>
        <w:t xml:space="preserve"> </w:t>
      </w:r>
    </w:p>
    <w:p w14:paraId="2666B975" w14:textId="77777777" w:rsidR="009F7507" w:rsidRDefault="009F7507">
      <w:pPr>
        <w:spacing w:after="40"/>
        <w:ind w:left="16"/>
      </w:pPr>
      <w:r>
        <w:rPr>
          <w:noProof/>
        </w:rPr>
        <w:drawing>
          <wp:inline distT="0" distB="0" distL="0" distR="0" wp14:anchorId="3D296F09" wp14:editId="7995747F">
            <wp:extent cx="1909445" cy="448310"/>
            <wp:effectExtent l="0" t="0" r="0" b="0"/>
            <wp:docPr id="74" name="Picture 74"/>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27"/>
                    <a:stretch>
                      <a:fillRect/>
                    </a:stretch>
                  </pic:blipFill>
                  <pic:spPr>
                    <a:xfrm>
                      <a:off x="0" y="0"/>
                      <a:ext cx="1909445" cy="448310"/>
                    </a:xfrm>
                    <a:prstGeom prst="rect">
                      <a:avLst/>
                    </a:prstGeom>
                  </pic:spPr>
                </pic:pic>
              </a:graphicData>
            </a:graphic>
          </wp:inline>
        </w:drawing>
      </w:r>
      <w:r>
        <w:rPr>
          <w:rFonts w:eastAsia="Times New Roman"/>
        </w:rPr>
        <w:t xml:space="preserve"> </w:t>
      </w:r>
      <w:r>
        <w:rPr>
          <w:rFonts w:ascii="Calibri" w:eastAsia="Calibri" w:hAnsi="Calibri" w:cs="Calibri"/>
        </w:rPr>
        <w:t xml:space="preserve"> </w:t>
      </w:r>
    </w:p>
    <w:p w14:paraId="4DE58A15" w14:textId="77777777" w:rsidR="009F7507" w:rsidRDefault="009F7507">
      <w:pPr>
        <w:spacing w:after="146" w:line="255" w:lineRule="auto"/>
        <w:ind w:left="-5" w:hanging="10"/>
      </w:pPr>
      <w:r>
        <w:rPr>
          <w:rFonts w:eastAsia="Times New Roman"/>
        </w:rPr>
        <w:t xml:space="preserve">Osmady López Herrera </w:t>
      </w:r>
      <w:r>
        <w:rPr>
          <w:rFonts w:ascii="Calibri" w:eastAsia="Calibri" w:hAnsi="Calibri" w:cs="Calibri"/>
        </w:rPr>
        <w:t xml:space="preserve"> </w:t>
      </w:r>
    </w:p>
    <w:p w14:paraId="79EF1387" w14:textId="77777777" w:rsidR="009F7507" w:rsidRDefault="009F7507">
      <w:pPr>
        <w:spacing w:after="146" w:line="255" w:lineRule="auto"/>
        <w:ind w:left="-5" w:hanging="10"/>
      </w:pPr>
      <w:r>
        <w:rPr>
          <w:rFonts w:eastAsia="Times New Roman"/>
        </w:rPr>
        <w:t xml:space="preserve">Coordinadora académica I.E. Bello Horizonte, sede Villa Yaneth  </w:t>
      </w:r>
      <w:r>
        <w:rPr>
          <w:rFonts w:ascii="Calibri" w:eastAsia="Calibri" w:hAnsi="Calibri" w:cs="Calibri"/>
        </w:rPr>
        <w:t xml:space="preserve"> </w:t>
      </w:r>
    </w:p>
    <w:p w14:paraId="63CD2251" w14:textId="77777777" w:rsidR="009F7507" w:rsidRDefault="009F7507">
      <w:pPr>
        <w:ind w:left="15"/>
      </w:pPr>
      <w:r>
        <w:rPr>
          <w:rFonts w:eastAsia="Times New Roman"/>
        </w:rPr>
        <w:t xml:space="preserve"> </w:t>
      </w:r>
      <w:r>
        <w:rPr>
          <w:rFonts w:ascii="Calibri" w:eastAsia="Calibri" w:hAnsi="Calibri" w:cs="Calibri"/>
        </w:rPr>
        <w:t xml:space="preserve"> </w:t>
      </w:r>
    </w:p>
    <w:p w14:paraId="00000D4D" w14:textId="77777777" w:rsidR="00B1222B" w:rsidRPr="00BE556D" w:rsidRDefault="00B1222B">
      <w:pPr>
        <w:spacing w:before="120" w:after="120"/>
        <w:ind w:firstLine="284"/>
        <w:jc w:val="both"/>
      </w:pPr>
    </w:p>
    <w:sectPr w:rsidR="00B1222B" w:rsidRPr="00BE556D">
      <w:type w:val="continuous"/>
      <w:pgSz w:w="12240" w:h="15840"/>
      <w:pgMar w:top="1440" w:right="1440" w:bottom="1440" w:left="1440" w:header="709" w:footer="709" w:gutter="0"/>
      <w:pgNumType w:start="63"/>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C1CF30" w14:textId="77777777" w:rsidR="00E920FC" w:rsidRDefault="00E920FC">
      <w:pPr>
        <w:spacing w:line="240" w:lineRule="auto"/>
      </w:pPr>
      <w:r>
        <w:separator/>
      </w:r>
    </w:p>
  </w:endnote>
  <w:endnote w:type="continuationSeparator" w:id="0">
    <w:p w14:paraId="2431B2D1" w14:textId="77777777" w:rsidR="00E920FC" w:rsidRDefault="00E920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A00002EF" w:usb1="420020E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D51" w14:textId="77777777" w:rsidR="00B1222B" w:rsidRDefault="001745AE">
    <w:pPr>
      <w:pBdr>
        <w:top w:val="nil"/>
        <w:left w:val="nil"/>
        <w:bottom w:val="nil"/>
        <w:right w:val="nil"/>
        <w:between w:val="nil"/>
      </w:pBdr>
      <w:tabs>
        <w:tab w:val="center" w:pos="4419"/>
        <w:tab w:val="right" w:pos="8838"/>
      </w:tabs>
      <w:spacing w:line="240" w:lineRule="auto"/>
      <w:ind w:firstLine="0"/>
      <w:jc w:val="right"/>
      <w:rPr>
        <w:rFonts w:ascii="Calibri" w:eastAsia="Calibri" w:hAnsi="Calibri" w:cs="Calibri"/>
        <w:color w:val="000000"/>
        <w:sz w:val="22"/>
        <w:szCs w:val="22"/>
      </w:rPr>
    </w:pPr>
    <w:r>
      <w:rPr>
        <w:rFonts w:ascii="Calibri" w:eastAsia="Calibri" w:hAnsi="Calibri" w:cs="Calibri"/>
        <w:color w:val="000000"/>
        <w:sz w:val="22"/>
        <w:szCs w:val="22"/>
      </w:rPr>
      <w:t>66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1911E5" w14:textId="77777777" w:rsidR="00E920FC" w:rsidRDefault="00E920FC">
      <w:pPr>
        <w:spacing w:line="240" w:lineRule="auto"/>
      </w:pPr>
      <w:r>
        <w:separator/>
      </w:r>
    </w:p>
  </w:footnote>
  <w:footnote w:type="continuationSeparator" w:id="0">
    <w:p w14:paraId="5C3C3CB9" w14:textId="77777777" w:rsidR="00E920FC" w:rsidRDefault="00E920F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D4E" w14:textId="77777777" w:rsidR="00B1222B" w:rsidRDefault="00B1222B">
    <w:pPr>
      <w:pBdr>
        <w:top w:val="nil"/>
        <w:left w:val="nil"/>
        <w:bottom w:val="nil"/>
        <w:right w:val="nil"/>
        <w:between w:val="nil"/>
      </w:pBdr>
      <w:tabs>
        <w:tab w:val="center" w:pos="4419"/>
        <w:tab w:val="right" w:pos="8838"/>
      </w:tabs>
      <w:spacing w:line="240" w:lineRule="auto"/>
      <w:ind w:firstLine="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D4F" w14:textId="095A5F20" w:rsidR="00B1222B" w:rsidRDefault="001745AE">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7F4E7D">
      <w:rPr>
        <w:noProof/>
        <w:color w:val="000000"/>
      </w:rPr>
      <w:t>29</w:t>
    </w:r>
    <w:r>
      <w:rPr>
        <w:color w:val="000000"/>
      </w:rPr>
      <w:fldChar w:fldCharType="end"/>
    </w:r>
  </w:p>
  <w:p w14:paraId="00000D50" w14:textId="77777777" w:rsidR="00B1222B" w:rsidRDefault="00B1222B">
    <w:pPr>
      <w:pBdr>
        <w:top w:val="nil"/>
        <w:left w:val="nil"/>
        <w:bottom w:val="nil"/>
        <w:right w:val="nil"/>
        <w:between w:val="nil"/>
      </w:pBdr>
      <w:tabs>
        <w:tab w:val="center" w:pos="4419"/>
        <w:tab w:val="right" w:pos="8838"/>
      </w:tabs>
      <w:spacing w:line="240" w:lineRule="auto"/>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581D7A"/>
    <w:multiLevelType w:val="multilevel"/>
    <w:tmpl w:val="FC96AD26"/>
    <w:lvl w:ilvl="0">
      <w:start w:val="2"/>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1855"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
    <w:nsid w:val="27577785"/>
    <w:multiLevelType w:val="multilevel"/>
    <w:tmpl w:val="FFA2A892"/>
    <w:lvl w:ilvl="0">
      <w:start w:val="2"/>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1571"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
    <w:nsid w:val="4402430C"/>
    <w:multiLevelType w:val="multilevel"/>
    <w:tmpl w:val="BCDE1C60"/>
    <w:lvl w:ilvl="0">
      <w:start w:val="5"/>
      <w:numFmt w:val="decimal"/>
      <w:lvlText w:val="%1"/>
      <w:lvlJc w:val="left"/>
      <w:pPr>
        <w:ind w:left="644" w:hanging="357"/>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
    <w:nsid w:val="4B4724E4"/>
    <w:multiLevelType w:val="multilevel"/>
    <w:tmpl w:val="EBE2C3D4"/>
    <w:lvl w:ilvl="0">
      <w:start w:val="1"/>
      <w:numFmt w:val="decimal"/>
      <w:lvlText w:val="%1."/>
      <w:lvlJc w:val="left"/>
      <w:pPr>
        <w:ind w:left="1080" w:hanging="360"/>
      </w:pPr>
    </w:lvl>
    <w:lvl w:ilvl="1">
      <w:start w:val="2"/>
      <w:numFmt w:val="decimal"/>
      <w:lvlText w:val="%1.%2"/>
      <w:lvlJc w:val="left"/>
      <w:pPr>
        <w:ind w:left="1364" w:hanging="360"/>
      </w:pPr>
      <w:rPr>
        <w:b/>
      </w:rPr>
    </w:lvl>
    <w:lvl w:ilvl="2">
      <w:start w:val="1"/>
      <w:numFmt w:val="decimal"/>
      <w:lvlText w:val="%1.%2.%3"/>
      <w:lvlJc w:val="left"/>
      <w:pPr>
        <w:ind w:left="2008" w:hanging="720"/>
      </w:pPr>
      <w:rPr>
        <w:b/>
      </w:rPr>
    </w:lvl>
    <w:lvl w:ilvl="3">
      <w:start w:val="1"/>
      <w:numFmt w:val="decimal"/>
      <w:lvlText w:val="%1.%2.%3.%4"/>
      <w:lvlJc w:val="left"/>
      <w:pPr>
        <w:ind w:left="2292" w:hanging="720"/>
      </w:pPr>
      <w:rPr>
        <w:b/>
      </w:rPr>
    </w:lvl>
    <w:lvl w:ilvl="4">
      <w:start w:val="1"/>
      <w:numFmt w:val="decimal"/>
      <w:lvlText w:val="%1.%2.%3.%4.%5"/>
      <w:lvlJc w:val="left"/>
      <w:pPr>
        <w:ind w:left="2936" w:hanging="1079"/>
      </w:pPr>
      <w:rPr>
        <w:b/>
      </w:rPr>
    </w:lvl>
    <w:lvl w:ilvl="5">
      <w:start w:val="1"/>
      <w:numFmt w:val="decimal"/>
      <w:lvlText w:val="%1.%2.%3.%4.%5.%6"/>
      <w:lvlJc w:val="left"/>
      <w:pPr>
        <w:ind w:left="3220" w:hanging="1080"/>
      </w:pPr>
      <w:rPr>
        <w:b/>
      </w:rPr>
    </w:lvl>
    <w:lvl w:ilvl="6">
      <w:start w:val="1"/>
      <w:numFmt w:val="decimal"/>
      <w:lvlText w:val="%1.%2.%3.%4.%5.%6.%7"/>
      <w:lvlJc w:val="left"/>
      <w:pPr>
        <w:ind w:left="3864" w:hanging="1440"/>
      </w:pPr>
      <w:rPr>
        <w:b/>
      </w:rPr>
    </w:lvl>
    <w:lvl w:ilvl="7">
      <w:start w:val="1"/>
      <w:numFmt w:val="decimal"/>
      <w:lvlText w:val="%1.%2.%3.%4.%5.%6.%7.%8"/>
      <w:lvlJc w:val="left"/>
      <w:pPr>
        <w:ind w:left="4148" w:hanging="1440"/>
      </w:pPr>
      <w:rPr>
        <w:b/>
      </w:rPr>
    </w:lvl>
    <w:lvl w:ilvl="8">
      <w:start w:val="1"/>
      <w:numFmt w:val="decimal"/>
      <w:lvlText w:val="%1.%2.%3.%4.%5.%6.%7.%8.%9"/>
      <w:lvlJc w:val="left"/>
      <w:pPr>
        <w:ind w:left="4792" w:hanging="1800"/>
      </w:pPr>
      <w:rPr>
        <w:b/>
      </w:rPr>
    </w:lvl>
  </w:abstractNum>
  <w:abstractNum w:abstractNumId="4">
    <w:nsid w:val="52997D00"/>
    <w:multiLevelType w:val="multilevel"/>
    <w:tmpl w:val="920E9B7E"/>
    <w:lvl w:ilvl="0">
      <w:start w:val="5"/>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
    <w:nsid w:val="74C904A8"/>
    <w:multiLevelType w:val="multilevel"/>
    <w:tmpl w:val="A37C58F4"/>
    <w:lvl w:ilvl="0">
      <w:start w:val="2"/>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6">
    <w:nsid w:val="7BDA1F1A"/>
    <w:multiLevelType w:val="multilevel"/>
    <w:tmpl w:val="B4E8B7CE"/>
    <w:lvl w:ilvl="0">
      <w:start w:val="1"/>
      <w:numFmt w:val="decimal"/>
      <w:lvlText w:val="%1."/>
      <w:lvlJc w:val="left"/>
      <w:pPr>
        <w:ind w:left="644" w:hanging="359"/>
      </w:pPr>
    </w:lvl>
    <w:lvl w:ilvl="1">
      <w:start w:val="1"/>
      <w:numFmt w:val="decimal"/>
      <w:lvlText w:val="%1.%2"/>
      <w:lvlJc w:val="left"/>
      <w:pPr>
        <w:ind w:left="1004" w:hanging="360"/>
      </w:pPr>
      <w:rPr>
        <w:b/>
      </w:rPr>
    </w:lvl>
    <w:lvl w:ilvl="2">
      <w:start w:val="1"/>
      <w:numFmt w:val="decimal"/>
      <w:lvlText w:val="%1.%2.%3"/>
      <w:lvlJc w:val="left"/>
      <w:pPr>
        <w:ind w:left="1724" w:hanging="720"/>
      </w:pPr>
      <w:rPr>
        <w:b/>
        <w:i/>
      </w:rPr>
    </w:lvl>
    <w:lvl w:ilvl="3">
      <w:start w:val="1"/>
      <w:numFmt w:val="decimal"/>
      <w:lvlText w:val="%1.%2.%3.%4"/>
      <w:lvlJc w:val="left"/>
      <w:pPr>
        <w:ind w:left="2084" w:hanging="720"/>
      </w:pPr>
    </w:lvl>
    <w:lvl w:ilvl="4">
      <w:start w:val="1"/>
      <w:numFmt w:val="decimal"/>
      <w:lvlText w:val="%1.%2.%3.%4.%5"/>
      <w:lvlJc w:val="left"/>
      <w:pPr>
        <w:ind w:left="2804" w:hanging="1080"/>
      </w:pPr>
    </w:lvl>
    <w:lvl w:ilvl="5">
      <w:start w:val="1"/>
      <w:numFmt w:val="decimal"/>
      <w:lvlText w:val="%1.%2.%3.%4.%5.%6"/>
      <w:lvlJc w:val="left"/>
      <w:pPr>
        <w:ind w:left="3164" w:hanging="1080"/>
      </w:pPr>
    </w:lvl>
    <w:lvl w:ilvl="6">
      <w:start w:val="1"/>
      <w:numFmt w:val="decimal"/>
      <w:lvlText w:val="%1.%2.%3.%4.%5.%6.%7"/>
      <w:lvlJc w:val="left"/>
      <w:pPr>
        <w:ind w:left="3884" w:hanging="1440"/>
      </w:pPr>
    </w:lvl>
    <w:lvl w:ilvl="7">
      <w:start w:val="1"/>
      <w:numFmt w:val="decimal"/>
      <w:lvlText w:val="%1.%2.%3.%4.%5.%6.%7.%8"/>
      <w:lvlJc w:val="left"/>
      <w:pPr>
        <w:ind w:left="4244" w:hanging="1440"/>
      </w:pPr>
    </w:lvl>
    <w:lvl w:ilvl="8">
      <w:start w:val="1"/>
      <w:numFmt w:val="decimal"/>
      <w:lvlText w:val="%1.%2.%3.%4.%5.%6.%7.%8.%9"/>
      <w:lvlJc w:val="left"/>
      <w:pPr>
        <w:ind w:left="4964" w:hanging="1800"/>
      </w:pPr>
    </w:lvl>
  </w:abstractNum>
  <w:num w:numId="1">
    <w:abstractNumId w:val="4"/>
  </w:num>
  <w:num w:numId="2">
    <w:abstractNumId w:val="3"/>
  </w:num>
  <w:num w:numId="3">
    <w:abstractNumId w:val="1"/>
  </w:num>
  <w:num w:numId="4">
    <w:abstractNumId w:val="2"/>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22B"/>
    <w:rsid w:val="001745AE"/>
    <w:rsid w:val="001B1213"/>
    <w:rsid w:val="001B5C72"/>
    <w:rsid w:val="0020605B"/>
    <w:rsid w:val="00211A82"/>
    <w:rsid w:val="002601FC"/>
    <w:rsid w:val="002820A0"/>
    <w:rsid w:val="002B1B3B"/>
    <w:rsid w:val="00392755"/>
    <w:rsid w:val="003F0FB6"/>
    <w:rsid w:val="004E2DCD"/>
    <w:rsid w:val="00503DFA"/>
    <w:rsid w:val="005700B3"/>
    <w:rsid w:val="00663F50"/>
    <w:rsid w:val="007F4E7D"/>
    <w:rsid w:val="00825DF2"/>
    <w:rsid w:val="0086431C"/>
    <w:rsid w:val="008D0B01"/>
    <w:rsid w:val="009F7507"/>
    <w:rsid w:val="00A70720"/>
    <w:rsid w:val="00B1222B"/>
    <w:rsid w:val="00B74537"/>
    <w:rsid w:val="00BE556D"/>
    <w:rsid w:val="00C13580"/>
    <w:rsid w:val="00CB5D75"/>
    <w:rsid w:val="00D12241"/>
    <w:rsid w:val="00D45DCA"/>
    <w:rsid w:val="00D81E0B"/>
    <w:rsid w:val="00E84425"/>
    <w:rsid w:val="00E920FC"/>
    <w:rsid w:val="00EE4FD1"/>
    <w:rsid w:val="00F44FB8"/>
    <w:rsid w:val="00FC620F"/>
    <w:rsid w:val="00FE2A0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8E602"/>
  <w15:docId w15:val="{D284EE85-8124-40E0-99D3-F4562254A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5209"/>
    <w:rPr>
      <w:rFonts w:eastAsiaTheme="minorEastAsia"/>
    </w:rPr>
  </w:style>
  <w:style w:type="paragraph" w:styleId="Ttulo1">
    <w:name w:val="heading 1"/>
    <w:basedOn w:val="Normal"/>
    <w:next w:val="Normal"/>
    <w:link w:val="Ttulo1Car"/>
    <w:uiPriority w:val="9"/>
    <w:qFormat/>
    <w:rsid w:val="005721F8"/>
    <w:pPr>
      <w:keepNext/>
      <w:keepLines/>
      <w:spacing w:before="240" w:line="360" w:lineRule="auto"/>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semiHidden/>
    <w:unhideWhenUsed/>
    <w:qFormat/>
    <w:rsid w:val="00992308"/>
    <w:pPr>
      <w:keepNext/>
      <w:keepLines/>
      <w:spacing w:before="40" w:line="360" w:lineRule="auto"/>
      <w:outlineLvl w:val="1"/>
    </w:pPr>
    <w:rPr>
      <w:rFonts w:eastAsiaTheme="majorEastAsia" w:cstheme="majorBidi"/>
      <w:b/>
      <w:color w:val="000000" w:themeColor="text1"/>
      <w:szCs w:val="26"/>
    </w:rPr>
  </w:style>
  <w:style w:type="paragraph" w:styleId="Ttulo3">
    <w:name w:val="heading 3"/>
    <w:basedOn w:val="Normal"/>
    <w:next w:val="Normal"/>
    <w:link w:val="Ttulo3Car"/>
    <w:uiPriority w:val="9"/>
    <w:semiHidden/>
    <w:unhideWhenUsed/>
    <w:qFormat/>
    <w:rsid w:val="00992308"/>
    <w:pPr>
      <w:keepNext/>
      <w:keepLines/>
      <w:spacing w:before="40" w:line="360" w:lineRule="auto"/>
      <w:outlineLvl w:val="2"/>
    </w:pPr>
    <w:rPr>
      <w:rFonts w:eastAsiaTheme="majorEastAsia" w:cstheme="majorBidi"/>
      <w:b/>
      <w:color w:val="000000" w:themeColor="text1"/>
    </w:rPr>
  </w:style>
  <w:style w:type="paragraph" w:styleId="Ttulo4">
    <w:name w:val="heading 4"/>
    <w:basedOn w:val="Normal"/>
    <w:next w:val="Normal"/>
    <w:link w:val="Ttulo4Car"/>
    <w:uiPriority w:val="9"/>
    <w:semiHidden/>
    <w:unhideWhenUsed/>
    <w:qFormat/>
    <w:rsid w:val="0033300D"/>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customStyle="1" w:styleId="Ttulo1Car">
    <w:name w:val="Título 1 Car"/>
    <w:basedOn w:val="Fuentedeprrafopredeter"/>
    <w:link w:val="Ttulo1"/>
    <w:uiPriority w:val="9"/>
    <w:rsid w:val="005721F8"/>
    <w:rPr>
      <w:rFonts w:eastAsiaTheme="majorEastAsia" w:cstheme="majorBidi"/>
      <w:b/>
      <w:color w:val="000000" w:themeColor="text1"/>
      <w:szCs w:val="32"/>
    </w:rPr>
  </w:style>
  <w:style w:type="character" w:customStyle="1" w:styleId="Ttulo2Car">
    <w:name w:val="Título 2 Car"/>
    <w:basedOn w:val="Fuentedeprrafopredeter"/>
    <w:link w:val="Ttulo2"/>
    <w:uiPriority w:val="9"/>
    <w:rsid w:val="00992308"/>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992308"/>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semiHidden/>
    <w:rsid w:val="0033300D"/>
    <w:rPr>
      <w:rFonts w:asciiTheme="majorHAnsi" w:eastAsiaTheme="majorEastAsia" w:hAnsiTheme="majorHAnsi" w:cstheme="majorBidi"/>
      <w:i/>
      <w:iCs/>
      <w:color w:val="2E74B5" w:themeColor="accent1" w:themeShade="BF"/>
      <w:sz w:val="24"/>
    </w:r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Prrafodelista">
    <w:name w:val="List Paragraph"/>
    <w:basedOn w:val="Normal"/>
    <w:uiPriority w:val="34"/>
    <w:qFormat/>
    <w:rsid w:val="00F06F00"/>
    <w:pPr>
      <w:ind w:left="720"/>
      <w:contextualSpacing/>
    </w:pPr>
  </w:style>
  <w:style w:type="character" w:styleId="Refdecomentario">
    <w:name w:val="annotation reference"/>
    <w:uiPriority w:val="99"/>
    <w:semiHidden/>
    <w:unhideWhenUsed/>
    <w:rPr>
      <w:sz w:val="16"/>
      <w:szCs w:val="16"/>
    </w:rPr>
  </w:style>
  <w:style w:type="paragraph" w:styleId="Textocomentario">
    <w:name w:val="annotation text"/>
    <w:basedOn w:val="Normal"/>
    <w:link w:val="TextocomentarioCar1"/>
    <w:uiPriority w:val="99"/>
    <w:semiHidden/>
    <w:unhideWhenUsed/>
    <w:pPr>
      <w:spacing w:line="240" w:lineRule="auto"/>
    </w:pPr>
    <w:rPr>
      <w:sz w:val="20"/>
      <w:szCs w:val="20"/>
    </w:rPr>
  </w:style>
  <w:style w:type="character" w:customStyle="1" w:styleId="TextocomentarioCar">
    <w:name w:val="Texto comentario Car"/>
    <w:basedOn w:val="Fuentedeprrafopredeter"/>
    <w:uiPriority w:val="99"/>
    <w:semiHidden/>
    <w:rsid w:val="009E49F1"/>
    <w:rPr>
      <w:rFonts w:ascii="Times New Roman" w:eastAsiaTheme="minorEastAsia" w:hAnsi="Times New Roman"/>
      <w:sz w:val="20"/>
      <w:szCs w:val="20"/>
    </w:rPr>
  </w:style>
  <w:style w:type="paragraph" w:styleId="Asuntodelcomentario">
    <w:name w:val="annotation subject"/>
    <w:basedOn w:val="Textocomentario"/>
    <w:next w:val="Textocomentario"/>
    <w:link w:val="AsuntodelcomentarioCar1"/>
    <w:uiPriority w:val="99"/>
    <w:semiHidden/>
    <w:unhideWhenUsed/>
    <w:rPr>
      <w:b/>
      <w:bCs/>
    </w:rPr>
  </w:style>
  <w:style w:type="character" w:customStyle="1" w:styleId="AsuntodelcomentarioCar">
    <w:name w:val="Asunto del comentario Car"/>
    <w:basedOn w:val="TextocomentarioCar"/>
    <w:uiPriority w:val="99"/>
    <w:semiHidden/>
    <w:rsid w:val="009E49F1"/>
    <w:rPr>
      <w:rFonts w:ascii="Times New Roman" w:eastAsiaTheme="minorEastAsia" w:hAnsi="Times New Roman"/>
      <w:b/>
      <w:bCs/>
      <w:sz w:val="20"/>
      <w:szCs w:val="20"/>
    </w:rPr>
  </w:style>
  <w:style w:type="paragraph" w:styleId="Textodeglobo">
    <w:name w:val="Balloon Text"/>
    <w:basedOn w:val="Normal"/>
    <w:link w:val="TextodegloboCar"/>
    <w:uiPriority w:val="99"/>
    <w:semiHidden/>
    <w:unhideWhenUsed/>
    <w:rsid w:val="009E49F1"/>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F1"/>
    <w:rPr>
      <w:rFonts w:ascii="Tahoma" w:eastAsiaTheme="minorEastAsia" w:hAnsi="Tahoma" w:cs="Tahoma"/>
      <w:sz w:val="16"/>
      <w:szCs w:val="16"/>
    </w:rPr>
  </w:style>
  <w:style w:type="character" w:styleId="Hipervnculo">
    <w:name w:val="Hyperlink"/>
    <w:basedOn w:val="Fuentedeprrafopredeter"/>
    <w:uiPriority w:val="99"/>
    <w:unhideWhenUsed/>
    <w:rsid w:val="00BD4509"/>
    <w:rPr>
      <w:color w:val="0563C1" w:themeColor="hyperlink"/>
      <w:u w:val="single"/>
    </w:rPr>
  </w:style>
  <w:style w:type="paragraph" w:customStyle="1" w:styleId="Encabezado1">
    <w:name w:val="Encabezado1"/>
    <w:basedOn w:val="Normal"/>
    <w:next w:val="Encabezado"/>
    <w:link w:val="EncabezadoCar"/>
    <w:uiPriority w:val="99"/>
    <w:unhideWhenUsed/>
    <w:rsid w:val="005D2617"/>
    <w:pPr>
      <w:tabs>
        <w:tab w:val="center" w:pos="4419"/>
        <w:tab w:val="right" w:pos="8838"/>
      </w:tabs>
      <w:spacing w:line="240" w:lineRule="auto"/>
      <w:ind w:firstLine="0"/>
    </w:pPr>
    <w:rPr>
      <w:rFonts w:ascii="Calibri" w:eastAsia="Times New Roman" w:hAnsi="Calibri"/>
      <w:sz w:val="22"/>
      <w:lang w:val="es-ES" w:eastAsia="es-ES"/>
    </w:rPr>
  </w:style>
  <w:style w:type="paragraph" w:styleId="Encabezado">
    <w:name w:val="header"/>
    <w:basedOn w:val="Normal"/>
    <w:link w:val="EncabezadoCar1"/>
    <w:uiPriority w:val="99"/>
    <w:unhideWhenUsed/>
    <w:rsid w:val="005D2617"/>
    <w:pPr>
      <w:tabs>
        <w:tab w:val="center" w:pos="4419"/>
        <w:tab w:val="right" w:pos="8838"/>
      </w:tabs>
      <w:spacing w:line="240" w:lineRule="auto"/>
    </w:pPr>
  </w:style>
  <w:style w:type="character" w:customStyle="1" w:styleId="EncabezadoCar1">
    <w:name w:val="Encabezado Car1"/>
    <w:basedOn w:val="Fuentedeprrafopredeter"/>
    <w:link w:val="Encabezado"/>
    <w:uiPriority w:val="99"/>
    <w:rsid w:val="005D2617"/>
    <w:rPr>
      <w:rFonts w:ascii="Times New Roman" w:eastAsiaTheme="minorEastAsia" w:hAnsi="Times New Roman"/>
      <w:sz w:val="24"/>
    </w:rPr>
  </w:style>
  <w:style w:type="character" w:customStyle="1" w:styleId="EncabezadoCar">
    <w:name w:val="Encabezado Car"/>
    <w:basedOn w:val="Fuentedeprrafopredeter"/>
    <w:link w:val="Encabezado1"/>
    <w:uiPriority w:val="99"/>
    <w:rsid w:val="005D2617"/>
    <w:rPr>
      <w:rFonts w:ascii="Calibri" w:eastAsia="Times New Roman" w:hAnsi="Calibri"/>
      <w:sz w:val="22"/>
      <w:lang w:val="es-ES" w:eastAsia="es-ES"/>
    </w:rPr>
  </w:style>
  <w:style w:type="paragraph" w:customStyle="1" w:styleId="Piedepgina1">
    <w:name w:val="Pie de página1"/>
    <w:basedOn w:val="Normal"/>
    <w:next w:val="Piedepgina"/>
    <w:link w:val="PiedepginaCar"/>
    <w:uiPriority w:val="99"/>
    <w:unhideWhenUsed/>
    <w:rsid w:val="005D2617"/>
    <w:pPr>
      <w:tabs>
        <w:tab w:val="center" w:pos="4419"/>
        <w:tab w:val="right" w:pos="8838"/>
      </w:tabs>
      <w:spacing w:line="240" w:lineRule="auto"/>
      <w:ind w:firstLine="0"/>
    </w:pPr>
    <w:rPr>
      <w:rFonts w:ascii="Calibri" w:eastAsia="Times New Roman" w:hAnsi="Calibri"/>
      <w:sz w:val="22"/>
      <w:lang w:val="es-ES" w:eastAsia="es-ES"/>
    </w:rPr>
  </w:style>
  <w:style w:type="paragraph" w:styleId="Piedepgina">
    <w:name w:val="footer"/>
    <w:basedOn w:val="Normal"/>
    <w:link w:val="PiedepginaCar1"/>
    <w:uiPriority w:val="99"/>
    <w:unhideWhenUsed/>
    <w:rsid w:val="005D2617"/>
    <w:pPr>
      <w:tabs>
        <w:tab w:val="center" w:pos="4419"/>
        <w:tab w:val="right" w:pos="8838"/>
      </w:tabs>
      <w:spacing w:line="240" w:lineRule="auto"/>
    </w:pPr>
  </w:style>
  <w:style w:type="character" w:customStyle="1" w:styleId="PiedepginaCar1">
    <w:name w:val="Pie de página Car1"/>
    <w:basedOn w:val="Fuentedeprrafopredeter"/>
    <w:link w:val="Piedepgina"/>
    <w:uiPriority w:val="99"/>
    <w:rsid w:val="005D2617"/>
    <w:rPr>
      <w:rFonts w:ascii="Times New Roman" w:eastAsiaTheme="minorEastAsia" w:hAnsi="Times New Roman"/>
      <w:sz w:val="24"/>
    </w:rPr>
  </w:style>
  <w:style w:type="character" w:customStyle="1" w:styleId="PiedepginaCar">
    <w:name w:val="Pie de página Car"/>
    <w:basedOn w:val="Fuentedeprrafopredeter"/>
    <w:link w:val="Piedepgina1"/>
    <w:uiPriority w:val="99"/>
    <w:rsid w:val="005D2617"/>
    <w:rPr>
      <w:rFonts w:ascii="Calibri" w:eastAsia="Times New Roman" w:hAnsi="Calibri"/>
      <w:sz w:val="22"/>
      <w:lang w:val="es-ES" w:eastAsia="es-ES"/>
    </w:rPr>
  </w:style>
  <w:style w:type="table" w:styleId="Tablaconcuadrcula">
    <w:name w:val="Table Grid"/>
    <w:basedOn w:val="Tablanormal"/>
    <w:uiPriority w:val="39"/>
    <w:rsid w:val="000E702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uadrculadetablaclara1">
    <w:name w:val="Cuadrícula de tabla clara1"/>
    <w:basedOn w:val="Tablanormal"/>
    <w:next w:val="Tablaconcuadrculaclara1"/>
    <w:uiPriority w:val="40"/>
    <w:rsid w:val="008E3CD7"/>
    <w:pPr>
      <w:spacing w:line="240" w:lineRule="auto"/>
    </w:pPr>
    <w:rPr>
      <w:rFonts w:ascii="Calibri" w:eastAsia="Calibri" w:hAnsi="Calibri" w:cs="Calibri"/>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Tablaconcuadrculaclara1">
    <w:name w:val="Tabla con cuadrícula clara1"/>
    <w:basedOn w:val="Tablanormal"/>
    <w:uiPriority w:val="40"/>
    <w:rsid w:val="008E3CD7"/>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anormal21">
    <w:name w:val="Tabla normal 21"/>
    <w:basedOn w:val="Tablanormal"/>
    <w:uiPriority w:val="42"/>
    <w:rsid w:val="00FB5ED6"/>
    <w:pPr>
      <w:spacing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oindependiente">
    <w:name w:val="Body Text"/>
    <w:basedOn w:val="Normal"/>
    <w:link w:val="TextoindependienteCar"/>
    <w:rsid w:val="00322F3A"/>
    <w:pPr>
      <w:spacing w:line="240" w:lineRule="auto"/>
      <w:ind w:firstLine="0"/>
      <w:jc w:val="both"/>
    </w:pPr>
    <w:rPr>
      <w:rFonts w:eastAsia="Times New Roman"/>
      <w:lang w:val="es-ES" w:eastAsia="es-ES"/>
    </w:rPr>
  </w:style>
  <w:style w:type="character" w:customStyle="1" w:styleId="TextoindependienteCar">
    <w:name w:val="Texto independiente Car"/>
    <w:basedOn w:val="Fuentedeprrafopredeter"/>
    <w:link w:val="Textoindependiente"/>
    <w:rsid w:val="00322F3A"/>
    <w:rPr>
      <w:rFonts w:ascii="Times New Roman" w:eastAsia="Times New Roman" w:hAnsi="Times New Roman" w:cs="Times New Roman"/>
      <w:sz w:val="24"/>
      <w:szCs w:val="24"/>
      <w:lang w:val="es-ES" w:eastAsia="es-ES"/>
    </w:rPr>
  </w:style>
  <w:style w:type="table" w:customStyle="1" w:styleId="Tabladecuadrcula4-nfasis11">
    <w:name w:val="Tabla de cuadrícula 4 - Énfasis 11"/>
    <w:basedOn w:val="Tablanormal"/>
    <w:uiPriority w:val="49"/>
    <w:rsid w:val="00E468AB"/>
    <w:pPr>
      <w:spacing w:line="240" w:lineRule="auto"/>
    </w:pPr>
    <w:rPr>
      <w:rFonts w:ascii="Calibri" w:eastAsia="Calibri" w:hAnsi="Calibri"/>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1">
    <w:name w:val="Tabla con cuadrícula1"/>
    <w:basedOn w:val="Tablanormal"/>
    <w:next w:val="Tablaconcuadrcula"/>
    <w:uiPriority w:val="39"/>
    <w:rsid w:val="00B40433"/>
    <w:pPr>
      <w:spacing w:line="240" w:lineRule="auto"/>
    </w:pPr>
    <w:rPr>
      <w:rFonts w:ascii="Calibri" w:eastAsia="Calibri" w:hAnsi="Calibri" w:cs="Calibri"/>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210">
    <w:name w:val="Tabla normal 21"/>
    <w:basedOn w:val="Tablanormal"/>
    <w:next w:val="Tablanormal21"/>
    <w:uiPriority w:val="42"/>
    <w:rsid w:val="00D732D8"/>
    <w:pPr>
      <w:spacing w:line="240" w:lineRule="auto"/>
    </w:pPr>
    <w:rPr>
      <w:lang w:val="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anormal211">
    <w:name w:val="Tabla normal 211"/>
    <w:basedOn w:val="Tablanormal"/>
    <w:next w:val="Tablanormal21"/>
    <w:uiPriority w:val="42"/>
    <w:rsid w:val="00D732D8"/>
    <w:pPr>
      <w:spacing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adecuadrcula2-nfasis51">
    <w:name w:val="Tabla de cuadrícula 2 - Énfasis 51"/>
    <w:basedOn w:val="Tablanormal"/>
    <w:next w:val="Tablaconcuadrcula2-nfasis51"/>
    <w:uiPriority w:val="47"/>
    <w:rsid w:val="00D07429"/>
    <w:pPr>
      <w:spacing w:line="240" w:lineRule="auto"/>
    </w:pPr>
    <w:tblPr>
      <w:tblStyleRowBandSize w:val="1"/>
      <w:tblStyleColBandSize w:val="1"/>
      <w:tblInd w:w="0" w:type="dxa"/>
      <w:tblBorders>
        <w:top w:val="single" w:sz="2" w:space="0" w:color="8EAADB"/>
        <w:bottom w:val="single" w:sz="2" w:space="0" w:color="8EAADB"/>
        <w:insideH w:val="single" w:sz="2" w:space="0" w:color="8EAADB"/>
        <w:insideV w:val="single" w:sz="2" w:space="0" w:color="8EAADB"/>
      </w:tblBorders>
      <w:tblCellMar>
        <w:top w:w="0" w:type="dxa"/>
        <w:left w:w="108" w:type="dxa"/>
        <w:bottom w:w="0" w:type="dxa"/>
        <w:right w:w="108" w:type="dxa"/>
      </w:tblCellMar>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concuadrcula2-nfasis51">
    <w:name w:val="Tabla con cuadrícula 2 - Énfasis 51"/>
    <w:basedOn w:val="Tablanormal"/>
    <w:uiPriority w:val="47"/>
    <w:rsid w:val="00D07429"/>
    <w:pPr>
      <w:spacing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concuadrcula2">
    <w:name w:val="Tabla con cuadrícula2"/>
    <w:basedOn w:val="Tablanormal"/>
    <w:next w:val="Tablaconcuadrcula"/>
    <w:uiPriority w:val="39"/>
    <w:rsid w:val="00BE39F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22">
    <w:name w:val="Tabla normal 22"/>
    <w:basedOn w:val="Tablanormal"/>
    <w:next w:val="Tablanormal21"/>
    <w:uiPriority w:val="42"/>
    <w:rsid w:val="003E441B"/>
    <w:pPr>
      <w:spacing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adecuadrcula4-nfasis112">
    <w:name w:val="Tabla de cuadrícula 4 - Énfasis 112"/>
    <w:basedOn w:val="Tablanormal"/>
    <w:uiPriority w:val="49"/>
    <w:rsid w:val="003E441B"/>
    <w:pPr>
      <w:spacing w:line="240" w:lineRule="auto"/>
    </w:pPr>
    <w:rPr>
      <w:rFonts w:ascii="Calibri" w:eastAsia="Calibri" w:hAnsi="Calibri"/>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Grid">
    <w:name w:val="TableGrid"/>
    <w:rsid w:val="004A3D9F"/>
    <w:pPr>
      <w:spacing w:line="240" w:lineRule="auto"/>
    </w:pPr>
    <w:tblPr>
      <w:tblCellMar>
        <w:top w:w="0" w:type="dxa"/>
        <w:left w:w="0" w:type="dxa"/>
        <w:bottom w:w="0" w:type="dxa"/>
        <w:right w:w="0" w:type="dxa"/>
      </w:tblCellMar>
    </w:tblPr>
  </w:style>
  <w:style w:type="paragraph" w:styleId="TDC1">
    <w:name w:val="toc 1"/>
    <w:basedOn w:val="Normal"/>
    <w:next w:val="Normal"/>
    <w:autoRedefine/>
    <w:uiPriority w:val="39"/>
    <w:unhideWhenUsed/>
    <w:rsid w:val="008D015B"/>
    <w:pPr>
      <w:spacing w:after="100"/>
    </w:pPr>
  </w:style>
  <w:style w:type="paragraph" w:styleId="TDC2">
    <w:name w:val="toc 2"/>
    <w:basedOn w:val="Normal"/>
    <w:next w:val="Normal"/>
    <w:autoRedefine/>
    <w:uiPriority w:val="39"/>
    <w:unhideWhenUsed/>
    <w:rsid w:val="008D015B"/>
    <w:pPr>
      <w:spacing w:after="100"/>
      <w:ind w:left="240"/>
    </w:pPr>
  </w:style>
  <w:style w:type="paragraph" w:styleId="TDC3">
    <w:name w:val="toc 3"/>
    <w:basedOn w:val="Normal"/>
    <w:next w:val="Normal"/>
    <w:autoRedefine/>
    <w:uiPriority w:val="39"/>
    <w:unhideWhenUsed/>
    <w:rsid w:val="008D015B"/>
    <w:pPr>
      <w:spacing w:after="100"/>
      <w:ind w:left="480"/>
    </w:pPr>
  </w:style>
  <w:style w:type="paragraph" w:styleId="Descripcin">
    <w:name w:val="caption"/>
    <w:basedOn w:val="Normal"/>
    <w:next w:val="Normal"/>
    <w:uiPriority w:val="35"/>
    <w:unhideWhenUsed/>
    <w:qFormat/>
    <w:rsid w:val="008D015B"/>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D45742"/>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9">
    <w:name w:val="39"/>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8">
    <w:name w:val="38"/>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7">
    <w:name w:val="37"/>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6">
    <w:name w:val="36"/>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5">
    <w:name w:val="35"/>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4">
    <w:name w:val="34"/>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3">
    <w:name w:val="33"/>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2">
    <w:name w:val="32"/>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1">
    <w:name w:val="31"/>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0">
    <w:name w:val="30"/>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9">
    <w:name w:val="29"/>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8">
    <w:name w:val="28"/>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7">
    <w:name w:val="27"/>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6">
    <w:name w:val="26"/>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5">
    <w:name w:val="25"/>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4">
    <w:name w:val="24"/>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3">
    <w:name w:val="23"/>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2">
    <w:name w:val="22"/>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1">
    <w:name w:val="21"/>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20">
    <w:name w:val="20"/>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9">
    <w:name w:val="19"/>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8">
    <w:name w:val="18"/>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7">
    <w:name w:val="17"/>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6">
    <w:name w:val="16"/>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5">
    <w:name w:val="15"/>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4">
    <w:name w:val="14"/>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3">
    <w:name w:val="13"/>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2">
    <w:name w:val="12"/>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
    <w:name w:val="11"/>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0">
    <w:name w:val="10"/>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9">
    <w:name w:val="9"/>
    <w:basedOn w:val="TableNormal3"/>
    <w:tblPr>
      <w:tblStyleRowBandSize w:val="1"/>
      <w:tblStyleColBandSize w:val="1"/>
      <w:tblCellMar>
        <w:top w:w="0" w:type="dxa"/>
        <w:left w:w="0" w:type="dxa"/>
        <w:bottom w:w="0" w:type="dxa"/>
        <w:right w:w="0" w:type="dxa"/>
      </w:tblCellMar>
    </w:tblPr>
  </w:style>
  <w:style w:type="table" w:customStyle="1" w:styleId="8">
    <w:name w:val="8"/>
    <w:basedOn w:val="TableNormal3"/>
    <w:tblPr>
      <w:tblStyleRowBandSize w:val="1"/>
      <w:tblStyleColBandSize w:val="1"/>
      <w:tblCellMar>
        <w:top w:w="0" w:type="dxa"/>
        <w:left w:w="0" w:type="dxa"/>
        <w:bottom w:w="0" w:type="dxa"/>
        <w:right w:w="0" w:type="dxa"/>
      </w:tblCellMar>
    </w:tblPr>
  </w:style>
  <w:style w:type="table" w:customStyle="1" w:styleId="7">
    <w:name w:val="7"/>
    <w:basedOn w:val="TableNormal3"/>
    <w:tblPr>
      <w:tblStyleRowBandSize w:val="1"/>
      <w:tblStyleColBandSize w:val="1"/>
      <w:tblCellMar>
        <w:top w:w="0" w:type="dxa"/>
        <w:left w:w="0" w:type="dxa"/>
        <w:bottom w:w="0" w:type="dxa"/>
        <w:right w:w="0" w:type="dxa"/>
      </w:tblCellMar>
    </w:tblPr>
  </w:style>
  <w:style w:type="table" w:customStyle="1" w:styleId="6">
    <w:name w:val="6"/>
    <w:basedOn w:val="TableNormal3"/>
    <w:tblPr>
      <w:tblStyleRowBandSize w:val="1"/>
      <w:tblStyleColBandSize w:val="1"/>
      <w:tblCellMar>
        <w:top w:w="0" w:type="dxa"/>
        <w:left w:w="0" w:type="dxa"/>
        <w:bottom w:w="0" w:type="dxa"/>
        <w:right w:w="0" w:type="dxa"/>
      </w:tblCellMar>
    </w:tblPr>
  </w:style>
  <w:style w:type="table" w:customStyle="1" w:styleId="5">
    <w:name w:val="5"/>
    <w:basedOn w:val="TableNormal3"/>
    <w:tblPr>
      <w:tblStyleRowBandSize w:val="1"/>
      <w:tblStyleColBandSize w:val="1"/>
      <w:tblCellMar>
        <w:top w:w="0" w:type="dxa"/>
        <w:left w:w="0" w:type="dxa"/>
        <w:bottom w:w="0" w:type="dxa"/>
        <w:right w:w="0" w:type="dxa"/>
      </w:tblCellMar>
    </w:tblPr>
  </w:style>
  <w:style w:type="table" w:customStyle="1" w:styleId="4">
    <w:name w:val="4"/>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tblStylePr w:type="firstRow">
      <w:rPr>
        <w:b/>
      </w:rPr>
      <w:tblPr/>
      <w:tcPr>
        <w:tcBorders>
          <w:top w:val="nil"/>
          <w:bottom w:val="single" w:sz="12" w:space="0" w:color="8EAADB"/>
          <w:insideH w:val="nil"/>
          <w:insideV w:val="nil"/>
        </w:tcBorders>
        <w:shd w:val="clear" w:color="auto" w:fill="FFFFFF"/>
      </w:tcPr>
    </w:tblStylePr>
    <w:tblStylePr w:type="lastRow">
      <w:rPr>
        <w:b/>
      </w:rPr>
      <w:tblPr/>
      <w:tcPr>
        <w:tcBorders>
          <w:top w:val="single" w:sz="4" w:space="0" w:color="8EAADB"/>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3">
    <w:name w:val="3"/>
    <w:basedOn w:val="TableNormal3"/>
    <w:pPr>
      <w:spacing w:line="240" w:lineRule="auto"/>
    </w:pPr>
    <w:rPr>
      <w:rFonts w:ascii="Calibri" w:eastAsia="Calibri" w:hAnsi="Calibri" w:cs="Calibri"/>
    </w:rPr>
    <w:tblPr>
      <w:tblStyleRowBandSize w:val="1"/>
      <w:tblStyleColBandSize w:val="1"/>
      <w:tblCellMar>
        <w:top w:w="0" w:type="dxa"/>
        <w:left w:w="108" w:type="dxa"/>
        <w:bottom w:w="0" w:type="dxa"/>
        <w:right w:w="108" w:type="dxa"/>
      </w:tblCellMar>
    </w:tblPr>
  </w:style>
  <w:style w:type="table" w:customStyle="1" w:styleId="2">
    <w:name w:val="2"/>
    <w:basedOn w:val="TableNormal3"/>
    <w:pPr>
      <w:spacing w:line="240" w:lineRule="auto"/>
    </w:pPr>
    <w:tblPr>
      <w:tblStyleRowBandSize w:val="1"/>
      <w:tblStyleColBandSize w:val="1"/>
      <w:tblCellMar>
        <w:top w:w="0" w:type="dxa"/>
        <w:left w:w="29" w:type="dxa"/>
        <w:bottom w:w="0" w:type="dxa"/>
        <w:right w:w="7" w:type="dxa"/>
      </w:tblCellMar>
    </w:tblPr>
  </w:style>
  <w:style w:type="table" w:customStyle="1" w:styleId="1">
    <w:name w:val="1"/>
    <w:basedOn w:val="TableNormal3"/>
    <w:tblPr>
      <w:tblStyleRowBandSize w:val="1"/>
      <w:tblStyleColBandSize w:val="1"/>
      <w:tblCellMar>
        <w:top w:w="15" w:type="dxa"/>
        <w:left w:w="15" w:type="dxa"/>
        <w:bottom w:w="15" w:type="dxa"/>
        <w:right w:w="15" w:type="dxa"/>
      </w:tblCellMar>
    </w:tblPr>
  </w:style>
  <w:style w:type="paragraph" w:styleId="Sinespaciado">
    <w:name w:val="No Spacing"/>
    <w:uiPriority w:val="1"/>
    <w:qFormat/>
    <w:rsid w:val="00DD2CFF"/>
    <w:pPr>
      <w:spacing w:line="240" w:lineRule="auto"/>
    </w:pPr>
    <w:rPr>
      <w:rFonts w:eastAsiaTheme="minorEastAsia"/>
    </w:rPr>
  </w:style>
  <w:style w:type="paragraph" w:styleId="NormalWeb">
    <w:name w:val="Normal (Web)"/>
    <w:basedOn w:val="Normal"/>
    <w:uiPriority w:val="99"/>
    <w:semiHidden/>
    <w:unhideWhenUsed/>
    <w:rsid w:val="00B8799F"/>
    <w:pPr>
      <w:spacing w:before="100" w:beforeAutospacing="1" w:after="100" w:afterAutospacing="1" w:line="240" w:lineRule="auto"/>
      <w:ind w:firstLine="0"/>
    </w:pPr>
    <w:rPr>
      <w:rFonts w:eastAsia="Times New Roman"/>
    </w:rPr>
  </w:style>
  <w:style w:type="paragraph" w:customStyle="1" w:styleId="Default">
    <w:name w:val="Default"/>
    <w:rsid w:val="00F109D9"/>
    <w:pPr>
      <w:autoSpaceDE w:val="0"/>
      <w:autoSpaceDN w:val="0"/>
      <w:adjustRightInd w:val="0"/>
      <w:spacing w:line="240" w:lineRule="auto"/>
      <w:ind w:firstLine="0"/>
    </w:pPr>
    <w:rPr>
      <w:color w:val="000000"/>
    </w:rPr>
  </w:style>
  <w:style w:type="table" w:styleId="Sombreadoclaro">
    <w:name w:val="Light Shading"/>
    <w:basedOn w:val="Tablanormal"/>
    <w:uiPriority w:val="60"/>
    <w:rsid w:val="00986AA4"/>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nfasis3">
    <w:name w:val="Light List Accent 3"/>
    <w:basedOn w:val="Tablanormal"/>
    <w:uiPriority w:val="61"/>
    <w:rsid w:val="00E52497"/>
    <w:pPr>
      <w:spacing w:line="240" w:lineRule="auto"/>
      <w:ind w:firstLine="0"/>
    </w:pPr>
    <w:rPr>
      <w:rFonts w:asciiTheme="minorHAnsi" w:eastAsiaTheme="minorEastAsia" w:hAnsiTheme="minorHAnsi" w:cstheme="minorBidi"/>
      <w:sz w:val="22"/>
      <w:szCs w:val="22"/>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paragraph" w:styleId="TDC4">
    <w:name w:val="toc 4"/>
    <w:basedOn w:val="Normal"/>
    <w:next w:val="Normal"/>
    <w:autoRedefine/>
    <w:uiPriority w:val="39"/>
    <w:unhideWhenUsed/>
    <w:rsid w:val="00F90E7B"/>
    <w:pPr>
      <w:spacing w:after="100"/>
      <w:ind w:left="720"/>
    </w:pPr>
  </w:style>
  <w:style w:type="paragraph" w:styleId="TtulodeTDC">
    <w:name w:val="TOC Heading"/>
    <w:basedOn w:val="Ttulo1"/>
    <w:next w:val="Normal"/>
    <w:uiPriority w:val="39"/>
    <w:unhideWhenUsed/>
    <w:qFormat/>
    <w:rsid w:val="00F90E7B"/>
    <w:pPr>
      <w:spacing w:line="259" w:lineRule="auto"/>
      <w:ind w:firstLine="0"/>
      <w:jc w:val="left"/>
      <w:outlineLvl w:val="9"/>
    </w:pPr>
    <w:rPr>
      <w:rFonts w:asciiTheme="majorHAnsi" w:hAnsiTheme="majorHAnsi"/>
      <w:color w:val="2E74B5" w:themeColor="accent1" w:themeShade="BF"/>
      <w:sz w:val="32"/>
    </w:rPr>
  </w:style>
  <w:style w:type="table" w:customStyle="1" w:styleId="a">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0">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1">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2">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3">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4">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5">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6">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7">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8">
    <w:basedOn w:val="TableNormal3"/>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character" w:customStyle="1" w:styleId="Mencinsinresolver1">
    <w:name w:val="Mención sin resolver1"/>
    <w:basedOn w:val="Fuentedeprrafopredeter"/>
    <w:uiPriority w:val="99"/>
    <w:semiHidden/>
    <w:unhideWhenUsed/>
    <w:rsid w:val="00FA6907"/>
    <w:rPr>
      <w:color w:val="605E5C"/>
      <w:shd w:val="clear" w:color="auto" w:fill="E1DFDD"/>
    </w:rPr>
  </w:style>
  <w:style w:type="table" w:customStyle="1" w:styleId="a9">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a">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b">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c">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d">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e">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0">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1">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2">
    <w:basedOn w:val="TableNormal2"/>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styleId="Tablanormal2">
    <w:name w:val="Plain Table 2"/>
    <w:basedOn w:val="Tablanormal"/>
    <w:uiPriority w:val="42"/>
    <w:rsid w:val="00437B96"/>
    <w:pPr>
      <w:spacing w:line="240" w:lineRule="auto"/>
      <w:ind w:firstLine="0"/>
    </w:pPr>
    <w:rPr>
      <w:rFonts w:asciiTheme="minorHAnsi" w:eastAsiaTheme="minorHAnsi" w:hAnsiTheme="minorHAnsi" w:cstheme="minorBidi"/>
      <w:sz w:val="22"/>
      <w:szCs w:val="22"/>
      <w:lang w:eastAsia="en-US"/>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Cuadrculadetablaclara">
    <w:name w:val="Grid Table Light"/>
    <w:basedOn w:val="Tablanormal"/>
    <w:uiPriority w:val="40"/>
    <w:rsid w:val="00437B96"/>
    <w:pPr>
      <w:spacing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semiHidden/>
    <w:unhideWhenUsed/>
    <w:rsid w:val="00B703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B70311"/>
    <w:rPr>
      <w:rFonts w:ascii="Courier New" w:hAnsi="Courier New" w:cs="Courier New"/>
      <w:sz w:val="20"/>
      <w:szCs w:val="20"/>
    </w:rPr>
  </w:style>
  <w:style w:type="character" w:customStyle="1" w:styleId="y2iqfc">
    <w:name w:val="y2iqfc"/>
    <w:basedOn w:val="Fuentedeprrafopredeter"/>
    <w:rsid w:val="00B70311"/>
  </w:style>
  <w:style w:type="character" w:styleId="nfasis">
    <w:name w:val="Emphasis"/>
    <w:basedOn w:val="Fuentedeprrafopredeter"/>
    <w:uiPriority w:val="20"/>
    <w:qFormat/>
    <w:rsid w:val="00371DA8"/>
    <w:rPr>
      <w:i/>
      <w:iCs/>
    </w:rPr>
  </w:style>
  <w:style w:type="table" w:customStyle="1" w:styleId="a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6">
    <w:basedOn w:val="TableNormal1"/>
    <w:tblPr>
      <w:tblStyleRowBandSize w:val="1"/>
      <w:tblStyleColBandSize w:val="1"/>
      <w:tblCellMar>
        <w:top w:w="0" w:type="dxa"/>
        <w:left w:w="115" w:type="dxa"/>
        <w:bottom w:w="0" w:type="dxa"/>
        <w:right w:w="115" w:type="dxa"/>
      </w:tblCellMar>
    </w:tblPr>
  </w:style>
  <w:style w:type="table" w:customStyle="1" w:styleId="af7">
    <w:basedOn w:val="TableNormal1"/>
    <w:tblPr>
      <w:tblStyleRowBandSize w:val="1"/>
      <w:tblStyleColBandSize w:val="1"/>
      <w:tblCellMar>
        <w:top w:w="0" w:type="dxa"/>
        <w:left w:w="115" w:type="dxa"/>
        <w:bottom w:w="0" w:type="dxa"/>
        <w:right w:w="115" w:type="dxa"/>
      </w:tblCellMar>
    </w:tblPr>
  </w:style>
  <w:style w:type="table" w:customStyle="1" w:styleId="af8">
    <w:basedOn w:val="TableNormal1"/>
    <w:tblPr>
      <w:tblStyleRowBandSize w:val="1"/>
      <w:tblStyleColBandSize w:val="1"/>
      <w:tblCellMar>
        <w:top w:w="0" w:type="dxa"/>
        <w:left w:w="115" w:type="dxa"/>
        <w:bottom w:w="0" w:type="dxa"/>
        <w:right w:w="115" w:type="dxa"/>
      </w:tblCellMar>
    </w:tblPr>
  </w:style>
  <w:style w:type="table" w:customStyle="1" w:styleId="af9">
    <w:basedOn w:val="TableNormal1"/>
    <w:tblPr>
      <w:tblStyleRowBandSize w:val="1"/>
      <w:tblStyleColBandSize w:val="1"/>
      <w:tblCellMar>
        <w:top w:w="0" w:type="dxa"/>
        <w:left w:w="115" w:type="dxa"/>
        <w:bottom w:w="0" w:type="dxa"/>
        <w:right w:w="115" w:type="dxa"/>
      </w:tblCellMar>
    </w:tblPr>
  </w:style>
  <w:style w:type="table" w:customStyle="1" w:styleId="a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top w:val="nil"/>
          <w:bottom w:val="single" w:sz="12" w:space="0" w:color="8EAADB"/>
          <w:insideH w:val="nil"/>
          <w:insideV w:val="nil"/>
        </w:tcBorders>
        <w:shd w:val="clear" w:color="auto" w:fill="FFFFFF"/>
      </w:tcPr>
    </w:tblStylePr>
    <w:tblStylePr w:type="lastRow">
      <w:rPr>
        <w:b/>
      </w:rPr>
      <w:tblPr/>
      <w:tcPr>
        <w:tcBorders>
          <w:top w:val="single" w:sz="4" w:space="0" w:color="8EAADB"/>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top w:val="nil"/>
          <w:bottom w:val="single" w:sz="12" w:space="0" w:color="8EAADB"/>
          <w:insideH w:val="nil"/>
          <w:insideV w:val="nil"/>
        </w:tcBorders>
        <w:shd w:val="clear" w:color="auto" w:fill="FFFFFF"/>
      </w:tcPr>
    </w:tblStylePr>
    <w:tblStylePr w:type="lastRow">
      <w:rPr>
        <w:b/>
      </w:rPr>
      <w:tblPr/>
      <w:tcPr>
        <w:tcBorders>
          <w:top w:val="single" w:sz="4" w:space="0" w:color="8EAADB"/>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character" w:customStyle="1" w:styleId="AsuntodelcomentarioCar1">
    <w:name w:val="Asunto del comentario Car1"/>
    <w:basedOn w:val="TextocomentarioCar1"/>
    <w:link w:val="Asuntodelcomentario"/>
    <w:uiPriority w:val="99"/>
    <w:semiHidden/>
    <w:rPr>
      <w:b/>
      <w:bCs/>
      <w:sz w:val="20"/>
      <w:szCs w:val="20"/>
    </w:rPr>
  </w:style>
  <w:style w:type="character" w:customStyle="1" w:styleId="TextocomentarioCar1">
    <w:name w:val="Texto comentario Car1"/>
    <w:link w:val="Textocomentario"/>
    <w:uiPriority w:val="99"/>
    <w:semiHidden/>
    <w:rPr>
      <w:sz w:val="20"/>
      <w:szCs w:val="20"/>
    </w:rPr>
  </w:style>
  <w:style w:type="table" w:customStyle="1" w:styleId="aff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top w:val="nil"/>
          <w:bottom w:val="single" w:sz="12" w:space="0" w:color="8EAADB"/>
          <w:insideH w:val="nil"/>
          <w:insideV w:val="nil"/>
        </w:tcBorders>
        <w:shd w:val="clear" w:color="auto" w:fill="FFFFFF"/>
      </w:tcPr>
    </w:tblStylePr>
    <w:tblStylePr w:type="lastRow">
      <w:rPr>
        <w:b/>
      </w:rPr>
      <w:tblPr/>
      <w:tcPr>
        <w:tcBorders>
          <w:top w:val="single" w:sz="4" w:space="0" w:color="8EAADB"/>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fff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top w:val="nil"/>
          <w:bottom w:val="single" w:sz="12" w:space="0" w:color="8EAADB"/>
          <w:insideH w:val="nil"/>
          <w:insideV w:val="nil"/>
        </w:tcBorders>
        <w:shd w:val="clear" w:color="auto" w:fill="FFFFFF"/>
      </w:tcPr>
    </w:tblStylePr>
    <w:tblStylePr w:type="lastRow">
      <w:rPr>
        <w:b/>
      </w:rPr>
      <w:tblPr/>
      <w:tcPr>
        <w:tcBorders>
          <w:top w:val="single" w:sz="4" w:space="0" w:color="8EAADB"/>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fff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0">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1">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2">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3">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4">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5">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6">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7">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8">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9">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a">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b">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fffffc">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ffd">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 w:type="table" w:customStyle="1" w:styleId="afffffffe">
    <w:basedOn w:val="TableNormal1"/>
    <w:pPr>
      <w:spacing w:line="240" w:lineRule="auto"/>
    </w:pPr>
    <w:rPr>
      <w:rFonts w:ascii="Calibri" w:eastAsia="Calibri" w:hAnsi="Calibri" w:cs="Calibri"/>
    </w:rPr>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35477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6.png"/><Relationship Id="rId3" Type="http://schemas.openxmlformats.org/officeDocument/2006/relationships/numbering" Target="numbering.xml"/><Relationship Id="rId21" Type="http://schemas.openxmlformats.org/officeDocument/2006/relationships/image" Target="media/image1.png"/><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image" Target="media/image3.jp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image" Target="media/image2.png"/><Relationship Id="rId27" Type="http://schemas.openxmlformats.org/officeDocument/2006/relationships/image" Target="media/image5.jpg"/></Relationships>
</file>

<file path=word/charts/_rels/chart1.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F:\PROYECTO%20DE%20GRADO%202021%20E.%20K\base%20dee%20datos%20habilidades%20social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SEXO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3791491504470769"/>
          <c:w val="0.73486094789384682"/>
          <c:h val="0.64965842395422113"/>
        </c:manualLayout>
      </c:layout>
      <c:pie3DChart>
        <c:varyColors val="1"/>
        <c:ser>
          <c:idx val="0"/>
          <c:order val="0"/>
          <c:dPt>
            <c:idx val="0"/>
            <c:bubble3D val="0"/>
            <c:spPr>
              <a:solidFill>
                <a:srgbClr val="92D05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C7D-47C1-A4A2-BA5DDC66EA81}"/>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C7D-47C1-A4A2-BA5DDC66EA8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'Datos Sociodemo'!$A$55:$A$56</c:f>
              <c:strCache>
                <c:ptCount val="2"/>
                <c:pt idx="0">
                  <c:v>Mujeres</c:v>
                </c:pt>
                <c:pt idx="1">
                  <c:v>Hombres</c:v>
                </c:pt>
              </c:strCache>
            </c:strRef>
          </c:cat>
          <c:val>
            <c:numRef>
              <c:f>'Datos Sociodemo'!$B$55:$B$56</c:f>
              <c:numCache>
                <c:formatCode>0%</c:formatCode>
                <c:ptCount val="2"/>
                <c:pt idx="0">
                  <c:v>0.28000000000000003</c:v>
                </c:pt>
                <c:pt idx="1">
                  <c:v>0.14000000000000001</c:v>
                </c:pt>
              </c:numCache>
            </c:numRef>
          </c:val>
          <c:extLst xmlns:c16r2="http://schemas.microsoft.com/office/drawing/2015/06/chart">
            <c:ext xmlns:c16="http://schemas.microsoft.com/office/drawing/2014/chart" uri="{C3380CC4-5D6E-409C-BE32-E72D297353CC}">
              <c16:uniqueId val="{00000004-EC7D-47C1-A4A2-BA5DDC66EA81}"/>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Entry>
      <c:legendEntry>
        <c:idx val="1"/>
        <c:txPr>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Entry>
      <c:layout>
        <c:manualLayout>
          <c:xMode val="edge"/>
          <c:yMode val="edge"/>
          <c:x val="0.6975457627778533"/>
          <c:y val="0.3928488074113255"/>
          <c:w val="0.27927666508195342"/>
          <c:h val="0.3481699800971335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a:solidFill>
                  <a:sysClr val="windowText" lastClr="000000"/>
                </a:solidFill>
                <a:latin typeface="Times New Roman" panose="02020603050405020304" pitchFamily="18" charset="0"/>
                <a:cs typeface="Times New Roman" panose="02020603050405020304" pitchFamily="18" charset="0"/>
              </a:rPr>
              <a:t>INTERVALOS DE EDADES</a:t>
            </a:r>
          </a:p>
        </c:rich>
      </c:tx>
      <c:layout>
        <c:manualLayout>
          <c:xMode val="edge"/>
          <c:yMode val="edge"/>
          <c:x val="0.19417254305352824"/>
          <c:y val="1.8962061560486753E-2"/>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7567131031697957E-3"/>
          <c:y val="9.1342699809582623E-2"/>
          <c:w val="0.99470246119979422"/>
          <c:h val="0.68095826257012004"/>
        </c:manualLayout>
      </c:layout>
      <c:bar3DChart>
        <c:barDir val="col"/>
        <c:grouping val="stacked"/>
        <c:varyColors val="0"/>
        <c:ser>
          <c:idx val="0"/>
          <c:order val="0"/>
          <c:tx>
            <c:strRef>
              <c:f>'Datos Sociodemo'!$F$66:$F$69</c:f>
              <c:strCache>
                <c:ptCount val="4"/>
                <c:pt idx="0">
                  <c:v>Fa</c:v>
                </c:pt>
                <c:pt idx="1">
                  <c:v>35</c:v>
                </c:pt>
                <c:pt idx="2">
                  <c:v>7</c:v>
                </c:pt>
                <c:pt idx="3">
                  <c:v>Fr</c:v>
                </c:pt>
              </c:strCache>
            </c:strRef>
          </c:tx>
          <c:spPr>
            <a:solidFill>
              <a:srgbClr val="FF0000"/>
            </a:solidFill>
            <a:ln>
              <a:noFill/>
            </a:ln>
            <a:effectLst/>
            <a:sp3d/>
          </c:spPr>
          <c:invertIfNegative val="0"/>
          <c:dPt>
            <c:idx val="1"/>
            <c:invertIfNegative val="0"/>
            <c:bubble3D val="0"/>
            <c:spPr>
              <a:solidFill>
                <a:srgbClr val="A3FA72"/>
              </a:solidFill>
              <a:ln>
                <a:noFill/>
              </a:ln>
              <a:effectLst/>
              <a:sp3d/>
            </c:spPr>
            <c:extLst xmlns:c16r2="http://schemas.microsoft.com/office/drawing/2015/06/chart">
              <c:ext xmlns:c16="http://schemas.microsoft.com/office/drawing/2014/chart" uri="{C3380CC4-5D6E-409C-BE32-E72D297353CC}">
                <c16:uniqueId val="{00000001-03C2-4DCE-AFB6-47737A4D217C}"/>
              </c:ext>
            </c:extLst>
          </c:dPt>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Sociodemo'!$E$70:$E$71</c:f>
              <c:strCache>
                <c:ptCount val="2"/>
                <c:pt idx="0">
                  <c:v>12-14</c:v>
                </c:pt>
                <c:pt idx="1">
                  <c:v>15-17 </c:v>
                </c:pt>
              </c:strCache>
            </c:strRef>
          </c:cat>
          <c:val>
            <c:numRef>
              <c:f>'Datos Sociodemo'!$F$70:$F$71</c:f>
              <c:numCache>
                <c:formatCode>0%</c:formatCode>
                <c:ptCount val="2"/>
                <c:pt idx="0">
                  <c:v>0.83333333333333337</c:v>
                </c:pt>
                <c:pt idx="1">
                  <c:v>0.16666666666666666</c:v>
                </c:pt>
              </c:numCache>
            </c:numRef>
          </c:val>
          <c:extLst xmlns:c16r2="http://schemas.microsoft.com/office/drawing/2015/06/chart">
            <c:ext xmlns:c16="http://schemas.microsoft.com/office/drawing/2014/chart" uri="{C3380CC4-5D6E-409C-BE32-E72D297353CC}">
              <c16:uniqueId val="{00000002-03C2-4DCE-AFB6-47737A4D217C}"/>
            </c:ext>
          </c:extLst>
        </c:ser>
        <c:dLbls>
          <c:showLegendKey val="0"/>
          <c:showVal val="1"/>
          <c:showCatName val="0"/>
          <c:showSerName val="0"/>
          <c:showPercent val="0"/>
          <c:showBubbleSize val="0"/>
        </c:dLbls>
        <c:gapWidth val="79"/>
        <c:shape val="box"/>
        <c:axId val="861928680"/>
        <c:axId val="861929072"/>
        <c:axId val="0"/>
      </c:bar3DChart>
      <c:catAx>
        <c:axId val="8619286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861929072"/>
        <c:crosses val="autoZero"/>
        <c:auto val="1"/>
        <c:lblAlgn val="ctr"/>
        <c:lblOffset val="100"/>
        <c:noMultiLvlLbl val="0"/>
      </c:catAx>
      <c:valAx>
        <c:axId val="861929072"/>
        <c:scaling>
          <c:orientation val="minMax"/>
        </c:scaling>
        <c:delete val="1"/>
        <c:axPos val="l"/>
        <c:numFmt formatCode="0%" sourceLinked="1"/>
        <c:majorTickMark val="none"/>
        <c:minorTickMark val="none"/>
        <c:tickLblPos val="nextTo"/>
        <c:crossAx val="861928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800" b="1"/>
              <a:t>Estrato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5558E-2"/>
          <c:y val="0.13671114027413239"/>
          <c:w val="0.90694444444444444"/>
          <c:h val="0.65812809857101195"/>
        </c:manualLayout>
      </c:layout>
      <c:pie3DChart>
        <c:varyColors val="1"/>
        <c:ser>
          <c:idx val="0"/>
          <c:order val="0"/>
          <c:tx>
            <c:strRef>
              <c:f>'Datos Sociodemo'!$I$56</c:f>
              <c:strCache>
                <c:ptCount val="1"/>
                <c:pt idx="0">
                  <c:v>Estrato</c:v>
                </c:pt>
              </c:strCache>
            </c:strRef>
          </c:tx>
          <c:spPr>
            <a:solidFill>
              <a:srgbClr val="00B0F0"/>
            </a:solidFill>
          </c:spPr>
          <c:explosion val="21"/>
          <c:dPt>
            <c:idx val="0"/>
            <c:bubble3D val="0"/>
            <c:spPr>
              <a:solidFill>
                <a:srgbClr val="00B0F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1A3F-4585-BD89-CE3C2DB5F360}"/>
              </c:ext>
            </c:extLst>
          </c:dPt>
          <c:dLbls>
            <c:dLbl>
              <c:idx val="0"/>
              <c:tx>
                <c:rich>
                  <a:bodyPr/>
                  <a:lstStyle/>
                  <a:p>
                    <a:r>
                      <a:rPr lang="en-US"/>
                      <a:t>100%</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3F-4585-BD89-CE3C2DB5F36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'Datos Sociodemo'!$I$57</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2-1A3F-4585-BD89-CE3C2DB5F36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r>
              <a:rPr lang="es-CO" sz="1200">
                <a:solidFill>
                  <a:sysClr val="windowText" lastClr="000000"/>
                </a:solidFill>
                <a:latin typeface="Times New Roman" panose="02020603050405020304" pitchFamily="18" charset="0"/>
                <a:cs typeface="Times New Roman" panose="02020603050405020304" pitchFamily="18" charset="0"/>
              </a:rPr>
              <a:t>Primeras habilidades sociales </a:t>
            </a:r>
          </a:p>
        </c:rich>
      </c:tx>
      <c:layout>
        <c:manualLayout>
          <c:xMode val="edge"/>
          <c:yMode val="edge"/>
          <c:x val="0.1637810381615967"/>
          <c:y val="5.0314465408805034E-2"/>
        </c:manualLayout>
      </c:layout>
      <c:overlay val="0"/>
      <c:spPr>
        <a:noFill/>
        <a:ln>
          <a:noFill/>
        </a:ln>
        <a:effectLst/>
      </c:spPr>
      <c:txPr>
        <a:bodyPr rot="0" spcFirstLastPara="1" vertOverflow="ellipsis" vert="horz" wrap="square" anchor="ctr" anchorCtr="1"/>
        <a:lstStyle/>
        <a:p>
          <a:pPr>
            <a:defRPr sz="1200" b="1" i="0" u="none" strike="noStrike" kern="1200" cap="all" spc="5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567147856517937E-2"/>
          <c:y val="4.4090097102881157E-2"/>
          <c:w val="0.90351753328131279"/>
          <c:h val="0.77981697154775809"/>
        </c:manualLayout>
      </c:layout>
      <c:bar3DChart>
        <c:barDir val="col"/>
        <c:grouping val="standard"/>
        <c:varyColors val="0"/>
        <c:ser>
          <c:idx val="0"/>
          <c:order val="0"/>
          <c:spPr>
            <a:solidFill>
              <a:srgbClr val="92D050"/>
            </a:solidFill>
            <a:ln>
              <a:noFill/>
            </a:ln>
            <a:effectLst/>
            <a:sp3d/>
          </c:spPr>
          <c:invertIfNegative val="0"/>
          <c:dPt>
            <c:idx val="0"/>
            <c:invertIfNegative val="0"/>
            <c:bubble3D val="0"/>
            <c:spPr>
              <a:solidFill>
                <a:srgbClr val="89FFFF"/>
              </a:solidFill>
              <a:ln>
                <a:noFill/>
              </a:ln>
              <a:effectLst/>
              <a:sp3d/>
            </c:spPr>
            <c:extLst xmlns:c16r2="http://schemas.microsoft.com/office/drawing/2015/06/chart">
              <c:ext xmlns:c16="http://schemas.microsoft.com/office/drawing/2014/chart" uri="{C3380CC4-5D6E-409C-BE32-E72D297353CC}">
                <c16:uniqueId val="{00000001-4889-4118-9CCA-F51F49B3E846}"/>
              </c:ext>
            </c:extLst>
          </c:dPt>
          <c:dPt>
            <c:idx val="2"/>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3-4889-4118-9CCA-F51F49B3E846}"/>
              </c:ext>
            </c:extLst>
          </c:dPt>
          <c:dPt>
            <c:idx val="3"/>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5-4889-4118-9CCA-F51F49B3E846}"/>
              </c:ext>
            </c:extLst>
          </c:dPt>
          <c:dPt>
            <c:idx val="4"/>
            <c:invertIfNegative val="0"/>
            <c:bubble3D val="0"/>
            <c:spPr>
              <a:solidFill>
                <a:schemeClr val="accent2">
                  <a:lumMod val="60000"/>
                  <a:lumOff val="40000"/>
                </a:schemeClr>
              </a:solidFill>
              <a:ln>
                <a:noFill/>
              </a:ln>
              <a:effectLst/>
              <a:sp3d/>
            </c:spPr>
            <c:extLst xmlns:c16r2="http://schemas.microsoft.com/office/drawing/2015/06/chart">
              <c:ext xmlns:c16="http://schemas.microsoft.com/office/drawing/2014/chart" uri="{C3380CC4-5D6E-409C-BE32-E72D297353CC}">
                <c16:uniqueId val="{00000007-4889-4118-9CCA-F51F49B3E846}"/>
              </c:ext>
            </c:extLst>
          </c:dPt>
          <c:dLbls>
            <c:dLbl>
              <c:idx val="0"/>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2000F28E-3FFD-4D72-897E-6923AF4937C3}" type="VALUE">
                      <a:rPr lang="en-US" b="1">
                        <a:solidFill>
                          <a:sysClr val="windowText" lastClr="000000"/>
                        </a:solidFill>
                      </a:rPr>
                      <a:pPr>
                        <a:defRPr/>
                      </a:pPr>
                      <a:t>[VALOR]</a:t>
                    </a:fld>
                    <a:endParaRPr lang="es-CO"/>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889-4118-9CCA-F51F49B3E846}"/>
                </c:ext>
                <c:ext xmlns:c15="http://schemas.microsoft.com/office/drawing/2012/chart" uri="{CE6537A1-D6FC-4f65-9D91-7224C49458BB}">
                  <c15:dlblFieldTable/>
                  <c15:showDataLabelsRange val="0"/>
                </c:ext>
              </c:extLst>
            </c:dLbl>
            <c:dLbl>
              <c:idx val="1"/>
              <c:tx>
                <c:rich>
                  <a:bodyPr/>
                  <a:lstStyle/>
                  <a:p>
                    <a:fld id="{B450A1B5-DCC2-41B1-9339-2C6B9299E5B8}" type="VALUE">
                      <a:rPr lang="en-US" b="1">
                        <a:solidFill>
                          <a:sysClr val="windowText" lastClr="000000"/>
                        </a:solidFill>
                      </a:rPr>
                      <a:pPr/>
                      <a:t>[VALOR]</a:t>
                    </a:fld>
                    <a:endParaRPr lang="es-CO"/>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889-4118-9CCA-F51F49B3E846}"/>
                </c:ext>
                <c:ext xmlns:c15="http://schemas.microsoft.com/office/drawing/2012/chart" uri="{CE6537A1-D6FC-4f65-9D91-7224C49458BB}">
                  <c15:dlblFieldTable/>
                  <c15:showDataLabelsRange val="0"/>
                </c:ext>
              </c:extLst>
            </c:dLbl>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dLbl>
            <c:dLbl>
              <c:idx val="3"/>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dLbl>
            <c:dLbl>
              <c:idx val="4"/>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'Datos Sociodemo'!$CF$61:$CJ$61</c:f>
              <c:strCache>
                <c:ptCount val="5"/>
                <c:pt idx="0">
                  <c:v>Deficiente Nivel </c:v>
                </c:pt>
                <c:pt idx="1">
                  <c:v>Bajo Nivel</c:v>
                </c:pt>
                <c:pt idx="2">
                  <c:v>Normal Nivel</c:v>
                </c:pt>
                <c:pt idx="3">
                  <c:v>Buen Nivel</c:v>
                </c:pt>
                <c:pt idx="4">
                  <c:v>Excelente Nivel</c:v>
                </c:pt>
              </c:strCache>
            </c:strRef>
          </c:cat>
          <c:val>
            <c:numRef>
              <c:f>'Datos Sociodemo'!$CF$62:$CJ$62</c:f>
              <c:numCache>
                <c:formatCode>0%</c:formatCode>
                <c:ptCount val="5"/>
                <c:pt idx="0">
                  <c:v>0.02</c:v>
                </c:pt>
                <c:pt idx="1">
                  <c:v>0.4</c:v>
                </c:pt>
                <c:pt idx="2">
                  <c:v>0</c:v>
                </c:pt>
                <c:pt idx="3">
                  <c:v>0</c:v>
                </c:pt>
                <c:pt idx="4">
                  <c:v>0</c:v>
                </c:pt>
              </c:numCache>
            </c:numRef>
          </c:val>
          <c:extLst xmlns:c16r2="http://schemas.microsoft.com/office/drawing/2015/06/chart">
            <c:ext xmlns:c16="http://schemas.microsoft.com/office/drawing/2014/chart" uri="{C3380CC4-5D6E-409C-BE32-E72D297353CC}">
              <c16:uniqueId val="{00000009-4889-4118-9CCA-F51F49B3E846}"/>
            </c:ext>
          </c:extLst>
        </c:ser>
        <c:dLbls>
          <c:showLegendKey val="0"/>
          <c:showVal val="1"/>
          <c:showCatName val="0"/>
          <c:showSerName val="0"/>
          <c:showPercent val="0"/>
          <c:showBubbleSize val="0"/>
        </c:dLbls>
        <c:gapWidth val="150"/>
        <c:gapDepth val="0"/>
        <c:shape val="box"/>
        <c:axId val="861930248"/>
        <c:axId val="412822960"/>
        <c:axId val="704577952"/>
      </c:bar3DChart>
      <c:catAx>
        <c:axId val="8619302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412822960"/>
        <c:crosses val="autoZero"/>
        <c:auto val="1"/>
        <c:lblAlgn val="ctr"/>
        <c:lblOffset val="100"/>
        <c:noMultiLvlLbl val="0"/>
      </c:catAx>
      <c:valAx>
        <c:axId val="412822960"/>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861930248"/>
        <c:crosses val="autoZero"/>
        <c:crossBetween val="between"/>
      </c:valAx>
      <c:serAx>
        <c:axId val="704577952"/>
        <c:scaling>
          <c:orientation val="minMax"/>
        </c:scaling>
        <c:delete val="1"/>
        <c:axPos val="b"/>
        <c:majorTickMark val="none"/>
        <c:minorTickMark val="none"/>
        <c:tickLblPos val="nextTo"/>
        <c:crossAx val="412822960"/>
        <c:crosses val="autoZero"/>
      </c:ser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600" b="1"/>
              <a:t>Habilidades sociales avanzadas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solidFill>
          <a:schemeClr val="accent2">
            <a:lumMod val="40000"/>
            <a:lumOff val="60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1"/>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1-92E0-4C47-847F-3B35EAC71A7A}"/>
              </c:ext>
            </c:extLst>
          </c:dPt>
          <c:dPt>
            <c:idx val="2"/>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3-92E0-4C47-847F-3B35EAC71A7A}"/>
              </c:ext>
            </c:extLst>
          </c:dPt>
          <c:dPt>
            <c:idx val="3"/>
            <c:invertIfNegative val="0"/>
            <c:bubble3D val="0"/>
            <c:spPr>
              <a:solidFill>
                <a:srgbClr val="A3FA72"/>
              </a:solidFill>
              <a:ln>
                <a:noFill/>
              </a:ln>
              <a:effectLst/>
              <a:sp3d/>
            </c:spPr>
            <c:extLst xmlns:c16r2="http://schemas.microsoft.com/office/drawing/2015/06/chart">
              <c:ext xmlns:c16="http://schemas.microsoft.com/office/drawing/2014/chart" uri="{C3380CC4-5D6E-409C-BE32-E72D297353CC}">
                <c16:uniqueId val="{00000005-92E0-4C47-847F-3B35EAC71A7A}"/>
              </c:ext>
            </c:extLst>
          </c:dPt>
          <c:dPt>
            <c:idx val="4"/>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7-92E0-4C47-847F-3B35EAC71A7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Sociodemo'!$CL$61:$CP$61</c:f>
              <c:strCache>
                <c:ptCount val="5"/>
                <c:pt idx="0">
                  <c:v>Deficiente Nivel </c:v>
                </c:pt>
                <c:pt idx="1">
                  <c:v>Bajo Nivel</c:v>
                </c:pt>
                <c:pt idx="2">
                  <c:v>Normal Nivel</c:v>
                </c:pt>
                <c:pt idx="3">
                  <c:v>Buen Nivel</c:v>
                </c:pt>
                <c:pt idx="4">
                  <c:v>Excelente Nivel</c:v>
                </c:pt>
              </c:strCache>
            </c:strRef>
          </c:cat>
          <c:val>
            <c:numRef>
              <c:f>'Datos Sociodemo'!$CL$62:$CP$62</c:f>
              <c:numCache>
                <c:formatCode>0%</c:formatCode>
                <c:ptCount val="5"/>
                <c:pt idx="0">
                  <c:v>0</c:v>
                </c:pt>
                <c:pt idx="1">
                  <c:v>0.28000000000000003</c:v>
                </c:pt>
                <c:pt idx="2">
                  <c:v>0.14000000000000001</c:v>
                </c:pt>
                <c:pt idx="3">
                  <c:v>0</c:v>
                </c:pt>
                <c:pt idx="4">
                  <c:v>0</c:v>
                </c:pt>
              </c:numCache>
            </c:numRef>
          </c:val>
          <c:extLst xmlns:c16r2="http://schemas.microsoft.com/office/drawing/2015/06/chart">
            <c:ext xmlns:c16="http://schemas.microsoft.com/office/drawing/2014/chart" uri="{C3380CC4-5D6E-409C-BE32-E72D297353CC}">
              <c16:uniqueId val="{00000009-92E0-4C47-847F-3B35EAC71A7A}"/>
            </c:ext>
          </c:extLst>
        </c:ser>
        <c:dLbls>
          <c:showLegendKey val="0"/>
          <c:showVal val="1"/>
          <c:showCatName val="0"/>
          <c:showSerName val="0"/>
          <c:showPercent val="0"/>
          <c:showBubbleSize val="0"/>
        </c:dLbls>
        <c:gapWidth val="150"/>
        <c:shape val="pyramid"/>
        <c:axId val="412823744"/>
        <c:axId val="412824136"/>
        <c:axId val="0"/>
      </c:bar3DChart>
      <c:catAx>
        <c:axId val="4128237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412824136"/>
        <c:crosses val="autoZero"/>
        <c:auto val="1"/>
        <c:lblAlgn val="ctr"/>
        <c:lblOffset val="100"/>
        <c:noMultiLvlLbl val="0"/>
      </c:catAx>
      <c:valAx>
        <c:axId val="4128241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low"/>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412823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600" b="1"/>
              <a:t>Habilidades relacionadas con los sentimientos</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567147856517937E-2"/>
          <c:y val="0.22744623318490592"/>
          <c:w val="0.88498840769903764"/>
          <c:h val="0.61485281008597159"/>
        </c:manualLayout>
      </c:layout>
      <c:bar3DChart>
        <c:barDir val="col"/>
        <c:grouping val="stacked"/>
        <c:varyColors val="0"/>
        <c:ser>
          <c:idx val="0"/>
          <c:order val="0"/>
          <c:spPr>
            <a:solidFill>
              <a:schemeClr val="accent1"/>
            </a:solidFill>
            <a:ln>
              <a:noFill/>
            </a:ln>
            <a:effectLst/>
            <a:sp3d/>
          </c:spPr>
          <c:invertIfNegative val="0"/>
          <c:dPt>
            <c:idx val="1"/>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1-8C68-4965-A690-DC4E139A5549}"/>
              </c:ext>
            </c:extLst>
          </c:dPt>
          <c:dPt>
            <c:idx val="2"/>
            <c:invertIfNegative val="0"/>
            <c:bubble3D val="0"/>
            <c:spPr>
              <a:solidFill>
                <a:srgbClr val="99FF99"/>
              </a:solidFill>
              <a:ln>
                <a:noFill/>
              </a:ln>
              <a:effectLst/>
              <a:sp3d/>
            </c:spPr>
            <c:extLst xmlns:c16r2="http://schemas.microsoft.com/office/drawing/2015/06/chart">
              <c:ext xmlns:c16="http://schemas.microsoft.com/office/drawing/2014/chart" uri="{C3380CC4-5D6E-409C-BE32-E72D297353CC}">
                <c16:uniqueId val="{00000003-8C68-4965-A690-DC4E139A5549}"/>
              </c:ext>
            </c:extLst>
          </c:dPt>
          <c:dLbls>
            <c:dLbl>
              <c:idx val="0"/>
              <c:spPr>
                <a:solidFill>
                  <a:srgbClr val="FFFF00"/>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3"/>
              <c:spPr>
                <a:solidFill>
                  <a:srgbClr val="BEEDF8"/>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4"/>
              <c:spPr>
                <a:solidFill>
                  <a:srgbClr val="99FF99"/>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Sociodemo'!$CF$69:$CJ$69</c:f>
              <c:strCache>
                <c:ptCount val="5"/>
                <c:pt idx="0">
                  <c:v>Deficiente nivel</c:v>
                </c:pt>
                <c:pt idx="1">
                  <c:v>Bajo nivel</c:v>
                </c:pt>
                <c:pt idx="2">
                  <c:v>Normal nivel</c:v>
                </c:pt>
                <c:pt idx="3">
                  <c:v>Buen nivel</c:v>
                </c:pt>
                <c:pt idx="4">
                  <c:v>Excelente nivel</c:v>
                </c:pt>
              </c:strCache>
            </c:strRef>
          </c:cat>
          <c:val>
            <c:numRef>
              <c:f>'Datos Sociodemo'!$CF$70:$CJ$70</c:f>
              <c:numCache>
                <c:formatCode>0%</c:formatCode>
                <c:ptCount val="5"/>
                <c:pt idx="0">
                  <c:v>0</c:v>
                </c:pt>
                <c:pt idx="1">
                  <c:v>0.33</c:v>
                </c:pt>
                <c:pt idx="2">
                  <c:v>0.09</c:v>
                </c:pt>
                <c:pt idx="3">
                  <c:v>0</c:v>
                </c:pt>
                <c:pt idx="4">
                  <c:v>0</c:v>
                </c:pt>
              </c:numCache>
            </c:numRef>
          </c:val>
          <c:extLst xmlns:c16r2="http://schemas.microsoft.com/office/drawing/2015/06/chart">
            <c:ext xmlns:c16="http://schemas.microsoft.com/office/drawing/2014/chart" uri="{C3380CC4-5D6E-409C-BE32-E72D297353CC}">
              <c16:uniqueId val="{00000007-8C68-4965-A690-DC4E139A5549}"/>
            </c:ext>
          </c:extLst>
        </c:ser>
        <c:dLbls>
          <c:showLegendKey val="0"/>
          <c:showVal val="0"/>
          <c:showCatName val="0"/>
          <c:showSerName val="0"/>
          <c:showPercent val="0"/>
          <c:showBubbleSize val="0"/>
        </c:dLbls>
        <c:gapWidth val="150"/>
        <c:shape val="box"/>
        <c:axId val="706249576"/>
        <c:axId val="706249968"/>
        <c:axId val="0"/>
      </c:bar3DChart>
      <c:catAx>
        <c:axId val="7062495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06249968"/>
        <c:crosses val="autoZero"/>
        <c:auto val="1"/>
        <c:lblAlgn val="ctr"/>
        <c:lblOffset val="100"/>
        <c:noMultiLvlLbl val="0"/>
      </c:catAx>
      <c:valAx>
        <c:axId val="7062499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062495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sz="1600" b="1"/>
              <a:t>Hablidades alernativas a la agresión </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spPr>
            <a:solidFill>
              <a:srgbClr val="00B0F0"/>
            </a:solidFill>
            <a:ln>
              <a:noFill/>
            </a:ln>
            <a:effectLst/>
            <a:sp3d/>
          </c:spPr>
          <c:invertIfNegative val="0"/>
          <c:dPt>
            <c:idx val="2"/>
            <c:invertIfNegative val="0"/>
            <c:bubble3D val="0"/>
            <c:spPr>
              <a:solidFill>
                <a:schemeClr val="accent4">
                  <a:lumMod val="40000"/>
                  <a:lumOff val="60000"/>
                </a:schemeClr>
              </a:solidFill>
              <a:ln>
                <a:noFill/>
              </a:ln>
              <a:effectLst/>
              <a:sp3d/>
            </c:spPr>
            <c:extLst xmlns:c16r2="http://schemas.microsoft.com/office/drawing/2015/06/chart">
              <c:ext xmlns:c16="http://schemas.microsoft.com/office/drawing/2014/chart" uri="{C3380CC4-5D6E-409C-BE32-E72D297353CC}">
                <c16:uniqueId val="{00000001-169F-4721-86A0-EB1C54D3798D}"/>
              </c:ext>
            </c:extLst>
          </c:dPt>
          <c:dLbls>
            <c:dLbl>
              <c:idx val="0"/>
              <c:spPr>
                <a:solidFill>
                  <a:srgbClr val="FFCCFF"/>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3"/>
              <c:spPr>
                <a:solidFill>
                  <a:srgbClr val="99FF99"/>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Sociodemo'!$CL$69:$CP$69</c:f>
              <c:strCache>
                <c:ptCount val="5"/>
                <c:pt idx="0">
                  <c:v>Deficiente nivel</c:v>
                </c:pt>
                <c:pt idx="1">
                  <c:v>Bajo nivel</c:v>
                </c:pt>
                <c:pt idx="2">
                  <c:v>Normal nivel</c:v>
                </c:pt>
                <c:pt idx="3">
                  <c:v>Buen nivel</c:v>
                </c:pt>
                <c:pt idx="4">
                  <c:v>Excelente nivel</c:v>
                </c:pt>
              </c:strCache>
            </c:strRef>
          </c:cat>
          <c:val>
            <c:numRef>
              <c:f>'Datos Sociodemo'!$CL$70:$CP$70</c:f>
              <c:numCache>
                <c:formatCode>0%</c:formatCode>
                <c:ptCount val="5"/>
                <c:pt idx="0">
                  <c:v>0</c:v>
                </c:pt>
                <c:pt idx="1">
                  <c:v>0.21</c:v>
                </c:pt>
                <c:pt idx="2">
                  <c:v>0.21</c:v>
                </c:pt>
                <c:pt idx="3">
                  <c:v>0</c:v>
                </c:pt>
                <c:pt idx="4">
                  <c:v>0</c:v>
                </c:pt>
              </c:numCache>
            </c:numRef>
          </c:val>
          <c:extLst xmlns:c16r2="http://schemas.microsoft.com/office/drawing/2015/06/chart">
            <c:ext xmlns:c16="http://schemas.microsoft.com/office/drawing/2014/chart" uri="{C3380CC4-5D6E-409C-BE32-E72D297353CC}">
              <c16:uniqueId val="{00000005-169F-4721-86A0-EB1C54D3798D}"/>
            </c:ext>
          </c:extLst>
        </c:ser>
        <c:dLbls>
          <c:showLegendKey val="0"/>
          <c:showVal val="1"/>
          <c:showCatName val="0"/>
          <c:showSerName val="0"/>
          <c:showPercent val="0"/>
          <c:showBubbleSize val="0"/>
        </c:dLbls>
        <c:gapWidth val="150"/>
        <c:shape val="box"/>
        <c:axId val="706249184"/>
        <c:axId val="706250752"/>
        <c:axId val="0"/>
      </c:bar3DChart>
      <c:catAx>
        <c:axId val="7062491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06250752"/>
        <c:crosses val="autoZero"/>
        <c:auto val="1"/>
        <c:lblAlgn val="ctr"/>
        <c:lblOffset val="100"/>
        <c:noMultiLvlLbl val="0"/>
      </c:catAx>
      <c:valAx>
        <c:axId val="7062507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062491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600" b="1"/>
              <a:t>Habilidades para hacer frente al estrés</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rgbClr val="00B050"/>
              </a:solidFill>
              <a:ln>
                <a:noFill/>
              </a:ln>
              <a:effectLst/>
              <a:sp3d/>
            </c:spPr>
            <c:extLst xmlns:c16r2="http://schemas.microsoft.com/office/drawing/2015/06/chart">
              <c:ext xmlns:c16="http://schemas.microsoft.com/office/drawing/2014/chart" uri="{C3380CC4-5D6E-409C-BE32-E72D297353CC}">
                <c16:uniqueId val="{00000001-9AE9-4DEA-AB2C-0671582E2193}"/>
              </c:ext>
            </c:extLst>
          </c:dPt>
          <c:dPt>
            <c:idx val="1"/>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3-9AE9-4DEA-AB2C-0671582E2193}"/>
              </c:ext>
            </c:extLst>
          </c:dPt>
          <c:dPt>
            <c:idx val="2"/>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9AE9-4DEA-AB2C-0671582E2193}"/>
              </c:ext>
            </c:extLst>
          </c:dPt>
          <c:dPt>
            <c:idx val="3"/>
            <c:invertIfNegative val="0"/>
            <c:bubble3D val="0"/>
            <c:spPr>
              <a:solidFill>
                <a:srgbClr val="002060"/>
              </a:solidFill>
              <a:ln>
                <a:noFill/>
              </a:ln>
              <a:effectLst/>
              <a:sp3d/>
            </c:spPr>
            <c:extLst xmlns:c16r2="http://schemas.microsoft.com/office/drawing/2015/06/chart">
              <c:ext xmlns:c16="http://schemas.microsoft.com/office/drawing/2014/chart" uri="{C3380CC4-5D6E-409C-BE32-E72D297353CC}">
                <c16:uniqueId val="{00000007-9AE9-4DEA-AB2C-0671582E2193}"/>
              </c:ext>
            </c:extLst>
          </c:dPt>
          <c:dPt>
            <c:idx val="4"/>
            <c:invertIfNegative val="0"/>
            <c:bubble3D val="0"/>
            <c:spPr>
              <a:solidFill>
                <a:srgbClr val="92D050"/>
              </a:solidFill>
              <a:ln>
                <a:noFill/>
              </a:ln>
              <a:effectLst/>
              <a:sp3d/>
            </c:spPr>
            <c:extLst xmlns:c16r2="http://schemas.microsoft.com/office/drawing/2015/06/chart">
              <c:ext xmlns:c16="http://schemas.microsoft.com/office/drawing/2014/chart" uri="{C3380CC4-5D6E-409C-BE32-E72D297353CC}">
                <c16:uniqueId val="{00000009-9AE9-4DEA-AB2C-0671582E2193}"/>
              </c:ext>
            </c:extLst>
          </c:dPt>
          <c:dLbls>
            <c:dLbl>
              <c:idx val="0"/>
              <c:spPr>
                <a:solidFill>
                  <a:srgbClr val="FED6FE"/>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1"/>
              <c:layout>
                <c:manualLayout>
                  <c:x val="-5.2970520028695837E-2"/>
                  <c:y val="5.464478523093445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AE9-4DEA-AB2C-0671582E2193}"/>
                </c:ext>
                <c:ext xmlns:c15="http://schemas.microsoft.com/office/drawing/2012/chart" uri="{CE6537A1-D6FC-4f65-9D91-7224C49458BB}"/>
              </c:extLst>
            </c:dLbl>
            <c:dLbl>
              <c:idx val="3"/>
              <c:spPr>
                <a:solidFill>
                  <a:srgbClr val="89FFFF"/>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4"/>
              <c:spPr>
                <a:solidFill>
                  <a:srgbClr val="66CCFF"/>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Sociodemo'!$CF$77:$CJ$77</c:f>
              <c:strCache>
                <c:ptCount val="5"/>
                <c:pt idx="0">
                  <c:v>Deficiente nivel</c:v>
                </c:pt>
                <c:pt idx="1">
                  <c:v>Bajo nivel</c:v>
                </c:pt>
                <c:pt idx="2">
                  <c:v>Normal nivel</c:v>
                </c:pt>
                <c:pt idx="3">
                  <c:v>Buen nivel</c:v>
                </c:pt>
                <c:pt idx="4">
                  <c:v>Excelente nivel</c:v>
                </c:pt>
              </c:strCache>
            </c:strRef>
          </c:cat>
          <c:val>
            <c:numRef>
              <c:f>'Datos Sociodemo'!$CF$78:$CJ$78</c:f>
              <c:numCache>
                <c:formatCode>0%</c:formatCode>
                <c:ptCount val="5"/>
                <c:pt idx="0">
                  <c:v>0.01</c:v>
                </c:pt>
                <c:pt idx="1">
                  <c:v>0.26</c:v>
                </c:pt>
                <c:pt idx="2">
                  <c:v>0.15</c:v>
                </c:pt>
                <c:pt idx="3">
                  <c:v>0</c:v>
                </c:pt>
                <c:pt idx="4">
                  <c:v>0</c:v>
                </c:pt>
              </c:numCache>
            </c:numRef>
          </c:val>
          <c:extLst xmlns:c16r2="http://schemas.microsoft.com/office/drawing/2015/06/chart">
            <c:ext xmlns:c16="http://schemas.microsoft.com/office/drawing/2014/chart" uri="{C3380CC4-5D6E-409C-BE32-E72D297353CC}">
              <c16:uniqueId val="{0000000A-9AE9-4DEA-AB2C-0671582E2193}"/>
            </c:ext>
          </c:extLst>
        </c:ser>
        <c:dLbls>
          <c:showLegendKey val="0"/>
          <c:showVal val="1"/>
          <c:showCatName val="0"/>
          <c:showSerName val="0"/>
          <c:showPercent val="0"/>
          <c:showBubbleSize val="0"/>
        </c:dLbls>
        <c:gapWidth val="150"/>
        <c:shape val="box"/>
        <c:axId val="710080752"/>
        <c:axId val="710081144"/>
        <c:axId val="0"/>
      </c:bar3DChart>
      <c:catAx>
        <c:axId val="710080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10081144"/>
        <c:crosses val="autoZero"/>
        <c:auto val="1"/>
        <c:lblAlgn val="ctr"/>
        <c:lblOffset val="100"/>
        <c:noMultiLvlLbl val="0"/>
      </c:catAx>
      <c:valAx>
        <c:axId val="710081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10080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600" b="1"/>
              <a:t>Habilidades de planificación</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spPr>
            <a:solidFill>
              <a:schemeClr val="accent1"/>
            </a:solidFill>
            <a:ln>
              <a:noFill/>
            </a:ln>
            <a:effectLst/>
            <a:sp3d/>
          </c:spPr>
          <c:invertIfNegative val="0"/>
          <c:dPt>
            <c:idx val="0"/>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1-88ED-4B2B-9903-BE91F3E1164F}"/>
              </c:ext>
            </c:extLst>
          </c:dPt>
          <c:dPt>
            <c:idx val="1"/>
            <c:invertIfNegative val="0"/>
            <c:bubble3D val="0"/>
            <c:spPr>
              <a:solidFill>
                <a:srgbClr val="99FF99"/>
              </a:solidFill>
              <a:ln>
                <a:noFill/>
              </a:ln>
              <a:effectLst/>
              <a:sp3d/>
            </c:spPr>
            <c:extLst xmlns:c16r2="http://schemas.microsoft.com/office/drawing/2015/06/chart">
              <c:ext xmlns:c16="http://schemas.microsoft.com/office/drawing/2014/chart" uri="{C3380CC4-5D6E-409C-BE32-E72D297353CC}">
                <c16:uniqueId val="{00000003-88ED-4B2B-9903-BE91F3E1164F}"/>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5-88ED-4B2B-9903-BE91F3E1164F}"/>
              </c:ext>
            </c:extLst>
          </c:dPt>
          <c:dPt>
            <c:idx val="3"/>
            <c:invertIfNegative val="0"/>
            <c:bubble3D val="0"/>
            <c:spPr>
              <a:solidFill>
                <a:schemeClr val="accent6">
                  <a:lumMod val="75000"/>
                </a:schemeClr>
              </a:solidFill>
              <a:ln>
                <a:noFill/>
              </a:ln>
              <a:effectLst/>
              <a:sp3d/>
            </c:spPr>
            <c:extLst xmlns:c16r2="http://schemas.microsoft.com/office/drawing/2015/06/chart">
              <c:ext xmlns:c16="http://schemas.microsoft.com/office/drawing/2014/chart" uri="{C3380CC4-5D6E-409C-BE32-E72D297353CC}">
                <c16:uniqueId val="{00000007-88ED-4B2B-9903-BE91F3E1164F}"/>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9-88ED-4B2B-9903-BE91F3E1164F}"/>
              </c:ext>
            </c:extLst>
          </c:dPt>
          <c:dLbls>
            <c:dLbl>
              <c:idx val="3"/>
              <c:spPr>
                <a:solidFill>
                  <a:srgbClr val="FFCCFF"/>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dLbl>
              <c:idx val="4"/>
              <c:spPr>
                <a:solidFill>
                  <a:srgbClr val="89FFFF"/>
                </a:solid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dLbl>
            <c:spPr>
              <a:solidFill>
                <a:srgbClr val="99FF99"/>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Sociodemo'!$CL$77:$CP$77</c:f>
              <c:strCache>
                <c:ptCount val="5"/>
                <c:pt idx="0">
                  <c:v>Deficiente nivel</c:v>
                </c:pt>
                <c:pt idx="1">
                  <c:v>Bajo nivel</c:v>
                </c:pt>
                <c:pt idx="2">
                  <c:v>Normal nivel</c:v>
                </c:pt>
                <c:pt idx="3">
                  <c:v>Buen nivel</c:v>
                </c:pt>
                <c:pt idx="4">
                  <c:v>Excelente nivel</c:v>
                </c:pt>
              </c:strCache>
            </c:strRef>
          </c:cat>
          <c:val>
            <c:numRef>
              <c:f>'Datos Sociodemo'!$CL$78:$CP$78</c:f>
              <c:numCache>
                <c:formatCode>0%</c:formatCode>
                <c:ptCount val="5"/>
                <c:pt idx="0">
                  <c:v>0</c:v>
                </c:pt>
                <c:pt idx="1">
                  <c:v>0.15</c:v>
                </c:pt>
                <c:pt idx="2">
                  <c:v>0.27</c:v>
                </c:pt>
                <c:pt idx="3">
                  <c:v>0</c:v>
                </c:pt>
                <c:pt idx="4">
                  <c:v>0</c:v>
                </c:pt>
              </c:numCache>
            </c:numRef>
          </c:val>
          <c:extLst xmlns:c16r2="http://schemas.microsoft.com/office/drawing/2015/06/chart">
            <c:ext xmlns:c16="http://schemas.microsoft.com/office/drawing/2014/chart" uri="{C3380CC4-5D6E-409C-BE32-E72D297353CC}">
              <c16:uniqueId val="{0000000A-88ED-4B2B-9903-BE91F3E1164F}"/>
            </c:ext>
          </c:extLst>
        </c:ser>
        <c:dLbls>
          <c:showLegendKey val="0"/>
          <c:showVal val="0"/>
          <c:showCatName val="0"/>
          <c:showSerName val="0"/>
          <c:showPercent val="0"/>
          <c:showBubbleSize val="0"/>
        </c:dLbls>
        <c:gapWidth val="150"/>
        <c:shape val="box"/>
        <c:axId val="710081928"/>
        <c:axId val="870785456"/>
        <c:axId val="0"/>
      </c:bar3DChart>
      <c:catAx>
        <c:axId val="710081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870785456"/>
        <c:crosses val="autoZero"/>
        <c:auto val="1"/>
        <c:lblAlgn val="ctr"/>
        <c:lblOffset val="100"/>
        <c:noMultiLvlLbl val="0"/>
      </c:catAx>
      <c:valAx>
        <c:axId val="870785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7100819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fEQzmiJI9keCVoDe117Fe1o6ug==">AMUW2mWV5iOK1PRWmrw8BZp3ksPLG1rnQCJMuyQPjz0kuNfmsL7XDTBgOKAH5SWuRpSuj5LD45PCBkAnQSwOH25yywoLGkuIaI0WQKGZ29+pM25t/TojfG9ugqmMpQgmwcEYqYTb7SZ/ZWvNNqbtfaOqtr1MyyTb3OEjXz5/+YaYmgfGndO6bizgL4ZwyjiQH0Rac0o7GyAeRgfQ/6g+KJtOWv1Q1SIzlxC1REpMdc6vVrb7RJTQDM8x4r48IguI3V/0HiJWZN8Ff6nKnVKpo3fr/rNa85UIJ/nOLikGErKBpHJxSZ0ueEq6uUuR7o/HxmSZZcIKhkaq0eFlw0Cj3zCiPbT7dg3NRwV24lQZDxOQoLzm3fG5W+UVr0TpTMpXn+NAnDQ/fF9P3fIX/Q/8+K573QiTMH7HPWeIbvjlVs5Ae1VCUEqlq5GdDANShj/cVFUyykHyZqLkM2hbwyE5/VelaCZs3w8U67MDCThHFOSbaSVaU/QeWNNvJ2l+jQUNxMhZBbWCq/Fg5meJAcs8ebKN0GPvOdckrMAIsxu8WOktxdxh0lJuQyxVIBibwpQoSU57924gguuVU7nLfapSqZlcIsmq8gnj2fNWwyU+orVkljctKisQtipqX1ZZj7KFnvkElA5Sp6ajBC73jQBGs0S7D4VYdVo6jbS4II2Kmz1ophUeK7O6orXmPomN7KlfqYQqvkv7i+rs81mSeo3HClMjTzhwAfuzUxS8kfzNfpFnUg4rDZTqimbvLHM9IO1ouWfAsNr3z8TWjrSI7RgGVIvW6mbmDKBt2RyVvNYwOylTHm7HXF1wQdkmJq+Mcw93InjGP6vtFA9ByyLRK1t7kRT12jJdIYvG+2wIYL1691tz6Ux9c2ci+TuAn4frvOTUE1TV/HolYXAuYXa7/eXvgw7yxLpZCzTUvrYaCbL1BhfP9kjd6gwxhZLT99u307Z/ivfm1kYg835Ld79MgROSDi+xRycxNS/9zxD776pBIztoib5xXO+iYGoaMcpy/d6uATf895NXytj7GRrf0wo/vYlls+olm1wsdXafGwRTUqrZsR0ltxF+H1jsLs9jRaK73cTxKhOzV+OYcXpQ0taMw+dwXOYuYnzK3lIzPkYd0hAma7FQgBoFqi7w/TYpqvtgWIo6udx42ZFDmYmJzxIgGFwv/OpBJNkQOP1NIe1At5Ts9XT2ea6giI7ZxGt76sNUyDIXEKb5XNvr6+w569Q+vnsr7vb1S12MVVj1PnZhDhu9Jo6X3f/cEr6HaagK3yfHFEj7TGuA7XlaaS/UHxKbfYJcuFY1zCWYsoDNl9bE0hGCVO9PO8gt0t5wM9wuthC22N3M+30D7LxN3TvndteSKbtihQvhQONCzGXjUo6KnnYjyI+osBIVZcZNj0t0GwX39Ps278DUCJcFiX4pAvyab02i078VTLcKHrSHJfwRbIi7manVI01tZWvfInVZnirkJt5l8WTnhmBqYDb/JSFxOepGWY+ZHxhFverow3dLsTvLBdecB1oHaN6UpMpKA5eIlvq4vns1maOH9OI8O39jr0cwH5yUdp61QJofJZeXeBfaP81XJC8ZIQrmlFwnTYt8iS3bOHv7ihzJXVWAhqGhCBR62xzExywLjSdjtpLYSZWAzsSMhLslv77Ha3zb6L1B/5kPizsDKuIqv1COcUaTM//AJMF2UDPJG2nx/5SUVbyclEagIzNVylFUCfumfNK+VaXyVNyK5a/cDMDKm3/FjeqNqBh3jfuOSWLf47WFm/rHkTG9Du6W78r9or7iTmqZGSE+1ImbnFs6Sbw0btywRFlhI3Dp+x82KHNzuWj2KAOVI6JPHZFH9sHznKmrbS3yFgbZn6e48DMUW/6+UEaqjmStJ8IJYD5AvKsYJAJEMdqof5f4luUL+PZ6P/fELGv3NwMrNm9sKU7kCMogImXjTmT8SBN/fB5h5NZP8CKGYPMbtLP19xP8AtWfWzsgE2M9Yck9XE+5rFIU39rDJyX47QHKC67dmV7QCw6A7qQl///TYdilsQQ8Qm6x4EHogKb03YgIfI8knrlYCpK4G5lGxG5+RUWbhFzHxjbtxyJoFpBV4SdTeaojHSW6j7zmGUnkpNEC0pobUsbnLc7hSpow4XaEYLLCIa8AYharVSUZM9isCbE5YsBz+XBeCv4cD2uhuXRUa3nhIFAaPiiNLdkW1AgfuqH0fFAfz1puHkLZKKv5lAAknDOcz4EUjYUb9jtm7gFzzA/4cR92g05+1SLt3MA1MM13JyZ/7TcSroWaby+dtBOfbB8RcXspR0iecUBZ4YmjFvSnLeJRIvbuySbagGaS/4uPSevN0dGofOtYF7sCM2m+pxQOZDC30VLmI0drElmKsm/DWEBSDnLXr8BVGXqp2dwEY/orAYGOy0CPNxUbT/DyBwAenRbe20SNDaQwGHlpZTeG6aA+z7KxSzsDmphSfVbXDV3N5bvas7YMXVIn8JsKz3/z+8pBbslyYtDhhVEANRmrtWNMWZF0T/Ow3a9oWsKP1DUWcffF8h6XKSNMbsRb46U7/c25S2/OdS/qw7dU4VYtu8MNVXYJMTVVVlNAC7vnMXvxYM8A2XMN8CyXQZIz/kt1I7pOSjwpmEoGC9Eux2KRvWGM3suxQULhbbJoGpX2D/LA+UcdDyMfzIqW5aL1VuGHuosJjgDjM2Z5n4VS/CviyWgMO7JHYcuHwCIq6NvOYGzi1ATZQ15cPKZUmjxFTN6KhsGuv+VHyoYb87zWtB9OPw0r9UrTF/VGfugtnuU9rIUjkD5liB04BsxLhsewmmNJr5TV/Dc2CPKUMGrs0My01C9PC/KWUhEwWFMMp5ULIHShMFJ80ZlRVC0Wy9rXmulYjqqZmBvr+KZBtqSq39sbTrHNeImhinDiI2cJkCHaypURlz1yHGofyk/CLnUHAZxEvBdOx7OvVBaNzn6r8j2i8Z0aAhqofge1KXu29Hc1bxr0VKX8M7rjnAZKsiIz3ucSq+UiRNbFwwhB6vnoJQYYu0zRmilfCTn61ymUytMXoJalUvQ7n+4SE+IPQsdol/srDC0b2XTIyCPhMh1HSMwj1ht4fdspjPkv7QtvzNOPQS6DDivFxbK868wPt2HPC4GXICoim4DrRbTnaGRIz9gCZPYm/jTZhV3M4rL6iCbF6BfC15UrZW5DHJk+FwrN+4XVLNb0iK8YYQE+n/Da/syMDNlv10mRcEvPgex07ZgNg+H8MSHWZjU3JtHejDxDCcW0ygf3P3DQtox914paz/nnafKVQOHDLz79aAtFKkLmWP3r5Gi1sF5rZHPp8P5+WAW2SGukgyxouM3JIDLeNsioEna6WApzd8qJkQslgz+eOgG+4AJmat5KhLF+hmCGLm88AwDvtAv9sqV3CwGvjzpZcqysQABdUSgD5qSRmcnDJcv1wirnUsMYaApzkkYNC2diOERl54PyWSV48mJlQn/bO31lbCNYgSqqqTe54iwnnv176IKMo3Za2znwG2uTXAidcs9gIbSs8WaU1U61MX1WVfiB0/8gf+2Zqhu/loD842r4AWTRzWmlMxSAEmoCDzNmgU6gp16eZ5fEWp0E2EXw3xbtshQOAfz1Liu3IEzM4qOVk8sjz0diXn3+tgQLCKOeWd2A3zHzYxid0te84jAqmNWNaHVsqm+WGmmJrnNC4zcyfjhSS3p+Ms9LaV1Dh9SGz//1Vp6XC0hfN7hIoIR79MlEro8YPpDhHqgDkddEfXP6LKgdLGZANSynUx3bhln8A4Zfy6+UdeYfqyusGCQqpDT9YxGfF0t/sw8evY6FDwWyOYzmxc5c/jzgdP4NUYX0OgB11t5bOBZoxmWKbCLVURcj6dfXcT4S8cc7vrPsuKvSM4zCQw08qYbf37/Rq9CiYL+b0OhIwFOT9kVxHwcwe3oKWC3kHmJRqLGIrGfa12gR8zhznZiSdjW12F2Jc3N9YypxpnsZfUk83lSizzdYqI27EAhU79QVsw96YaEFItuAbzuO0b47He7m3Py8YulnWPsKb9ldC34RV6d/BdKpsUuiYc1YrrlXBnFQIX4uaOrPxK1pJSLpIrriNkBF4Dew/CuQ1eZQcTWsiz0IA73hMvo1V6E2sf1nYtcvlvO3lxLKQT8K5NurLAkInWZoSRXYR2a7ht2NBELFFj+8V0+Or2yWy4ZyJaHwus+80ykPPkOqoEaKyaZ5tv/KqcGQd1xV3LuQ9UrPLYk41L3PxOJ02uA8IvblbhThOR8r+SzF8NL8pK4VCOAndTHZ88cHz5O9pJ1P3SuHPm83I9b3t1iRNd49U13pMhrYioUudqCLIqZWwx3UTM5MKiaOq+vCz3tzPgXUfAmyiBkCLwPP654oFl5vBwxeqs5LghxfXfEk2cDW/8oyt4EiINBWsMGIrwiLEOkIf+9mxlKI/nH9SZYpcIMCBtgpv1SXw/547lqgaBqZN6brTFOrcKA0HLzfhq+kilUbUbCN3Kd4abfb5FPGY8Y1n03UvOUCHOZS4EuFMuE3BQcqyZ/OBDf5gjXqqEXnMa6qGo1gXC7p6fSEzG1YY8Bxp15Cr+Q9OA4NMZCGLeIQGE/o6142tZBl+RxiQjcAAcqjaqY51c34iM7w/pvYR7By8b+EAcUI995FOPaXyP11pP0sOiwYEoYYumHKOkOVcxcUHr5rN4H05cOtQpObCkQ6kLmLKfO9q38Xc6mALbev3VCHeYHlTVGQP9o4Bfu3E/MIzHsoCdeIEZwqPOsKwkn9pEr0WmuFcariseR0QyuY+OXpxYVO0Vjj1Y2n1JpHn9l+HFZsdONAOFm0NFY1Jgb0F4Ksz2iIH8ctJn3Q80jM6Wn15OCZooO1sJusmoJARM5GQVJ2L1I9St6uuytiIuLxPMam4s4nnazE0z7dL8BJEZncp1FQKEv3nw/vgHwH4EJgpziRG3m/494yeKg36DhigUGaj9f5f2qXK+yh9WlCerrrkm1/O6ITr4dohw7h18cn3IwJtXwqILOXAiMZCj82SJqEg3o1dHThcbvcerYo+tw0PV/Hnnt9Hf+eRhGjQ2XNfCe9lww39ZiM19sN8go5nutHeCa93jHLTb4x0WHL5Uzxrt+EmVsPYh6rInGtq5cDj1OAa1tjNzXpJwdnfODsmjjxizxPj4t0/UUQSpUHQM95opZ6XVESvwN1a4tNYghOHtM3S+sGJNF2nZzgTrDrBia/4UZGtMS/RQs71Xz5CTbVIblGGv0Ks4wAHWTExZfzrtUK0J5Vk+cQgoydk88+RWQo6WDE2X61I6+aHAKDEpLByGlfhOPAtjkKDjPWIUuXR9ZXrNWajm5IiVmpCxxXAVKSZAGUVFMZ/7C38liYyIWXrkPZUVD1m0VB48D6ucdqzdfFdWNhig8i5DpIWnFyk1zJOXsh5ylYW3OUB3nvi4HPKy9ZOODhXklEPJwF230o1dXNbRtpMXgvO4I/RinnhGL/8KnmZLpY1q7wBiUQKUYprvYLvBczMvEUjK6s76t24wLbwskN+lHUOdCqV1DhVI4HjZPmwJVcBRBC43UVxcYNvU+22uPp1GsUnwqDH4aGSkxsZ7XjxPJ23Oi2rwE435TYFS//sRxfN7WmeimHHizE860AK067mA4UDdgRRldq2Ydzjt5JFoW29ljOcTRgx09Z83NJu+Prwvbsx1GmzZAEj0mKw5yTTgM/qvuFU3eIZc6tg0/WAG+vCZfc+lwWBDEd3Fe3MMP+hLBs2Oa5qNbcl8XTA7Zo3+4h2u4xVKnNgy3dOn4lCILs3/T0AyuBBdr7q94DIj26n1qmSLFTpZhAXZh7Qo/UOKSibsYSNAirWWPKGlu4CK952FsEjqWh2oEDhYv+TxVDnFakSQF9t0M/QrcIURMyLeO7Bs7Jgje3Eoq8H0ojvIfCpgxOzlteZ9u51u4LHrojK8OBMtOfASSCdGdarl3CT4cf4M7+bX3fTdBIxxq5rR68XSf7JYuFkHJK+2xqXAXxxLWWN9voThTebKTx9ZCMlgDTNWWJ3Ng/QzTc7VF5D2ccV/90pyMM3cLkgcWs5Kirlz5s+3LBnM5HsYX3rpu3ulMB2uw2jYhJR34cYK2+aF6lidGcn1Hr/hPP6LBCZS4m9wRsYMgNW85/gzcmNvVVrZSxiTOu161HLF2gM0SZyjqyFZKb20+AGZGGj9/lBY/9aBKAi0P4IVqhrnV8hKyXfN0SHGmdlg8fPQ/NBGjdDmma68Fy26eNsM4HlXCjOL/x4SlQlW/DEbVvxfN6V1rlTmLAN9QwQzOokKa74aQDZh0kowRD5yYJNR4jf01W18jZPN/CsepkqetAbvAiKPbw3N8gd0S6AA1++5PdNhKOx6ctggDeSQjZcT0VR6rIxvZe7lXpRQXaYx7g8XhvI6GHaEAVCgwlKteKUdgY/qVU4m7+WwvgRbjCQryOIOGlloDe1cAfpNbAvfIoYBzU8/1JedZU1/RaUQGTyYd4KWvm5IIvBEx+Q4bdZe1ee1Io/F6UW042Sdf9xttvxhRgjt/MHCrnrYTjMKIn9tfUGJ9vCZYVNt047Fuht0+WfFu9Ll6BfB9za36DZfqkmYm81GVsPElSvRMwgGMS2A/z7LR1bAINIgMUc5araqTIpZ4jIDeEOMJFGej3ArMpfhMJ+Os8WW5Chg7mN1Sulr2wI21PNLSnxwha5QmBmgWmpCNsfzXFD7P3P6rYrj8/BCOm0wqq+PlxaMpW0nf+GXLpSC1w4rLJNhH68jvzhLO7SiWOc063lte5WSGMS1eHVoLUXAlQPdfPH6MjYSKeQ+0jhAAutwEhgRS131adQYBy84e5qAbi7qxrnI0bEvLPXCYg7pZVq4g4AMEmQZ3oseI3Y3YDs0hh9LtPXzGGPYkrKmyo81Uun6ZjxPQXqyHHb4jt/5rCGAUKH40jsXCYHneW167QgcPGONAKbTlOx0khz6VGRkI6qiqOSSVKB1xOmVPqNwFgqHdFmLe/2aJ8IxqjWFteLv0mOerwobJ8QqNp6c3EYHAHGdW6eu/lQT/XpUMP3ShxRw424BgISmnj327H6ffJIjQMTLH+xp+1ZeZgyO2gFONcZ9jAg0FG2MVZLYLwTWkvLk18umfmjSgpBGDdpIprmRNb9KfrdYb1xWZ6D6MPM5sc56hWGZuOyNEJnPEuyOmu9KqLg76lqj6YXoWzN4ZxSLEwSiyUk6+L8i9rxyZvritos6I/HNiFQVnftuMpDxZXMeNQ3+b/MWsZTwyo9jSSsHO4nSwvP+NWXRwdrOtQba1tsi5/f17t5qxvqRc9usrGNHR576O7RsoeeJWVjtzRkQKGic+r0FQImbEA48kCh5zdpX3MG67wl31NkfvJTPTNFw/edv/VUqFLypsaahKrd2P0IKQ70l0+vS0ggxKInh9ZjyLLFAPrteH5BCbQreBTgL1thh+r2ohK+dTD3UZvfoBvgEcanh7scx4wnaiTP1lVqZ2QUDcPtohevzud9ktZmXUuDZE9UgfScqeDbI9A0qYohilKWQ5EeDDu+cnIHFthXPJUcVrGMan69QvcOl+3wnA0AdDJzWCIYNs0OSRem21kfTakYbZfQ7kVKKR14A/hHcuhjqiC57WEhfC0xny1fgqpqN0ilMTQ2JJUeiwGwtNQY32jeDZKZJ25TYFtppwnkgjf9qnIdpHKFrl1hoiIOS2Ycx7gkBe+LYzZMKjhlNNOcx4fGeZTH5iohGpVfvpG3bWKAXs4V8n4cBLMJsdBPIJD/TyUAhjOKORYyhikIFmsX2UFt091I1vW5IK8e7fIDmICO1YD/m7Zu5a5wZmoH9WSQ8a39uxXJ5cRXCW7CbMSmUQH+qsSeU63uldV8T/am1imTCE4UgcntNMXJsb1Zd0nTqjBg3Mh21PurS8AU4Wi+HQ65X4Y2kgsgLTTvE/Hv7HAnl7F/lz2Y7NzfBI3ckeFrsS1NM9NshC8A+15e22zZPY2q1vVtENhswHbuKs0nR8VRZq6F6O9XasHl5+KtdfejQQlw85Q8ie+Fs7DBWp5YT3B6W+5xRxoAa210oAs0qP/x5kvckC25v1GjupGwqbPZ3gRN77jOjZTcp1xH1Fa4bGDF4HEtjekh5Ycsg06Tkwx+UZOiivHeo4P9cVl6YHeHp5ZLa126wbdrpBJYj0CowEHZNLgCon2Ue1Wv7YnC2+sbr01HH2NonW9JwS9ephngy1zbyEKmSwF9wG9IUoSfdn3nNODzhB49PmnKvOO/S1q9ikYgKDotrw6cARpzwamFtGuSVz2BkeJfeoOR4Vp6uwTkA5eX26bVqMLvXPobZUdBsJAcbfYw+yd7GiCRUplYsmPD/wVHnIJlEVYheZmTYAyj6gTXyprZZw9kEBn7pgoBzp2DFHOrrvWlBqSViHrq7dN/rlOGpePcq2kuHkyyAT2sp1iT1M2hWNwTLaAZNPH7VuY/tKC9MeIh2GfkzHMoyVVPg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2.xml><?xml version="1.0" encoding="utf-8"?>
<ds:datastoreItem xmlns:ds="http://schemas.openxmlformats.org/officeDocument/2006/customXml" ds:itemID="{44C69532-D9A8-41DF-924E-480F4618B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34977</Words>
  <Characters>192377</Characters>
  <Application>Microsoft Office Word</Application>
  <DocSecurity>0</DocSecurity>
  <Lines>1603</Lines>
  <Paragraphs>453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DC7900</dc:creator>
  <cp:lastModifiedBy>SERVIDOR</cp:lastModifiedBy>
  <cp:revision>2</cp:revision>
  <cp:lastPrinted>2021-07-28T04:26:00Z</cp:lastPrinted>
  <dcterms:created xsi:type="dcterms:W3CDTF">2021-10-06T21:37:00Z</dcterms:created>
  <dcterms:modified xsi:type="dcterms:W3CDTF">2021-10-06T21:37:00Z</dcterms:modified>
</cp:coreProperties>
</file>