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22DB423" w14:textId="1D9F79A7" w:rsidR="004017CA" w:rsidRDefault="004017CA" w:rsidP="00026DCF">
      <w:pPr>
        <w:spacing w:line="480" w:lineRule="auto"/>
        <w:rPr>
          <w:rFonts w:ascii="Times New Roman" w:hAnsi="Times New Roman" w:cs="Times New Roman"/>
        </w:rPr>
      </w:pPr>
    </w:p>
    <w:p w14:paraId="0A0AC4CD" w14:textId="5A2CAABD" w:rsidR="00026DCF" w:rsidRDefault="00026DCF" w:rsidP="00026DCF">
      <w:pPr>
        <w:spacing w:line="480" w:lineRule="auto"/>
        <w:rPr>
          <w:rFonts w:ascii="Times New Roman" w:hAnsi="Times New Roman" w:cs="Times New Roman"/>
        </w:rPr>
      </w:pPr>
    </w:p>
    <w:p w14:paraId="7E9EEC53" w14:textId="475C4243" w:rsidR="00026DCF" w:rsidRDefault="00026DCF" w:rsidP="00026DCF">
      <w:pPr>
        <w:spacing w:line="480" w:lineRule="auto"/>
        <w:rPr>
          <w:rFonts w:ascii="Times New Roman" w:hAnsi="Times New Roman" w:cs="Times New Roman"/>
        </w:rPr>
      </w:pPr>
    </w:p>
    <w:p w14:paraId="0A3850A0" w14:textId="2D79AE18" w:rsidR="00026DCF" w:rsidRDefault="00026DCF" w:rsidP="00026DCF">
      <w:pPr>
        <w:spacing w:line="480" w:lineRule="auto"/>
        <w:rPr>
          <w:rFonts w:ascii="Times New Roman" w:hAnsi="Times New Roman" w:cs="Times New Roman"/>
        </w:rPr>
      </w:pPr>
    </w:p>
    <w:p w14:paraId="30188964" w14:textId="246700D8" w:rsidR="00026DCF" w:rsidRPr="004927D6" w:rsidRDefault="00743738" w:rsidP="00026DCF">
      <w:pPr>
        <w:spacing w:line="480" w:lineRule="auto"/>
        <w:jc w:val="center"/>
        <w:rPr>
          <w:rFonts w:ascii="Times New Roman" w:hAnsi="Times New Roman" w:cs="Times New Roman"/>
          <w:b/>
          <w:bCs/>
          <w:sz w:val="24"/>
          <w:szCs w:val="24"/>
        </w:rPr>
      </w:pPr>
      <w:r w:rsidRPr="00743738">
        <w:rPr>
          <w:rFonts w:ascii="Times New Roman" w:hAnsi="Times New Roman" w:cs="Times New Roman"/>
          <w:b/>
          <w:bCs/>
          <w:sz w:val="24"/>
          <w:szCs w:val="24"/>
        </w:rPr>
        <w:t xml:space="preserve">Factores </w:t>
      </w:r>
      <w:r w:rsidR="000D2FCE">
        <w:rPr>
          <w:rFonts w:ascii="Times New Roman" w:hAnsi="Times New Roman" w:cs="Times New Roman"/>
          <w:b/>
          <w:bCs/>
          <w:sz w:val="24"/>
          <w:szCs w:val="24"/>
        </w:rPr>
        <w:t>C</w:t>
      </w:r>
      <w:r w:rsidRPr="00743738">
        <w:rPr>
          <w:rFonts w:ascii="Times New Roman" w:hAnsi="Times New Roman" w:cs="Times New Roman"/>
          <w:b/>
          <w:bCs/>
          <w:sz w:val="24"/>
          <w:szCs w:val="24"/>
        </w:rPr>
        <w:t xml:space="preserve">ulturales </w:t>
      </w:r>
      <w:r w:rsidR="000D2FCE">
        <w:rPr>
          <w:rFonts w:ascii="Times New Roman" w:hAnsi="Times New Roman" w:cs="Times New Roman"/>
          <w:b/>
          <w:bCs/>
          <w:sz w:val="24"/>
          <w:szCs w:val="24"/>
        </w:rPr>
        <w:t>R</w:t>
      </w:r>
      <w:r w:rsidRPr="00743738">
        <w:rPr>
          <w:rFonts w:ascii="Times New Roman" w:hAnsi="Times New Roman" w:cs="Times New Roman"/>
          <w:b/>
          <w:bCs/>
          <w:sz w:val="24"/>
          <w:szCs w:val="24"/>
        </w:rPr>
        <w:t xml:space="preserve">egionales como </w:t>
      </w:r>
      <w:r w:rsidR="000D2FCE">
        <w:rPr>
          <w:rFonts w:ascii="Times New Roman" w:hAnsi="Times New Roman" w:cs="Times New Roman"/>
          <w:b/>
          <w:bCs/>
          <w:sz w:val="24"/>
          <w:szCs w:val="24"/>
        </w:rPr>
        <w:t>D</w:t>
      </w:r>
      <w:r w:rsidRPr="00743738">
        <w:rPr>
          <w:rFonts w:ascii="Times New Roman" w:hAnsi="Times New Roman" w:cs="Times New Roman"/>
          <w:b/>
          <w:bCs/>
          <w:sz w:val="24"/>
          <w:szCs w:val="24"/>
        </w:rPr>
        <w:t xml:space="preserve">eterminantes de la Resistencia a Cambios Administrativos en Micronegocios de Aguachica, </w:t>
      </w:r>
      <w:r w:rsidR="000D2FCE">
        <w:rPr>
          <w:rFonts w:ascii="Times New Roman" w:hAnsi="Times New Roman" w:cs="Times New Roman"/>
          <w:b/>
          <w:bCs/>
          <w:sz w:val="24"/>
          <w:szCs w:val="24"/>
        </w:rPr>
        <w:t>C</w:t>
      </w:r>
      <w:r w:rsidRPr="00743738">
        <w:rPr>
          <w:rFonts w:ascii="Times New Roman" w:hAnsi="Times New Roman" w:cs="Times New Roman"/>
          <w:b/>
          <w:bCs/>
          <w:sz w:val="24"/>
          <w:szCs w:val="24"/>
        </w:rPr>
        <w:t>esar</w:t>
      </w:r>
    </w:p>
    <w:p w14:paraId="21FA102E" w14:textId="114B7BE5" w:rsidR="00026DCF" w:rsidRPr="004927D6" w:rsidRDefault="00026DCF" w:rsidP="00026DCF">
      <w:pPr>
        <w:spacing w:line="480" w:lineRule="auto"/>
        <w:jc w:val="center"/>
        <w:rPr>
          <w:rFonts w:ascii="Times New Roman" w:hAnsi="Times New Roman" w:cs="Times New Roman"/>
          <w:b/>
          <w:bCs/>
          <w:sz w:val="24"/>
          <w:szCs w:val="24"/>
        </w:rPr>
      </w:pPr>
    </w:p>
    <w:p w14:paraId="190229DE" w14:textId="76B721C1" w:rsidR="00026DCF" w:rsidRDefault="00026DCF" w:rsidP="00026DCF">
      <w:pPr>
        <w:spacing w:line="480" w:lineRule="auto"/>
        <w:jc w:val="center"/>
        <w:rPr>
          <w:rFonts w:ascii="Times New Roman" w:hAnsi="Times New Roman" w:cs="Times New Roman"/>
          <w:b/>
          <w:bCs/>
          <w:sz w:val="24"/>
          <w:szCs w:val="24"/>
        </w:rPr>
      </w:pPr>
    </w:p>
    <w:p w14:paraId="6A96EBC9" w14:textId="3AE075D5" w:rsidR="000D2FCE" w:rsidRDefault="000D2FCE" w:rsidP="00026DCF">
      <w:pPr>
        <w:spacing w:line="480" w:lineRule="auto"/>
        <w:jc w:val="center"/>
        <w:rPr>
          <w:rFonts w:ascii="Times New Roman" w:hAnsi="Times New Roman" w:cs="Times New Roman"/>
          <w:b/>
          <w:bCs/>
          <w:sz w:val="24"/>
          <w:szCs w:val="24"/>
        </w:rPr>
      </w:pPr>
    </w:p>
    <w:p w14:paraId="225D65D7" w14:textId="73CFD6F6" w:rsidR="00026DCF" w:rsidRPr="004927D6" w:rsidRDefault="000D2FCE" w:rsidP="00026DCF">
      <w:pPr>
        <w:spacing w:line="48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Andrea Carolina Rojas Vergara CC. </w:t>
      </w:r>
      <w:r w:rsidRPr="000D2FCE">
        <w:rPr>
          <w:rFonts w:ascii="Times New Roman" w:hAnsi="Times New Roman" w:cs="Times New Roman"/>
          <w:b/>
          <w:bCs/>
          <w:sz w:val="24"/>
          <w:szCs w:val="24"/>
        </w:rPr>
        <w:t>1</w:t>
      </w:r>
      <w:r>
        <w:rPr>
          <w:rFonts w:ascii="Times New Roman" w:hAnsi="Times New Roman" w:cs="Times New Roman"/>
          <w:b/>
          <w:bCs/>
          <w:sz w:val="24"/>
          <w:szCs w:val="24"/>
        </w:rPr>
        <w:t>.</w:t>
      </w:r>
      <w:r w:rsidRPr="000D2FCE">
        <w:rPr>
          <w:rFonts w:ascii="Times New Roman" w:hAnsi="Times New Roman" w:cs="Times New Roman"/>
          <w:b/>
          <w:bCs/>
          <w:sz w:val="24"/>
          <w:szCs w:val="24"/>
        </w:rPr>
        <w:t>007</w:t>
      </w:r>
      <w:r>
        <w:rPr>
          <w:rFonts w:ascii="Times New Roman" w:hAnsi="Times New Roman" w:cs="Times New Roman"/>
          <w:b/>
          <w:bCs/>
          <w:sz w:val="24"/>
          <w:szCs w:val="24"/>
        </w:rPr>
        <w:t>.</w:t>
      </w:r>
      <w:r w:rsidRPr="000D2FCE">
        <w:rPr>
          <w:rFonts w:ascii="Times New Roman" w:hAnsi="Times New Roman" w:cs="Times New Roman"/>
          <w:b/>
          <w:bCs/>
          <w:sz w:val="24"/>
          <w:szCs w:val="24"/>
        </w:rPr>
        <w:t>406</w:t>
      </w:r>
      <w:r>
        <w:rPr>
          <w:rFonts w:ascii="Times New Roman" w:hAnsi="Times New Roman" w:cs="Times New Roman"/>
          <w:b/>
          <w:bCs/>
          <w:sz w:val="24"/>
          <w:szCs w:val="24"/>
        </w:rPr>
        <w:t>.</w:t>
      </w:r>
      <w:r w:rsidRPr="000D2FCE">
        <w:rPr>
          <w:rFonts w:ascii="Times New Roman" w:hAnsi="Times New Roman" w:cs="Times New Roman"/>
          <w:b/>
          <w:bCs/>
          <w:sz w:val="24"/>
          <w:szCs w:val="24"/>
        </w:rPr>
        <w:t>079</w:t>
      </w:r>
    </w:p>
    <w:p w14:paraId="33F5B12E" w14:textId="21DB5777" w:rsidR="00532D0F" w:rsidRPr="004927D6" w:rsidRDefault="00532D0F" w:rsidP="00026DCF">
      <w:pPr>
        <w:spacing w:line="480" w:lineRule="auto"/>
        <w:jc w:val="center"/>
        <w:rPr>
          <w:rFonts w:ascii="Times New Roman" w:hAnsi="Times New Roman" w:cs="Times New Roman"/>
          <w:b/>
          <w:bCs/>
          <w:sz w:val="24"/>
          <w:szCs w:val="24"/>
        </w:rPr>
      </w:pPr>
    </w:p>
    <w:p w14:paraId="5E9D8544" w14:textId="77777777" w:rsidR="00532D0F" w:rsidRPr="004927D6" w:rsidRDefault="00532D0F" w:rsidP="00026DCF">
      <w:pPr>
        <w:spacing w:line="480" w:lineRule="auto"/>
        <w:jc w:val="center"/>
        <w:rPr>
          <w:rFonts w:ascii="Times New Roman" w:hAnsi="Times New Roman" w:cs="Times New Roman"/>
          <w:b/>
          <w:bCs/>
          <w:sz w:val="24"/>
          <w:szCs w:val="24"/>
        </w:rPr>
      </w:pPr>
    </w:p>
    <w:p w14:paraId="0B0250F2" w14:textId="72E81BD8" w:rsidR="00026DCF" w:rsidRPr="004927D6" w:rsidRDefault="00026DCF" w:rsidP="00026DCF">
      <w:pPr>
        <w:spacing w:line="480" w:lineRule="auto"/>
        <w:jc w:val="center"/>
        <w:rPr>
          <w:rFonts w:ascii="Times New Roman" w:hAnsi="Times New Roman" w:cs="Times New Roman"/>
          <w:b/>
          <w:bCs/>
          <w:sz w:val="24"/>
          <w:szCs w:val="24"/>
        </w:rPr>
      </w:pPr>
    </w:p>
    <w:p w14:paraId="4D8115B2" w14:textId="143A0426" w:rsidR="00026DCF" w:rsidRPr="004927D6" w:rsidRDefault="00026DCF" w:rsidP="00026DCF">
      <w:pPr>
        <w:spacing w:line="480" w:lineRule="auto"/>
        <w:jc w:val="center"/>
        <w:rPr>
          <w:rFonts w:ascii="Times New Roman" w:hAnsi="Times New Roman" w:cs="Times New Roman"/>
          <w:b/>
          <w:bCs/>
          <w:sz w:val="24"/>
          <w:szCs w:val="24"/>
        </w:rPr>
      </w:pPr>
      <w:r w:rsidRPr="004927D6">
        <w:rPr>
          <w:rFonts w:ascii="Times New Roman" w:hAnsi="Times New Roman" w:cs="Times New Roman"/>
          <w:b/>
          <w:bCs/>
          <w:sz w:val="24"/>
          <w:szCs w:val="24"/>
        </w:rPr>
        <w:t xml:space="preserve">Departamento de Ciencias Administrativas </w:t>
      </w:r>
    </w:p>
    <w:p w14:paraId="234C69B0" w14:textId="39289A22" w:rsidR="00026DCF" w:rsidRPr="004927D6" w:rsidRDefault="00026DCF" w:rsidP="00026DCF">
      <w:pPr>
        <w:spacing w:line="480" w:lineRule="auto"/>
        <w:jc w:val="center"/>
        <w:rPr>
          <w:rFonts w:ascii="Times New Roman" w:hAnsi="Times New Roman" w:cs="Times New Roman"/>
          <w:b/>
          <w:bCs/>
          <w:sz w:val="24"/>
          <w:szCs w:val="24"/>
        </w:rPr>
      </w:pPr>
      <w:r w:rsidRPr="004927D6">
        <w:rPr>
          <w:rFonts w:ascii="Times New Roman" w:hAnsi="Times New Roman" w:cs="Times New Roman"/>
          <w:b/>
          <w:bCs/>
          <w:sz w:val="24"/>
          <w:szCs w:val="24"/>
        </w:rPr>
        <w:t>Universidad Popular del Cesar, Seccional Aguachica</w:t>
      </w:r>
    </w:p>
    <w:p w14:paraId="65ADD6DA" w14:textId="2A9EB35B" w:rsidR="00026DCF" w:rsidRPr="004927D6" w:rsidRDefault="000D2FCE" w:rsidP="00026DCF">
      <w:pPr>
        <w:spacing w:line="48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Programa de </w:t>
      </w:r>
      <w:r w:rsidR="00026DCF" w:rsidRPr="004927D6">
        <w:rPr>
          <w:rFonts w:ascii="Times New Roman" w:hAnsi="Times New Roman" w:cs="Times New Roman"/>
          <w:b/>
          <w:bCs/>
          <w:sz w:val="24"/>
          <w:szCs w:val="24"/>
        </w:rPr>
        <w:t>Administración de Empresas</w:t>
      </w:r>
    </w:p>
    <w:p w14:paraId="7EB67972" w14:textId="2200D00B" w:rsidR="00026DCF" w:rsidRPr="004927D6" w:rsidRDefault="00026DCF" w:rsidP="00026DCF">
      <w:pPr>
        <w:spacing w:line="480" w:lineRule="auto"/>
        <w:jc w:val="center"/>
        <w:rPr>
          <w:rFonts w:ascii="Times New Roman" w:hAnsi="Times New Roman" w:cs="Times New Roman"/>
          <w:b/>
          <w:bCs/>
          <w:sz w:val="24"/>
          <w:szCs w:val="24"/>
        </w:rPr>
      </w:pPr>
      <w:r w:rsidRPr="004927D6">
        <w:rPr>
          <w:rFonts w:ascii="Times New Roman" w:hAnsi="Times New Roman" w:cs="Times New Roman"/>
          <w:b/>
          <w:bCs/>
          <w:sz w:val="24"/>
          <w:szCs w:val="24"/>
        </w:rPr>
        <w:t xml:space="preserve">Director del Trabajo de </w:t>
      </w:r>
      <w:r w:rsidR="00532D0F" w:rsidRPr="004927D6">
        <w:rPr>
          <w:rFonts w:ascii="Times New Roman" w:hAnsi="Times New Roman" w:cs="Times New Roman"/>
          <w:b/>
          <w:bCs/>
          <w:sz w:val="24"/>
          <w:szCs w:val="24"/>
        </w:rPr>
        <w:t>Grado</w:t>
      </w:r>
      <w:r w:rsidR="000D2FCE">
        <w:rPr>
          <w:rFonts w:ascii="Times New Roman" w:hAnsi="Times New Roman" w:cs="Times New Roman"/>
          <w:b/>
          <w:bCs/>
          <w:sz w:val="24"/>
          <w:szCs w:val="24"/>
        </w:rPr>
        <w:t>: Katherine Isabel Soto Ascanio</w:t>
      </w:r>
    </w:p>
    <w:p w14:paraId="05E2A849" w14:textId="78D69A82" w:rsidR="00532D0F" w:rsidRPr="004927D6" w:rsidRDefault="000D2FCE" w:rsidP="00026DCF">
      <w:pPr>
        <w:spacing w:line="480" w:lineRule="auto"/>
        <w:jc w:val="center"/>
        <w:rPr>
          <w:rFonts w:ascii="Times New Roman" w:hAnsi="Times New Roman" w:cs="Times New Roman"/>
          <w:b/>
          <w:bCs/>
          <w:sz w:val="24"/>
          <w:szCs w:val="24"/>
        </w:rPr>
      </w:pPr>
      <w:r>
        <w:rPr>
          <w:rFonts w:ascii="Times New Roman" w:hAnsi="Times New Roman" w:cs="Times New Roman"/>
          <w:b/>
          <w:bCs/>
          <w:sz w:val="24"/>
          <w:szCs w:val="24"/>
        </w:rPr>
        <w:t>2026</w:t>
      </w:r>
    </w:p>
    <w:p w14:paraId="0B7CEE9A" w14:textId="77777777" w:rsidR="00C1411E" w:rsidRPr="00C1411E" w:rsidRDefault="00C1411E" w:rsidP="00C1411E">
      <w:pPr>
        <w:spacing w:line="240" w:lineRule="auto"/>
        <w:jc w:val="center"/>
        <w:rPr>
          <w:rFonts w:ascii="Times New Roman" w:hAnsi="Times New Roman" w:cs="Times New Roman"/>
          <w:b/>
          <w:sz w:val="20"/>
          <w:szCs w:val="20"/>
        </w:rPr>
      </w:pPr>
      <w:r w:rsidRPr="00C1411E">
        <w:rPr>
          <w:rFonts w:ascii="Times New Roman" w:hAnsi="Times New Roman" w:cs="Times New Roman"/>
          <w:b/>
          <w:sz w:val="20"/>
          <w:szCs w:val="20"/>
        </w:rPr>
        <w:lastRenderedPageBreak/>
        <w:t xml:space="preserve">Autorización para publicar y permitir la consulta y uso de obras en el Repositorio Institucional </w:t>
      </w:r>
    </w:p>
    <w:p w14:paraId="4B70CC70" w14:textId="4D508A68" w:rsidR="00C1411E" w:rsidRPr="00C1411E" w:rsidRDefault="00C1411E" w:rsidP="00245EF0">
      <w:pPr>
        <w:spacing w:line="240" w:lineRule="auto"/>
        <w:jc w:val="both"/>
        <w:rPr>
          <w:rFonts w:ascii="Times New Roman" w:hAnsi="Times New Roman" w:cs="Times New Roman"/>
          <w:sz w:val="20"/>
          <w:szCs w:val="20"/>
        </w:rPr>
      </w:pPr>
      <w:r w:rsidRPr="00C1411E">
        <w:rPr>
          <w:rFonts w:ascii="Times New Roman" w:hAnsi="Times New Roman" w:cs="Times New Roman"/>
          <w:sz w:val="20"/>
          <w:szCs w:val="20"/>
        </w:rPr>
        <w:t xml:space="preserve">Los autores o titulares del derecho de autor de la obra (trabajo de tesis, monografía o trabajo de grado, documento de investigación, entre otros) denominado: </w:t>
      </w:r>
      <w:r w:rsidR="00245EF0" w:rsidRPr="00743738">
        <w:rPr>
          <w:rFonts w:ascii="Times New Roman" w:hAnsi="Times New Roman" w:cs="Times New Roman"/>
          <w:b/>
          <w:bCs/>
          <w:sz w:val="24"/>
          <w:szCs w:val="24"/>
        </w:rPr>
        <w:t xml:space="preserve">Factores </w:t>
      </w:r>
      <w:r w:rsidR="00245EF0">
        <w:rPr>
          <w:rFonts w:ascii="Times New Roman" w:hAnsi="Times New Roman" w:cs="Times New Roman"/>
          <w:b/>
          <w:bCs/>
          <w:sz w:val="24"/>
          <w:szCs w:val="24"/>
        </w:rPr>
        <w:t>C</w:t>
      </w:r>
      <w:r w:rsidR="00245EF0" w:rsidRPr="00743738">
        <w:rPr>
          <w:rFonts w:ascii="Times New Roman" w:hAnsi="Times New Roman" w:cs="Times New Roman"/>
          <w:b/>
          <w:bCs/>
          <w:sz w:val="24"/>
          <w:szCs w:val="24"/>
        </w:rPr>
        <w:t xml:space="preserve">ulturales </w:t>
      </w:r>
      <w:r w:rsidR="00245EF0">
        <w:rPr>
          <w:rFonts w:ascii="Times New Roman" w:hAnsi="Times New Roman" w:cs="Times New Roman"/>
          <w:b/>
          <w:bCs/>
          <w:sz w:val="24"/>
          <w:szCs w:val="24"/>
        </w:rPr>
        <w:t>R</w:t>
      </w:r>
      <w:r w:rsidR="00245EF0" w:rsidRPr="00743738">
        <w:rPr>
          <w:rFonts w:ascii="Times New Roman" w:hAnsi="Times New Roman" w:cs="Times New Roman"/>
          <w:b/>
          <w:bCs/>
          <w:sz w:val="24"/>
          <w:szCs w:val="24"/>
        </w:rPr>
        <w:t xml:space="preserve">egionales como </w:t>
      </w:r>
      <w:r w:rsidR="00245EF0">
        <w:rPr>
          <w:rFonts w:ascii="Times New Roman" w:hAnsi="Times New Roman" w:cs="Times New Roman"/>
          <w:b/>
          <w:bCs/>
          <w:sz w:val="24"/>
          <w:szCs w:val="24"/>
        </w:rPr>
        <w:t>D</w:t>
      </w:r>
      <w:r w:rsidR="00245EF0" w:rsidRPr="00743738">
        <w:rPr>
          <w:rFonts w:ascii="Times New Roman" w:hAnsi="Times New Roman" w:cs="Times New Roman"/>
          <w:b/>
          <w:bCs/>
          <w:sz w:val="24"/>
          <w:szCs w:val="24"/>
        </w:rPr>
        <w:t xml:space="preserve">eterminantes de la Resistencia a Cambios Administrativos en Micronegocios de Aguachica, </w:t>
      </w:r>
      <w:r w:rsidR="00245EF0">
        <w:rPr>
          <w:rFonts w:ascii="Times New Roman" w:hAnsi="Times New Roman" w:cs="Times New Roman"/>
          <w:b/>
          <w:bCs/>
          <w:sz w:val="24"/>
          <w:szCs w:val="24"/>
        </w:rPr>
        <w:t>C</w:t>
      </w:r>
      <w:r w:rsidR="00245EF0" w:rsidRPr="00743738">
        <w:rPr>
          <w:rFonts w:ascii="Times New Roman" w:hAnsi="Times New Roman" w:cs="Times New Roman"/>
          <w:b/>
          <w:bCs/>
          <w:sz w:val="24"/>
          <w:szCs w:val="24"/>
        </w:rPr>
        <w:t>esar</w:t>
      </w:r>
      <w:r w:rsidR="00245EF0" w:rsidRPr="00C1411E">
        <w:rPr>
          <w:rFonts w:ascii="Times New Roman" w:hAnsi="Times New Roman" w:cs="Times New Roman"/>
          <w:sz w:val="20"/>
          <w:szCs w:val="20"/>
        </w:rPr>
        <w:t xml:space="preserve"> </w:t>
      </w:r>
      <w:r w:rsidRPr="00C1411E">
        <w:rPr>
          <w:rFonts w:ascii="Times New Roman" w:hAnsi="Times New Roman" w:cs="Times New Roman"/>
          <w:sz w:val="20"/>
          <w:szCs w:val="20"/>
        </w:rPr>
        <w:t xml:space="preserve">Con base en el presente documento otorgamos a la UNIVERSIDAD POPULAR DEL CESAR una licencia no exclusiva, limitada y gratuita de conformidad con la normatividad vigente en la materia sobre la obra antes mencionada que se integra en el repositorio Institucional respetando siempre la titularidad de los derechos patrimoniales y morales correspondientes y que se ajusta a las siguientes características:  </w:t>
      </w:r>
    </w:p>
    <w:p w14:paraId="415FD2E8" w14:textId="77777777" w:rsidR="00C1411E" w:rsidRPr="00C1411E" w:rsidRDefault="00C1411E" w:rsidP="00C1411E">
      <w:pPr>
        <w:pStyle w:val="Prrafodelista"/>
        <w:numPr>
          <w:ilvl w:val="0"/>
          <w:numId w:val="7"/>
        </w:numPr>
        <w:suppressAutoHyphens w:val="0"/>
        <w:spacing w:after="200"/>
        <w:contextualSpacing/>
        <w:jc w:val="both"/>
        <w:rPr>
          <w:rFonts w:ascii="Times New Roman" w:hAnsi="Times New Roman"/>
          <w:sz w:val="20"/>
        </w:rPr>
      </w:pPr>
      <w:r w:rsidRPr="00C1411E">
        <w:rPr>
          <w:rFonts w:ascii="Times New Roman" w:hAnsi="Times New Roman"/>
          <w:sz w:val="20"/>
        </w:rPr>
        <w:t xml:space="preserve">Los autores autorizan publicar la obra en el formato que se requiera (impreso, digital, electrónico o cualquier otro conocido o por conocer) así como su puesta a disposición en Internet.  </w:t>
      </w:r>
    </w:p>
    <w:p w14:paraId="142AEF8B" w14:textId="77777777" w:rsidR="00C1411E" w:rsidRPr="00C1411E" w:rsidRDefault="00C1411E" w:rsidP="00C1411E">
      <w:pPr>
        <w:pStyle w:val="Prrafodelista"/>
        <w:numPr>
          <w:ilvl w:val="0"/>
          <w:numId w:val="7"/>
        </w:numPr>
        <w:suppressAutoHyphens w:val="0"/>
        <w:spacing w:after="200"/>
        <w:contextualSpacing/>
        <w:jc w:val="both"/>
        <w:rPr>
          <w:rFonts w:ascii="Times New Roman" w:hAnsi="Times New Roman"/>
          <w:sz w:val="20"/>
        </w:rPr>
      </w:pPr>
      <w:r w:rsidRPr="00C1411E">
        <w:rPr>
          <w:rFonts w:ascii="Times New Roman" w:hAnsi="Times New Roman"/>
          <w:sz w:val="20"/>
        </w:rPr>
        <w:t xml:space="preserve">Tendrá una vigencia desde el momento en que se incluya en el repositorio y durante tres (3) años, que serán prorrogables indefinidamente por el tiempo que dure el derecho patrimonial del autor.  El autor o autores podrá dar por terminada la licencia solicitándola a la Universidad con una antelación de dos (2) meses antes de la correspondiente prórroga. </w:t>
      </w:r>
    </w:p>
    <w:p w14:paraId="4E345221" w14:textId="77777777" w:rsidR="00C1411E" w:rsidRPr="00C1411E" w:rsidRDefault="00C1411E" w:rsidP="00C1411E">
      <w:pPr>
        <w:pStyle w:val="Prrafodelista"/>
        <w:numPr>
          <w:ilvl w:val="0"/>
          <w:numId w:val="7"/>
        </w:numPr>
        <w:suppressAutoHyphens w:val="0"/>
        <w:spacing w:after="200"/>
        <w:contextualSpacing/>
        <w:jc w:val="both"/>
        <w:rPr>
          <w:rFonts w:ascii="Times New Roman" w:hAnsi="Times New Roman"/>
          <w:sz w:val="20"/>
        </w:rPr>
      </w:pPr>
      <w:r w:rsidRPr="00C1411E">
        <w:rPr>
          <w:rFonts w:ascii="Times New Roman" w:hAnsi="Times New Roman"/>
          <w:sz w:val="20"/>
        </w:rPr>
        <w:t xml:space="preserve">Los autores aceptan que la autorización se hace a título gratuito, por </w:t>
      </w:r>
      <w:proofErr w:type="gramStart"/>
      <w:r w:rsidRPr="00C1411E">
        <w:rPr>
          <w:rFonts w:ascii="Times New Roman" w:hAnsi="Times New Roman"/>
          <w:sz w:val="20"/>
        </w:rPr>
        <w:t>tanto</w:t>
      </w:r>
      <w:proofErr w:type="gramEnd"/>
      <w:r w:rsidRPr="00C1411E">
        <w:rPr>
          <w:rFonts w:ascii="Times New Roman" w:hAnsi="Times New Roman"/>
          <w:sz w:val="20"/>
        </w:rPr>
        <w:t xml:space="preserve"> renuncian a recibir emolumento alguno por la publicación, distribución, comunicación pública o cualquier otro uso que se haga en los términos de la presente licencia y de la licencia </w:t>
      </w:r>
      <w:proofErr w:type="spellStart"/>
      <w:r w:rsidRPr="00C1411E">
        <w:rPr>
          <w:rFonts w:ascii="Times New Roman" w:hAnsi="Times New Roman"/>
          <w:sz w:val="20"/>
        </w:rPr>
        <w:t>Creative</w:t>
      </w:r>
      <w:proofErr w:type="spellEnd"/>
      <w:r w:rsidRPr="00C1411E">
        <w:rPr>
          <w:rFonts w:ascii="Times New Roman" w:hAnsi="Times New Roman"/>
          <w:sz w:val="20"/>
        </w:rPr>
        <w:t xml:space="preserve"> </w:t>
      </w:r>
      <w:proofErr w:type="spellStart"/>
      <w:r w:rsidRPr="00C1411E">
        <w:rPr>
          <w:rFonts w:ascii="Times New Roman" w:hAnsi="Times New Roman"/>
          <w:sz w:val="20"/>
        </w:rPr>
        <w:t>Commons</w:t>
      </w:r>
      <w:proofErr w:type="spellEnd"/>
      <w:r w:rsidRPr="00C1411E">
        <w:rPr>
          <w:rFonts w:ascii="Times New Roman" w:hAnsi="Times New Roman"/>
          <w:sz w:val="20"/>
        </w:rPr>
        <w:t xml:space="preserve"> con que se publica y que admiten conocer.  </w:t>
      </w:r>
    </w:p>
    <w:p w14:paraId="483FA364" w14:textId="77777777" w:rsidR="00C1411E" w:rsidRPr="00C1411E" w:rsidRDefault="00C1411E" w:rsidP="00C1411E">
      <w:pPr>
        <w:pStyle w:val="Prrafodelista"/>
        <w:numPr>
          <w:ilvl w:val="0"/>
          <w:numId w:val="7"/>
        </w:numPr>
        <w:suppressAutoHyphens w:val="0"/>
        <w:spacing w:after="200"/>
        <w:contextualSpacing/>
        <w:jc w:val="both"/>
        <w:rPr>
          <w:rFonts w:ascii="Times New Roman" w:hAnsi="Times New Roman"/>
          <w:sz w:val="20"/>
        </w:rPr>
      </w:pPr>
      <w:r w:rsidRPr="00C1411E">
        <w:rPr>
          <w:rFonts w:ascii="Times New Roman" w:hAnsi="Times New Roman"/>
          <w:sz w:val="20"/>
        </w:rPr>
        <w:t xml:space="preserve">Los autores manifiestan que se trata de una obra original, producto de su ingenio y esfuerzo personal, sobre la que tienen los derechos y que autorizan y que son ellos quienes asumen total responsabilidad por el contenido de su obra ante la UNIVERSIDAD POPULAR DEL CESAR y ante terceros. </w:t>
      </w:r>
    </w:p>
    <w:p w14:paraId="4C6C0047" w14:textId="77777777" w:rsidR="00C1411E" w:rsidRPr="00C1411E" w:rsidRDefault="00C1411E" w:rsidP="00C1411E">
      <w:pPr>
        <w:pStyle w:val="Prrafodelista"/>
        <w:numPr>
          <w:ilvl w:val="0"/>
          <w:numId w:val="7"/>
        </w:numPr>
        <w:suppressAutoHyphens w:val="0"/>
        <w:spacing w:after="200"/>
        <w:contextualSpacing/>
        <w:jc w:val="both"/>
        <w:rPr>
          <w:rFonts w:ascii="Times New Roman" w:hAnsi="Times New Roman"/>
          <w:sz w:val="20"/>
        </w:rPr>
      </w:pPr>
      <w:r w:rsidRPr="00C1411E">
        <w:rPr>
          <w:rFonts w:ascii="Times New Roman" w:hAnsi="Times New Roman"/>
          <w:sz w:val="20"/>
        </w:rPr>
        <w:t xml:space="preserve">Los autores autorizan a la UNIVERSIDAD POPULAR DEL CESAR para incluir la obra en los índices y buscadores que estimen necesarios para promover su difusión. </w:t>
      </w:r>
    </w:p>
    <w:p w14:paraId="66539289" w14:textId="77777777" w:rsidR="00C1411E" w:rsidRPr="00C1411E" w:rsidRDefault="00C1411E" w:rsidP="00C1411E">
      <w:pPr>
        <w:pStyle w:val="Prrafodelista"/>
        <w:numPr>
          <w:ilvl w:val="0"/>
          <w:numId w:val="7"/>
        </w:numPr>
        <w:suppressAutoHyphens w:val="0"/>
        <w:spacing w:after="200"/>
        <w:contextualSpacing/>
        <w:jc w:val="both"/>
        <w:rPr>
          <w:rFonts w:ascii="Times New Roman" w:hAnsi="Times New Roman"/>
          <w:sz w:val="20"/>
        </w:rPr>
      </w:pPr>
      <w:r w:rsidRPr="00C1411E">
        <w:rPr>
          <w:rFonts w:ascii="Times New Roman" w:hAnsi="Times New Roman"/>
          <w:sz w:val="20"/>
        </w:rPr>
        <w:t>Los autores autorizan la distribución y consulta de la obra a las entidades con las cuales la UNIVERSIDAD POPULAR DEL CESAR tenga convenio.</w:t>
      </w:r>
    </w:p>
    <w:p w14:paraId="2F297D71" w14:textId="77777777" w:rsidR="00C1411E" w:rsidRPr="00C1411E" w:rsidRDefault="00C1411E" w:rsidP="00C1411E">
      <w:pPr>
        <w:pStyle w:val="Prrafodelista"/>
        <w:numPr>
          <w:ilvl w:val="0"/>
          <w:numId w:val="7"/>
        </w:numPr>
        <w:suppressAutoHyphens w:val="0"/>
        <w:spacing w:after="200"/>
        <w:contextualSpacing/>
        <w:jc w:val="both"/>
        <w:rPr>
          <w:rFonts w:ascii="Times New Roman" w:hAnsi="Times New Roman"/>
          <w:sz w:val="20"/>
        </w:rPr>
      </w:pPr>
      <w:r w:rsidRPr="00C1411E">
        <w:rPr>
          <w:rFonts w:ascii="Times New Roman" w:hAnsi="Times New Roman"/>
          <w:sz w:val="20"/>
        </w:rPr>
        <w:t xml:space="preserve">Los autores aceptan que la UNIVERSIDAD POPULAR DEL CESAR pueda convertir el documento a cualquier medio o formato para propósitos de preservación digital. </w:t>
      </w:r>
    </w:p>
    <w:p w14:paraId="65BE3290" w14:textId="62BCA514" w:rsidR="00C1411E" w:rsidRDefault="00C1411E" w:rsidP="00C1411E">
      <w:pPr>
        <w:spacing w:line="240" w:lineRule="auto"/>
        <w:jc w:val="both"/>
        <w:rPr>
          <w:rFonts w:ascii="Times New Roman" w:hAnsi="Times New Roman" w:cs="Times New Roman"/>
          <w:b/>
          <w:sz w:val="20"/>
          <w:szCs w:val="20"/>
        </w:rPr>
      </w:pPr>
      <w:r w:rsidRPr="00C1411E">
        <w:rPr>
          <w:rFonts w:ascii="Times New Roman" w:hAnsi="Times New Roman" w:cs="Times New Roman"/>
          <w:b/>
          <w:sz w:val="20"/>
          <w:szCs w:val="20"/>
        </w:rPr>
        <w:t xml:space="preserve">En constancia de lo anterior suscribimos el presente documento en la ciudad de Aguachica </w:t>
      </w:r>
      <w:r w:rsidR="00245EF0">
        <w:rPr>
          <w:rFonts w:ascii="Times New Roman" w:hAnsi="Times New Roman" w:cs="Times New Roman"/>
          <w:b/>
          <w:sz w:val="20"/>
          <w:szCs w:val="20"/>
        </w:rPr>
        <w:t>–</w:t>
      </w:r>
      <w:r w:rsidRPr="00C1411E">
        <w:rPr>
          <w:rFonts w:ascii="Times New Roman" w:hAnsi="Times New Roman" w:cs="Times New Roman"/>
          <w:b/>
          <w:sz w:val="20"/>
          <w:szCs w:val="20"/>
        </w:rPr>
        <w:t xml:space="preserve"> Cesar</w:t>
      </w:r>
      <w:r w:rsidR="00245EF0">
        <w:rPr>
          <w:rFonts w:ascii="Times New Roman" w:hAnsi="Times New Roman" w:cs="Times New Roman"/>
          <w:b/>
          <w:sz w:val="20"/>
          <w:szCs w:val="20"/>
        </w:rPr>
        <w:t>. A los 14 días del mes de marzo de 2026</w:t>
      </w:r>
    </w:p>
    <w:p w14:paraId="7A15DABC" w14:textId="14DD47FA" w:rsidR="00245EF0" w:rsidRDefault="00245EF0" w:rsidP="00C1411E">
      <w:pPr>
        <w:spacing w:line="240" w:lineRule="auto"/>
        <w:jc w:val="both"/>
        <w:rPr>
          <w:rFonts w:ascii="Times New Roman" w:hAnsi="Times New Roman" w:cs="Times New Roman"/>
          <w:b/>
          <w:sz w:val="20"/>
          <w:szCs w:val="20"/>
        </w:rPr>
      </w:pPr>
      <w:r>
        <w:rPr>
          <w:rFonts w:ascii="Times New Roman" w:hAnsi="Times New Roman" w:cs="Times New Roman"/>
          <w:b/>
          <w:noProof/>
          <w:sz w:val="20"/>
          <w:szCs w:val="20"/>
        </w:rPr>
        <w:drawing>
          <wp:anchor distT="0" distB="0" distL="114300" distR="114300" simplePos="0" relativeHeight="251658240" behindDoc="1" locked="0" layoutInCell="1" allowOverlap="1" wp14:anchorId="573F622D" wp14:editId="06A58F3B">
            <wp:simplePos x="0" y="0"/>
            <wp:positionH relativeFrom="margin">
              <wp:posOffset>-327660</wp:posOffset>
            </wp:positionH>
            <wp:positionV relativeFrom="paragraph">
              <wp:posOffset>132080</wp:posOffset>
            </wp:positionV>
            <wp:extent cx="2575560" cy="1010214"/>
            <wp:effectExtent l="0" t="0" r="0" b="0"/>
            <wp:wrapNone/>
            <wp:docPr id="45" name="Imagen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extLst>
                        <a:ext uri="{BEBA8EAE-BF5A-486C-A8C5-ECC9F3942E4B}">
                          <a14:imgProps xmlns:a14="http://schemas.microsoft.com/office/drawing/2010/main">
                            <a14:imgLayer r:embed="rId9">
                              <a14:imgEffect>
                                <a14:brightnessContrast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2575560" cy="1010214"/>
                    </a:xfrm>
                    <a:prstGeom prst="rect">
                      <a:avLst/>
                    </a:prstGeom>
                    <a:noFill/>
                  </pic:spPr>
                </pic:pic>
              </a:graphicData>
            </a:graphic>
            <wp14:sizeRelH relativeFrom="margin">
              <wp14:pctWidth>0</wp14:pctWidth>
            </wp14:sizeRelH>
            <wp14:sizeRelV relativeFrom="margin">
              <wp14:pctHeight>0</wp14:pctHeight>
            </wp14:sizeRelV>
          </wp:anchor>
        </w:drawing>
      </w:r>
    </w:p>
    <w:p w14:paraId="395AFECD" w14:textId="42E6371E" w:rsidR="00245EF0" w:rsidRDefault="00245EF0" w:rsidP="00C1411E">
      <w:pPr>
        <w:spacing w:line="240" w:lineRule="auto"/>
        <w:jc w:val="both"/>
        <w:rPr>
          <w:rFonts w:ascii="Times New Roman" w:hAnsi="Times New Roman" w:cs="Times New Roman"/>
          <w:b/>
          <w:sz w:val="20"/>
          <w:szCs w:val="20"/>
        </w:rPr>
      </w:pPr>
    </w:p>
    <w:p w14:paraId="28C9EFA9" w14:textId="65FBE94E" w:rsidR="00245EF0" w:rsidRDefault="00245EF0" w:rsidP="00C1411E">
      <w:pPr>
        <w:spacing w:line="240" w:lineRule="auto"/>
        <w:jc w:val="both"/>
        <w:rPr>
          <w:rFonts w:ascii="Times New Roman" w:hAnsi="Times New Roman" w:cs="Times New Roman"/>
          <w:b/>
          <w:sz w:val="20"/>
          <w:szCs w:val="20"/>
        </w:rPr>
      </w:pPr>
    </w:p>
    <w:p w14:paraId="0C32370C" w14:textId="5EF1C1DC" w:rsidR="00245EF0" w:rsidRPr="00C1411E" w:rsidRDefault="00245EF0" w:rsidP="00C1411E">
      <w:pPr>
        <w:spacing w:line="240" w:lineRule="auto"/>
        <w:jc w:val="both"/>
        <w:rPr>
          <w:rFonts w:ascii="Times New Roman" w:hAnsi="Times New Roman" w:cs="Times New Roman"/>
          <w:b/>
          <w:sz w:val="20"/>
          <w:szCs w:val="20"/>
        </w:rPr>
      </w:pPr>
      <w:r>
        <w:rPr>
          <w:rFonts w:ascii="Times New Roman" w:hAnsi="Times New Roman" w:cs="Times New Roman"/>
          <w:b/>
          <w:sz w:val="20"/>
          <w:szCs w:val="20"/>
        </w:rPr>
        <w:t>_____________________________________</w:t>
      </w:r>
    </w:p>
    <w:p w14:paraId="4FE8AC14" w14:textId="77777777" w:rsidR="00245EF0" w:rsidRDefault="00245EF0" w:rsidP="00245EF0">
      <w:pPr>
        <w:spacing w:after="0" w:line="48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Andrea Carolina Rojas Vergara </w:t>
      </w:r>
    </w:p>
    <w:p w14:paraId="052CC5B7" w14:textId="7BA6FA99" w:rsidR="00245EF0" w:rsidRPr="004927D6" w:rsidRDefault="00245EF0" w:rsidP="00245EF0">
      <w:pPr>
        <w:spacing w:after="0" w:line="48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CC. </w:t>
      </w:r>
      <w:r w:rsidRPr="000D2FCE">
        <w:rPr>
          <w:rFonts w:ascii="Times New Roman" w:hAnsi="Times New Roman" w:cs="Times New Roman"/>
          <w:b/>
          <w:bCs/>
          <w:sz w:val="24"/>
          <w:szCs w:val="24"/>
        </w:rPr>
        <w:t>1</w:t>
      </w:r>
      <w:r>
        <w:rPr>
          <w:rFonts w:ascii="Times New Roman" w:hAnsi="Times New Roman" w:cs="Times New Roman"/>
          <w:b/>
          <w:bCs/>
          <w:sz w:val="24"/>
          <w:szCs w:val="24"/>
        </w:rPr>
        <w:t>.</w:t>
      </w:r>
      <w:r w:rsidRPr="000D2FCE">
        <w:rPr>
          <w:rFonts w:ascii="Times New Roman" w:hAnsi="Times New Roman" w:cs="Times New Roman"/>
          <w:b/>
          <w:bCs/>
          <w:sz w:val="24"/>
          <w:szCs w:val="24"/>
        </w:rPr>
        <w:t>007</w:t>
      </w:r>
      <w:r>
        <w:rPr>
          <w:rFonts w:ascii="Times New Roman" w:hAnsi="Times New Roman" w:cs="Times New Roman"/>
          <w:b/>
          <w:bCs/>
          <w:sz w:val="24"/>
          <w:szCs w:val="24"/>
        </w:rPr>
        <w:t>.</w:t>
      </w:r>
      <w:r w:rsidRPr="000D2FCE">
        <w:rPr>
          <w:rFonts w:ascii="Times New Roman" w:hAnsi="Times New Roman" w:cs="Times New Roman"/>
          <w:b/>
          <w:bCs/>
          <w:sz w:val="24"/>
          <w:szCs w:val="24"/>
        </w:rPr>
        <w:t>406</w:t>
      </w:r>
      <w:r>
        <w:rPr>
          <w:rFonts w:ascii="Times New Roman" w:hAnsi="Times New Roman" w:cs="Times New Roman"/>
          <w:b/>
          <w:bCs/>
          <w:sz w:val="24"/>
          <w:szCs w:val="24"/>
        </w:rPr>
        <w:t>.</w:t>
      </w:r>
      <w:r w:rsidRPr="000D2FCE">
        <w:rPr>
          <w:rFonts w:ascii="Times New Roman" w:hAnsi="Times New Roman" w:cs="Times New Roman"/>
          <w:b/>
          <w:bCs/>
          <w:sz w:val="24"/>
          <w:szCs w:val="24"/>
        </w:rPr>
        <w:t>079</w:t>
      </w:r>
    </w:p>
    <w:p w14:paraId="0DFBAF33" w14:textId="2C1E55B5" w:rsidR="00C1411E" w:rsidRDefault="00C1411E" w:rsidP="00026DCF">
      <w:pPr>
        <w:spacing w:line="480" w:lineRule="auto"/>
        <w:jc w:val="center"/>
        <w:rPr>
          <w:rFonts w:ascii="Times New Roman" w:hAnsi="Times New Roman" w:cs="Times New Roman"/>
          <w:b/>
          <w:bCs/>
          <w:sz w:val="24"/>
          <w:szCs w:val="24"/>
        </w:rPr>
      </w:pPr>
    </w:p>
    <w:p w14:paraId="22CABD73" w14:textId="56D29D33" w:rsidR="00245EF0" w:rsidRDefault="00245EF0" w:rsidP="00026DCF">
      <w:pPr>
        <w:spacing w:line="480" w:lineRule="auto"/>
        <w:jc w:val="center"/>
        <w:rPr>
          <w:rFonts w:ascii="Times New Roman" w:hAnsi="Times New Roman" w:cs="Times New Roman"/>
          <w:b/>
          <w:bCs/>
          <w:sz w:val="24"/>
          <w:szCs w:val="24"/>
        </w:rPr>
      </w:pPr>
    </w:p>
    <w:p w14:paraId="68E57EBF" w14:textId="77777777" w:rsidR="00245EF0" w:rsidRDefault="00245EF0" w:rsidP="00026DCF">
      <w:pPr>
        <w:spacing w:line="480" w:lineRule="auto"/>
        <w:jc w:val="center"/>
        <w:rPr>
          <w:rFonts w:ascii="Times New Roman" w:hAnsi="Times New Roman" w:cs="Times New Roman"/>
          <w:b/>
          <w:bCs/>
          <w:sz w:val="24"/>
          <w:szCs w:val="24"/>
        </w:rPr>
      </w:pPr>
    </w:p>
    <w:p w14:paraId="54AD53BE" w14:textId="437581A7" w:rsidR="00ED5570" w:rsidRPr="004927D6" w:rsidRDefault="00ED5570" w:rsidP="00026DCF">
      <w:pPr>
        <w:spacing w:line="480" w:lineRule="auto"/>
        <w:jc w:val="center"/>
        <w:rPr>
          <w:rFonts w:ascii="Times New Roman" w:hAnsi="Times New Roman" w:cs="Times New Roman"/>
          <w:b/>
          <w:bCs/>
          <w:sz w:val="24"/>
          <w:szCs w:val="24"/>
        </w:rPr>
      </w:pPr>
      <w:r w:rsidRPr="004927D6">
        <w:rPr>
          <w:rFonts w:ascii="Times New Roman" w:hAnsi="Times New Roman" w:cs="Times New Roman"/>
          <w:b/>
          <w:bCs/>
          <w:sz w:val="24"/>
          <w:szCs w:val="24"/>
        </w:rPr>
        <w:lastRenderedPageBreak/>
        <w:t>Dedicatoria</w:t>
      </w:r>
    </w:p>
    <w:p w14:paraId="72EA86F7" w14:textId="77777777" w:rsidR="005831DB" w:rsidRPr="005831DB" w:rsidRDefault="005831DB" w:rsidP="005831DB">
      <w:pPr>
        <w:jc w:val="right"/>
        <w:rPr>
          <w:rFonts w:ascii="Times New Roman" w:hAnsi="Times New Roman" w:cs="Times New Roman"/>
          <w:sz w:val="24"/>
          <w:szCs w:val="24"/>
        </w:rPr>
      </w:pPr>
      <w:r w:rsidRPr="005831DB">
        <w:rPr>
          <w:rFonts w:ascii="Times New Roman" w:hAnsi="Times New Roman" w:cs="Times New Roman"/>
          <w:sz w:val="24"/>
          <w:szCs w:val="24"/>
        </w:rPr>
        <w:t>Dedico este logro a mi familia, pero en especial a mi mamá, quien me brindó el primer impulso para comenzar mi etapa universitaria y emprender este camino que hoy finaliza.</w:t>
      </w:r>
    </w:p>
    <w:p w14:paraId="2A48AB6A" w14:textId="77777777" w:rsidR="005831DB" w:rsidRPr="005831DB" w:rsidRDefault="005831DB" w:rsidP="005831DB">
      <w:pPr>
        <w:jc w:val="right"/>
        <w:rPr>
          <w:rFonts w:ascii="Times New Roman" w:hAnsi="Times New Roman" w:cs="Times New Roman"/>
          <w:sz w:val="24"/>
          <w:szCs w:val="24"/>
        </w:rPr>
      </w:pPr>
      <w:r w:rsidRPr="005831DB">
        <w:rPr>
          <w:rFonts w:ascii="Times New Roman" w:hAnsi="Times New Roman" w:cs="Times New Roman"/>
          <w:sz w:val="24"/>
          <w:szCs w:val="24"/>
        </w:rPr>
        <w:t>A mi esposo, por su apoyo incondicional, por motivarme día a día, por ayudarme a no desistir en los momentos difíciles de las diferentes etapas y por su deseo de verme culminar este primer paso de mi formación profesional.</w:t>
      </w:r>
    </w:p>
    <w:p w14:paraId="40E4DABF" w14:textId="77777777" w:rsidR="005831DB" w:rsidRPr="005831DB" w:rsidRDefault="005831DB" w:rsidP="005831DB">
      <w:pPr>
        <w:jc w:val="right"/>
        <w:rPr>
          <w:rFonts w:ascii="Times New Roman" w:hAnsi="Times New Roman" w:cs="Times New Roman"/>
          <w:sz w:val="24"/>
          <w:szCs w:val="24"/>
        </w:rPr>
      </w:pPr>
      <w:r w:rsidRPr="005831DB">
        <w:rPr>
          <w:rFonts w:ascii="Times New Roman" w:hAnsi="Times New Roman" w:cs="Times New Roman"/>
          <w:sz w:val="24"/>
          <w:szCs w:val="24"/>
        </w:rPr>
        <w:t>Y a mi hija Alessandra, quien es mi mayor inspiración y la razón por la cual cada esfuerzo vale totalmente la pena. Este logro también es para ti, con la esperanza de que represente bienestar y nuevas oportunidades para nuestro futuro.</w:t>
      </w:r>
    </w:p>
    <w:p w14:paraId="7441E99F" w14:textId="1FAC7332" w:rsidR="00ED5570" w:rsidRDefault="00ED5570" w:rsidP="005831DB">
      <w:pPr>
        <w:spacing w:line="480" w:lineRule="auto"/>
        <w:jc w:val="right"/>
        <w:rPr>
          <w:rFonts w:ascii="Times New Roman" w:hAnsi="Times New Roman" w:cs="Times New Roman"/>
          <w:b/>
          <w:bCs/>
        </w:rPr>
      </w:pPr>
    </w:p>
    <w:p w14:paraId="35CC1783" w14:textId="71AEC7F7" w:rsidR="00ED5570" w:rsidRDefault="00ED5570" w:rsidP="00026DCF">
      <w:pPr>
        <w:spacing w:line="480" w:lineRule="auto"/>
        <w:jc w:val="center"/>
        <w:rPr>
          <w:rFonts w:ascii="Times New Roman" w:hAnsi="Times New Roman" w:cs="Times New Roman"/>
          <w:b/>
          <w:bCs/>
        </w:rPr>
      </w:pPr>
    </w:p>
    <w:p w14:paraId="593A4497" w14:textId="2B664A6B" w:rsidR="00ED5570" w:rsidRDefault="00ED5570" w:rsidP="00026DCF">
      <w:pPr>
        <w:spacing w:line="480" w:lineRule="auto"/>
        <w:jc w:val="center"/>
        <w:rPr>
          <w:rFonts w:ascii="Times New Roman" w:hAnsi="Times New Roman" w:cs="Times New Roman"/>
          <w:b/>
          <w:bCs/>
        </w:rPr>
      </w:pPr>
    </w:p>
    <w:p w14:paraId="0E41C47D" w14:textId="0C1BAC2E" w:rsidR="00ED5570" w:rsidRDefault="00ED5570" w:rsidP="00026DCF">
      <w:pPr>
        <w:spacing w:line="480" w:lineRule="auto"/>
        <w:jc w:val="center"/>
        <w:rPr>
          <w:rFonts w:ascii="Times New Roman" w:hAnsi="Times New Roman" w:cs="Times New Roman"/>
          <w:b/>
          <w:bCs/>
        </w:rPr>
      </w:pPr>
    </w:p>
    <w:p w14:paraId="1CA9201A" w14:textId="1F41528D" w:rsidR="00ED5570" w:rsidRDefault="00ED5570" w:rsidP="00026DCF">
      <w:pPr>
        <w:spacing w:line="480" w:lineRule="auto"/>
        <w:jc w:val="center"/>
        <w:rPr>
          <w:rFonts w:ascii="Times New Roman" w:hAnsi="Times New Roman" w:cs="Times New Roman"/>
          <w:b/>
          <w:bCs/>
        </w:rPr>
      </w:pPr>
    </w:p>
    <w:p w14:paraId="28089B2E" w14:textId="6D35F0C6" w:rsidR="00ED5570" w:rsidRDefault="00ED5570" w:rsidP="00026DCF">
      <w:pPr>
        <w:spacing w:line="480" w:lineRule="auto"/>
        <w:jc w:val="center"/>
        <w:rPr>
          <w:rFonts w:ascii="Times New Roman" w:hAnsi="Times New Roman" w:cs="Times New Roman"/>
          <w:b/>
          <w:bCs/>
        </w:rPr>
      </w:pPr>
    </w:p>
    <w:p w14:paraId="4962DD8E" w14:textId="70DA73B7" w:rsidR="00ED5570" w:rsidRDefault="00ED5570" w:rsidP="00026DCF">
      <w:pPr>
        <w:spacing w:line="480" w:lineRule="auto"/>
        <w:jc w:val="center"/>
        <w:rPr>
          <w:rFonts w:ascii="Times New Roman" w:hAnsi="Times New Roman" w:cs="Times New Roman"/>
          <w:b/>
          <w:bCs/>
        </w:rPr>
      </w:pPr>
    </w:p>
    <w:p w14:paraId="0796193D" w14:textId="2452E00D" w:rsidR="00ED5570" w:rsidRDefault="00ED5570" w:rsidP="00026DCF">
      <w:pPr>
        <w:spacing w:line="480" w:lineRule="auto"/>
        <w:jc w:val="center"/>
        <w:rPr>
          <w:rFonts w:ascii="Times New Roman" w:hAnsi="Times New Roman" w:cs="Times New Roman"/>
          <w:b/>
          <w:bCs/>
        </w:rPr>
      </w:pPr>
    </w:p>
    <w:p w14:paraId="1A6A109E" w14:textId="720C3238" w:rsidR="00ED5570" w:rsidRDefault="00ED5570" w:rsidP="00026DCF">
      <w:pPr>
        <w:spacing w:line="480" w:lineRule="auto"/>
        <w:jc w:val="center"/>
        <w:rPr>
          <w:rFonts w:ascii="Times New Roman" w:hAnsi="Times New Roman" w:cs="Times New Roman"/>
          <w:b/>
          <w:bCs/>
        </w:rPr>
      </w:pPr>
    </w:p>
    <w:p w14:paraId="58EF90B8" w14:textId="798FBEC7" w:rsidR="00ED5570" w:rsidRDefault="00ED5570" w:rsidP="00026DCF">
      <w:pPr>
        <w:spacing w:line="480" w:lineRule="auto"/>
        <w:jc w:val="center"/>
        <w:rPr>
          <w:rFonts w:ascii="Times New Roman" w:hAnsi="Times New Roman" w:cs="Times New Roman"/>
          <w:b/>
          <w:bCs/>
        </w:rPr>
      </w:pPr>
    </w:p>
    <w:p w14:paraId="1A96D3A1" w14:textId="27417A5E" w:rsidR="00ED5570" w:rsidRDefault="00ED5570" w:rsidP="00026DCF">
      <w:pPr>
        <w:spacing w:line="480" w:lineRule="auto"/>
        <w:jc w:val="center"/>
        <w:rPr>
          <w:rFonts w:ascii="Times New Roman" w:hAnsi="Times New Roman" w:cs="Times New Roman"/>
          <w:b/>
          <w:bCs/>
        </w:rPr>
      </w:pPr>
    </w:p>
    <w:p w14:paraId="16002871" w14:textId="1F1C24AF" w:rsidR="00ED5570" w:rsidRDefault="00ED5570" w:rsidP="00026DCF">
      <w:pPr>
        <w:spacing w:line="480" w:lineRule="auto"/>
        <w:jc w:val="center"/>
        <w:rPr>
          <w:rFonts w:ascii="Times New Roman" w:hAnsi="Times New Roman" w:cs="Times New Roman"/>
          <w:b/>
          <w:bCs/>
        </w:rPr>
      </w:pPr>
    </w:p>
    <w:p w14:paraId="15B818CE" w14:textId="529C5866" w:rsidR="00ED5570" w:rsidRDefault="00ED5570" w:rsidP="00026DCF">
      <w:pPr>
        <w:spacing w:line="480" w:lineRule="auto"/>
        <w:jc w:val="center"/>
        <w:rPr>
          <w:rFonts w:ascii="Times New Roman" w:hAnsi="Times New Roman" w:cs="Times New Roman"/>
          <w:b/>
          <w:bCs/>
        </w:rPr>
      </w:pPr>
    </w:p>
    <w:p w14:paraId="01A848EC" w14:textId="43465C13" w:rsidR="00ED5570" w:rsidRPr="004927D6" w:rsidRDefault="00ED5570" w:rsidP="00026DCF">
      <w:pPr>
        <w:spacing w:line="480" w:lineRule="auto"/>
        <w:jc w:val="center"/>
        <w:rPr>
          <w:rFonts w:ascii="Times New Roman" w:hAnsi="Times New Roman" w:cs="Times New Roman"/>
          <w:b/>
          <w:bCs/>
          <w:sz w:val="24"/>
          <w:szCs w:val="24"/>
        </w:rPr>
      </w:pPr>
      <w:r w:rsidRPr="004927D6">
        <w:rPr>
          <w:rFonts w:ascii="Times New Roman" w:hAnsi="Times New Roman" w:cs="Times New Roman"/>
          <w:b/>
          <w:bCs/>
          <w:sz w:val="24"/>
          <w:szCs w:val="24"/>
        </w:rPr>
        <w:lastRenderedPageBreak/>
        <w:t>Agradecimientos</w:t>
      </w:r>
    </w:p>
    <w:p w14:paraId="11386C44" w14:textId="77777777" w:rsidR="005831DB" w:rsidRPr="005831DB" w:rsidRDefault="005831DB" w:rsidP="005831DB">
      <w:pPr>
        <w:jc w:val="center"/>
        <w:rPr>
          <w:rFonts w:ascii="Times New Roman" w:hAnsi="Times New Roman" w:cs="Times New Roman"/>
          <w:sz w:val="24"/>
          <w:szCs w:val="24"/>
        </w:rPr>
      </w:pPr>
      <w:r w:rsidRPr="005831DB">
        <w:rPr>
          <w:rFonts w:ascii="Times New Roman" w:hAnsi="Times New Roman" w:cs="Times New Roman"/>
          <w:sz w:val="24"/>
          <w:szCs w:val="24"/>
        </w:rPr>
        <w:t>Agradezco a Dios por brindarme la fortaleza, sabiduría y perseverancia necesarias para culminar esta importante etapa de mi vida profesional. A mi familia, por su apoyo incondicional, comprensión y acompañamiento constante a lo largo de este proceso.</w:t>
      </w:r>
    </w:p>
    <w:p w14:paraId="3C9E2127" w14:textId="77777777" w:rsidR="005831DB" w:rsidRPr="005831DB" w:rsidRDefault="005831DB" w:rsidP="005831DB">
      <w:pPr>
        <w:jc w:val="center"/>
        <w:rPr>
          <w:rFonts w:ascii="Times New Roman" w:hAnsi="Times New Roman" w:cs="Times New Roman"/>
          <w:sz w:val="24"/>
          <w:szCs w:val="24"/>
        </w:rPr>
      </w:pPr>
      <w:r w:rsidRPr="005831DB">
        <w:rPr>
          <w:rFonts w:ascii="Times New Roman" w:hAnsi="Times New Roman" w:cs="Times New Roman"/>
          <w:sz w:val="24"/>
          <w:szCs w:val="24"/>
        </w:rPr>
        <w:t>Expreso también mi gratitud a los docentes que hicieron parte de mi formación profesional, por sus enseñanzas, dedicación y por contribuir significativamente a mi crecimiento académico y personal.</w:t>
      </w:r>
    </w:p>
    <w:p w14:paraId="196AB4B4" w14:textId="77777777" w:rsidR="005831DB" w:rsidRPr="005831DB" w:rsidRDefault="005831DB" w:rsidP="005831DB">
      <w:pPr>
        <w:jc w:val="center"/>
        <w:rPr>
          <w:rFonts w:ascii="Times New Roman" w:hAnsi="Times New Roman" w:cs="Times New Roman"/>
          <w:sz w:val="24"/>
          <w:szCs w:val="24"/>
        </w:rPr>
      </w:pPr>
      <w:r w:rsidRPr="005831DB">
        <w:rPr>
          <w:rFonts w:ascii="Times New Roman" w:hAnsi="Times New Roman" w:cs="Times New Roman"/>
          <w:sz w:val="24"/>
          <w:szCs w:val="24"/>
        </w:rPr>
        <w:t>A mis tutores de tesis, por su orientación, acompañamiento y valiosos aportes durante el desarrollo de este trabajo. Asimismo, a todas las personas que me brindaron su asesoría y apoyo para culminar esta etapa, contribuyendo de manera significativa al logro de este objetivo.</w:t>
      </w:r>
    </w:p>
    <w:p w14:paraId="7D471094" w14:textId="2A53E924" w:rsidR="00ED5570" w:rsidRDefault="00ED5570" w:rsidP="00026DCF">
      <w:pPr>
        <w:spacing w:line="480" w:lineRule="auto"/>
        <w:jc w:val="center"/>
        <w:rPr>
          <w:rFonts w:ascii="Times New Roman" w:hAnsi="Times New Roman" w:cs="Times New Roman"/>
          <w:b/>
          <w:bCs/>
        </w:rPr>
      </w:pPr>
    </w:p>
    <w:p w14:paraId="7023C8CA" w14:textId="27DAEEDC" w:rsidR="00ED5570" w:rsidRDefault="00ED5570" w:rsidP="00026DCF">
      <w:pPr>
        <w:spacing w:line="480" w:lineRule="auto"/>
        <w:jc w:val="center"/>
        <w:rPr>
          <w:rFonts w:ascii="Times New Roman" w:hAnsi="Times New Roman" w:cs="Times New Roman"/>
          <w:b/>
          <w:bCs/>
        </w:rPr>
      </w:pPr>
    </w:p>
    <w:p w14:paraId="150A42F8" w14:textId="45B7DDCA" w:rsidR="00ED5570" w:rsidRDefault="00ED5570" w:rsidP="00026DCF">
      <w:pPr>
        <w:spacing w:line="480" w:lineRule="auto"/>
        <w:jc w:val="center"/>
        <w:rPr>
          <w:rFonts w:ascii="Times New Roman" w:hAnsi="Times New Roman" w:cs="Times New Roman"/>
          <w:b/>
          <w:bCs/>
        </w:rPr>
      </w:pPr>
    </w:p>
    <w:p w14:paraId="39C462FA" w14:textId="3E15ED6F" w:rsidR="00ED5570" w:rsidRDefault="00ED5570" w:rsidP="00026DCF">
      <w:pPr>
        <w:spacing w:line="480" w:lineRule="auto"/>
        <w:jc w:val="center"/>
        <w:rPr>
          <w:rFonts w:ascii="Times New Roman" w:hAnsi="Times New Roman" w:cs="Times New Roman"/>
          <w:b/>
          <w:bCs/>
        </w:rPr>
      </w:pPr>
    </w:p>
    <w:p w14:paraId="6A428247" w14:textId="148CDE86" w:rsidR="00ED5570" w:rsidRDefault="00ED5570" w:rsidP="00026DCF">
      <w:pPr>
        <w:spacing w:line="480" w:lineRule="auto"/>
        <w:jc w:val="center"/>
        <w:rPr>
          <w:rFonts w:ascii="Times New Roman" w:hAnsi="Times New Roman" w:cs="Times New Roman"/>
          <w:b/>
          <w:bCs/>
        </w:rPr>
      </w:pPr>
    </w:p>
    <w:p w14:paraId="7B417066" w14:textId="18820253" w:rsidR="00ED5570" w:rsidRDefault="00ED5570" w:rsidP="00026DCF">
      <w:pPr>
        <w:spacing w:line="480" w:lineRule="auto"/>
        <w:jc w:val="center"/>
        <w:rPr>
          <w:rFonts w:ascii="Times New Roman" w:hAnsi="Times New Roman" w:cs="Times New Roman"/>
          <w:b/>
          <w:bCs/>
        </w:rPr>
      </w:pPr>
    </w:p>
    <w:p w14:paraId="4E9FFB00" w14:textId="6A6D0876" w:rsidR="00ED5570" w:rsidRDefault="00ED5570" w:rsidP="00026DCF">
      <w:pPr>
        <w:spacing w:line="480" w:lineRule="auto"/>
        <w:jc w:val="center"/>
        <w:rPr>
          <w:rFonts w:ascii="Times New Roman" w:hAnsi="Times New Roman" w:cs="Times New Roman"/>
          <w:b/>
          <w:bCs/>
        </w:rPr>
      </w:pPr>
    </w:p>
    <w:p w14:paraId="73EA926C" w14:textId="0900273C" w:rsidR="00ED5570" w:rsidRDefault="00ED5570" w:rsidP="00026DCF">
      <w:pPr>
        <w:spacing w:line="480" w:lineRule="auto"/>
        <w:jc w:val="center"/>
        <w:rPr>
          <w:rFonts w:ascii="Times New Roman" w:hAnsi="Times New Roman" w:cs="Times New Roman"/>
          <w:b/>
          <w:bCs/>
        </w:rPr>
      </w:pPr>
    </w:p>
    <w:p w14:paraId="65EDCEC9" w14:textId="6F22D261" w:rsidR="00ED5570" w:rsidRDefault="00ED5570" w:rsidP="00026DCF">
      <w:pPr>
        <w:spacing w:line="480" w:lineRule="auto"/>
        <w:jc w:val="center"/>
        <w:rPr>
          <w:rFonts w:ascii="Times New Roman" w:hAnsi="Times New Roman" w:cs="Times New Roman"/>
          <w:b/>
          <w:bCs/>
        </w:rPr>
      </w:pPr>
    </w:p>
    <w:p w14:paraId="25EDB984" w14:textId="2BF2D48C" w:rsidR="00ED5570" w:rsidRDefault="00ED5570" w:rsidP="00026DCF">
      <w:pPr>
        <w:spacing w:line="480" w:lineRule="auto"/>
        <w:jc w:val="center"/>
        <w:rPr>
          <w:rFonts w:ascii="Times New Roman" w:hAnsi="Times New Roman" w:cs="Times New Roman"/>
          <w:b/>
          <w:bCs/>
        </w:rPr>
      </w:pPr>
    </w:p>
    <w:p w14:paraId="1DD0BF4D" w14:textId="6C47A88A" w:rsidR="00ED5570" w:rsidRDefault="00ED5570" w:rsidP="00026DCF">
      <w:pPr>
        <w:spacing w:line="480" w:lineRule="auto"/>
        <w:jc w:val="center"/>
        <w:rPr>
          <w:rFonts w:ascii="Times New Roman" w:hAnsi="Times New Roman" w:cs="Times New Roman"/>
          <w:b/>
          <w:bCs/>
        </w:rPr>
      </w:pPr>
    </w:p>
    <w:p w14:paraId="14199F7C" w14:textId="36081A82" w:rsidR="00ED5570" w:rsidRDefault="00ED5570" w:rsidP="00026DCF">
      <w:pPr>
        <w:spacing w:line="480" w:lineRule="auto"/>
        <w:jc w:val="center"/>
        <w:rPr>
          <w:rFonts w:ascii="Times New Roman" w:hAnsi="Times New Roman" w:cs="Times New Roman"/>
          <w:b/>
          <w:bCs/>
        </w:rPr>
      </w:pPr>
    </w:p>
    <w:p w14:paraId="6FEDCB7C" w14:textId="10A44138" w:rsidR="00ED5570" w:rsidRDefault="00ED5570" w:rsidP="00026DCF">
      <w:pPr>
        <w:spacing w:line="480" w:lineRule="auto"/>
        <w:jc w:val="center"/>
        <w:rPr>
          <w:rFonts w:ascii="Times New Roman" w:hAnsi="Times New Roman" w:cs="Times New Roman"/>
          <w:b/>
          <w:bCs/>
        </w:rPr>
      </w:pPr>
    </w:p>
    <w:p w14:paraId="68D2EE3C" w14:textId="3469AA0C" w:rsidR="00532D0F" w:rsidRPr="004927D6" w:rsidRDefault="00532D0F" w:rsidP="00026DCF">
      <w:pPr>
        <w:spacing w:line="480" w:lineRule="auto"/>
        <w:jc w:val="center"/>
        <w:rPr>
          <w:rFonts w:ascii="Times New Roman" w:hAnsi="Times New Roman" w:cs="Times New Roman"/>
          <w:b/>
          <w:bCs/>
          <w:sz w:val="24"/>
          <w:szCs w:val="24"/>
        </w:rPr>
      </w:pPr>
      <w:r w:rsidRPr="004927D6">
        <w:rPr>
          <w:rFonts w:ascii="Times New Roman" w:hAnsi="Times New Roman" w:cs="Times New Roman"/>
          <w:b/>
          <w:bCs/>
          <w:sz w:val="24"/>
          <w:szCs w:val="24"/>
        </w:rPr>
        <w:lastRenderedPageBreak/>
        <w:t>Resumen del Trabajo de Grado</w:t>
      </w:r>
    </w:p>
    <w:p w14:paraId="4907F3FE" w14:textId="1EF7196B" w:rsidR="00532D0F" w:rsidRPr="004927D6" w:rsidRDefault="00532D0F" w:rsidP="00532D0F">
      <w:pPr>
        <w:spacing w:line="480" w:lineRule="auto"/>
        <w:rPr>
          <w:rFonts w:ascii="Times New Roman" w:hAnsi="Times New Roman" w:cs="Times New Roman"/>
          <w:sz w:val="24"/>
          <w:szCs w:val="24"/>
        </w:rPr>
      </w:pPr>
      <w:r w:rsidRPr="004927D6">
        <w:rPr>
          <w:rFonts w:ascii="Times New Roman" w:hAnsi="Times New Roman" w:cs="Times New Roman"/>
          <w:sz w:val="24"/>
          <w:szCs w:val="24"/>
        </w:rPr>
        <w:t>Autores:</w:t>
      </w:r>
      <w:r w:rsidR="009D074C">
        <w:rPr>
          <w:rFonts w:ascii="Times New Roman" w:hAnsi="Times New Roman" w:cs="Times New Roman"/>
          <w:sz w:val="24"/>
          <w:szCs w:val="24"/>
        </w:rPr>
        <w:t xml:space="preserve"> </w:t>
      </w:r>
      <w:r w:rsidR="009D074C" w:rsidRPr="009D074C">
        <w:rPr>
          <w:rFonts w:ascii="Times New Roman" w:hAnsi="Times New Roman" w:cs="Times New Roman"/>
          <w:sz w:val="24"/>
          <w:szCs w:val="24"/>
        </w:rPr>
        <w:t>Andrea Carolina Rojas Vergara</w:t>
      </w:r>
    </w:p>
    <w:p w14:paraId="2C7B5228" w14:textId="1C22C069" w:rsidR="00532D0F" w:rsidRPr="009D074C" w:rsidRDefault="00532D0F" w:rsidP="00532D0F">
      <w:pPr>
        <w:spacing w:line="480" w:lineRule="auto"/>
        <w:rPr>
          <w:rFonts w:ascii="Times New Roman" w:hAnsi="Times New Roman" w:cs="Times New Roman"/>
          <w:sz w:val="24"/>
          <w:szCs w:val="24"/>
        </w:rPr>
      </w:pPr>
      <w:r w:rsidRPr="009D074C">
        <w:rPr>
          <w:rFonts w:ascii="Times New Roman" w:hAnsi="Times New Roman" w:cs="Times New Roman"/>
          <w:sz w:val="24"/>
          <w:szCs w:val="24"/>
        </w:rPr>
        <w:t>Director:</w:t>
      </w:r>
      <w:r w:rsidR="009D074C" w:rsidRPr="009D074C">
        <w:rPr>
          <w:rFonts w:ascii="Times New Roman" w:hAnsi="Times New Roman" w:cs="Times New Roman"/>
          <w:sz w:val="24"/>
          <w:szCs w:val="24"/>
        </w:rPr>
        <w:t xml:space="preserve"> Katherine Isabel Soto Asca</w:t>
      </w:r>
      <w:r w:rsidR="009D074C">
        <w:rPr>
          <w:rFonts w:ascii="Times New Roman" w:hAnsi="Times New Roman" w:cs="Times New Roman"/>
          <w:sz w:val="24"/>
          <w:szCs w:val="24"/>
        </w:rPr>
        <w:t>nio</w:t>
      </w:r>
    </w:p>
    <w:p w14:paraId="3161053A" w14:textId="77777777" w:rsidR="009D074C" w:rsidRPr="004927D6" w:rsidRDefault="00532D0F" w:rsidP="009D074C">
      <w:pPr>
        <w:spacing w:line="480" w:lineRule="auto"/>
        <w:rPr>
          <w:rFonts w:ascii="Times New Roman" w:hAnsi="Times New Roman" w:cs="Times New Roman"/>
          <w:b/>
          <w:bCs/>
          <w:sz w:val="24"/>
          <w:szCs w:val="24"/>
        </w:rPr>
      </w:pPr>
      <w:r w:rsidRPr="009D074C">
        <w:rPr>
          <w:rFonts w:ascii="Times New Roman" w:hAnsi="Times New Roman" w:cs="Times New Roman"/>
          <w:sz w:val="24"/>
          <w:szCs w:val="24"/>
        </w:rPr>
        <w:t>Título:</w:t>
      </w:r>
      <w:r w:rsidR="009D074C">
        <w:rPr>
          <w:rFonts w:ascii="Times New Roman" w:hAnsi="Times New Roman" w:cs="Times New Roman"/>
          <w:sz w:val="24"/>
          <w:szCs w:val="24"/>
        </w:rPr>
        <w:t xml:space="preserve"> </w:t>
      </w:r>
      <w:r w:rsidR="009D074C" w:rsidRPr="00743738">
        <w:rPr>
          <w:rFonts w:ascii="Times New Roman" w:hAnsi="Times New Roman" w:cs="Times New Roman"/>
          <w:b/>
          <w:bCs/>
          <w:sz w:val="24"/>
          <w:szCs w:val="24"/>
        </w:rPr>
        <w:t xml:space="preserve">Factores </w:t>
      </w:r>
      <w:r w:rsidR="009D074C">
        <w:rPr>
          <w:rFonts w:ascii="Times New Roman" w:hAnsi="Times New Roman" w:cs="Times New Roman"/>
          <w:b/>
          <w:bCs/>
          <w:sz w:val="24"/>
          <w:szCs w:val="24"/>
        </w:rPr>
        <w:t>C</w:t>
      </w:r>
      <w:r w:rsidR="009D074C" w:rsidRPr="00743738">
        <w:rPr>
          <w:rFonts w:ascii="Times New Roman" w:hAnsi="Times New Roman" w:cs="Times New Roman"/>
          <w:b/>
          <w:bCs/>
          <w:sz w:val="24"/>
          <w:szCs w:val="24"/>
        </w:rPr>
        <w:t xml:space="preserve">ulturales </w:t>
      </w:r>
      <w:r w:rsidR="009D074C">
        <w:rPr>
          <w:rFonts w:ascii="Times New Roman" w:hAnsi="Times New Roman" w:cs="Times New Roman"/>
          <w:b/>
          <w:bCs/>
          <w:sz w:val="24"/>
          <w:szCs w:val="24"/>
        </w:rPr>
        <w:t>R</w:t>
      </w:r>
      <w:r w:rsidR="009D074C" w:rsidRPr="00743738">
        <w:rPr>
          <w:rFonts w:ascii="Times New Roman" w:hAnsi="Times New Roman" w:cs="Times New Roman"/>
          <w:b/>
          <w:bCs/>
          <w:sz w:val="24"/>
          <w:szCs w:val="24"/>
        </w:rPr>
        <w:t xml:space="preserve">egionales como </w:t>
      </w:r>
      <w:r w:rsidR="009D074C">
        <w:rPr>
          <w:rFonts w:ascii="Times New Roman" w:hAnsi="Times New Roman" w:cs="Times New Roman"/>
          <w:b/>
          <w:bCs/>
          <w:sz w:val="24"/>
          <w:szCs w:val="24"/>
        </w:rPr>
        <w:t>D</w:t>
      </w:r>
      <w:r w:rsidR="009D074C" w:rsidRPr="00743738">
        <w:rPr>
          <w:rFonts w:ascii="Times New Roman" w:hAnsi="Times New Roman" w:cs="Times New Roman"/>
          <w:b/>
          <w:bCs/>
          <w:sz w:val="24"/>
          <w:szCs w:val="24"/>
        </w:rPr>
        <w:t xml:space="preserve">eterminantes de la Resistencia a Cambios Administrativos en Micronegocios de Aguachica, </w:t>
      </w:r>
      <w:r w:rsidR="009D074C">
        <w:rPr>
          <w:rFonts w:ascii="Times New Roman" w:hAnsi="Times New Roman" w:cs="Times New Roman"/>
          <w:b/>
          <w:bCs/>
          <w:sz w:val="24"/>
          <w:szCs w:val="24"/>
        </w:rPr>
        <w:t>C</w:t>
      </w:r>
      <w:r w:rsidR="009D074C" w:rsidRPr="00743738">
        <w:rPr>
          <w:rFonts w:ascii="Times New Roman" w:hAnsi="Times New Roman" w:cs="Times New Roman"/>
          <w:b/>
          <w:bCs/>
          <w:sz w:val="24"/>
          <w:szCs w:val="24"/>
        </w:rPr>
        <w:t>esar</w:t>
      </w:r>
    </w:p>
    <w:p w14:paraId="6131F2DB" w14:textId="175124A2" w:rsidR="00532D0F" w:rsidRPr="009D074C" w:rsidRDefault="00532D0F" w:rsidP="009D074C">
      <w:pPr>
        <w:spacing w:line="480" w:lineRule="auto"/>
        <w:rPr>
          <w:rFonts w:ascii="Times New Roman" w:hAnsi="Times New Roman" w:cs="Times New Roman"/>
          <w:sz w:val="24"/>
          <w:szCs w:val="24"/>
        </w:rPr>
      </w:pPr>
    </w:p>
    <w:p w14:paraId="2070CADA" w14:textId="364CC2F2" w:rsidR="00532D0F" w:rsidRPr="00B37638" w:rsidRDefault="00532D0F" w:rsidP="00532D0F">
      <w:pPr>
        <w:spacing w:line="480" w:lineRule="auto"/>
        <w:jc w:val="center"/>
        <w:rPr>
          <w:rFonts w:ascii="Times New Roman" w:hAnsi="Times New Roman" w:cs="Times New Roman"/>
          <w:b/>
          <w:bCs/>
          <w:sz w:val="24"/>
          <w:szCs w:val="24"/>
          <w:lang w:val="en-US"/>
        </w:rPr>
      </w:pPr>
      <w:proofErr w:type="spellStart"/>
      <w:r w:rsidRPr="00B37638">
        <w:rPr>
          <w:rFonts w:ascii="Times New Roman" w:hAnsi="Times New Roman" w:cs="Times New Roman"/>
          <w:b/>
          <w:bCs/>
          <w:sz w:val="24"/>
          <w:szCs w:val="24"/>
          <w:lang w:val="en-US"/>
        </w:rPr>
        <w:t>Resumen</w:t>
      </w:r>
      <w:proofErr w:type="spellEnd"/>
    </w:p>
    <w:p w14:paraId="02B60990" w14:textId="77777777" w:rsidR="00DA2C11" w:rsidRPr="00DA2C11" w:rsidRDefault="00DA2C11" w:rsidP="00DA2C11">
      <w:pPr>
        <w:spacing w:line="480" w:lineRule="auto"/>
        <w:rPr>
          <w:rFonts w:ascii="Times New Roman" w:hAnsi="Times New Roman" w:cs="Times New Roman"/>
          <w:sz w:val="24"/>
          <w:szCs w:val="24"/>
        </w:rPr>
      </w:pPr>
      <w:r w:rsidRPr="00DA2C11">
        <w:rPr>
          <w:rFonts w:ascii="Times New Roman" w:hAnsi="Times New Roman" w:cs="Times New Roman"/>
          <w:sz w:val="24"/>
          <w:szCs w:val="24"/>
        </w:rPr>
        <w:t xml:space="preserve">El estudio examina los elementos culturales regionales que influyen en la resistencia a los cambios administrativos en los micronegocios de Aguachica, Cesar. Utilizando un enfoque mixto con diseño secuencial explicativo, se aplicaron 359 cuestionarios a los propietarios de estos negocios y se realizaron 23 entrevistas en profundidad. Los hallazgos identifican cuatro factores culturales predominantes: </w:t>
      </w:r>
      <w:proofErr w:type="spellStart"/>
      <w:r w:rsidRPr="00DA2C11">
        <w:rPr>
          <w:rFonts w:ascii="Times New Roman" w:hAnsi="Times New Roman" w:cs="Times New Roman"/>
          <w:sz w:val="24"/>
          <w:szCs w:val="24"/>
        </w:rPr>
        <w:t>familiarismo</w:t>
      </w:r>
      <w:proofErr w:type="spellEnd"/>
      <w:r w:rsidRPr="00DA2C11">
        <w:rPr>
          <w:rFonts w:ascii="Times New Roman" w:hAnsi="Times New Roman" w:cs="Times New Roman"/>
          <w:sz w:val="24"/>
          <w:szCs w:val="24"/>
        </w:rPr>
        <w:t xml:space="preserve">/personalismo, aversión al riesgo, experiencia práctica y desconfianza en las instituciones. Se observaron correlaciones positivas significativas entre estos factores y la resistencia al cambio, destacando, por ejemplo, la relación entre </w:t>
      </w:r>
      <w:proofErr w:type="spellStart"/>
      <w:r w:rsidRPr="00DA2C11">
        <w:rPr>
          <w:rFonts w:ascii="Times New Roman" w:hAnsi="Times New Roman" w:cs="Times New Roman"/>
          <w:sz w:val="24"/>
          <w:szCs w:val="24"/>
        </w:rPr>
        <w:t>familiarismo</w:t>
      </w:r>
      <w:proofErr w:type="spellEnd"/>
      <w:r w:rsidRPr="00DA2C11">
        <w:rPr>
          <w:rFonts w:ascii="Times New Roman" w:hAnsi="Times New Roman" w:cs="Times New Roman"/>
          <w:sz w:val="24"/>
          <w:szCs w:val="24"/>
        </w:rPr>
        <w:t xml:space="preserve"> y la centralización de decisiones (r=0.72), así como entre desconfianza institucional e informalidad (r=0.71). La resistencia se presenta de manera dual: como un obstáculo para el crecimiento, limitando la escalabilidad, productividad e innovación, y como una estrategia de supervivencia que protege los activos familiares y disminuye la incertidumbre. La evaluación de programas de apoyo institucional (SENA, CONFACESAR, Alcaldía) mostró una baja cobertura (25%) y percepción limitada de utilidad (el 85% considera que los contenidos teóricos son </w:t>
      </w:r>
      <w:r w:rsidRPr="00DA2C11">
        <w:rPr>
          <w:rFonts w:ascii="Times New Roman" w:hAnsi="Times New Roman" w:cs="Times New Roman"/>
          <w:sz w:val="24"/>
          <w:szCs w:val="24"/>
        </w:rPr>
        <w:lastRenderedPageBreak/>
        <w:t>insuficientes), además de evidenciar brechas en comunicación, pertinencia, formato, confianza y acceso. Como resultado principal, se desarrolló la Guía de Modernización con Identidad “Mi negocio, mi esencia”, que ofrece pasos prácticos y graduales, casos de micronegocios exitosos en la localidad y un glosario que adapta términos administrativos al lenguaje cotidiano. La investigación concluye que las intervenciones efectivas deben partir del reconocimiento de la lógica práctica de los propietarios y respetar su identidad cultural, para transformar la resistencia en una disposición favorable al cambio.</w:t>
      </w:r>
    </w:p>
    <w:p w14:paraId="39DF87F2" w14:textId="32270395" w:rsidR="00532D0F" w:rsidRPr="00DA2C11" w:rsidRDefault="00DA2C11" w:rsidP="00DA2C11">
      <w:pPr>
        <w:spacing w:line="480" w:lineRule="auto"/>
        <w:rPr>
          <w:rFonts w:ascii="Times New Roman" w:hAnsi="Times New Roman" w:cs="Times New Roman"/>
          <w:sz w:val="24"/>
          <w:szCs w:val="24"/>
        </w:rPr>
      </w:pPr>
      <w:r w:rsidRPr="00DA2C11">
        <w:rPr>
          <w:rFonts w:ascii="Times New Roman" w:hAnsi="Times New Roman" w:cs="Times New Roman"/>
          <w:b/>
          <w:bCs/>
          <w:i/>
          <w:iCs/>
          <w:sz w:val="24"/>
          <w:szCs w:val="24"/>
        </w:rPr>
        <w:t>Palabras clave:</w:t>
      </w:r>
      <w:r w:rsidRPr="00DA2C11">
        <w:rPr>
          <w:rFonts w:ascii="Times New Roman" w:hAnsi="Times New Roman" w:cs="Times New Roman"/>
          <w:sz w:val="24"/>
          <w:szCs w:val="24"/>
        </w:rPr>
        <w:t xml:space="preserve"> Informalidad,</w:t>
      </w:r>
      <w:r>
        <w:rPr>
          <w:rFonts w:ascii="Times New Roman" w:hAnsi="Times New Roman" w:cs="Times New Roman"/>
          <w:sz w:val="24"/>
          <w:szCs w:val="24"/>
        </w:rPr>
        <w:t xml:space="preserve"> </w:t>
      </w:r>
      <w:r w:rsidRPr="00DA2C11">
        <w:rPr>
          <w:rFonts w:ascii="Times New Roman" w:hAnsi="Times New Roman" w:cs="Times New Roman"/>
          <w:sz w:val="24"/>
          <w:szCs w:val="24"/>
        </w:rPr>
        <w:t>Factores culturales,</w:t>
      </w:r>
      <w:r>
        <w:rPr>
          <w:rFonts w:ascii="Times New Roman" w:hAnsi="Times New Roman" w:cs="Times New Roman"/>
          <w:sz w:val="24"/>
          <w:szCs w:val="24"/>
        </w:rPr>
        <w:t xml:space="preserve"> </w:t>
      </w:r>
      <w:r w:rsidRPr="00DA2C11">
        <w:rPr>
          <w:rFonts w:ascii="Times New Roman" w:hAnsi="Times New Roman" w:cs="Times New Roman"/>
          <w:sz w:val="24"/>
          <w:szCs w:val="24"/>
        </w:rPr>
        <w:t>Micronegocios, Modernización administrativa</w:t>
      </w:r>
      <w:r>
        <w:rPr>
          <w:rFonts w:ascii="Times New Roman" w:hAnsi="Times New Roman" w:cs="Times New Roman"/>
          <w:sz w:val="24"/>
          <w:szCs w:val="24"/>
        </w:rPr>
        <w:t xml:space="preserve">, </w:t>
      </w:r>
      <w:r w:rsidRPr="00DA2C11">
        <w:rPr>
          <w:rFonts w:ascii="Times New Roman" w:hAnsi="Times New Roman" w:cs="Times New Roman"/>
          <w:sz w:val="24"/>
          <w:szCs w:val="24"/>
        </w:rPr>
        <w:t xml:space="preserve">Resistencia al cambio </w:t>
      </w:r>
    </w:p>
    <w:p w14:paraId="7361E97A" w14:textId="0E46DF97" w:rsidR="00532D0F" w:rsidRPr="00DA2C11" w:rsidRDefault="00532D0F" w:rsidP="00532D0F">
      <w:pPr>
        <w:spacing w:line="480" w:lineRule="auto"/>
        <w:jc w:val="center"/>
        <w:rPr>
          <w:rFonts w:ascii="Times New Roman" w:hAnsi="Times New Roman" w:cs="Times New Roman"/>
        </w:rPr>
      </w:pPr>
    </w:p>
    <w:p w14:paraId="4FFC577B" w14:textId="1EB4E94B" w:rsidR="00532D0F" w:rsidRPr="00DA2C11" w:rsidRDefault="00532D0F" w:rsidP="00532D0F">
      <w:pPr>
        <w:spacing w:line="480" w:lineRule="auto"/>
        <w:jc w:val="center"/>
        <w:rPr>
          <w:rFonts w:ascii="Times New Roman" w:hAnsi="Times New Roman" w:cs="Times New Roman"/>
        </w:rPr>
      </w:pPr>
    </w:p>
    <w:p w14:paraId="068A7216" w14:textId="77777777" w:rsidR="00DA2C11" w:rsidRPr="00DA2C11" w:rsidRDefault="00DA2C11" w:rsidP="00532D0F">
      <w:pPr>
        <w:spacing w:line="480" w:lineRule="auto"/>
        <w:rPr>
          <w:rFonts w:ascii="Times New Roman" w:hAnsi="Times New Roman" w:cs="Times New Roman"/>
          <w:b/>
          <w:bCs/>
          <w:sz w:val="24"/>
          <w:szCs w:val="24"/>
        </w:rPr>
      </w:pPr>
    </w:p>
    <w:p w14:paraId="33F4114E" w14:textId="77777777" w:rsidR="00DA2C11" w:rsidRPr="00DA2C11" w:rsidRDefault="00DA2C11" w:rsidP="00532D0F">
      <w:pPr>
        <w:spacing w:line="480" w:lineRule="auto"/>
        <w:rPr>
          <w:rFonts w:ascii="Times New Roman" w:hAnsi="Times New Roman" w:cs="Times New Roman"/>
          <w:b/>
          <w:bCs/>
          <w:sz w:val="24"/>
          <w:szCs w:val="24"/>
        </w:rPr>
      </w:pPr>
    </w:p>
    <w:p w14:paraId="13BF1FDC" w14:textId="4054DA48" w:rsidR="00532D0F" w:rsidRPr="00DA2C11" w:rsidRDefault="00532D0F" w:rsidP="00532D0F">
      <w:pPr>
        <w:spacing w:line="480" w:lineRule="auto"/>
        <w:rPr>
          <w:rFonts w:ascii="Times New Roman" w:hAnsi="Times New Roman" w:cs="Times New Roman"/>
          <w:b/>
          <w:bCs/>
          <w:sz w:val="24"/>
          <w:szCs w:val="24"/>
        </w:rPr>
      </w:pPr>
    </w:p>
    <w:p w14:paraId="1246C91C" w14:textId="77777777" w:rsidR="00DA2C11" w:rsidRPr="00DA2C11" w:rsidRDefault="00DA2C11" w:rsidP="00532D0F">
      <w:pPr>
        <w:spacing w:line="480" w:lineRule="auto"/>
        <w:rPr>
          <w:rFonts w:ascii="Times New Roman" w:hAnsi="Times New Roman" w:cs="Times New Roman"/>
          <w:b/>
          <w:bCs/>
          <w:sz w:val="24"/>
          <w:szCs w:val="24"/>
        </w:rPr>
      </w:pPr>
    </w:p>
    <w:p w14:paraId="640C46CB" w14:textId="4604D3CE" w:rsidR="00096E6A" w:rsidRPr="00DA2C11" w:rsidRDefault="00096E6A" w:rsidP="00532D0F">
      <w:pPr>
        <w:spacing w:line="480" w:lineRule="auto"/>
        <w:rPr>
          <w:rFonts w:ascii="Times New Roman" w:hAnsi="Times New Roman" w:cs="Times New Roman"/>
        </w:rPr>
      </w:pPr>
    </w:p>
    <w:p w14:paraId="423E5B8E" w14:textId="6D4B28A1" w:rsidR="00096E6A" w:rsidRPr="00DA2C11" w:rsidRDefault="00096E6A" w:rsidP="00532D0F">
      <w:pPr>
        <w:spacing w:line="480" w:lineRule="auto"/>
        <w:rPr>
          <w:rFonts w:ascii="Times New Roman" w:hAnsi="Times New Roman" w:cs="Times New Roman"/>
        </w:rPr>
      </w:pPr>
    </w:p>
    <w:p w14:paraId="7762A4B7" w14:textId="1E5606FB" w:rsidR="00096E6A" w:rsidRPr="00DA2C11" w:rsidRDefault="00096E6A" w:rsidP="00532D0F">
      <w:pPr>
        <w:spacing w:line="480" w:lineRule="auto"/>
        <w:rPr>
          <w:rFonts w:ascii="Times New Roman" w:hAnsi="Times New Roman" w:cs="Times New Roman"/>
        </w:rPr>
      </w:pPr>
    </w:p>
    <w:p w14:paraId="65568075" w14:textId="428AE7F6" w:rsidR="00096E6A" w:rsidRPr="00DA2C11" w:rsidRDefault="00096E6A" w:rsidP="00532D0F">
      <w:pPr>
        <w:spacing w:line="480" w:lineRule="auto"/>
        <w:rPr>
          <w:rFonts w:ascii="Times New Roman" w:hAnsi="Times New Roman" w:cs="Times New Roman"/>
        </w:rPr>
      </w:pPr>
    </w:p>
    <w:p w14:paraId="65F1B1F0" w14:textId="044441C5" w:rsidR="00096E6A" w:rsidRPr="00DA2C11" w:rsidRDefault="00096E6A" w:rsidP="00532D0F">
      <w:pPr>
        <w:spacing w:line="480" w:lineRule="auto"/>
        <w:rPr>
          <w:rFonts w:ascii="Times New Roman" w:hAnsi="Times New Roman" w:cs="Times New Roman"/>
        </w:rPr>
      </w:pPr>
    </w:p>
    <w:p w14:paraId="644C56DD" w14:textId="77777777" w:rsidR="00096E6A" w:rsidRPr="004927D6" w:rsidRDefault="00096E6A" w:rsidP="00096E6A">
      <w:pPr>
        <w:spacing w:line="480" w:lineRule="auto"/>
        <w:jc w:val="center"/>
        <w:rPr>
          <w:rFonts w:ascii="Times New Roman" w:hAnsi="Times New Roman" w:cs="Times New Roman"/>
          <w:b/>
          <w:bCs/>
          <w:sz w:val="24"/>
          <w:szCs w:val="24"/>
          <w:lang w:val="en-US"/>
        </w:rPr>
      </w:pPr>
      <w:r w:rsidRPr="004927D6">
        <w:rPr>
          <w:rFonts w:ascii="Times New Roman" w:hAnsi="Times New Roman" w:cs="Times New Roman"/>
          <w:b/>
          <w:bCs/>
          <w:sz w:val="24"/>
          <w:szCs w:val="24"/>
          <w:lang w:val="en-US"/>
        </w:rPr>
        <w:lastRenderedPageBreak/>
        <w:t>Summary of the Degree Project</w:t>
      </w:r>
    </w:p>
    <w:p w14:paraId="5FAD591D" w14:textId="118B4751" w:rsidR="00096E6A" w:rsidRPr="00DA2C11" w:rsidRDefault="00096E6A" w:rsidP="00096E6A">
      <w:pPr>
        <w:spacing w:line="480" w:lineRule="auto"/>
        <w:rPr>
          <w:rFonts w:ascii="Times New Roman" w:hAnsi="Times New Roman" w:cs="Times New Roman"/>
          <w:sz w:val="24"/>
          <w:szCs w:val="24"/>
        </w:rPr>
      </w:pPr>
      <w:proofErr w:type="spellStart"/>
      <w:r w:rsidRPr="00DA2C11">
        <w:rPr>
          <w:rFonts w:ascii="Times New Roman" w:hAnsi="Times New Roman" w:cs="Times New Roman"/>
          <w:sz w:val="24"/>
          <w:szCs w:val="24"/>
        </w:rPr>
        <w:t>Authors</w:t>
      </w:r>
      <w:proofErr w:type="spellEnd"/>
      <w:r w:rsidRPr="00DA2C11">
        <w:rPr>
          <w:rFonts w:ascii="Times New Roman" w:hAnsi="Times New Roman" w:cs="Times New Roman"/>
          <w:sz w:val="24"/>
          <w:szCs w:val="24"/>
        </w:rPr>
        <w:t>:</w:t>
      </w:r>
      <w:r w:rsidR="00DA2C11" w:rsidRPr="00DA2C11">
        <w:rPr>
          <w:rFonts w:ascii="Times New Roman" w:hAnsi="Times New Roman" w:cs="Times New Roman"/>
          <w:sz w:val="24"/>
          <w:szCs w:val="24"/>
        </w:rPr>
        <w:t xml:space="preserve"> </w:t>
      </w:r>
      <w:r w:rsidR="00DA2C11" w:rsidRPr="009D074C">
        <w:rPr>
          <w:rFonts w:ascii="Times New Roman" w:hAnsi="Times New Roman" w:cs="Times New Roman"/>
          <w:sz w:val="24"/>
          <w:szCs w:val="24"/>
        </w:rPr>
        <w:t>Andrea Carolina Rojas Vergara</w:t>
      </w:r>
    </w:p>
    <w:p w14:paraId="18409EE8" w14:textId="77007662" w:rsidR="00096E6A" w:rsidRPr="00DA2C11" w:rsidRDefault="00096E6A" w:rsidP="00096E6A">
      <w:pPr>
        <w:spacing w:line="480" w:lineRule="auto"/>
        <w:rPr>
          <w:rFonts w:ascii="Times New Roman" w:hAnsi="Times New Roman" w:cs="Times New Roman"/>
          <w:sz w:val="24"/>
          <w:szCs w:val="24"/>
        </w:rPr>
      </w:pPr>
      <w:r w:rsidRPr="00DA2C11">
        <w:rPr>
          <w:rFonts w:ascii="Times New Roman" w:hAnsi="Times New Roman" w:cs="Times New Roman"/>
          <w:sz w:val="24"/>
          <w:szCs w:val="24"/>
        </w:rPr>
        <w:t>Director:</w:t>
      </w:r>
      <w:r w:rsidR="00DA2C11" w:rsidRPr="00DA2C11">
        <w:rPr>
          <w:rFonts w:ascii="Times New Roman" w:hAnsi="Times New Roman" w:cs="Times New Roman"/>
          <w:sz w:val="24"/>
          <w:szCs w:val="24"/>
        </w:rPr>
        <w:t xml:space="preserve"> Katherine Isabel Soto Ascanio</w:t>
      </w:r>
    </w:p>
    <w:p w14:paraId="021CD6F1" w14:textId="0A4BD86C" w:rsidR="00096E6A" w:rsidRPr="00B37638" w:rsidRDefault="00096E6A" w:rsidP="00096E6A">
      <w:pPr>
        <w:spacing w:line="480" w:lineRule="auto"/>
        <w:rPr>
          <w:rFonts w:ascii="Times New Roman" w:hAnsi="Times New Roman" w:cs="Times New Roman"/>
          <w:sz w:val="24"/>
          <w:szCs w:val="24"/>
          <w:lang w:val="en-US"/>
        </w:rPr>
      </w:pPr>
      <w:r w:rsidRPr="00B37638">
        <w:rPr>
          <w:rFonts w:ascii="Times New Roman" w:hAnsi="Times New Roman" w:cs="Times New Roman"/>
          <w:sz w:val="24"/>
          <w:szCs w:val="24"/>
          <w:lang w:val="en-US"/>
        </w:rPr>
        <w:t>Title:</w:t>
      </w:r>
      <w:r w:rsidR="00DA2C11">
        <w:rPr>
          <w:rFonts w:ascii="Times New Roman" w:hAnsi="Times New Roman" w:cs="Times New Roman"/>
          <w:sz w:val="24"/>
          <w:szCs w:val="24"/>
          <w:lang w:val="en-US"/>
        </w:rPr>
        <w:t xml:space="preserve"> </w:t>
      </w:r>
      <w:r w:rsidR="00DA2C11" w:rsidRPr="00DA2C11">
        <w:rPr>
          <w:rFonts w:ascii="Times New Roman" w:hAnsi="Times New Roman" w:cs="Times New Roman"/>
          <w:sz w:val="24"/>
          <w:szCs w:val="24"/>
          <w:lang w:val="en-US"/>
        </w:rPr>
        <w:t xml:space="preserve">Regional Cultural Factors as Determinants of Resistance to Administrative Changes in Micro-businesses of </w:t>
      </w:r>
      <w:proofErr w:type="spellStart"/>
      <w:r w:rsidR="00DA2C11" w:rsidRPr="00DA2C11">
        <w:rPr>
          <w:rFonts w:ascii="Times New Roman" w:hAnsi="Times New Roman" w:cs="Times New Roman"/>
          <w:sz w:val="24"/>
          <w:szCs w:val="24"/>
          <w:lang w:val="en-US"/>
        </w:rPr>
        <w:t>Aguachica</w:t>
      </w:r>
      <w:proofErr w:type="spellEnd"/>
      <w:r w:rsidR="00DA2C11" w:rsidRPr="00DA2C11">
        <w:rPr>
          <w:rFonts w:ascii="Times New Roman" w:hAnsi="Times New Roman" w:cs="Times New Roman"/>
          <w:sz w:val="24"/>
          <w:szCs w:val="24"/>
          <w:lang w:val="en-US"/>
        </w:rPr>
        <w:t>, Cesar</w:t>
      </w:r>
    </w:p>
    <w:p w14:paraId="3ACC5194" w14:textId="10B7FE7A" w:rsidR="00096E6A" w:rsidRPr="00B37638" w:rsidRDefault="00096E6A" w:rsidP="00096E6A">
      <w:pPr>
        <w:spacing w:line="480" w:lineRule="auto"/>
        <w:jc w:val="center"/>
        <w:rPr>
          <w:rFonts w:ascii="Times New Roman" w:hAnsi="Times New Roman" w:cs="Times New Roman"/>
          <w:b/>
          <w:bCs/>
          <w:sz w:val="24"/>
          <w:szCs w:val="24"/>
          <w:lang w:val="en-US"/>
        </w:rPr>
      </w:pPr>
      <w:r w:rsidRPr="00B37638">
        <w:rPr>
          <w:rFonts w:ascii="Times New Roman" w:hAnsi="Times New Roman" w:cs="Times New Roman"/>
          <w:b/>
          <w:bCs/>
          <w:sz w:val="24"/>
          <w:szCs w:val="24"/>
          <w:lang w:val="en-US"/>
        </w:rPr>
        <w:t>Abstract</w:t>
      </w:r>
    </w:p>
    <w:p w14:paraId="1B641BD0" w14:textId="1060709A" w:rsidR="00AA1D95" w:rsidRPr="00AA1D95" w:rsidRDefault="00AA1D95" w:rsidP="00AA1D95">
      <w:pPr>
        <w:spacing w:line="480" w:lineRule="auto"/>
        <w:rPr>
          <w:rFonts w:ascii="Times New Roman" w:hAnsi="Times New Roman" w:cs="Times New Roman"/>
          <w:sz w:val="24"/>
          <w:szCs w:val="24"/>
          <w:lang w:val="en-US"/>
        </w:rPr>
      </w:pPr>
      <w:r>
        <w:rPr>
          <w:rFonts w:ascii="Times New Roman" w:hAnsi="Times New Roman" w:cs="Times New Roman"/>
          <w:sz w:val="24"/>
          <w:szCs w:val="24"/>
          <w:lang w:val="en-US"/>
        </w:rPr>
        <w:t>T</w:t>
      </w:r>
      <w:r w:rsidRPr="00AA1D95">
        <w:rPr>
          <w:rFonts w:ascii="Times New Roman" w:hAnsi="Times New Roman" w:cs="Times New Roman"/>
          <w:sz w:val="24"/>
          <w:szCs w:val="24"/>
          <w:lang w:val="en-US"/>
        </w:rPr>
        <w:t xml:space="preserve">he study examines regional cultural elements that influence resistance to administrative changes in the micro-businesses of </w:t>
      </w:r>
      <w:proofErr w:type="spellStart"/>
      <w:r w:rsidRPr="00AA1D95">
        <w:rPr>
          <w:rFonts w:ascii="Times New Roman" w:hAnsi="Times New Roman" w:cs="Times New Roman"/>
          <w:sz w:val="24"/>
          <w:szCs w:val="24"/>
          <w:lang w:val="en-US"/>
        </w:rPr>
        <w:t>Aguachica</w:t>
      </w:r>
      <w:proofErr w:type="spellEnd"/>
      <w:r w:rsidRPr="00AA1D95">
        <w:rPr>
          <w:rFonts w:ascii="Times New Roman" w:hAnsi="Times New Roman" w:cs="Times New Roman"/>
          <w:sz w:val="24"/>
          <w:szCs w:val="24"/>
          <w:lang w:val="en-US"/>
        </w:rPr>
        <w:t xml:space="preserve">, Cesar. Using a mixed approach with sequential explanatory design, 359 questionnaires were applied to the owners of these businesses and 23 in-depth interviews were conducted. The findings identify four predominant cultural factors: familiarity/personalism, risk aversion, practical experience, and distrust of institutions. Significant positive correlations were observed between these factors and resistance to change, highlighting, for example, the relationship between </w:t>
      </w:r>
      <w:proofErr w:type="spellStart"/>
      <w:r w:rsidRPr="00AA1D95">
        <w:rPr>
          <w:rFonts w:ascii="Times New Roman" w:hAnsi="Times New Roman" w:cs="Times New Roman"/>
          <w:sz w:val="24"/>
          <w:szCs w:val="24"/>
          <w:lang w:val="en-US"/>
        </w:rPr>
        <w:t>familiarism</w:t>
      </w:r>
      <w:proofErr w:type="spellEnd"/>
      <w:r w:rsidRPr="00AA1D95">
        <w:rPr>
          <w:rFonts w:ascii="Times New Roman" w:hAnsi="Times New Roman" w:cs="Times New Roman"/>
          <w:sz w:val="24"/>
          <w:szCs w:val="24"/>
          <w:lang w:val="en-US"/>
        </w:rPr>
        <w:t xml:space="preserve"> and centralization of decisions (r=0.72), as well as between institutional distrust and informality (r=0.71). Resilience is presented in two ways: as a hindrance to growth, limiting scalability, productivity, and innovation; and as a survival strategy that protects family assets and reduces uncertainty. The evaluation of institutional support programs (SENA, CONFACESAR, </w:t>
      </w:r>
      <w:proofErr w:type="spellStart"/>
      <w:r w:rsidRPr="00AA1D95">
        <w:rPr>
          <w:rFonts w:ascii="Times New Roman" w:hAnsi="Times New Roman" w:cs="Times New Roman"/>
          <w:sz w:val="24"/>
          <w:szCs w:val="24"/>
          <w:lang w:val="en-US"/>
        </w:rPr>
        <w:t>Alcaldía</w:t>
      </w:r>
      <w:proofErr w:type="spellEnd"/>
      <w:r w:rsidRPr="00AA1D95">
        <w:rPr>
          <w:rFonts w:ascii="Times New Roman" w:hAnsi="Times New Roman" w:cs="Times New Roman"/>
          <w:sz w:val="24"/>
          <w:szCs w:val="24"/>
          <w:lang w:val="en-US"/>
        </w:rPr>
        <w:t xml:space="preserve">) showed low coverage (25%) and limited perception of usefulness (85% consider that theoretical content is insufficient), as well as highlighting gaps in communication, relevance, format, trust and access. As a main result, the Identity Modernization Guide "My business, my essence" was developed, which offers practical </w:t>
      </w:r>
      <w:r w:rsidRPr="00AA1D95">
        <w:rPr>
          <w:rFonts w:ascii="Times New Roman" w:hAnsi="Times New Roman" w:cs="Times New Roman"/>
          <w:sz w:val="24"/>
          <w:szCs w:val="24"/>
          <w:lang w:val="en-US"/>
        </w:rPr>
        <w:lastRenderedPageBreak/>
        <w:t>and gradual steps, cases of successful micro-businesses in the locality and a glossary that adapts administrative terms to everyday language. The research concludes that effective interventions must start from the recognition of the practical logic of owners and respect their cultural identity, to transform resistance into a favorable disposition to change.</w:t>
      </w:r>
    </w:p>
    <w:p w14:paraId="7DAA53ED" w14:textId="6A8BCDBB" w:rsidR="00096E6A" w:rsidRPr="00B37638" w:rsidRDefault="00AA1D95" w:rsidP="00AA1D95">
      <w:pPr>
        <w:spacing w:line="480" w:lineRule="auto"/>
        <w:rPr>
          <w:rFonts w:ascii="Times New Roman" w:hAnsi="Times New Roman" w:cs="Times New Roman"/>
          <w:sz w:val="24"/>
          <w:szCs w:val="24"/>
          <w:lang w:val="en-US"/>
        </w:rPr>
      </w:pPr>
      <w:r w:rsidRPr="00AA1D95">
        <w:rPr>
          <w:rFonts w:ascii="Times New Roman" w:hAnsi="Times New Roman" w:cs="Times New Roman"/>
          <w:b/>
          <w:bCs/>
          <w:i/>
          <w:iCs/>
          <w:sz w:val="24"/>
          <w:szCs w:val="24"/>
          <w:lang w:val="en-US"/>
        </w:rPr>
        <w:t>Keywords:</w:t>
      </w:r>
      <w:r w:rsidRPr="00AA1D95">
        <w:rPr>
          <w:rFonts w:ascii="Times New Roman" w:hAnsi="Times New Roman" w:cs="Times New Roman"/>
          <w:sz w:val="24"/>
          <w:szCs w:val="24"/>
          <w:lang w:val="en-US"/>
        </w:rPr>
        <w:t xml:space="preserve"> Informality, Factors, Micro-business, </w:t>
      </w:r>
      <w:proofErr w:type="gramStart"/>
      <w:r w:rsidRPr="00AA1D95">
        <w:rPr>
          <w:rFonts w:ascii="Times New Roman" w:hAnsi="Times New Roman" w:cs="Times New Roman"/>
          <w:sz w:val="24"/>
          <w:szCs w:val="24"/>
          <w:lang w:val="en-US"/>
        </w:rPr>
        <w:t>Administrative</w:t>
      </w:r>
      <w:proofErr w:type="gramEnd"/>
      <w:r w:rsidRPr="00AA1D95">
        <w:rPr>
          <w:rFonts w:ascii="Times New Roman" w:hAnsi="Times New Roman" w:cs="Times New Roman"/>
          <w:sz w:val="24"/>
          <w:szCs w:val="24"/>
          <w:lang w:val="en-US"/>
        </w:rPr>
        <w:t xml:space="preserve"> modernization, Resistance to change</w:t>
      </w:r>
    </w:p>
    <w:p w14:paraId="04D9EB97" w14:textId="319FEE39" w:rsidR="00096E6A" w:rsidRPr="00B37638" w:rsidRDefault="00096E6A" w:rsidP="00096E6A">
      <w:pPr>
        <w:rPr>
          <w:rFonts w:ascii="Times New Roman" w:hAnsi="Times New Roman" w:cs="Times New Roman"/>
          <w:b/>
          <w:bCs/>
          <w:sz w:val="24"/>
          <w:szCs w:val="24"/>
          <w:lang w:val="en-US"/>
        </w:rPr>
      </w:pPr>
    </w:p>
    <w:p w14:paraId="5F82DA8B" w14:textId="3A06FE88" w:rsidR="00096E6A" w:rsidRPr="00B37638" w:rsidRDefault="00096E6A" w:rsidP="00096E6A">
      <w:pPr>
        <w:rPr>
          <w:rFonts w:ascii="Times New Roman" w:hAnsi="Times New Roman" w:cs="Times New Roman"/>
          <w:b/>
          <w:bCs/>
          <w:sz w:val="24"/>
          <w:szCs w:val="24"/>
          <w:lang w:val="en-US"/>
        </w:rPr>
      </w:pPr>
    </w:p>
    <w:p w14:paraId="395F80CC" w14:textId="1FDCE056" w:rsidR="00096E6A" w:rsidRPr="00B37638" w:rsidRDefault="00096E6A" w:rsidP="00096E6A">
      <w:pPr>
        <w:rPr>
          <w:rFonts w:ascii="Times New Roman" w:hAnsi="Times New Roman" w:cs="Times New Roman"/>
          <w:b/>
          <w:bCs/>
          <w:sz w:val="24"/>
          <w:szCs w:val="24"/>
          <w:lang w:val="en-US"/>
        </w:rPr>
      </w:pPr>
    </w:p>
    <w:p w14:paraId="77970EFE" w14:textId="7927189C" w:rsidR="00096E6A" w:rsidRPr="00B37638" w:rsidRDefault="00096E6A" w:rsidP="00096E6A">
      <w:pPr>
        <w:rPr>
          <w:rFonts w:ascii="Times New Roman" w:hAnsi="Times New Roman" w:cs="Times New Roman"/>
          <w:b/>
          <w:bCs/>
          <w:sz w:val="24"/>
          <w:szCs w:val="24"/>
          <w:lang w:val="en-US"/>
        </w:rPr>
      </w:pPr>
    </w:p>
    <w:p w14:paraId="7986D5CD" w14:textId="31FBC716" w:rsidR="00C002E5" w:rsidRDefault="00C002E5" w:rsidP="00096E6A">
      <w:pPr>
        <w:rPr>
          <w:rFonts w:ascii="Times New Roman" w:hAnsi="Times New Roman" w:cs="Times New Roman"/>
          <w:lang w:val="en-US"/>
        </w:rPr>
      </w:pPr>
    </w:p>
    <w:p w14:paraId="23116CDD" w14:textId="6E8A13E7" w:rsidR="00AA1D95" w:rsidRDefault="00AA1D95" w:rsidP="00096E6A">
      <w:pPr>
        <w:rPr>
          <w:rFonts w:ascii="Times New Roman" w:hAnsi="Times New Roman" w:cs="Times New Roman"/>
          <w:lang w:val="en-US"/>
        </w:rPr>
      </w:pPr>
    </w:p>
    <w:p w14:paraId="422A78E8" w14:textId="726D3D03" w:rsidR="00AA1D95" w:rsidRDefault="00AA1D95" w:rsidP="00096E6A">
      <w:pPr>
        <w:rPr>
          <w:rFonts w:ascii="Times New Roman" w:hAnsi="Times New Roman" w:cs="Times New Roman"/>
          <w:lang w:val="en-US"/>
        </w:rPr>
      </w:pPr>
    </w:p>
    <w:p w14:paraId="63CA8909" w14:textId="6BF7FC4D" w:rsidR="00AA1D95" w:rsidRDefault="00AA1D95" w:rsidP="00096E6A">
      <w:pPr>
        <w:rPr>
          <w:rFonts w:ascii="Times New Roman" w:hAnsi="Times New Roman" w:cs="Times New Roman"/>
          <w:lang w:val="en-US"/>
        </w:rPr>
      </w:pPr>
    </w:p>
    <w:p w14:paraId="2397149B" w14:textId="75FE30E2" w:rsidR="00AA1D95" w:rsidRDefault="00AA1D95" w:rsidP="00096E6A">
      <w:pPr>
        <w:rPr>
          <w:rFonts w:ascii="Times New Roman" w:hAnsi="Times New Roman" w:cs="Times New Roman"/>
          <w:lang w:val="en-US"/>
        </w:rPr>
      </w:pPr>
    </w:p>
    <w:p w14:paraId="33A63F3F" w14:textId="0BD51228" w:rsidR="00AA1D95" w:rsidRDefault="00AA1D95" w:rsidP="00096E6A">
      <w:pPr>
        <w:rPr>
          <w:rFonts w:ascii="Times New Roman" w:hAnsi="Times New Roman" w:cs="Times New Roman"/>
          <w:lang w:val="en-US"/>
        </w:rPr>
      </w:pPr>
    </w:p>
    <w:p w14:paraId="082639D6" w14:textId="3D858E26" w:rsidR="00AA1D95" w:rsidRDefault="00AA1D95" w:rsidP="00096E6A">
      <w:pPr>
        <w:rPr>
          <w:rFonts w:ascii="Times New Roman" w:hAnsi="Times New Roman" w:cs="Times New Roman"/>
          <w:lang w:val="en-US"/>
        </w:rPr>
      </w:pPr>
    </w:p>
    <w:p w14:paraId="47AB259D" w14:textId="0BCEE1C3" w:rsidR="00AA1D95" w:rsidRDefault="00AA1D95" w:rsidP="00096E6A">
      <w:pPr>
        <w:rPr>
          <w:rFonts w:ascii="Times New Roman" w:hAnsi="Times New Roman" w:cs="Times New Roman"/>
          <w:lang w:val="en-US"/>
        </w:rPr>
      </w:pPr>
    </w:p>
    <w:p w14:paraId="1AB7B4A2" w14:textId="77777777" w:rsidR="00AA1D95" w:rsidRPr="00B37638" w:rsidRDefault="00AA1D95" w:rsidP="00096E6A">
      <w:pPr>
        <w:rPr>
          <w:rFonts w:ascii="Times New Roman" w:hAnsi="Times New Roman" w:cs="Times New Roman"/>
          <w:lang w:val="en-US"/>
        </w:rPr>
      </w:pPr>
    </w:p>
    <w:p w14:paraId="557FF5BC" w14:textId="29031B71" w:rsidR="00C002E5" w:rsidRPr="00B37638" w:rsidRDefault="00C002E5" w:rsidP="00096E6A">
      <w:pPr>
        <w:rPr>
          <w:rFonts w:ascii="Times New Roman" w:hAnsi="Times New Roman" w:cs="Times New Roman"/>
          <w:lang w:val="en-US"/>
        </w:rPr>
      </w:pPr>
    </w:p>
    <w:p w14:paraId="77409856" w14:textId="042116BA" w:rsidR="00C002E5" w:rsidRPr="00B37638" w:rsidRDefault="00C002E5" w:rsidP="00096E6A">
      <w:pPr>
        <w:rPr>
          <w:rFonts w:ascii="Times New Roman" w:hAnsi="Times New Roman" w:cs="Times New Roman"/>
          <w:lang w:val="en-US"/>
        </w:rPr>
      </w:pPr>
    </w:p>
    <w:p w14:paraId="04719E3D" w14:textId="15D03446" w:rsidR="00C002E5" w:rsidRPr="00B37638" w:rsidRDefault="00C002E5" w:rsidP="00096E6A">
      <w:pPr>
        <w:rPr>
          <w:rFonts w:ascii="Times New Roman" w:hAnsi="Times New Roman" w:cs="Times New Roman"/>
          <w:lang w:val="en-US"/>
        </w:rPr>
      </w:pPr>
    </w:p>
    <w:p w14:paraId="6F72180D" w14:textId="07119486" w:rsidR="00C002E5" w:rsidRPr="00B37638" w:rsidRDefault="00C002E5" w:rsidP="00096E6A">
      <w:pPr>
        <w:rPr>
          <w:rFonts w:ascii="Times New Roman" w:hAnsi="Times New Roman" w:cs="Times New Roman"/>
          <w:lang w:val="en-US"/>
        </w:rPr>
      </w:pPr>
    </w:p>
    <w:p w14:paraId="487B9E70" w14:textId="18604158" w:rsidR="00C002E5" w:rsidRPr="00B37638" w:rsidRDefault="00C002E5" w:rsidP="00096E6A">
      <w:pPr>
        <w:rPr>
          <w:rFonts w:ascii="Times New Roman" w:hAnsi="Times New Roman" w:cs="Times New Roman"/>
          <w:lang w:val="en-US"/>
        </w:rPr>
      </w:pPr>
    </w:p>
    <w:p w14:paraId="3FB79E91" w14:textId="024AF31A" w:rsidR="00B37638" w:rsidRPr="00B37638" w:rsidRDefault="00B37638" w:rsidP="00096E6A">
      <w:pPr>
        <w:rPr>
          <w:rFonts w:ascii="Times New Roman" w:hAnsi="Times New Roman" w:cs="Times New Roman"/>
          <w:lang w:val="en-US"/>
        </w:rPr>
      </w:pPr>
    </w:p>
    <w:p w14:paraId="105CD86E" w14:textId="77777777" w:rsidR="00B37638" w:rsidRPr="00B37638" w:rsidRDefault="00B37638" w:rsidP="00096E6A">
      <w:pPr>
        <w:rPr>
          <w:rFonts w:ascii="Times New Roman" w:hAnsi="Times New Roman" w:cs="Times New Roman"/>
          <w:lang w:val="en-US"/>
        </w:rPr>
      </w:pPr>
    </w:p>
    <w:p w14:paraId="0C72B041" w14:textId="6EF615AA" w:rsidR="00C002E5" w:rsidRPr="004927D6" w:rsidRDefault="00C002E5" w:rsidP="00C002E5">
      <w:pPr>
        <w:jc w:val="center"/>
        <w:rPr>
          <w:rFonts w:ascii="Times New Roman" w:hAnsi="Times New Roman" w:cs="Times New Roman"/>
          <w:b/>
          <w:bCs/>
          <w:sz w:val="24"/>
          <w:szCs w:val="24"/>
        </w:rPr>
      </w:pPr>
      <w:r w:rsidRPr="004927D6">
        <w:rPr>
          <w:rFonts w:ascii="Times New Roman" w:hAnsi="Times New Roman" w:cs="Times New Roman"/>
          <w:b/>
          <w:bCs/>
          <w:sz w:val="24"/>
          <w:szCs w:val="24"/>
        </w:rPr>
        <w:lastRenderedPageBreak/>
        <w:t>Tabla de Contenido</w:t>
      </w:r>
    </w:p>
    <w:sdt>
      <w:sdtPr>
        <w:rPr>
          <w:rFonts w:eastAsiaTheme="minorHAnsi" w:cs="Times New Roman"/>
          <w:b w:val="0"/>
          <w:szCs w:val="24"/>
          <w:lang w:val="es-ES" w:eastAsia="en-US"/>
        </w:rPr>
        <w:id w:val="1595972286"/>
        <w:docPartObj>
          <w:docPartGallery w:val="Table of Contents"/>
          <w:docPartUnique/>
        </w:docPartObj>
      </w:sdtPr>
      <w:sdtEndPr>
        <w:rPr>
          <w:bCs/>
        </w:rPr>
      </w:sdtEndPr>
      <w:sdtContent>
        <w:p w14:paraId="6D21485A" w14:textId="37A77DC2" w:rsidR="00111EE8" w:rsidRPr="00B37638" w:rsidRDefault="00111EE8" w:rsidP="00DC5835">
          <w:pPr>
            <w:pStyle w:val="TtuloTDC"/>
            <w:spacing w:line="360" w:lineRule="auto"/>
            <w:rPr>
              <w:rFonts w:cs="Times New Roman"/>
              <w:color w:val="FFFFFF" w:themeColor="background1"/>
              <w:szCs w:val="24"/>
            </w:rPr>
          </w:pPr>
          <w:r w:rsidRPr="00B37638">
            <w:rPr>
              <w:rFonts w:cs="Times New Roman"/>
              <w:color w:val="FFFFFF" w:themeColor="background1"/>
              <w:szCs w:val="24"/>
              <w:lang w:val="es-ES"/>
            </w:rPr>
            <w:t>Contenido</w:t>
          </w:r>
        </w:p>
        <w:p w14:paraId="59361A3D" w14:textId="5C00BFF6" w:rsidR="00B37638" w:rsidRPr="00B37638" w:rsidRDefault="00954DB0">
          <w:pPr>
            <w:pStyle w:val="TDC1"/>
            <w:tabs>
              <w:tab w:val="right" w:leader="dot" w:pos="8828"/>
            </w:tabs>
            <w:rPr>
              <w:rFonts w:ascii="Times New Roman" w:eastAsiaTheme="minorEastAsia" w:hAnsi="Times New Roman" w:cs="Times New Roman"/>
              <w:noProof/>
              <w:sz w:val="24"/>
              <w:szCs w:val="24"/>
              <w:lang w:eastAsia="es-CO"/>
            </w:rPr>
          </w:pPr>
          <w:r w:rsidRPr="00B37638">
            <w:rPr>
              <w:rFonts w:ascii="Times New Roman" w:hAnsi="Times New Roman" w:cs="Times New Roman"/>
              <w:sz w:val="24"/>
              <w:szCs w:val="24"/>
            </w:rPr>
            <w:fldChar w:fldCharType="begin"/>
          </w:r>
          <w:r w:rsidRPr="00B37638">
            <w:rPr>
              <w:rFonts w:ascii="Times New Roman" w:hAnsi="Times New Roman" w:cs="Times New Roman"/>
              <w:sz w:val="24"/>
              <w:szCs w:val="24"/>
            </w:rPr>
            <w:instrText xml:space="preserve"> TOC \o "1-3" \h \z \u </w:instrText>
          </w:r>
          <w:r w:rsidRPr="00B37638">
            <w:rPr>
              <w:rFonts w:ascii="Times New Roman" w:hAnsi="Times New Roman" w:cs="Times New Roman"/>
              <w:sz w:val="24"/>
              <w:szCs w:val="24"/>
            </w:rPr>
            <w:fldChar w:fldCharType="separate"/>
          </w:r>
          <w:hyperlink w:anchor="_Toc224996848" w:history="1">
            <w:r w:rsidR="00B37638" w:rsidRPr="00B37638">
              <w:rPr>
                <w:rStyle w:val="Hipervnculo"/>
                <w:rFonts w:ascii="Times New Roman" w:hAnsi="Times New Roman" w:cs="Times New Roman"/>
                <w:noProof/>
                <w:sz w:val="24"/>
                <w:szCs w:val="24"/>
              </w:rPr>
              <w:t>Introducción</w:t>
            </w:r>
            <w:r w:rsidR="00B37638" w:rsidRPr="00B37638">
              <w:rPr>
                <w:rFonts w:ascii="Times New Roman" w:hAnsi="Times New Roman" w:cs="Times New Roman"/>
                <w:noProof/>
                <w:webHidden/>
                <w:sz w:val="24"/>
                <w:szCs w:val="24"/>
              </w:rPr>
              <w:tab/>
            </w:r>
            <w:r w:rsidR="00B37638" w:rsidRPr="00B37638">
              <w:rPr>
                <w:rFonts w:ascii="Times New Roman" w:hAnsi="Times New Roman" w:cs="Times New Roman"/>
                <w:noProof/>
                <w:webHidden/>
                <w:sz w:val="24"/>
                <w:szCs w:val="24"/>
              </w:rPr>
              <w:fldChar w:fldCharType="begin"/>
            </w:r>
            <w:r w:rsidR="00B37638" w:rsidRPr="00B37638">
              <w:rPr>
                <w:rFonts w:ascii="Times New Roman" w:hAnsi="Times New Roman" w:cs="Times New Roman"/>
                <w:noProof/>
                <w:webHidden/>
                <w:sz w:val="24"/>
                <w:szCs w:val="24"/>
              </w:rPr>
              <w:instrText xml:space="preserve"> PAGEREF _Toc224996848 \h </w:instrText>
            </w:r>
            <w:r w:rsidR="00B37638" w:rsidRPr="00B37638">
              <w:rPr>
                <w:rFonts w:ascii="Times New Roman" w:hAnsi="Times New Roman" w:cs="Times New Roman"/>
                <w:noProof/>
                <w:webHidden/>
                <w:sz w:val="24"/>
                <w:szCs w:val="24"/>
              </w:rPr>
            </w:r>
            <w:r w:rsidR="00B37638" w:rsidRPr="00B37638">
              <w:rPr>
                <w:rFonts w:ascii="Times New Roman" w:hAnsi="Times New Roman" w:cs="Times New Roman"/>
                <w:noProof/>
                <w:webHidden/>
                <w:sz w:val="24"/>
                <w:szCs w:val="24"/>
              </w:rPr>
              <w:fldChar w:fldCharType="separate"/>
            </w:r>
            <w:r w:rsidR="00AA1D95">
              <w:rPr>
                <w:rFonts w:ascii="Times New Roman" w:hAnsi="Times New Roman" w:cs="Times New Roman"/>
                <w:noProof/>
                <w:webHidden/>
                <w:sz w:val="24"/>
                <w:szCs w:val="24"/>
              </w:rPr>
              <w:t>14</w:t>
            </w:r>
            <w:r w:rsidR="00B37638" w:rsidRPr="00B37638">
              <w:rPr>
                <w:rFonts w:ascii="Times New Roman" w:hAnsi="Times New Roman" w:cs="Times New Roman"/>
                <w:noProof/>
                <w:webHidden/>
                <w:sz w:val="24"/>
                <w:szCs w:val="24"/>
              </w:rPr>
              <w:fldChar w:fldCharType="end"/>
            </w:r>
          </w:hyperlink>
        </w:p>
        <w:p w14:paraId="0B9968CF" w14:textId="28E4298C" w:rsidR="00B37638" w:rsidRPr="00B37638" w:rsidRDefault="00B37638">
          <w:pPr>
            <w:pStyle w:val="TDC1"/>
            <w:tabs>
              <w:tab w:val="right" w:leader="dot" w:pos="8828"/>
            </w:tabs>
            <w:rPr>
              <w:rFonts w:ascii="Times New Roman" w:eastAsiaTheme="minorEastAsia" w:hAnsi="Times New Roman" w:cs="Times New Roman"/>
              <w:noProof/>
              <w:sz w:val="24"/>
              <w:szCs w:val="24"/>
              <w:lang w:eastAsia="es-CO"/>
            </w:rPr>
          </w:pPr>
          <w:hyperlink w:anchor="_Toc224996849" w:history="1">
            <w:r w:rsidRPr="00B37638">
              <w:rPr>
                <w:rStyle w:val="Hipervnculo"/>
                <w:rFonts w:ascii="Times New Roman" w:hAnsi="Times New Roman" w:cs="Times New Roman"/>
                <w:noProof/>
                <w:sz w:val="24"/>
                <w:szCs w:val="24"/>
              </w:rPr>
              <w:t>Capítulo 1. Propuesta de Investigación</w:t>
            </w:r>
            <w:r w:rsidRPr="00B37638">
              <w:rPr>
                <w:rFonts w:ascii="Times New Roman" w:hAnsi="Times New Roman" w:cs="Times New Roman"/>
                <w:noProof/>
                <w:webHidden/>
                <w:sz w:val="24"/>
                <w:szCs w:val="24"/>
              </w:rPr>
              <w:tab/>
            </w:r>
            <w:r w:rsidRPr="00B37638">
              <w:rPr>
                <w:rFonts w:ascii="Times New Roman" w:hAnsi="Times New Roman" w:cs="Times New Roman"/>
                <w:noProof/>
                <w:webHidden/>
                <w:sz w:val="24"/>
                <w:szCs w:val="24"/>
              </w:rPr>
              <w:fldChar w:fldCharType="begin"/>
            </w:r>
            <w:r w:rsidRPr="00B37638">
              <w:rPr>
                <w:rFonts w:ascii="Times New Roman" w:hAnsi="Times New Roman" w:cs="Times New Roman"/>
                <w:noProof/>
                <w:webHidden/>
                <w:sz w:val="24"/>
                <w:szCs w:val="24"/>
              </w:rPr>
              <w:instrText xml:space="preserve"> PAGEREF _Toc224996849 \h </w:instrText>
            </w:r>
            <w:r w:rsidRPr="00B37638">
              <w:rPr>
                <w:rFonts w:ascii="Times New Roman" w:hAnsi="Times New Roman" w:cs="Times New Roman"/>
                <w:noProof/>
                <w:webHidden/>
                <w:sz w:val="24"/>
                <w:szCs w:val="24"/>
              </w:rPr>
            </w:r>
            <w:r w:rsidRPr="00B37638">
              <w:rPr>
                <w:rFonts w:ascii="Times New Roman" w:hAnsi="Times New Roman" w:cs="Times New Roman"/>
                <w:noProof/>
                <w:webHidden/>
                <w:sz w:val="24"/>
                <w:szCs w:val="24"/>
              </w:rPr>
              <w:fldChar w:fldCharType="separate"/>
            </w:r>
            <w:r w:rsidR="00AA1D95">
              <w:rPr>
                <w:rFonts w:ascii="Times New Roman" w:hAnsi="Times New Roman" w:cs="Times New Roman"/>
                <w:noProof/>
                <w:webHidden/>
                <w:sz w:val="24"/>
                <w:szCs w:val="24"/>
              </w:rPr>
              <w:t>16</w:t>
            </w:r>
            <w:r w:rsidRPr="00B37638">
              <w:rPr>
                <w:rFonts w:ascii="Times New Roman" w:hAnsi="Times New Roman" w:cs="Times New Roman"/>
                <w:noProof/>
                <w:webHidden/>
                <w:sz w:val="24"/>
                <w:szCs w:val="24"/>
              </w:rPr>
              <w:fldChar w:fldCharType="end"/>
            </w:r>
          </w:hyperlink>
        </w:p>
        <w:p w14:paraId="17568E17" w14:textId="1DA6B87B" w:rsidR="00B37638" w:rsidRPr="00B37638" w:rsidRDefault="00B37638">
          <w:pPr>
            <w:pStyle w:val="TDC2"/>
            <w:tabs>
              <w:tab w:val="right" w:leader="dot" w:pos="8828"/>
            </w:tabs>
            <w:rPr>
              <w:rFonts w:ascii="Times New Roman" w:eastAsiaTheme="minorEastAsia" w:hAnsi="Times New Roman" w:cs="Times New Roman"/>
              <w:noProof/>
              <w:sz w:val="24"/>
              <w:szCs w:val="24"/>
              <w:lang w:eastAsia="es-CO"/>
            </w:rPr>
          </w:pPr>
          <w:hyperlink w:anchor="_Toc224996850" w:history="1">
            <w:r w:rsidRPr="00B37638">
              <w:rPr>
                <w:rStyle w:val="Hipervnculo"/>
                <w:rFonts w:ascii="Times New Roman" w:hAnsi="Times New Roman" w:cs="Times New Roman"/>
                <w:noProof/>
                <w:sz w:val="24"/>
                <w:szCs w:val="24"/>
              </w:rPr>
              <w:t>Planteamiento del problema</w:t>
            </w:r>
            <w:r w:rsidRPr="00B37638">
              <w:rPr>
                <w:rFonts w:ascii="Times New Roman" w:hAnsi="Times New Roman" w:cs="Times New Roman"/>
                <w:noProof/>
                <w:webHidden/>
                <w:sz w:val="24"/>
                <w:szCs w:val="24"/>
              </w:rPr>
              <w:tab/>
            </w:r>
            <w:r w:rsidRPr="00B37638">
              <w:rPr>
                <w:rFonts w:ascii="Times New Roman" w:hAnsi="Times New Roman" w:cs="Times New Roman"/>
                <w:noProof/>
                <w:webHidden/>
                <w:sz w:val="24"/>
                <w:szCs w:val="24"/>
              </w:rPr>
              <w:fldChar w:fldCharType="begin"/>
            </w:r>
            <w:r w:rsidRPr="00B37638">
              <w:rPr>
                <w:rFonts w:ascii="Times New Roman" w:hAnsi="Times New Roman" w:cs="Times New Roman"/>
                <w:noProof/>
                <w:webHidden/>
                <w:sz w:val="24"/>
                <w:szCs w:val="24"/>
              </w:rPr>
              <w:instrText xml:space="preserve"> PAGEREF _Toc224996850 \h </w:instrText>
            </w:r>
            <w:r w:rsidRPr="00B37638">
              <w:rPr>
                <w:rFonts w:ascii="Times New Roman" w:hAnsi="Times New Roman" w:cs="Times New Roman"/>
                <w:noProof/>
                <w:webHidden/>
                <w:sz w:val="24"/>
                <w:szCs w:val="24"/>
              </w:rPr>
            </w:r>
            <w:r w:rsidRPr="00B37638">
              <w:rPr>
                <w:rFonts w:ascii="Times New Roman" w:hAnsi="Times New Roman" w:cs="Times New Roman"/>
                <w:noProof/>
                <w:webHidden/>
                <w:sz w:val="24"/>
                <w:szCs w:val="24"/>
              </w:rPr>
              <w:fldChar w:fldCharType="separate"/>
            </w:r>
            <w:r w:rsidR="00AA1D95">
              <w:rPr>
                <w:rFonts w:ascii="Times New Roman" w:hAnsi="Times New Roman" w:cs="Times New Roman"/>
                <w:noProof/>
                <w:webHidden/>
                <w:sz w:val="24"/>
                <w:szCs w:val="24"/>
              </w:rPr>
              <w:t>16</w:t>
            </w:r>
            <w:r w:rsidRPr="00B37638">
              <w:rPr>
                <w:rFonts w:ascii="Times New Roman" w:hAnsi="Times New Roman" w:cs="Times New Roman"/>
                <w:noProof/>
                <w:webHidden/>
                <w:sz w:val="24"/>
                <w:szCs w:val="24"/>
              </w:rPr>
              <w:fldChar w:fldCharType="end"/>
            </w:r>
          </w:hyperlink>
        </w:p>
        <w:p w14:paraId="6E95C75E" w14:textId="3D5D23D7" w:rsidR="00B37638" w:rsidRPr="00B37638" w:rsidRDefault="00B37638">
          <w:pPr>
            <w:pStyle w:val="TDC3"/>
            <w:tabs>
              <w:tab w:val="right" w:leader="dot" w:pos="8828"/>
            </w:tabs>
            <w:rPr>
              <w:rFonts w:ascii="Times New Roman" w:eastAsiaTheme="minorEastAsia" w:hAnsi="Times New Roman" w:cs="Times New Roman"/>
              <w:noProof/>
              <w:sz w:val="24"/>
              <w:szCs w:val="24"/>
              <w:lang w:eastAsia="es-CO"/>
            </w:rPr>
          </w:pPr>
          <w:hyperlink w:anchor="_Toc224996851" w:history="1">
            <w:r w:rsidRPr="00B37638">
              <w:rPr>
                <w:rStyle w:val="Hipervnculo"/>
                <w:rFonts w:ascii="Times New Roman" w:hAnsi="Times New Roman" w:cs="Times New Roman"/>
                <w:noProof/>
                <w:sz w:val="24"/>
                <w:szCs w:val="24"/>
              </w:rPr>
              <w:t>Sistematización del problema de investigación.</w:t>
            </w:r>
            <w:r w:rsidRPr="00B37638">
              <w:rPr>
                <w:rFonts w:ascii="Times New Roman" w:hAnsi="Times New Roman" w:cs="Times New Roman"/>
                <w:noProof/>
                <w:webHidden/>
                <w:sz w:val="24"/>
                <w:szCs w:val="24"/>
              </w:rPr>
              <w:tab/>
            </w:r>
            <w:r w:rsidRPr="00B37638">
              <w:rPr>
                <w:rFonts w:ascii="Times New Roman" w:hAnsi="Times New Roman" w:cs="Times New Roman"/>
                <w:noProof/>
                <w:webHidden/>
                <w:sz w:val="24"/>
                <w:szCs w:val="24"/>
              </w:rPr>
              <w:fldChar w:fldCharType="begin"/>
            </w:r>
            <w:r w:rsidRPr="00B37638">
              <w:rPr>
                <w:rFonts w:ascii="Times New Roman" w:hAnsi="Times New Roman" w:cs="Times New Roman"/>
                <w:noProof/>
                <w:webHidden/>
                <w:sz w:val="24"/>
                <w:szCs w:val="24"/>
              </w:rPr>
              <w:instrText xml:space="preserve"> PAGEREF _Toc224996851 \h </w:instrText>
            </w:r>
            <w:r w:rsidRPr="00B37638">
              <w:rPr>
                <w:rFonts w:ascii="Times New Roman" w:hAnsi="Times New Roman" w:cs="Times New Roman"/>
                <w:noProof/>
                <w:webHidden/>
                <w:sz w:val="24"/>
                <w:szCs w:val="24"/>
              </w:rPr>
            </w:r>
            <w:r w:rsidRPr="00B37638">
              <w:rPr>
                <w:rFonts w:ascii="Times New Roman" w:hAnsi="Times New Roman" w:cs="Times New Roman"/>
                <w:noProof/>
                <w:webHidden/>
                <w:sz w:val="24"/>
                <w:szCs w:val="24"/>
              </w:rPr>
              <w:fldChar w:fldCharType="separate"/>
            </w:r>
            <w:r w:rsidR="00AA1D95">
              <w:rPr>
                <w:rFonts w:ascii="Times New Roman" w:hAnsi="Times New Roman" w:cs="Times New Roman"/>
                <w:noProof/>
                <w:webHidden/>
                <w:sz w:val="24"/>
                <w:szCs w:val="24"/>
              </w:rPr>
              <w:t>20</w:t>
            </w:r>
            <w:r w:rsidRPr="00B37638">
              <w:rPr>
                <w:rFonts w:ascii="Times New Roman" w:hAnsi="Times New Roman" w:cs="Times New Roman"/>
                <w:noProof/>
                <w:webHidden/>
                <w:sz w:val="24"/>
                <w:szCs w:val="24"/>
              </w:rPr>
              <w:fldChar w:fldCharType="end"/>
            </w:r>
          </w:hyperlink>
        </w:p>
        <w:p w14:paraId="030E5823" w14:textId="36111FFD" w:rsidR="00B37638" w:rsidRPr="00B37638" w:rsidRDefault="00B37638">
          <w:pPr>
            <w:pStyle w:val="TDC2"/>
            <w:tabs>
              <w:tab w:val="right" w:leader="dot" w:pos="8828"/>
            </w:tabs>
            <w:rPr>
              <w:rFonts w:ascii="Times New Roman" w:eastAsiaTheme="minorEastAsia" w:hAnsi="Times New Roman" w:cs="Times New Roman"/>
              <w:noProof/>
              <w:sz w:val="24"/>
              <w:szCs w:val="24"/>
              <w:lang w:eastAsia="es-CO"/>
            </w:rPr>
          </w:pPr>
          <w:hyperlink w:anchor="_Toc224996852" w:history="1">
            <w:r w:rsidRPr="00B37638">
              <w:rPr>
                <w:rStyle w:val="Hipervnculo"/>
                <w:rFonts w:ascii="Times New Roman" w:hAnsi="Times New Roman" w:cs="Times New Roman"/>
                <w:noProof/>
                <w:sz w:val="24"/>
                <w:szCs w:val="24"/>
              </w:rPr>
              <w:t>Objetivos</w:t>
            </w:r>
            <w:r w:rsidRPr="00B37638">
              <w:rPr>
                <w:rFonts w:ascii="Times New Roman" w:hAnsi="Times New Roman" w:cs="Times New Roman"/>
                <w:noProof/>
                <w:webHidden/>
                <w:sz w:val="24"/>
                <w:szCs w:val="24"/>
              </w:rPr>
              <w:tab/>
            </w:r>
            <w:r w:rsidRPr="00B37638">
              <w:rPr>
                <w:rFonts w:ascii="Times New Roman" w:hAnsi="Times New Roman" w:cs="Times New Roman"/>
                <w:noProof/>
                <w:webHidden/>
                <w:sz w:val="24"/>
                <w:szCs w:val="24"/>
              </w:rPr>
              <w:fldChar w:fldCharType="begin"/>
            </w:r>
            <w:r w:rsidRPr="00B37638">
              <w:rPr>
                <w:rFonts w:ascii="Times New Roman" w:hAnsi="Times New Roman" w:cs="Times New Roman"/>
                <w:noProof/>
                <w:webHidden/>
                <w:sz w:val="24"/>
                <w:szCs w:val="24"/>
              </w:rPr>
              <w:instrText xml:space="preserve"> PAGEREF _Toc224996852 \h </w:instrText>
            </w:r>
            <w:r w:rsidRPr="00B37638">
              <w:rPr>
                <w:rFonts w:ascii="Times New Roman" w:hAnsi="Times New Roman" w:cs="Times New Roman"/>
                <w:noProof/>
                <w:webHidden/>
                <w:sz w:val="24"/>
                <w:szCs w:val="24"/>
              </w:rPr>
            </w:r>
            <w:r w:rsidRPr="00B37638">
              <w:rPr>
                <w:rFonts w:ascii="Times New Roman" w:hAnsi="Times New Roman" w:cs="Times New Roman"/>
                <w:noProof/>
                <w:webHidden/>
                <w:sz w:val="24"/>
                <w:szCs w:val="24"/>
              </w:rPr>
              <w:fldChar w:fldCharType="separate"/>
            </w:r>
            <w:r w:rsidR="00AA1D95">
              <w:rPr>
                <w:rFonts w:ascii="Times New Roman" w:hAnsi="Times New Roman" w:cs="Times New Roman"/>
                <w:noProof/>
                <w:webHidden/>
                <w:sz w:val="24"/>
                <w:szCs w:val="24"/>
              </w:rPr>
              <w:t>20</w:t>
            </w:r>
            <w:r w:rsidRPr="00B37638">
              <w:rPr>
                <w:rFonts w:ascii="Times New Roman" w:hAnsi="Times New Roman" w:cs="Times New Roman"/>
                <w:noProof/>
                <w:webHidden/>
                <w:sz w:val="24"/>
                <w:szCs w:val="24"/>
              </w:rPr>
              <w:fldChar w:fldCharType="end"/>
            </w:r>
          </w:hyperlink>
        </w:p>
        <w:p w14:paraId="5857FB46" w14:textId="3B5CE264" w:rsidR="00B37638" w:rsidRPr="00B37638" w:rsidRDefault="00B37638">
          <w:pPr>
            <w:pStyle w:val="TDC3"/>
            <w:tabs>
              <w:tab w:val="right" w:leader="dot" w:pos="8828"/>
            </w:tabs>
            <w:rPr>
              <w:rFonts w:ascii="Times New Roman" w:eastAsiaTheme="minorEastAsia" w:hAnsi="Times New Roman" w:cs="Times New Roman"/>
              <w:noProof/>
              <w:sz w:val="24"/>
              <w:szCs w:val="24"/>
              <w:lang w:eastAsia="es-CO"/>
            </w:rPr>
          </w:pPr>
          <w:hyperlink w:anchor="_Toc224996853" w:history="1">
            <w:r w:rsidRPr="00B37638">
              <w:rPr>
                <w:rStyle w:val="Hipervnculo"/>
                <w:rFonts w:ascii="Times New Roman" w:hAnsi="Times New Roman" w:cs="Times New Roman"/>
                <w:noProof/>
                <w:sz w:val="24"/>
                <w:szCs w:val="24"/>
              </w:rPr>
              <w:t>Objetivo general.</w:t>
            </w:r>
            <w:r w:rsidRPr="00B37638">
              <w:rPr>
                <w:rFonts w:ascii="Times New Roman" w:hAnsi="Times New Roman" w:cs="Times New Roman"/>
                <w:noProof/>
                <w:webHidden/>
                <w:sz w:val="24"/>
                <w:szCs w:val="24"/>
              </w:rPr>
              <w:tab/>
            </w:r>
            <w:r w:rsidRPr="00B37638">
              <w:rPr>
                <w:rFonts w:ascii="Times New Roman" w:hAnsi="Times New Roman" w:cs="Times New Roman"/>
                <w:noProof/>
                <w:webHidden/>
                <w:sz w:val="24"/>
                <w:szCs w:val="24"/>
              </w:rPr>
              <w:fldChar w:fldCharType="begin"/>
            </w:r>
            <w:r w:rsidRPr="00B37638">
              <w:rPr>
                <w:rFonts w:ascii="Times New Roman" w:hAnsi="Times New Roman" w:cs="Times New Roman"/>
                <w:noProof/>
                <w:webHidden/>
                <w:sz w:val="24"/>
                <w:szCs w:val="24"/>
              </w:rPr>
              <w:instrText xml:space="preserve"> PAGEREF _Toc224996853 \h </w:instrText>
            </w:r>
            <w:r w:rsidRPr="00B37638">
              <w:rPr>
                <w:rFonts w:ascii="Times New Roman" w:hAnsi="Times New Roman" w:cs="Times New Roman"/>
                <w:noProof/>
                <w:webHidden/>
                <w:sz w:val="24"/>
                <w:szCs w:val="24"/>
              </w:rPr>
            </w:r>
            <w:r w:rsidRPr="00B37638">
              <w:rPr>
                <w:rFonts w:ascii="Times New Roman" w:hAnsi="Times New Roman" w:cs="Times New Roman"/>
                <w:noProof/>
                <w:webHidden/>
                <w:sz w:val="24"/>
                <w:szCs w:val="24"/>
              </w:rPr>
              <w:fldChar w:fldCharType="separate"/>
            </w:r>
            <w:r w:rsidR="00AA1D95">
              <w:rPr>
                <w:rFonts w:ascii="Times New Roman" w:hAnsi="Times New Roman" w:cs="Times New Roman"/>
                <w:noProof/>
                <w:webHidden/>
                <w:sz w:val="24"/>
                <w:szCs w:val="24"/>
              </w:rPr>
              <w:t>20</w:t>
            </w:r>
            <w:r w:rsidRPr="00B37638">
              <w:rPr>
                <w:rFonts w:ascii="Times New Roman" w:hAnsi="Times New Roman" w:cs="Times New Roman"/>
                <w:noProof/>
                <w:webHidden/>
                <w:sz w:val="24"/>
                <w:szCs w:val="24"/>
              </w:rPr>
              <w:fldChar w:fldCharType="end"/>
            </w:r>
          </w:hyperlink>
        </w:p>
        <w:p w14:paraId="424F8DFD" w14:textId="63062FEE" w:rsidR="00B37638" w:rsidRPr="00B37638" w:rsidRDefault="00B37638">
          <w:pPr>
            <w:pStyle w:val="TDC3"/>
            <w:tabs>
              <w:tab w:val="right" w:leader="dot" w:pos="8828"/>
            </w:tabs>
            <w:rPr>
              <w:rFonts w:ascii="Times New Roman" w:eastAsiaTheme="minorEastAsia" w:hAnsi="Times New Roman" w:cs="Times New Roman"/>
              <w:noProof/>
              <w:sz w:val="24"/>
              <w:szCs w:val="24"/>
              <w:lang w:eastAsia="es-CO"/>
            </w:rPr>
          </w:pPr>
          <w:hyperlink w:anchor="_Toc224996854" w:history="1">
            <w:r w:rsidRPr="00B37638">
              <w:rPr>
                <w:rStyle w:val="Hipervnculo"/>
                <w:rFonts w:ascii="Times New Roman" w:hAnsi="Times New Roman" w:cs="Times New Roman"/>
                <w:noProof/>
                <w:sz w:val="24"/>
                <w:szCs w:val="24"/>
              </w:rPr>
              <w:t>Objetivos específicos.</w:t>
            </w:r>
            <w:r w:rsidRPr="00B37638">
              <w:rPr>
                <w:rFonts w:ascii="Times New Roman" w:hAnsi="Times New Roman" w:cs="Times New Roman"/>
                <w:noProof/>
                <w:webHidden/>
                <w:sz w:val="24"/>
                <w:szCs w:val="24"/>
              </w:rPr>
              <w:tab/>
            </w:r>
            <w:r w:rsidRPr="00B37638">
              <w:rPr>
                <w:rFonts w:ascii="Times New Roman" w:hAnsi="Times New Roman" w:cs="Times New Roman"/>
                <w:noProof/>
                <w:webHidden/>
                <w:sz w:val="24"/>
                <w:szCs w:val="24"/>
              </w:rPr>
              <w:fldChar w:fldCharType="begin"/>
            </w:r>
            <w:r w:rsidRPr="00B37638">
              <w:rPr>
                <w:rFonts w:ascii="Times New Roman" w:hAnsi="Times New Roman" w:cs="Times New Roman"/>
                <w:noProof/>
                <w:webHidden/>
                <w:sz w:val="24"/>
                <w:szCs w:val="24"/>
              </w:rPr>
              <w:instrText xml:space="preserve"> PAGEREF _Toc224996854 \h </w:instrText>
            </w:r>
            <w:r w:rsidRPr="00B37638">
              <w:rPr>
                <w:rFonts w:ascii="Times New Roman" w:hAnsi="Times New Roman" w:cs="Times New Roman"/>
                <w:noProof/>
                <w:webHidden/>
                <w:sz w:val="24"/>
                <w:szCs w:val="24"/>
              </w:rPr>
            </w:r>
            <w:r w:rsidRPr="00B37638">
              <w:rPr>
                <w:rFonts w:ascii="Times New Roman" w:hAnsi="Times New Roman" w:cs="Times New Roman"/>
                <w:noProof/>
                <w:webHidden/>
                <w:sz w:val="24"/>
                <w:szCs w:val="24"/>
              </w:rPr>
              <w:fldChar w:fldCharType="separate"/>
            </w:r>
            <w:r w:rsidR="00AA1D95">
              <w:rPr>
                <w:rFonts w:ascii="Times New Roman" w:hAnsi="Times New Roman" w:cs="Times New Roman"/>
                <w:noProof/>
                <w:webHidden/>
                <w:sz w:val="24"/>
                <w:szCs w:val="24"/>
              </w:rPr>
              <w:t>20</w:t>
            </w:r>
            <w:r w:rsidRPr="00B37638">
              <w:rPr>
                <w:rFonts w:ascii="Times New Roman" w:hAnsi="Times New Roman" w:cs="Times New Roman"/>
                <w:noProof/>
                <w:webHidden/>
                <w:sz w:val="24"/>
                <w:szCs w:val="24"/>
              </w:rPr>
              <w:fldChar w:fldCharType="end"/>
            </w:r>
          </w:hyperlink>
        </w:p>
        <w:p w14:paraId="0107006D" w14:textId="11FDA9B7" w:rsidR="00B37638" w:rsidRPr="00B37638" w:rsidRDefault="00B37638">
          <w:pPr>
            <w:pStyle w:val="TDC2"/>
            <w:tabs>
              <w:tab w:val="right" w:leader="dot" w:pos="8828"/>
            </w:tabs>
            <w:rPr>
              <w:rFonts w:ascii="Times New Roman" w:eastAsiaTheme="minorEastAsia" w:hAnsi="Times New Roman" w:cs="Times New Roman"/>
              <w:noProof/>
              <w:sz w:val="24"/>
              <w:szCs w:val="24"/>
              <w:lang w:eastAsia="es-CO"/>
            </w:rPr>
          </w:pPr>
          <w:hyperlink w:anchor="_Toc224996855" w:history="1">
            <w:r w:rsidRPr="00B37638">
              <w:rPr>
                <w:rStyle w:val="Hipervnculo"/>
                <w:rFonts w:ascii="Times New Roman" w:hAnsi="Times New Roman" w:cs="Times New Roman"/>
                <w:noProof/>
                <w:sz w:val="24"/>
                <w:szCs w:val="24"/>
              </w:rPr>
              <w:t>Justificación</w:t>
            </w:r>
            <w:r w:rsidRPr="00B37638">
              <w:rPr>
                <w:rFonts w:ascii="Times New Roman" w:hAnsi="Times New Roman" w:cs="Times New Roman"/>
                <w:noProof/>
                <w:webHidden/>
                <w:sz w:val="24"/>
                <w:szCs w:val="24"/>
              </w:rPr>
              <w:tab/>
            </w:r>
            <w:r w:rsidRPr="00B37638">
              <w:rPr>
                <w:rFonts w:ascii="Times New Roman" w:hAnsi="Times New Roman" w:cs="Times New Roman"/>
                <w:noProof/>
                <w:webHidden/>
                <w:sz w:val="24"/>
                <w:szCs w:val="24"/>
              </w:rPr>
              <w:fldChar w:fldCharType="begin"/>
            </w:r>
            <w:r w:rsidRPr="00B37638">
              <w:rPr>
                <w:rFonts w:ascii="Times New Roman" w:hAnsi="Times New Roman" w:cs="Times New Roman"/>
                <w:noProof/>
                <w:webHidden/>
                <w:sz w:val="24"/>
                <w:szCs w:val="24"/>
              </w:rPr>
              <w:instrText xml:space="preserve"> PAGEREF _Toc224996855 \h </w:instrText>
            </w:r>
            <w:r w:rsidRPr="00B37638">
              <w:rPr>
                <w:rFonts w:ascii="Times New Roman" w:hAnsi="Times New Roman" w:cs="Times New Roman"/>
                <w:noProof/>
                <w:webHidden/>
                <w:sz w:val="24"/>
                <w:szCs w:val="24"/>
              </w:rPr>
            </w:r>
            <w:r w:rsidRPr="00B37638">
              <w:rPr>
                <w:rFonts w:ascii="Times New Roman" w:hAnsi="Times New Roman" w:cs="Times New Roman"/>
                <w:noProof/>
                <w:webHidden/>
                <w:sz w:val="24"/>
                <w:szCs w:val="24"/>
              </w:rPr>
              <w:fldChar w:fldCharType="separate"/>
            </w:r>
            <w:r w:rsidR="00AA1D95">
              <w:rPr>
                <w:rFonts w:ascii="Times New Roman" w:hAnsi="Times New Roman" w:cs="Times New Roman"/>
                <w:noProof/>
                <w:webHidden/>
                <w:sz w:val="24"/>
                <w:szCs w:val="24"/>
              </w:rPr>
              <w:t>21</w:t>
            </w:r>
            <w:r w:rsidRPr="00B37638">
              <w:rPr>
                <w:rFonts w:ascii="Times New Roman" w:hAnsi="Times New Roman" w:cs="Times New Roman"/>
                <w:noProof/>
                <w:webHidden/>
                <w:sz w:val="24"/>
                <w:szCs w:val="24"/>
              </w:rPr>
              <w:fldChar w:fldCharType="end"/>
            </w:r>
          </w:hyperlink>
        </w:p>
        <w:p w14:paraId="04A7FD17" w14:textId="6BBD6C1F" w:rsidR="00B37638" w:rsidRPr="00B37638" w:rsidRDefault="00B37638">
          <w:pPr>
            <w:pStyle w:val="TDC2"/>
            <w:tabs>
              <w:tab w:val="right" w:leader="dot" w:pos="8828"/>
            </w:tabs>
            <w:rPr>
              <w:rFonts w:ascii="Times New Roman" w:eastAsiaTheme="minorEastAsia" w:hAnsi="Times New Roman" w:cs="Times New Roman"/>
              <w:noProof/>
              <w:sz w:val="24"/>
              <w:szCs w:val="24"/>
              <w:lang w:eastAsia="es-CO"/>
            </w:rPr>
          </w:pPr>
          <w:hyperlink w:anchor="_Toc224996856" w:history="1">
            <w:r w:rsidRPr="00B37638">
              <w:rPr>
                <w:rStyle w:val="Hipervnculo"/>
                <w:rFonts w:ascii="Times New Roman" w:hAnsi="Times New Roman" w:cs="Times New Roman"/>
                <w:noProof/>
                <w:sz w:val="24"/>
                <w:szCs w:val="24"/>
              </w:rPr>
              <w:t>Delimitación</w:t>
            </w:r>
            <w:r w:rsidRPr="00B37638">
              <w:rPr>
                <w:rFonts w:ascii="Times New Roman" w:hAnsi="Times New Roman" w:cs="Times New Roman"/>
                <w:noProof/>
                <w:webHidden/>
                <w:sz w:val="24"/>
                <w:szCs w:val="24"/>
              </w:rPr>
              <w:tab/>
            </w:r>
            <w:r w:rsidRPr="00B37638">
              <w:rPr>
                <w:rFonts w:ascii="Times New Roman" w:hAnsi="Times New Roman" w:cs="Times New Roman"/>
                <w:noProof/>
                <w:webHidden/>
                <w:sz w:val="24"/>
                <w:szCs w:val="24"/>
              </w:rPr>
              <w:fldChar w:fldCharType="begin"/>
            </w:r>
            <w:r w:rsidRPr="00B37638">
              <w:rPr>
                <w:rFonts w:ascii="Times New Roman" w:hAnsi="Times New Roman" w:cs="Times New Roman"/>
                <w:noProof/>
                <w:webHidden/>
                <w:sz w:val="24"/>
                <w:szCs w:val="24"/>
              </w:rPr>
              <w:instrText xml:space="preserve"> PAGEREF _Toc224996856 \h </w:instrText>
            </w:r>
            <w:r w:rsidRPr="00B37638">
              <w:rPr>
                <w:rFonts w:ascii="Times New Roman" w:hAnsi="Times New Roman" w:cs="Times New Roman"/>
                <w:noProof/>
                <w:webHidden/>
                <w:sz w:val="24"/>
                <w:szCs w:val="24"/>
              </w:rPr>
            </w:r>
            <w:r w:rsidRPr="00B37638">
              <w:rPr>
                <w:rFonts w:ascii="Times New Roman" w:hAnsi="Times New Roman" w:cs="Times New Roman"/>
                <w:noProof/>
                <w:webHidden/>
                <w:sz w:val="24"/>
                <w:szCs w:val="24"/>
              </w:rPr>
              <w:fldChar w:fldCharType="separate"/>
            </w:r>
            <w:r w:rsidR="00AA1D95">
              <w:rPr>
                <w:rFonts w:ascii="Times New Roman" w:hAnsi="Times New Roman" w:cs="Times New Roman"/>
                <w:noProof/>
                <w:webHidden/>
                <w:sz w:val="24"/>
                <w:szCs w:val="24"/>
              </w:rPr>
              <w:t>26</w:t>
            </w:r>
            <w:r w:rsidRPr="00B37638">
              <w:rPr>
                <w:rFonts w:ascii="Times New Roman" w:hAnsi="Times New Roman" w:cs="Times New Roman"/>
                <w:noProof/>
                <w:webHidden/>
                <w:sz w:val="24"/>
                <w:szCs w:val="24"/>
              </w:rPr>
              <w:fldChar w:fldCharType="end"/>
            </w:r>
          </w:hyperlink>
        </w:p>
        <w:p w14:paraId="3BA50445" w14:textId="0F1A566B" w:rsidR="00B37638" w:rsidRPr="00B37638" w:rsidRDefault="00B37638">
          <w:pPr>
            <w:pStyle w:val="TDC3"/>
            <w:tabs>
              <w:tab w:val="right" w:leader="dot" w:pos="8828"/>
            </w:tabs>
            <w:rPr>
              <w:rFonts w:ascii="Times New Roman" w:eastAsiaTheme="minorEastAsia" w:hAnsi="Times New Roman" w:cs="Times New Roman"/>
              <w:noProof/>
              <w:sz w:val="24"/>
              <w:szCs w:val="24"/>
              <w:lang w:eastAsia="es-CO"/>
            </w:rPr>
          </w:pPr>
          <w:hyperlink w:anchor="_Toc224996857" w:history="1">
            <w:r w:rsidRPr="00B37638">
              <w:rPr>
                <w:rStyle w:val="Hipervnculo"/>
                <w:rFonts w:ascii="Times New Roman" w:hAnsi="Times New Roman" w:cs="Times New Roman"/>
                <w:noProof/>
                <w:sz w:val="24"/>
                <w:szCs w:val="24"/>
              </w:rPr>
              <w:t>Delimitación teórica-conceptual.</w:t>
            </w:r>
            <w:r w:rsidRPr="00B37638">
              <w:rPr>
                <w:rFonts w:ascii="Times New Roman" w:hAnsi="Times New Roman" w:cs="Times New Roman"/>
                <w:noProof/>
                <w:webHidden/>
                <w:sz w:val="24"/>
                <w:szCs w:val="24"/>
              </w:rPr>
              <w:tab/>
            </w:r>
            <w:r w:rsidRPr="00B37638">
              <w:rPr>
                <w:rFonts w:ascii="Times New Roman" w:hAnsi="Times New Roman" w:cs="Times New Roman"/>
                <w:noProof/>
                <w:webHidden/>
                <w:sz w:val="24"/>
                <w:szCs w:val="24"/>
              </w:rPr>
              <w:fldChar w:fldCharType="begin"/>
            </w:r>
            <w:r w:rsidRPr="00B37638">
              <w:rPr>
                <w:rFonts w:ascii="Times New Roman" w:hAnsi="Times New Roman" w:cs="Times New Roman"/>
                <w:noProof/>
                <w:webHidden/>
                <w:sz w:val="24"/>
                <w:szCs w:val="24"/>
              </w:rPr>
              <w:instrText xml:space="preserve"> PAGEREF _Toc224996857 \h </w:instrText>
            </w:r>
            <w:r w:rsidRPr="00B37638">
              <w:rPr>
                <w:rFonts w:ascii="Times New Roman" w:hAnsi="Times New Roman" w:cs="Times New Roman"/>
                <w:noProof/>
                <w:webHidden/>
                <w:sz w:val="24"/>
                <w:szCs w:val="24"/>
              </w:rPr>
            </w:r>
            <w:r w:rsidRPr="00B37638">
              <w:rPr>
                <w:rFonts w:ascii="Times New Roman" w:hAnsi="Times New Roman" w:cs="Times New Roman"/>
                <w:noProof/>
                <w:webHidden/>
                <w:sz w:val="24"/>
                <w:szCs w:val="24"/>
              </w:rPr>
              <w:fldChar w:fldCharType="separate"/>
            </w:r>
            <w:r w:rsidR="00AA1D95">
              <w:rPr>
                <w:rFonts w:ascii="Times New Roman" w:hAnsi="Times New Roman" w:cs="Times New Roman"/>
                <w:noProof/>
                <w:webHidden/>
                <w:sz w:val="24"/>
                <w:szCs w:val="24"/>
              </w:rPr>
              <w:t>26</w:t>
            </w:r>
            <w:r w:rsidRPr="00B37638">
              <w:rPr>
                <w:rFonts w:ascii="Times New Roman" w:hAnsi="Times New Roman" w:cs="Times New Roman"/>
                <w:noProof/>
                <w:webHidden/>
                <w:sz w:val="24"/>
                <w:szCs w:val="24"/>
              </w:rPr>
              <w:fldChar w:fldCharType="end"/>
            </w:r>
          </w:hyperlink>
        </w:p>
        <w:p w14:paraId="44A190C8" w14:textId="2FFCD5BD" w:rsidR="00B37638" w:rsidRPr="00B37638" w:rsidRDefault="00B37638">
          <w:pPr>
            <w:pStyle w:val="TDC3"/>
            <w:tabs>
              <w:tab w:val="right" w:leader="dot" w:pos="8828"/>
            </w:tabs>
            <w:rPr>
              <w:rFonts w:ascii="Times New Roman" w:eastAsiaTheme="minorEastAsia" w:hAnsi="Times New Roman" w:cs="Times New Roman"/>
              <w:noProof/>
              <w:sz w:val="24"/>
              <w:szCs w:val="24"/>
              <w:lang w:eastAsia="es-CO"/>
            </w:rPr>
          </w:pPr>
          <w:hyperlink w:anchor="_Toc224996858" w:history="1">
            <w:r w:rsidRPr="00B37638">
              <w:rPr>
                <w:rStyle w:val="Hipervnculo"/>
                <w:rFonts w:ascii="Times New Roman" w:hAnsi="Times New Roman" w:cs="Times New Roman"/>
                <w:noProof/>
                <w:sz w:val="24"/>
                <w:szCs w:val="24"/>
              </w:rPr>
              <w:t>Delimitación temporal.</w:t>
            </w:r>
            <w:r w:rsidRPr="00B37638">
              <w:rPr>
                <w:rFonts w:ascii="Times New Roman" w:hAnsi="Times New Roman" w:cs="Times New Roman"/>
                <w:noProof/>
                <w:webHidden/>
                <w:sz w:val="24"/>
                <w:szCs w:val="24"/>
              </w:rPr>
              <w:tab/>
            </w:r>
            <w:r w:rsidRPr="00B37638">
              <w:rPr>
                <w:rFonts w:ascii="Times New Roman" w:hAnsi="Times New Roman" w:cs="Times New Roman"/>
                <w:noProof/>
                <w:webHidden/>
                <w:sz w:val="24"/>
                <w:szCs w:val="24"/>
              </w:rPr>
              <w:fldChar w:fldCharType="begin"/>
            </w:r>
            <w:r w:rsidRPr="00B37638">
              <w:rPr>
                <w:rFonts w:ascii="Times New Roman" w:hAnsi="Times New Roman" w:cs="Times New Roman"/>
                <w:noProof/>
                <w:webHidden/>
                <w:sz w:val="24"/>
                <w:szCs w:val="24"/>
              </w:rPr>
              <w:instrText xml:space="preserve"> PAGEREF _Toc224996858 \h </w:instrText>
            </w:r>
            <w:r w:rsidRPr="00B37638">
              <w:rPr>
                <w:rFonts w:ascii="Times New Roman" w:hAnsi="Times New Roman" w:cs="Times New Roman"/>
                <w:noProof/>
                <w:webHidden/>
                <w:sz w:val="24"/>
                <w:szCs w:val="24"/>
              </w:rPr>
            </w:r>
            <w:r w:rsidRPr="00B37638">
              <w:rPr>
                <w:rFonts w:ascii="Times New Roman" w:hAnsi="Times New Roman" w:cs="Times New Roman"/>
                <w:noProof/>
                <w:webHidden/>
                <w:sz w:val="24"/>
                <w:szCs w:val="24"/>
              </w:rPr>
              <w:fldChar w:fldCharType="separate"/>
            </w:r>
            <w:r w:rsidR="00AA1D95">
              <w:rPr>
                <w:rFonts w:ascii="Times New Roman" w:hAnsi="Times New Roman" w:cs="Times New Roman"/>
                <w:noProof/>
                <w:webHidden/>
                <w:sz w:val="24"/>
                <w:szCs w:val="24"/>
              </w:rPr>
              <w:t>27</w:t>
            </w:r>
            <w:r w:rsidRPr="00B37638">
              <w:rPr>
                <w:rFonts w:ascii="Times New Roman" w:hAnsi="Times New Roman" w:cs="Times New Roman"/>
                <w:noProof/>
                <w:webHidden/>
                <w:sz w:val="24"/>
                <w:szCs w:val="24"/>
              </w:rPr>
              <w:fldChar w:fldCharType="end"/>
            </w:r>
          </w:hyperlink>
        </w:p>
        <w:p w14:paraId="053C2EB6" w14:textId="542E0988" w:rsidR="00B37638" w:rsidRPr="00B37638" w:rsidRDefault="00B37638">
          <w:pPr>
            <w:pStyle w:val="TDC3"/>
            <w:tabs>
              <w:tab w:val="right" w:leader="dot" w:pos="8828"/>
            </w:tabs>
            <w:rPr>
              <w:rFonts w:ascii="Times New Roman" w:eastAsiaTheme="minorEastAsia" w:hAnsi="Times New Roman" w:cs="Times New Roman"/>
              <w:noProof/>
              <w:sz w:val="24"/>
              <w:szCs w:val="24"/>
              <w:lang w:eastAsia="es-CO"/>
            </w:rPr>
          </w:pPr>
          <w:hyperlink w:anchor="_Toc224996859" w:history="1">
            <w:r w:rsidRPr="00B37638">
              <w:rPr>
                <w:rStyle w:val="Hipervnculo"/>
                <w:rFonts w:ascii="Times New Roman" w:hAnsi="Times New Roman" w:cs="Times New Roman"/>
                <w:noProof/>
                <w:sz w:val="24"/>
                <w:szCs w:val="24"/>
              </w:rPr>
              <w:t>Delimitación geográfica.</w:t>
            </w:r>
            <w:r w:rsidRPr="00B37638">
              <w:rPr>
                <w:rFonts w:ascii="Times New Roman" w:hAnsi="Times New Roman" w:cs="Times New Roman"/>
                <w:noProof/>
                <w:webHidden/>
                <w:sz w:val="24"/>
                <w:szCs w:val="24"/>
              </w:rPr>
              <w:tab/>
            </w:r>
            <w:r w:rsidRPr="00B37638">
              <w:rPr>
                <w:rFonts w:ascii="Times New Roman" w:hAnsi="Times New Roman" w:cs="Times New Roman"/>
                <w:noProof/>
                <w:webHidden/>
                <w:sz w:val="24"/>
                <w:szCs w:val="24"/>
              </w:rPr>
              <w:fldChar w:fldCharType="begin"/>
            </w:r>
            <w:r w:rsidRPr="00B37638">
              <w:rPr>
                <w:rFonts w:ascii="Times New Roman" w:hAnsi="Times New Roman" w:cs="Times New Roman"/>
                <w:noProof/>
                <w:webHidden/>
                <w:sz w:val="24"/>
                <w:szCs w:val="24"/>
              </w:rPr>
              <w:instrText xml:space="preserve"> PAGEREF _Toc224996859 \h </w:instrText>
            </w:r>
            <w:r w:rsidRPr="00B37638">
              <w:rPr>
                <w:rFonts w:ascii="Times New Roman" w:hAnsi="Times New Roman" w:cs="Times New Roman"/>
                <w:noProof/>
                <w:webHidden/>
                <w:sz w:val="24"/>
                <w:szCs w:val="24"/>
              </w:rPr>
            </w:r>
            <w:r w:rsidRPr="00B37638">
              <w:rPr>
                <w:rFonts w:ascii="Times New Roman" w:hAnsi="Times New Roman" w:cs="Times New Roman"/>
                <w:noProof/>
                <w:webHidden/>
                <w:sz w:val="24"/>
                <w:szCs w:val="24"/>
              </w:rPr>
              <w:fldChar w:fldCharType="separate"/>
            </w:r>
            <w:r w:rsidR="00AA1D95">
              <w:rPr>
                <w:rFonts w:ascii="Times New Roman" w:hAnsi="Times New Roman" w:cs="Times New Roman"/>
                <w:noProof/>
                <w:webHidden/>
                <w:sz w:val="24"/>
                <w:szCs w:val="24"/>
              </w:rPr>
              <w:t>27</w:t>
            </w:r>
            <w:r w:rsidRPr="00B37638">
              <w:rPr>
                <w:rFonts w:ascii="Times New Roman" w:hAnsi="Times New Roman" w:cs="Times New Roman"/>
                <w:noProof/>
                <w:webHidden/>
                <w:sz w:val="24"/>
                <w:szCs w:val="24"/>
              </w:rPr>
              <w:fldChar w:fldCharType="end"/>
            </w:r>
          </w:hyperlink>
        </w:p>
        <w:p w14:paraId="70D8BEBA" w14:textId="309F337E" w:rsidR="00B37638" w:rsidRPr="00B37638" w:rsidRDefault="00B37638">
          <w:pPr>
            <w:pStyle w:val="TDC2"/>
            <w:tabs>
              <w:tab w:val="right" w:leader="dot" w:pos="8828"/>
            </w:tabs>
            <w:rPr>
              <w:rFonts w:ascii="Times New Roman" w:eastAsiaTheme="minorEastAsia" w:hAnsi="Times New Roman" w:cs="Times New Roman"/>
              <w:noProof/>
              <w:sz w:val="24"/>
              <w:szCs w:val="24"/>
              <w:lang w:eastAsia="es-CO"/>
            </w:rPr>
          </w:pPr>
          <w:hyperlink w:anchor="_Toc224996860" w:history="1">
            <w:r w:rsidRPr="00B37638">
              <w:rPr>
                <w:rStyle w:val="Hipervnculo"/>
                <w:rFonts w:ascii="Times New Roman" w:hAnsi="Times New Roman" w:cs="Times New Roman"/>
                <w:noProof/>
                <w:sz w:val="24"/>
                <w:szCs w:val="24"/>
              </w:rPr>
              <w:t>Categorías</w:t>
            </w:r>
            <w:r w:rsidRPr="00B37638">
              <w:rPr>
                <w:rFonts w:ascii="Times New Roman" w:hAnsi="Times New Roman" w:cs="Times New Roman"/>
                <w:noProof/>
                <w:webHidden/>
                <w:sz w:val="24"/>
                <w:szCs w:val="24"/>
              </w:rPr>
              <w:tab/>
            </w:r>
            <w:r w:rsidRPr="00B37638">
              <w:rPr>
                <w:rFonts w:ascii="Times New Roman" w:hAnsi="Times New Roman" w:cs="Times New Roman"/>
                <w:noProof/>
                <w:webHidden/>
                <w:sz w:val="24"/>
                <w:szCs w:val="24"/>
              </w:rPr>
              <w:fldChar w:fldCharType="begin"/>
            </w:r>
            <w:r w:rsidRPr="00B37638">
              <w:rPr>
                <w:rFonts w:ascii="Times New Roman" w:hAnsi="Times New Roman" w:cs="Times New Roman"/>
                <w:noProof/>
                <w:webHidden/>
                <w:sz w:val="24"/>
                <w:szCs w:val="24"/>
              </w:rPr>
              <w:instrText xml:space="preserve"> PAGEREF _Toc224996860 \h </w:instrText>
            </w:r>
            <w:r w:rsidRPr="00B37638">
              <w:rPr>
                <w:rFonts w:ascii="Times New Roman" w:hAnsi="Times New Roman" w:cs="Times New Roman"/>
                <w:noProof/>
                <w:webHidden/>
                <w:sz w:val="24"/>
                <w:szCs w:val="24"/>
              </w:rPr>
            </w:r>
            <w:r w:rsidRPr="00B37638">
              <w:rPr>
                <w:rFonts w:ascii="Times New Roman" w:hAnsi="Times New Roman" w:cs="Times New Roman"/>
                <w:noProof/>
                <w:webHidden/>
                <w:sz w:val="24"/>
                <w:szCs w:val="24"/>
              </w:rPr>
              <w:fldChar w:fldCharType="separate"/>
            </w:r>
            <w:r w:rsidR="00AA1D95">
              <w:rPr>
                <w:rFonts w:ascii="Times New Roman" w:hAnsi="Times New Roman" w:cs="Times New Roman"/>
                <w:noProof/>
                <w:webHidden/>
                <w:sz w:val="24"/>
                <w:szCs w:val="24"/>
              </w:rPr>
              <w:t>29</w:t>
            </w:r>
            <w:r w:rsidRPr="00B37638">
              <w:rPr>
                <w:rFonts w:ascii="Times New Roman" w:hAnsi="Times New Roman" w:cs="Times New Roman"/>
                <w:noProof/>
                <w:webHidden/>
                <w:sz w:val="24"/>
                <w:szCs w:val="24"/>
              </w:rPr>
              <w:fldChar w:fldCharType="end"/>
            </w:r>
          </w:hyperlink>
        </w:p>
        <w:p w14:paraId="4619D1C4" w14:textId="6C5E665D" w:rsidR="00B37638" w:rsidRPr="00B37638" w:rsidRDefault="00B37638">
          <w:pPr>
            <w:pStyle w:val="TDC1"/>
            <w:tabs>
              <w:tab w:val="right" w:leader="dot" w:pos="8828"/>
            </w:tabs>
            <w:rPr>
              <w:rFonts w:ascii="Times New Roman" w:eastAsiaTheme="minorEastAsia" w:hAnsi="Times New Roman" w:cs="Times New Roman"/>
              <w:noProof/>
              <w:sz w:val="24"/>
              <w:szCs w:val="24"/>
              <w:lang w:eastAsia="es-CO"/>
            </w:rPr>
          </w:pPr>
          <w:hyperlink w:anchor="_Toc224996861" w:history="1">
            <w:r w:rsidRPr="00B37638">
              <w:rPr>
                <w:rStyle w:val="Hipervnculo"/>
                <w:rFonts w:ascii="Times New Roman" w:hAnsi="Times New Roman" w:cs="Times New Roman"/>
                <w:noProof/>
                <w:sz w:val="24"/>
                <w:szCs w:val="24"/>
              </w:rPr>
              <w:t>Capítulo II. Marco de Referencia</w:t>
            </w:r>
            <w:r w:rsidRPr="00B37638">
              <w:rPr>
                <w:rFonts w:ascii="Times New Roman" w:hAnsi="Times New Roman" w:cs="Times New Roman"/>
                <w:noProof/>
                <w:webHidden/>
                <w:sz w:val="24"/>
                <w:szCs w:val="24"/>
              </w:rPr>
              <w:tab/>
            </w:r>
            <w:r w:rsidRPr="00B37638">
              <w:rPr>
                <w:rFonts w:ascii="Times New Roman" w:hAnsi="Times New Roman" w:cs="Times New Roman"/>
                <w:noProof/>
                <w:webHidden/>
                <w:sz w:val="24"/>
                <w:szCs w:val="24"/>
              </w:rPr>
              <w:fldChar w:fldCharType="begin"/>
            </w:r>
            <w:r w:rsidRPr="00B37638">
              <w:rPr>
                <w:rFonts w:ascii="Times New Roman" w:hAnsi="Times New Roman" w:cs="Times New Roman"/>
                <w:noProof/>
                <w:webHidden/>
                <w:sz w:val="24"/>
                <w:szCs w:val="24"/>
              </w:rPr>
              <w:instrText xml:space="preserve"> PAGEREF _Toc224996861 \h </w:instrText>
            </w:r>
            <w:r w:rsidRPr="00B37638">
              <w:rPr>
                <w:rFonts w:ascii="Times New Roman" w:hAnsi="Times New Roman" w:cs="Times New Roman"/>
                <w:noProof/>
                <w:webHidden/>
                <w:sz w:val="24"/>
                <w:szCs w:val="24"/>
              </w:rPr>
            </w:r>
            <w:r w:rsidRPr="00B37638">
              <w:rPr>
                <w:rFonts w:ascii="Times New Roman" w:hAnsi="Times New Roman" w:cs="Times New Roman"/>
                <w:noProof/>
                <w:webHidden/>
                <w:sz w:val="24"/>
                <w:szCs w:val="24"/>
              </w:rPr>
              <w:fldChar w:fldCharType="separate"/>
            </w:r>
            <w:r w:rsidR="00AA1D95">
              <w:rPr>
                <w:rFonts w:ascii="Times New Roman" w:hAnsi="Times New Roman" w:cs="Times New Roman"/>
                <w:noProof/>
                <w:webHidden/>
                <w:sz w:val="24"/>
                <w:szCs w:val="24"/>
              </w:rPr>
              <w:t>32</w:t>
            </w:r>
            <w:r w:rsidRPr="00B37638">
              <w:rPr>
                <w:rFonts w:ascii="Times New Roman" w:hAnsi="Times New Roman" w:cs="Times New Roman"/>
                <w:noProof/>
                <w:webHidden/>
                <w:sz w:val="24"/>
                <w:szCs w:val="24"/>
              </w:rPr>
              <w:fldChar w:fldCharType="end"/>
            </w:r>
          </w:hyperlink>
        </w:p>
        <w:p w14:paraId="67913121" w14:textId="50F391EC" w:rsidR="00B37638" w:rsidRPr="00B37638" w:rsidRDefault="00B37638">
          <w:pPr>
            <w:pStyle w:val="TDC2"/>
            <w:tabs>
              <w:tab w:val="right" w:leader="dot" w:pos="8828"/>
            </w:tabs>
            <w:rPr>
              <w:rFonts w:ascii="Times New Roman" w:eastAsiaTheme="minorEastAsia" w:hAnsi="Times New Roman" w:cs="Times New Roman"/>
              <w:noProof/>
              <w:sz w:val="24"/>
              <w:szCs w:val="24"/>
              <w:lang w:eastAsia="es-CO"/>
            </w:rPr>
          </w:pPr>
          <w:hyperlink w:anchor="_Toc224996862" w:history="1">
            <w:r w:rsidRPr="00B37638">
              <w:rPr>
                <w:rStyle w:val="Hipervnculo"/>
                <w:rFonts w:ascii="Times New Roman" w:hAnsi="Times New Roman" w:cs="Times New Roman"/>
                <w:noProof/>
                <w:sz w:val="24"/>
                <w:szCs w:val="24"/>
              </w:rPr>
              <w:t>Estado del Arte</w:t>
            </w:r>
            <w:r w:rsidRPr="00B37638">
              <w:rPr>
                <w:rFonts w:ascii="Times New Roman" w:hAnsi="Times New Roman" w:cs="Times New Roman"/>
                <w:noProof/>
                <w:webHidden/>
                <w:sz w:val="24"/>
                <w:szCs w:val="24"/>
              </w:rPr>
              <w:tab/>
            </w:r>
            <w:r w:rsidRPr="00B37638">
              <w:rPr>
                <w:rFonts w:ascii="Times New Roman" w:hAnsi="Times New Roman" w:cs="Times New Roman"/>
                <w:noProof/>
                <w:webHidden/>
                <w:sz w:val="24"/>
                <w:szCs w:val="24"/>
              </w:rPr>
              <w:fldChar w:fldCharType="begin"/>
            </w:r>
            <w:r w:rsidRPr="00B37638">
              <w:rPr>
                <w:rFonts w:ascii="Times New Roman" w:hAnsi="Times New Roman" w:cs="Times New Roman"/>
                <w:noProof/>
                <w:webHidden/>
                <w:sz w:val="24"/>
                <w:szCs w:val="24"/>
              </w:rPr>
              <w:instrText xml:space="preserve"> PAGEREF _Toc224996862 \h </w:instrText>
            </w:r>
            <w:r w:rsidRPr="00B37638">
              <w:rPr>
                <w:rFonts w:ascii="Times New Roman" w:hAnsi="Times New Roman" w:cs="Times New Roman"/>
                <w:noProof/>
                <w:webHidden/>
                <w:sz w:val="24"/>
                <w:szCs w:val="24"/>
              </w:rPr>
            </w:r>
            <w:r w:rsidRPr="00B37638">
              <w:rPr>
                <w:rFonts w:ascii="Times New Roman" w:hAnsi="Times New Roman" w:cs="Times New Roman"/>
                <w:noProof/>
                <w:webHidden/>
                <w:sz w:val="24"/>
                <w:szCs w:val="24"/>
              </w:rPr>
              <w:fldChar w:fldCharType="separate"/>
            </w:r>
            <w:r w:rsidR="00AA1D95">
              <w:rPr>
                <w:rFonts w:ascii="Times New Roman" w:hAnsi="Times New Roman" w:cs="Times New Roman"/>
                <w:noProof/>
                <w:webHidden/>
                <w:sz w:val="24"/>
                <w:szCs w:val="24"/>
              </w:rPr>
              <w:t>32</w:t>
            </w:r>
            <w:r w:rsidRPr="00B37638">
              <w:rPr>
                <w:rFonts w:ascii="Times New Roman" w:hAnsi="Times New Roman" w:cs="Times New Roman"/>
                <w:noProof/>
                <w:webHidden/>
                <w:sz w:val="24"/>
                <w:szCs w:val="24"/>
              </w:rPr>
              <w:fldChar w:fldCharType="end"/>
            </w:r>
          </w:hyperlink>
        </w:p>
        <w:p w14:paraId="4816B287" w14:textId="32C77C56" w:rsidR="00B37638" w:rsidRPr="00B37638" w:rsidRDefault="00B37638">
          <w:pPr>
            <w:pStyle w:val="TDC2"/>
            <w:tabs>
              <w:tab w:val="right" w:leader="dot" w:pos="8828"/>
            </w:tabs>
            <w:rPr>
              <w:rFonts w:ascii="Times New Roman" w:eastAsiaTheme="minorEastAsia" w:hAnsi="Times New Roman" w:cs="Times New Roman"/>
              <w:noProof/>
              <w:sz w:val="24"/>
              <w:szCs w:val="24"/>
              <w:lang w:eastAsia="es-CO"/>
            </w:rPr>
          </w:pPr>
          <w:hyperlink w:anchor="_Toc224996863" w:history="1">
            <w:r w:rsidRPr="00B37638">
              <w:rPr>
                <w:rStyle w:val="Hipervnculo"/>
                <w:rFonts w:ascii="Times New Roman" w:hAnsi="Times New Roman" w:cs="Times New Roman"/>
                <w:noProof/>
                <w:sz w:val="24"/>
                <w:szCs w:val="24"/>
              </w:rPr>
              <w:t>Marco Teórico</w:t>
            </w:r>
            <w:r w:rsidRPr="00B37638">
              <w:rPr>
                <w:rFonts w:ascii="Times New Roman" w:hAnsi="Times New Roman" w:cs="Times New Roman"/>
                <w:noProof/>
                <w:webHidden/>
                <w:sz w:val="24"/>
                <w:szCs w:val="24"/>
              </w:rPr>
              <w:tab/>
            </w:r>
            <w:r w:rsidRPr="00B37638">
              <w:rPr>
                <w:rFonts w:ascii="Times New Roman" w:hAnsi="Times New Roman" w:cs="Times New Roman"/>
                <w:noProof/>
                <w:webHidden/>
                <w:sz w:val="24"/>
                <w:szCs w:val="24"/>
              </w:rPr>
              <w:fldChar w:fldCharType="begin"/>
            </w:r>
            <w:r w:rsidRPr="00B37638">
              <w:rPr>
                <w:rFonts w:ascii="Times New Roman" w:hAnsi="Times New Roman" w:cs="Times New Roman"/>
                <w:noProof/>
                <w:webHidden/>
                <w:sz w:val="24"/>
                <w:szCs w:val="24"/>
              </w:rPr>
              <w:instrText xml:space="preserve"> PAGEREF _Toc224996863 \h </w:instrText>
            </w:r>
            <w:r w:rsidRPr="00B37638">
              <w:rPr>
                <w:rFonts w:ascii="Times New Roman" w:hAnsi="Times New Roman" w:cs="Times New Roman"/>
                <w:noProof/>
                <w:webHidden/>
                <w:sz w:val="24"/>
                <w:szCs w:val="24"/>
              </w:rPr>
            </w:r>
            <w:r w:rsidRPr="00B37638">
              <w:rPr>
                <w:rFonts w:ascii="Times New Roman" w:hAnsi="Times New Roman" w:cs="Times New Roman"/>
                <w:noProof/>
                <w:webHidden/>
                <w:sz w:val="24"/>
                <w:szCs w:val="24"/>
              </w:rPr>
              <w:fldChar w:fldCharType="separate"/>
            </w:r>
            <w:r w:rsidR="00AA1D95">
              <w:rPr>
                <w:rFonts w:ascii="Times New Roman" w:hAnsi="Times New Roman" w:cs="Times New Roman"/>
                <w:noProof/>
                <w:webHidden/>
                <w:sz w:val="24"/>
                <w:szCs w:val="24"/>
              </w:rPr>
              <w:t>35</w:t>
            </w:r>
            <w:r w:rsidRPr="00B37638">
              <w:rPr>
                <w:rFonts w:ascii="Times New Roman" w:hAnsi="Times New Roman" w:cs="Times New Roman"/>
                <w:noProof/>
                <w:webHidden/>
                <w:sz w:val="24"/>
                <w:szCs w:val="24"/>
              </w:rPr>
              <w:fldChar w:fldCharType="end"/>
            </w:r>
          </w:hyperlink>
        </w:p>
        <w:p w14:paraId="29CBC255" w14:textId="6CB5928B" w:rsidR="00B37638" w:rsidRPr="00B37638" w:rsidRDefault="00B37638">
          <w:pPr>
            <w:pStyle w:val="TDC3"/>
            <w:tabs>
              <w:tab w:val="right" w:leader="dot" w:pos="8828"/>
            </w:tabs>
            <w:rPr>
              <w:rFonts w:ascii="Times New Roman" w:eastAsiaTheme="minorEastAsia" w:hAnsi="Times New Roman" w:cs="Times New Roman"/>
              <w:noProof/>
              <w:sz w:val="24"/>
              <w:szCs w:val="24"/>
              <w:lang w:eastAsia="es-CO"/>
            </w:rPr>
          </w:pPr>
          <w:hyperlink w:anchor="_Toc224996864" w:history="1">
            <w:r w:rsidRPr="00B37638">
              <w:rPr>
                <w:rStyle w:val="Hipervnculo"/>
                <w:rFonts w:ascii="Times New Roman" w:hAnsi="Times New Roman" w:cs="Times New Roman"/>
                <w:noProof/>
                <w:sz w:val="24"/>
                <w:szCs w:val="24"/>
              </w:rPr>
              <w:t>Cultura regional y su impacto en la gestión empresarial.</w:t>
            </w:r>
            <w:r w:rsidRPr="00B37638">
              <w:rPr>
                <w:rFonts w:ascii="Times New Roman" w:hAnsi="Times New Roman" w:cs="Times New Roman"/>
                <w:noProof/>
                <w:webHidden/>
                <w:sz w:val="24"/>
                <w:szCs w:val="24"/>
              </w:rPr>
              <w:tab/>
            </w:r>
            <w:r w:rsidRPr="00B37638">
              <w:rPr>
                <w:rFonts w:ascii="Times New Roman" w:hAnsi="Times New Roman" w:cs="Times New Roman"/>
                <w:noProof/>
                <w:webHidden/>
                <w:sz w:val="24"/>
                <w:szCs w:val="24"/>
              </w:rPr>
              <w:fldChar w:fldCharType="begin"/>
            </w:r>
            <w:r w:rsidRPr="00B37638">
              <w:rPr>
                <w:rFonts w:ascii="Times New Roman" w:hAnsi="Times New Roman" w:cs="Times New Roman"/>
                <w:noProof/>
                <w:webHidden/>
                <w:sz w:val="24"/>
                <w:szCs w:val="24"/>
              </w:rPr>
              <w:instrText xml:space="preserve"> PAGEREF _Toc224996864 \h </w:instrText>
            </w:r>
            <w:r w:rsidRPr="00B37638">
              <w:rPr>
                <w:rFonts w:ascii="Times New Roman" w:hAnsi="Times New Roman" w:cs="Times New Roman"/>
                <w:noProof/>
                <w:webHidden/>
                <w:sz w:val="24"/>
                <w:szCs w:val="24"/>
              </w:rPr>
            </w:r>
            <w:r w:rsidRPr="00B37638">
              <w:rPr>
                <w:rFonts w:ascii="Times New Roman" w:hAnsi="Times New Roman" w:cs="Times New Roman"/>
                <w:noProof/>
                <w:webHidden/>
                <w:sz w:val="24"/>
                <w:szCs w:val="24"/>
              </w:rPr>
              <w:fldChar w:fldCharType="separate"/>
            </w:r>
            <w:r w:rsidR="00AA1D95">
              <w:rPr>
                <w:rFonts w:ascii="Times New Roman" w:hAnsi="Times New Roman" w:cs="Times New Roman"/>
                <w:noProof/>
                <w:webHidden/>
                <w:sz w:val="24"/>
                <w:szCs w:val="24"/>
              </w:rPr>
              <w:t>35</w:t>
            </w:r>
            <w:r w:rsidRPr="00B37638">
              <w:rPr>
                <w:rFonts w:ascii="Times New Roman" w:hAnsi="Times New Roman" w:cs="Times New Roman"/>
                <w:noProof/>
                <w:webHidden/>
                <w:sz w:val="24"/>
                <w:szCs w:val="24"/>
              </w:rPr>
              <w:fldChar w:fldCharType="end"/>
            </w:r>
          </w:hyperlink>
        </w:p>
        <w:p w14:paraId="08EAEFD4" w14:textId="4E2FAE35" w:rsidR="00B37638" w:rsidRPr="00B37638" w:rsidRDefault="00B37638">
          <w:pPr>
            <w:pStyle w:val="TDC3"/>
            <w:tabs>
              <w:tab w:val="right" w:leader="dot" w:pos="8828"/>
            </w:tabs>
            <w:rPr>
              <w:rFonts w:ascii="Times New Roman" w:eastAsiaTheme="minorEastAsia" w:hAnsi="Times New Roman" w:cs="Times New Roman"/>
              <w:noProof/>
              <w:sz w:val="24"/>
              <w:szCs w:val="24"/>
              <w:lang w:eastAsia="es-CO"/>
            </w:rPr>
          </w:pPr>
          <w:hyperlink w:anchor="_Toc224996865" w:history="1">
            <w:r w:rsidRPr="00B37638">
              <w:rPr>
                <w:rStyle w:val="Hipervnculo"/>
                <w:rFonts w:ascii="Times New Roman" w:hAnsi="Times New Roman" w:cs="Times New Roman"/>
                <w:noProof/>
                <w:sz w:val="24"/>
                <w:szCs w:val="24"/>
              </w:rPr>
              <w:t>Factores culturales específicos de familiarismo, personalismo, aversión al riesgo y experiencia práctica.</w:t>
            </w:r>
            <w:r w:rsidRPr="00B37638">
              <w:rPr>
                <w:rFonts w:ascii="Times New Roman" w:hAnsi="Times New Roman" w:cs="Times New Roman"/>
                <w:noProof/>
                <w:webHidden/>
                <w:sz w:val="24"/>
                <w:szCs w:val="24"/>
              </w:rPr>
              <w:tab/>
            </w:r>
            <w:r w:rsidRPr="00B37638">
              <w:rPr>
                <w:rFonts w:ascii="Times New Roman" w:hAnsi="Times New Roman" w:cs="Times New Roman"/>
                <w:noProof/>
                <w:webHidden/>
                <w:sz w:val="24"/>
                <w:szCs w:val="24"/>
              </w:rPr>
              <w:fldChar w:fldCharType="begin"/>
            </w:r>
            <w:r w:rsidRPr="00B37638">
              <w:rPr>
                <w:rFonts w:ascii="Times New Roman" w:hAnsi="Times New Roman" w:cs="Times New Roman"/>
                <w:noProof/>
                <w:webHidden/>
                <w:sz w:val="24"/>
                <w:szCs w:val="24"/>
              </w:rPr>
              <w:instrText xml:space="preserve"> PAGEREF _Toc224996865 \h </w:instrText>
            </w:r>
            <w:r w:rsidRPr="00B37638">
              <w:rPr>
                <w:rFonts w:ascii="Times New Roman" w:hAnsi="Times New Roman" w:cs="Times New Roman"/>
                <w:noProof/>
                <w:webHidden/>
                <w:sz w:val="24"/>
                <w:szCs w:val="24"/>
              </w:rPr>
            </w:r>
            <w:r w:rsidRPr="00B37638">
              <w:rPr>
                <w:rFonts w:ascii="Times New Roman" w:hAnsi="Times New Roman" w:cs="Times New Roman"/>
                <w:noProof/>
                <w:webHidden/>
                <w:sz w:val="24"/>
                <w:szCs w:val="24"/>
              </w:rPr>
              <w:fldChar w:fldCharType="separate"/>
            </w:r>
            <w:r w:rsidR="00AA1D95">
              <w:rPr>
                <w:rFonts w:ascii="Times New Roman" w:hAnsi="Times New Roman" w:cs="Times New Roman"/>
                <w:noProof/>
                <w:webHidden/>
                <w:sz w:val="24"/>
                <w:szCs w:val="24"/>
              </w:rPr>
              <w:t>37</w:t>
            </w:r>
            <w:r w:rsidRPr="00B37638">
              <w:rPr>
                <w:rFonts w:ascii="Times New Roman" w:hAnsi="Times New Roman" w:cs="Times New Roman"/>
                <w:noProof/>
                <w:webHidden/>
                <w:sz w:val="24"/>
                <w:szCs w:val="24"/>
              </w:rPr>
              <w:fldChar w:fldCharType="end"/>
            </w:r>
          </w:hyperlink>
        </w:p>
        <w:p w14:paraId="37FF4D4A" w14:textId="741DFF6D" w:rsidR="00B37638" w:rsidRPr="00B37638" w:rsidRDefault="00B37638">
          <w:pPr>
            <w:pStyle w:val="TDC3"/>
            <w:tabs>
              <w:tab w:val="right" w:leader="dot" w:pos="8828"/>
            </w:tabs>
            <w:rPr>
              <w:rFonts w:ascii="Times New Roman" w:eastAsiaTheme="minorEastAsia" w:hAnsi="Times New Roman" w:cs="Times New Roman"/>
              <w:noProof/>
              <w:sz w:val="24"/>
              <w:szCs w:val="24"/>
              <w:lang w:eastAsia="es-CO"/>
            </w:rPr>
          </w:pPr>
          <w:hyperlink w:anchor="_Toc224996866" w:history="1">
            <w:r w:rsidRPr="00B37638">
              <w:rPr>
                <w:rStyle w:val="Hipervnculo"/>
                <w:rFonts w:ascii="Times New Roman" w:hAnsi="Times New Roman" w:cs="Times New Roman"/>
                <w:noProof/>
                <w:sz w:val="24"/>
                <w:szCs w:val="24"/>
              </w:rPr>
              <w:t>Experiencia práctica.</w:t>
            </w:r>
            <w:r w:rsidRPr="00B37638">
              <w:rPr>
                <w:rFonts w:ascii="Times New Roman" w:hAnsi="Times New Roman" w:cs="Times New Roman"/>
                <w:noProof/>
                <w:webHidden/>
                <w:sz w:val="24"/>
                <w:szCs w:val="24"/>
              </w:rPr>
              <w:tab/>
            </w:r>
            <w:r w:rsidRPr="00B37638">
              <w:rPr>
                <w:rFonts w:ascii="Times New Roman" w:hAnsi="Times New Roman" w:cs="Times New Roman"/>
                <w:noProof/>
                <w:webHidden/>
                <w:sz w:val="24"/>
                <w:szCs w:val="24"/>
              </w:rPr>
              <w:fldChar w:fldCharType="begin"/>
            </w:r>
            <w:r w:rsidRPr="00B37638">
              <w:rPr>
                <w:rFonts w:ascii="Times New Roman" w:hAnsi="Times New Roman" w:cs="Times New Roman"/>
                <w:noProof/>
                <w:webHidden/>
                <w:sz w:val="24"/>
                <w:szCs w:val="24"/>
              </w:rPr>
              <w:instrText xml:space="preserve"> PAGEREF _Toc224996866 \h </w:instrText>
            </w:r>
            <w:r w:rsidRPr="00B37638">
              <w:rPr>
                <w:rFonts w:ascii="Times New Roman" w:hAnsi="Times New Roman" w:cs="Times New Roman"/>
                <w:noProof/>
                <w:webHidden/>
                <w:sz w:val="24"/>
                <w:szCs w:val="24"/>
              </w:rPr>
            </w:r>
            <w:r w:rsidRPr="00B37638">
              <w:rPr>
                <w:rFonts w:ascii="Times New Roman" w:hAnsi="Times New Roman" w:cs="Times New Roman"/>
                <w:noProof/>
                <w:webHidden/>
                <w:sz w:val="24"/>
                <w:szCs w:val="24"/>
              </w:rPr>
              <w:fldChar w:fldCharType="separate"/>
            </w:r>
            <w:r w:rsidR="00AA1D95">
              <w:rPr>
                <w:rFonts w:ascii="Times New Roman" w:hAnsi="Times New Roman" w:cs="Times New Roman"/>
                <w:noProof/>
                <w:webHidden/>
                <w:sz w:val="24"/>
                <w:szCs w:val="24"/>
              </w:rPr>
              <w:t>39</w:t>
            </w:r>
            <w:r w:rsidRPr="00B37638">
              <w:rPr>
                <w:rFonts w:ascii="Times New Roman" w:hAnsi="Times New Roman" w:cs="Times New Roman"/>
                <w:noProof/>
                <w:webHidden/>
                <w:sz w:val="24"/>
                <w:szCs w:val="24"/>
              </w:rPr>
              <w:fldChar w:fldCharType="end"/>
            </w:r>
          </w:hyperlink>
        </w:p>
        <w:p w14:paraId="5844EF57" w14:textId="6013CFDF" w:rsidR="00B37638" w:rsidRPr="00B37638" w:rsidRDefault="00B37638">
          <w:pPr>
            <w:pStyle w:val="TDC3"/>
            <w:tabs>
              <w:tab w:val="right" w:leader="dot" w:pos="8828"/>
            </w:tabs>
            <w:rPr>
              <w:rFonts w:ascii="Times New Roman" w:eastAsiaTheme="minorEastAsia" w:hAnsi="Times New Roman" w:cs="Times New Roman"/>
              <w:noProof/>
              <w:sz w:val="24"/>
              <w:szCs w:val="24"/>
              <w:lang w:eastAsia="es-CO"/>
            </w:rPr>
          </w:pPr>
          <w:hyperlink w:anchor="_Toc224996867" w:history="1">
            <w:r w:rsidRPr="00B37638">
              <w:rPr>
                <w:rStyle w:val="Hipervnculo"/>
                <w:rFonts w:ascii="Times New Roman" w:hAnsi="Times New Roman" w:cs="Times New Roman"/>
                <w:noProof/>
                <w:sz w:val="24"/>
                <w:szCs w:val="24"/>
              </w:rPr>
              <w:t>La resistencia al cambio como un fenómeno cultural y de adaptación.</w:t>
            </w:r>
            <w:r w:rsidRPr="00B37638">
              <w:rPr>
                <w:rFonts w:ascii="Times New Roman" w:hAnsi="Times New Roman" w:cs="Times New Roman"/>
                <w:noProof/>
                <w:webHidden/>
                <w:sz w:val="24"/>
                <w:szCs w:val="24"/>
              </w:rPr>
              <w:tab/>
            </w:r>
            <w:r w:rsidRPr="00B37638">
              <w:rPr>
                <w:rFonts w:ascii="Times New Roman" w:hAnsi="Times New Roman" w:cs="Times New Roman"/>
                <w:noProof/>
                <w:webHidden/>
                <w:sz w:val="24"/>
                <w:szCs w:val="24"/>
              </w:rPr>
              <w:fldChar w:fldCharType="begin"/>
            </w:r>
            <w:r w:rsidRPr="00B37638">
              <w:rPr>
                <w:rFonts w:ascii="Times New Roman" w:hAnsi="Times New Roman" w:cs="Times New Roman"/>
                <w:noProof/>
                <w:webHidden/>
                <w:sz w:val="24"/>
                <w:szCs w:val="24"/>
              </w:rPr>
              <w:instrText xml:space="preserve"> PAGEREF _Toc224996867 \h </w:instrText>
            </w:r>
            <w:r w:rsidRPr="00B37638">
              <w:rPr>
                <w:rFonts w:ascii="Times New Roman" w:hAnsi="Times New Roman" w:cs="Times New Roman"/>
                <w:noProof/>
                <w:webHidden/>
                <w:sz w:val="24"/>
                <w:szCs w:val="24"/>
              </w:rPr>
            </w:r>
            <w:r w:rsidRPr="00B37638">
              <w:rPr>
                <w:rFonts w:ascii="Times New Roman" w:hAnsi="Times New Roman" w:cs="Times New Roman"/>
                <w:noProof/>
                <w:webHidden/>
                <w:sz w:val="24"/>
                <w:szCs w:val="24"/>
              </w:rPr>
              <w:fldChar w:fldCharType="separate"/>
            </w:r>
            <w:r w:rsidR="00AA1D95">
              <w:rPr>
                <w:rFonts w:ascii="Times New Roman" w:hAnsi="Times New Roman" w:cs="Times New Roman"/>
                <w:noProof/>
                <w:webHidden/>
                <w:sz w:val="24"/>
                <w:szCs w:val="24"/>
              </w:rPr>
              <w:t>39</w:t>
            </w:r>
            <w:r w:rsidRPr="00B37638">
              <w:rPr>
                <w:rFonts w:ascii="Times New Roman" w:hAnsi="Times New Roman" w:cs="Times New Roman"/>
                <w:noProof/>
                <w:webHidden/>
                <w:sz w:val="24"/>
                <w:szCs w:val="24"/>
              </w:rPr>
              <w:fldChar w:fldCharType="end"/>
            </w:r>
          </w:hyperlink>
        </w:p>
        <w:p w14:paraId="679EC62D" w14:textId="5D152E18" w:rsidR="00B37638" w:rsidRPr="00B37638" w:rsidRDefault="00B37638">
          <w:pPr>
            <w:pStyle w:val="TDC3"/>
            <w:tabs>
              <w:tab w:val="right" w:leader="dot" w:pos="8828"/>
            </w:tabs>
            <w:rPr>
              <w:rFonts w:ascii="Times New Roman" w:eastAsiaTheme="minorEastAsia" w:hAnsi="Times New Roman" w:cs="Times New Roman"/>
              <w:noProof/>
              <w:sz w:val="24"/>
              <w:szCs w:val="24"/>
              <w:lang w:eastAsia="es-CO"/>
            </w:rPr>
          </w:pPr>
          <w:hyperlink w:anchor="_Toc224996868" w:history="1">
            <w:r w:rsidRPr="00B37638">
              <w:rPr>
                <w:rStyle w:val="Hipervnculo"/>
                <w:rFonts w:ascii="Times New Roman" w:hAnsi="Times New Roman" w:cs="Times New Roman"/>
                <w:noProof/>
                <w:sz w:val="24"/>
                <w:szCs w:val="24"/>
              </w:rPr>
              <w:t>Cultura e informalidad: un ciclo que se retroalimenta.</w:t>
            </w:r>
            <w:r w:rsidRPr="00B37638">
              <w:rPr>
                <w:rFonts w:ascii="Times New Roman" w:hAnsi="Times New Roman" w:cs="Times New Roman"/>
                <w:noProof/>
                <w:webHidden/>
                <w:sz w:val="24"/>
                <w:szCs w:val="24"/>
              </w:rPr>
              <w:tab/>
            </w:r>
            <w:r w:rsidRPr="00B37638">
              <w:rPr>
                <w:rFonts w:ascii="Times New Roman" w:hAnsi="Times New Roman" w:cs="Times New Roman"/>
                <w:noProof/>
                <w:webHidden/>
                <w:sz w:val="24"/>
                <w:szCs w:val="24"/>
              </w:rPr>
              <w:fldChar w:fldCharType="begin"/>
            </w:r>
            <w:r w:rsidRPr="00B37638">
              <w:rPr>
                <w:rFonts w:ascii="Times New Roman" w:hAnsi="Times New Roman" w:cs="Times New Roman"/>
                <w:noProof/>
                <w:webHidden/>
                <w:sz w:val="24"/>
                <w:szCs w:val="24"/>
              </w:rPr>
              <w:instrText xml:space="preserve"> PAGEREF _Toc224996868 \h </w:instrText>
            </w:r>
            <w:r w:rsidRPr="00B37638">
              <w:rPr>
                <w:rFonts w:ascii="Times New Roman" w:hAnsi="Times New Roman" w:cs="Times New Roman"/>
                <w:noProof/>
                <w:webHidden/>
                <w:sz w:val="24"/>
                <w:szCs w:val="24"/>
              </w:rPr>
            </w:r>
            <w:r w:rsidRPr="00B37638">
              <w:rPr>
                <w:rFonts w:ascii="Times New Roman" w:hAnsi="Times New Roman" w:cs="Times New Roman"/>
                <w:noProof/>
                <w:webHidden/>
                <w:sz w:val="24"/>
                <w:szCs w:val="24"/>
              </w:rPr>
              <w:fldChar w:fldCharType="separate"/>
            </w:r>
            <w:r w:rsidR="00AA1D95">
              <w:rPr>
                <w:rFonts w:ascii="Times New Roman" w:hAnsi="Times New Roman" w:cs="Times New Roman"/>
                <w:noProof/>
                <w:webHidden/>
                <w:sz w:val="24"/>
                <w:szCs w:val="24"/>
              </w:rPr>
              <w:t>40</w:t>
            </w:r>
            <w:r w:rsidRPr="00B37638">
              <w:rPr>
                <w:rFonts w:ascii="Times New Roman" w:hAnsi="Times New Roman" w:cs="Times New Roman"/>
                <w:noProof/>
                <w:webHidden/>
                <w:sz w:val="24"/>
                <w:szCs w:val="24"/>
              </w:rPr>
              <w:fldChar w:fldCharType="end"/>
            </w:r>
          </w:hyperlink>
        </w:p>
        <w:p w14:paraId="5125A9ED" w14:textId="6D4DF438" w:rsidR="00B37638" w:rsidRPr="00B37638" w:rsidRDefault="00B37638">
          <w:pPr>
            <w:pStyle w:val="TDC3"/>
            <w:tabs>
              <w:tab w:val="right" w:leader="dot" w:pos="8828"/>
            </w:tabs>
            <w:rPr>
              <w:rFonts w:ascii="Times New Roman" w:eastAsiaTheme="minorEastAsia" w:hAnsi="Times New Roman" w:cs="Times New Roman"/>
              <w:noProof/>
              <w:sz w:val="24"/>
              <w:szCs w:val="24"/>
              <w:lang w:eastAsia="es-CO"/>
            </w:rPr>
          </w:pPr>
          <w:hyperlink w:anchor="_Toc224996869" w:history="1">
            <w:r w:rsidRPr="00B37638">
              <w:rPr>
                <w:rStyle w:val="Hipervnculo"/>
                <w:rFonts w:ascii="Times New Roman" w:hAnsi="Times New Roman" w:cs="Times New Roman"/>
                <w:noProof/>
                <w:sz w:val="24"/>
                <w:szCs w:val="24"/>
              </w:rPr>
              <w:t>Programas de apoyo institucional: pertinencia cultural y brechas en la comunicación.</w:t>
            </w:r>
            <w:r w:rsidRPr="00B37638">
              <w:rPr>
                <w:rFonts w:ascii="Times New Roman" w:hAnsi="Times New Roman" w:cs="Times New Roman"/>
                <w:noProof/>
                <w:webHidden/>
                <w:sz w:val="24"/>
                <w:szCs w:val="24"/>
              </w:rPr>
              <w:tab/>
            </w:r>
            <w:r w:rsidRPr="00B37638">
              <w:rPr>
                <w:rFonts w:ascii="Times New Roman" w:hAnsi="Times New Roman" w:cs="Times New Roman"/>
                <w:noProof/>
                <w:webHidden/>
                <w:sz w:val="24"/>
                <w:szCs w:val="24"/>
              </w:rPr>
              <w:fldChar w:fldCharType="begin"/>
            </w:r>
            <w:r w:rsidRPr="00B37638">
              <w:rPr>
                <w:rFonts w:ascii="Times New Roman" w:hAnsi="Times New Roman" w:cs="Times New Roman"/>
                <w:noProof/>
                <w:webHidden/>
                <w:sz w:val="24"/>
                <w:szCs w:val="24"/>
              </w:rPr>
              <w:instrText xml:space="preserve"> PAGEREF _Toc224996869 \h </w:instrText>
            </w:r>
            <w:r w:rsidRPr="00B37638">
              <w:rPr>
                <w:rFonts w:ascii="Times New Roman" w:hAnsi="Times New Roman" w:cs="Times New Roman"/>
                <w:noProof/>
                <w:webHidden/>
                <w:sz w:val="24"/>
                <w:szCs w:val="24"/>
              </w:rPr>
            </w:r>
            <w:r w:rsidRPr="00B37638">
              <w:rPr>
                <w:rFonts w:ascii="Times New Roman" w:hAnsi="Times New Roman" w:cs="Times New Roman"/>
                <w:noProof/>
                <w:webHidden/>
                <w:sz w:val="24"/>
                <w:szCs w:val="24"/>
              </w:rPr>
              <w:fldChar w:fldCharType="separate"/>
            </w:r>
            <w:r w:rsidR="00AA1D95">
              <w:rPr>
                <w:rFonts w:ascii="Times New Roman" w:hAnsi="Times New Roman" w:cs="Times New Roman"/>
                <w:noProof/>
                <w:webHidden/>
                <w:sz w:val="24"/>
                <w:szCs w:val="24"/>
              </w:rPr>
              <w:t>41</w:t>
            </w:r>
            <w:r w:rsidRPr="00B37638">
              <w:rPr>
                <w:rFonts w:ascii="Times New Roman" w:hAnsi="Times New Roman" w:cs="Times New Roman"/>
                <w:noProof/>
                <w:webHidden/>
                <w:sz w:val="24"/>
                <w:szCs w:val="24"/>
              </w:rPr>
              <w:fldChar w:fldCharType="end"/>
            </w:r>
          </w:hyperlink>
        </w:p>
        <w:p w14:paraId="2CF4D36C" w14:textId="095FBCE3" w:rsidR="00B37638" w:rsidRPr="00B37638" w:rsidRDefault="00B37638">
          <w:pPr>
            <w:pStyle w:val="TDC2"/>
            <w:tabs>
              <w:tab w:val="right" w:leader="dot" w:pos="8828"/>
            </w:tabs>
            <w:rPr>
              <w:rFonts w:ascii="Times New Roman" w:eastAsiaTheme="minorEastAsia" w:hAnsi="Times New Roman" w:cs="Times New Roman"/>
              <w:noProof/>
              <w:sz w:val="24"/>
              <w:szCs w:val="24"/>
              <w:lang w:eastAsia="es-CO"/>
            </w:rPr>
          </w:pPr>
          <w:hyperlink w:anchor="_Toc224996870" w:history="1">
            <w:r w:rsidRPr="00B37638">
              <w:rPr>
                <w:rStyle w:val="Hipervnculo"/>
                <w:rFonts w:ascii="Times New Roman" w:hAnsi="Times New Roman" w:cs="Times New Roman"/>
                <w:noProof/>
                <w:sz w:val="24"/>
                <w:szCs w:val="24"/>
              </w:rPr>
              <w:t>Marco Conceptual</w:t>
            </w:r>
            <w:r w:rsidRPr="00B37638">
              <w:rPr>
                <w:rFonts w:ascii="Times New Roman" w:hAnsi="Times New Roman" w:cs="Times New Roman"/>
                <w:noProof/>
                <w:webHidden/>
                <w:sz w:val="24"/>
                <w:szCs w:val="24"/>
              </w:rPr>
              <w:tab/>
            </w:r>
            <w:r w:rsidRPr="00B37638">
              <w:rPr>
                <w:rFonts w:ascii="Times New Roman" w:hAnsi="Times New Roman" w:cs="Times New Roman"/>
                <w:noProof/>
                <w:webHidden/>
                <w:sz w:val="24"/>
                <w:szCs w:val="24"/>
              </w:rPr>
              <w:fldChar w:fldCharType="begin"/>
            </w:r>
            <w:r w:rsidRPr="00B37638">
              <w:rPr>
                <w:rFonts w:ascii="Times New Roman" w:hAnsi="Times New Roman" w:cs="Times New Roman"/>
                <w:noProof/>
                <w:webHidden/>
                <w:sz w:val="24"/>
                <w:szCs w:val="24"/>
              </w:rPr>
              <w:instrText xml:space="preserve"> PAGEREF _Toc224996870 \h </w:instrText>
            </w:r>
            <w:r w:rsidRPr="00B37638">
              <w:rPr>
                <w:rFonts w:ascii="Times New Roman" w:hAnsi="Times New Roman" w:cs="Times New Roman"/>
                <w:noProof/>
                <w:webHidden/>
                <w:sz w:val="24"/>
                <w:szCs w:val="24"/>
              </w:rPr>
            </w:r>
            <w:r w:rsidRPr="00B37638">
              <w:rPr>
                <w:rFonts w:ascii="Times New Roman" w:hAnsi="Times New Roman" w:cs="Times New Roman"/>
                <w:noProof/>
                <w:webHidden/>
                <w:sz w:val="24"/>
                <w:szCs w:val="24"/>
              </w:rPr>
              <w:fldChar w:fldCharType="separate"/>
            </w:r>
            <w:r w:rsidR="00AA1D95">
              <w:rPr>
                <w:rFonts w:ascii="Times New Roman" w:hAnsi="Times New Roman" w:cs="Times New Roman"/>
                <w:noProof/>
                <w:webHidden/>
                <w:sz w:val="24"/>
                <w:szCs w:val="24"/>
              </w:rPr>
              <w:t>42</w:t>
            </w:r>
            <w:r w:rsidRPr="00B37638">
              <w:rPr>
                <w:rFonts w:ascii="Times New Roman" w:hAnsi="Times New Roman" w:cs="Times New Roman"/>
                <w:noProof/>
                <w:webHidden/>
                <w:sz w:val="24"/>
                <w:szCs w:val="24"/>
              </w:rPr>
              <w:fldChar w:fldCharType="end"/>
            </w:r>
          </w:hyperlink>
        </w:p>
        <w:p w14:paraId="475FA668" w14:textId="388C2340" w:rsidR="00B37638" w:rsidRPr="00B37638" w:rsidRDefault="00B37638">
          <w:pPr>
            <w:pStyle w:val="TDC2"/>
            <w:tabs>
              <w:tab w:val="right" w:leader="dot" w:pos="8828"/>
            </w:tabs>
            <w:rPr>
              <w:rFonts w:ascii="Times New Roman" w:eastAsiaTheme="minorEastAsia" w:hAnsi="Times New Roman" w:cs="Times New Roman"/>
              <w:noProof/>
              <w:sz w:val="24"/>
              <w:szCs w:val="24"/>
              <w:lang w:eastAsia="es-CO"/>
            </w:rPr>
          </w:pPr>
          <w:hyperlink w:anchor="_Toc224996871" w:history="1">
            <w:r w:rsidRPr="00B37638">
              <w:rPr>
                <w:rStyle w:val="Hipervnculo"/>
                <w:rFonts w:ascii="Times New Roman" w:hAnsi="Times New Roman" w:cs="Times New Roman"/>
                <w:noProof/>
                <w:sz w:val="24"/>
                <w:szCs w:val="24"/>
              </w:rPr>
              <w:t>Marco Legal</w:t>
            </w:r>
            <w:r w:rsidRPr="00B37638">
              <w:rPr>
                <w:rFonts w:ascii="Times New Roman" w:hAnsi="Times New Roman" w:cs="Times New Roman"/>
                <w:noProof/>
                <w:webHidden/>
                <w:sz w:val="24"/>
                <w:szCs w:val="24"/>
              </w:rPr>
              <w:tab/>
            </w:r>
            <w:r w:rsidRPr="00B37638">
              <w:rPr>
                <w:rFonts w:ascii="Times New Roman" w:hAnsi="Times New Roman" w:cs="Times New Roman"/>
                <w:noProof/>
                <w:webHidden/>
                <w:sz w:val="24"/>
                <w:szCs w:val="24"/>
              </w:rPr>
              <w:fldChar w:fldCharType="begin"/>
            </w:r>
            <w:r w:rsidRPr="00B37638">
              <w:rPr>
                <w:rFonts w:ascii="Times New Roman" w:hAnsi="Times New Roman" w:cs="Times New Roman"/>
                <w:noProof/>
                <w:webHidden/>
                <w:sz w:val="24"/>
                <w:szCs w:val="24"/>
              </w:rPr>
              <w:instrText xml:space="preserve"> PAGEREF _Toc224996871 \h </w:instrText>
            </w:r>
            <w:r w:rsidRPr="00B37638">
              <w:rPr>
                <w:rFonts w:ascii="Times New Roman" w:hAnsi="Times New Roman" w:cs="Times New Roman"/>
                <w:noProof/>
                <w:webHidden/>
                <w:sz w:val="24"/>
                <w:szCs w:val="24"/>
              </w:rPr>
            </w:r>
            <w:r w:rsidRPr="00B37638">
              <w:rPr>
                <w:rFonts w:ascii="Times New Roman" w:hAnsi="Times New Roman" w:cs="Times New Roman"/>
                <w:noProof/>
                <w:webHidden/>
                <w:sz w:val="24"/>
                <w:szCs w:val="24"/>
              </w:rPr>
              <w:fldChar w:fldCharType="separate"/>
            </w:r>
            <w:r w:rsidR="00AA1D95">
              <w:rPr>
                <w:rFonts w:ascii="Times New Roman" w:hAnsi="Times New Roman" w:cs="Times New Roman"/>
                <w:noProof/>
                <w:webHidden/>
                <w:sz w:val="24"/>
                <w:szCs w:val="24"/>
              </w:rPr>
              <w:t>48</w:t>
            </w:r>
            <w:r w:rsidRPr="00B37638">
              <w:rPr>
                <w:rFonts w:ascii="Times New Roman" w:hAnsi="Times New Roman" w:cs="Times New Roman"/>
                <w:noProof/>
                <w:webHidden/>
                <w:sz w:val="24"/>
                <w:szCs w:val="24"/>
              </w:rPr>
              <w:fldChar w:fldCharType="end"/>
            </w:r>
          </w:hyperlink>
        </w:p>
        <w:p w14:paraId="3B7FCB42" w14:textId="3D15CBF9" w:rsidR="00B37638" w:rsidRPr="00B37638" w:rsidRDefault="00B37638">
          <w:pPr>
            <w:pStyle w:val="TDC3"/>
            <w:tabs>
              <w:tab w:val="right" w:leader="dot" w:pos="8828"/>
            </w:tabs>
            <w:rPr>
              <w:rFonts w:ascii="Times New Roman" w:eastAsiaTheme="minorEastAsia" w:hAnsi="Times New Roman" w:cs="Times New Roman"/>
              <w:noProof/>
              <w:sz w:val="24"/>
              <w:szCs w:val="24"/>
              <w:lang w:eastAsia="es-CO"/>
            </w:rPr>
          </w:pPr>
          <w:hyperlink w:anchor="_Toc224996872" w:history="1">
            <w:r w:rsidRPr="00B37638">
              <w:rPr>
                <w:rStyle w:val="Hipervnculo"/>
                <w:rFonts w:ascii="Times New Roman" w:hAnsi="Times New Roman" w:cs="Times New Roman"/>
                <w:noProof/>
                <w:sz w:val="24"/>
                <w:szCs w:val="24"/>
              </w:rPr>
              <w:t>Nivel Internacional.</w:t>
            </w:r>
            <w:r w:rsidRPr="00B37638">
              <w:rPr>
                <w:rFonts w:ascii="Times New Roman" w:hAnsi="Times New Roman" w:cs="Times New Roman"/>
                <w:noProof/>
                <w:webHidden/>
                <w:sz w:val="24"/>
                <w:szCs w:val="24"/>
              </w:rPr>
              <w:tab/>
            </w:r>
            <w:r w:rsidRPr="00B37638">
              <w:rPr>
                <w:rFonts w:ascii="Times New Roman" w:hAnsi="Times New Roman" w:cs="Times New Roman"/>
                <w:noProof/>
                <w:webHidden/>
                <w:sz w:val="24"/>
                <w:szCs w:val="24"/>
              </w:rPr>
              <w:fldChar w:fldCharType="begin"/>
            </w:r>
            <w:r w:rsidRPr="00B37638">
              <w:rPr>
                <w:rFonts w:ascii="Times New Roman" w:hAnsi="Times New Roman" w:cs="Times New Roman"/>
                <w:noProof/>
                <w:webHidden/>
                <w:sz w:val="24"/>
                <w:szCs w:val="24"/>
              </w:rPr>
              <w:instrText xml:space="preserve"> PAGEREF _Toc224996872 \h </w:instrText>
            </w:r>
            <w:r w:rsidRPr="00B37638">
              <w:rPr>
                <w:rFonts w:ascii="Times New Roman" w:hAnsi="Times New Roman" w:cs="Times New Roman"/>
                <w:noProof/>
                <w:webHidden/>
                <w:sz w:val="24"/>
                <w:szCs w:val="24"/>
              </w:rPr>
            </w:r>
            <w:r w:rsidRPr="00B37638">
              <w:rPr>
                <w:rFonts w:ascii="Times New Roman" w:hAnsi="Times New Roman" w:cs="Times New Roman"/>
                <w:noProof/>
                <w:webHidden/>
                <w:sz w:val="24"/>
                <w:szCs w:val="24"/>
              </w:rPr>
              <w:fldChar w:fldCharType="separate"/>
            </w:r>
            <w:r w:rsidR="00AA1D95">
              <w:rPr>
                <w:rFonts w:ascii="Times New Roman" w:hAnsi="Times New Roman" w:cs="Times New Roman"/>
                <w:noProof/>
                <w:webHidden/>
                <w:sz w:val="24"/>
                <w:szCs w:val="24"/>
              </w:rPr>
              <w:t>48</w:t>
            </w:r>
            <w:r w:rsidRPr="00B37638">
              <w:rPr>
                <w:rFonts w:ascii="Times New Roman" w:hAnsi="Times New Roman" w:cs="Times New Roman"/>
                <w:noProof/>
                <w:webHidden/>
                <w:sz w:val="24"/>
                <w:szCs w:val="24"/>
              </w:rPr>
              <w:fldChar w:fldCharType="end"/>
            </w:r>
          </w:hyperlink>
        </w:p>
        <w:p w14:paraId="30A576E6" w14:textId="6DCB79D6" w:rsidR="00B37638" w:rsidRPr="00B37638" w:rsidRDefault="00B37638">
          <w:pPr>
            <w:pStyle w:val="TDC3"/>
            <w:tabs>
              <w:tab w:val="right" w:leader="dot" w:pos="8828"/>
            </w:tabs>
            <w:rPr>
              <w:rFonts w:ascii="Times New Roman" w:eastAsiaTheme="minorEastAsia" w:hAnsi="Times New Roman" w:cs="Times New Roman"/>
              <w:noProof/>
              <w:sz w:val="24"/>
              <w:szCs w:val="24"/>
              <w:lang w:eastAsia="es-CO"/>
            </w:rPr>
          </w:pPr>
          <w:hyperlink w:anchor="_Toc224996873" w:history="1">
            <w:r w:rsidRPr="00B37638">
              <w:rPr>
                <w:rStyle w:val="Hipervnculo"/>
                <w:rFonts w:ascii="Times New Roman" w:hAnsi="Times New Roman" w:cs="Times New Roman"/>
                <w:noProof/>
                <w:sz w:val="24"/>
                <w:szCs w:val="24"/>
              </w:rPr>
              <w:t>Nivel Nacional.</w:t>
            </w:r>
            <w:r w:rsidRPr="00B37638">
              <w:rPr>
                <w:rFonts w:ascii="Times New Roman" w:hAnsi="Times New Roman" w:cs="Times New Roman"/>
                <w:noProof/>
                <w:webHidden/>
                <w:sz w:val="24"/>
                <w:szCs w:val="24"/>
              </w:rPr>
              <w:tab/>
            </w:r>
            <w:r w:rsidRPr="00B37638">
              <w:rPr>
                <w:rFonts w:ascii="Times New Roman" w:hAnsi="Times New Roman" w:cs="Times New Roman"/>
                <w:noProof/>
                <w:webHidden/>
                <w:sz w:val="24"/>
                <w:szCs w:val="24"/>
              </w:rPr>
              <w:fldChar w:fldCharType="begin"/>
            </w:r>
            <w:r w:rsidRPr="00B37638">
              <w:rPr>
                <w:rFonts w:ascii="Times New Roman" w:hAnsi="Times New Roman" w:cs="Times New Roman"/>
                <w:noProof/>
                <w:webHidden/>
                <w:sz w:val="24"/>
                <w:szCs w:val="24"/>
              </w:rPr>
              <w:instrText xml:space="preserve"> PAGEREF _Toc224996873 \h </w:instrText>
            </w:r>
            <w:r w:rsidRPr="00B37638">
              <w:rPr>
                <w:rFonts w:ascii="Times New Roman" w:hAnsi="Times New Roman" w:cs="Times New Roman"/>
                <w:noProof/>
                <w:webHidden/>
                <w:sz w:val="24"/>
                <w:szCs w:val="24"/>
              </w:rPr>
            </w:r>
            <w:r w:rsidRPr="00B37638">
              <w:rPr>
                <w:rFonts w:ascii="Times New Roman" w:hAnsi="Times New Roman" w:cs="Times New Roman"/>
                <w:noProof/>
                <w:webHidden/>
                <w:sz w:val="24"/>
                <w:szCs w:val="24"/>
              </w:rPr>
              <w:fldChar w:fldCharType="separate"/>
            </w:r>
            <w:r w:rsidR="00AA1D95">
              <w:rPr>
                <w:rFonts w:ascii="Times New Roman" w:hAnsi="Times New Roman" w:cs="Times New Roman"/>
                <w:noProof/>
                <w:webHidden/>
                <w:sz w:val="24"/>
                <w:szCs w:val="24"/>
              </w:rPr>
              <w:t>51</w:t>
            </w:r>
            <w:r w:rsidRPr="00B37638">
              <w:rPr>
                <w:rFonts w:ascii="Times New Roman" w:hAnsi="Times New Roman" w:cs="Times New Roman"/>
                <w:noProof/>
                <w:webHidden/>
                <w:sz w:val="24"/>
                <w:szCs w:val="24"/>
              </w:rPr>
              <w:fldChar w:fldCharType="end"/>
            </w:r>
          </w:hyperlink>
        </w:p>
        <w:p w14:paraId="56CF19D0" w14:textId="5A92B8AF" w:rsidR="00B37638" w:rsidRPr="00B37638" w:rsidRDefault="00B37638">
          <w:pPr>
            <w:pStyle w:val="TDC3"/>
            <w:tabs>
              <w:tab w:val="right" w:leader="dot" w:pos="8828"/>
            </w:tabs>
            <w:rPr>
              <w:rFonts w:ascii="Times New Roman" w:eastAsiaTheme="minorEastAsia" w:hAnsi="Times New Roman" w:cs="Times New Roman"/>
              <w:noProof/>
              <w:sz w:val="24"/>
              <w:szCs w:val="24"/>
              <w:lang w:eastAsia="es-CO"/>
            </w:rPr>
          </w:pPr>
          <w:hyperlink w:anchor="_Toc224996874" w:history="1">
            <w:r w:rsidRPr="00B37638">
              <w:rPr>
                <w:rStyle w:val="Hipervnculo"/>
                <w:rFonts w:ascii="Times New Roman" w:hAnsi="Times New Roman" w:cs="Times New Roman"/>
                <w:noProof/>
                <w:sz w:val="24"/>
                <w:szCs w:val="24"/>
              </w:rPr>
              <w:t>Nivel Regional y Local.</w:t>
            </w:r>
            <w:r w:rsidRPr="00B37638">
              <w:rPr>
                <w:rFonts w:ascii="Times New Roman" w:hAnsi="Times New Roman" w:cs="Times New Roman"/>
                <w:noProof/>
                <w:webHidden/>
                <w:sz w:val="24"/>
                <w:szCs w:val="24"/>
              </w:rPr>
              <w:tab/>
            </w:r>
            <w:r w:rsidRPr="00B37638">
              <w:rPr>
                <w:rFonts w:ascii="Times New Roman" w:hAnsi="Times New Roman" w:cs="Times New Roman"/>
                <w:noProof/>
                <w:webHidden/>
                <w:sz w:val="24"/>
                <w:szCs w:val="24"/>
              </w:rPr>
              <w:fldChar w:fldCharType="begin"/>
            </w:r>
            <w:r w:rsidRPr="00B37638">
              <w:rPr>
                <w:rFonts w:ascii="Times New Roman" w:hAnsi="Times New Roman" w:cs="Times New Roman"/>
                <w:noProof/>
                <w:webHidden/>
                <w:sz w:val="24"/>
                <w:szCs w:val="24"/>
              </w:rPr>
              <w:instrText xml:space="preserve"> PAGEREF _Toc224996874 \h </w:instrText>
            </w:r>
            <w:r w:rsidRPr="00B37638">
              <w:rPr>
                <w:rFonts w:ascii="Times New Roman" w:hAnsi="Times New Roman" w:cs="Times New Roman"/>
                <w:noProof/>
                <w:webHidden/>
                <w:sz w:val="24"/>
                <w:szCs w:val="24"/>
              </w:rPr>
            </w:r>
            <w:r w:rsidRPr="00B37638">
              <w:rPr>
                <w:rFonts w:ascii="Times New Roman" w:hAnsi="Times New Roman" w:cs="Times New Roman"/>
                <w:noProof/>
                <w:webHidden/>
                <w:sz w:val="24"/>
                <w:szCs w:val="24"/>
              </w:rPr>
              <w:fldChar w:fldCharType="separate"/>
            </w:r>
            <w:r w:rsidR="00AA1D95">
              <w:rPr>
                <w:rFonts w:ascii="Times New Roman" w:hAnsi="Times New Roman" w:cs="Times New Roman"/>
                <w:noProof/>
                <w:webHidden/>
                <w:sz w:val="24"/>
                <w:szCs w:val="24"/>
              </w:rPr>
              <w:t>53</w:t>
            </w:r>
            <w:r w:rsidRPr="00B37638">
              <w:rPr>
                <w:rFonts w:ascii="Times New Roman" w:hAnsi="Times New Roman" w:cs="Times New Roman"/>
                <w:noProof/>
                <w:webHidden/>
                <w:sz w:val="24"/>
                <w:szCs w:val="24"/>
              </w:rPr>
              <w:fldChar w:fldCharType="end"/>
            </w:r>
          </w:hyperlink>
        </w:p>
        <w:p w14:paraId="621E2C9B" w14:textId="7D646514" w:rsidR="00B37638" w:rsidRPr="00B37638" w:rsidRDefault="00B37638">
          <w:pPr>
            <w:pStyle w:val="TDC1"/>
            <w:tabs>
              <w:tab w:val="right" w:leader="dot" w:pos="8828"/>
            </w:tabs>
            <w:rPr>
              <w:rFonts w:ascii="Times New Roman" w:eastAsiaTheme="minorEastAsia" w:hAnsi="Times New Roman" w:cs="Times New Roman"/>
              <w:noProof/>
              <w:sz w:val="24"/>
              <w:szCs w:val="24"/>
              <w:lang w:eastAsia="es-CO"/>
            </w:rPr>
          </w:pPr>
          <w:hyperlink w:anchor="_Toc224996875" w:history="1">
            <w:r w:rsidRPr="00B37638">
              <w:rPr>
                <w:rStyle w:val="Hipervnculo"/>
                <w:rFonts w:ascii="Times New Roman" w:hAnsi="Times New Roman" w:cs="Times New Roman"/>
                <w:noProof/>
                <w:sz w:val="24"/>
                <w:szCs w:val="24"/>
              </w:rPr>
              <w:t>Capítulo III. Metodología de la Investigación</w:t>
            </w:r>
            <w:r w:rsidRPr="00B37638">
              <w:rPr>
                <w:rFonts w:ascii="Times New Roman" w:hAnsi="Times New Roman" w:cs="Times New Roman"/>
                <w:noProof/>
                <w:webHidden/>
                <w:sz w:val="24"/>
                <w:szCs w:val="24"/>
              </w:rPr>
              <w:tab/>
            </w:r>
            <w:r w:rsidRPr="00B37638">
              <w:rPr>
                <w:rFonts w:ascii="Times New Roman" w:hAnsi="Times New Roman" w:cs="Times New Roman"/>
                <w:noProof/>
                <w:webHidden/>
                <w:sz w:val="24"/>
                <w:szCs w:val="24"/>
              </w:rPr>
              <w:fldChar w:fldCharType="begin"/>
            </w:r>
            <w:r w:rsidRPr="00B37638">
              <w:rPr>
                <w:rFonts w:ascii="Times New Roman" w:hAnsi="Times New Roman" w:cs="Times New Roman"/>
                <w:noProof/>
                <w:webHidden/>
                <w:sz w:val="24"/>
                <w:szCs w:val="24"/>
              </w:rPr>
              <w:instrText xml:space="preserve"> PAGEREF _Toc224996875 \h </w:instrText>
            </w:r>
            <w:r w:rsidRPr="00B37638">
              <w:rPr>
                <w:rFonts w:ascii="Times New Roman" w:hAnsi="Times New Roman" w:cs="Times New Roman"/>
                <w:noProof/>
                <w:webHidden/>
                <w:sz w:val="24"/>
                <w:szCs w:val="24"/>
              </w:rPr>
            </w:r>
            <w:r w:rsidRPr="00B37638">
              <w:rPr>
                <w:rFonts w:ascii="Times New Roman" w:hAnsi="Times New Roman" w:cs="Times New Roman"/>
                <w:noProof/>
                <w:webHidden/>
                <w:sz w:val="24"/>
                <w:szCs w:val="24"/>
              </w:rPr>
              <w:fldChar w:fldCharType="separate"/>
            </w:r>
            <w:r w:rsidR="00AA1D95">
              <w:rPr>
                <w:rFonts w:ascii="Times New Roman" w:hAnsi="Times New Roman" w:cs="Times New Roman"/>
                <w:noProof/>
                <w:webHidden/>
                <w:sz w:val="24"/>
                <w:szCs w:val="24"/>
              </w:rPr>
              <w:t>55</w:t>
            </w:r>
            <w:r w:rsidRPr="00B37638">
              <w:rPr>
                <w:rFonts w:ascii="Times New Roman" w:hAnsi="Times New Roman" w:cs="Times New Roman"/>
                <w:noProof/>
                <w:webHidden/>
                <w:sz w:val="24"/>
                <w:szCs w:val="24"/>
              </w:rPr>
              <w:fldChar w:fldCharType="end"/>
            </w:r>
          </w:hyperlink>
        </w:p>
        <w:p w14:paraId="3AA233AA" w14:textId="3EC7CAEC" w:rsidR="00B37638" w:rsidRPr="00B37638" w:rsidRDefault="00B37638">
          <w:pPr>
            <w:pStyle w:val="TDC2"/>
            <w:tabs>
              <w:tab w:val="right" w:leader="dot" w:pos="8828"/>
            </w:tabs>
            <w:rPr>
              <w:rFonts w:ascii="Times New Roman" w:eastAsiaTheme="minorEastAsia" w:hAnsi="Times New Roman" w:cs="Times New Roman"/>
              <w:noProof/>
              <w:sz w:val="24"/>
              <w:szCs w:val="24"/>
              <w:lang w:eastAsia="es-CO"/>
            </w:rPr>
          </w:pPr>
          <w:hyperlink w:anchor="_Toc224996876" w:history="1">
            <w:r w:rsidRPr="00B37638">
              <w:rPr>
                <w:rStyle w:val="Hipervnculo"/>
                <w:rFonts w:ascii="Times New Roman" w:hAnsi="Times New Roman" w:cs="Times New Roman"/>
                <w:noProof/>
                <w:sz w:val="24"/>
                <w:szCs w:val="24"/>
              </w:rPr>
              <w:t>Enfoque y Tipo de Estudio</w:t>
            </w:r>
            <w:r w:rsidRPr="00B37638">
              <w:rPr>
                <w:rFonts w:ascii="Times New Roman" w:hAnsi="Times New Roman" w:cs="Times New Roman"/>
                <w:noProof/>
                <w:webHidden/>
                <w:sz w:val="24"/>
                <w:szCs w:val="24"/>
              </w:rPr>
              <w:tab/>
            </w:r>
            <w:r w:rsidRPr="00B37638">
              <w:rPr>
                <w:rFonts w:ascii="Times New Roman" w:hAnsi="Times New Roman" w:cs="Times New Roman"/>
                <w:noProof/>
                <w:webHidden/>
                <w:sz w:val="24"/>
                <w:szCs w:val="24"/>
              </w:rPr>
              <w:fldChar w:fldCharType="begin"/>
            </w:r>
            <w:r w:rsidRPr="00B37638">
              <w:rPr>
                <w:rFonts w:ascii="Times New Roman" w:hAnsi="Times New Roman" w:cs="Times New Roman"/>
                <w:noProof/>
                <w:webHidden/>
                <w:sz w:val="24"/>
                <w:szCs w:val="24"/>
              </w:rPr>
              <w:instrText xml:space="preserve"> PAGEREF _Toc224996876 \h </w:instrText>
            </w:r>
            <w:r w:rsidRPr="00B37638">
              <w:rPr>
                <w:rFonts w:ascii="Times New Roman" w:hAnsi="Times New Roman" w:cs="Times New Roman"/>
                <w:noProof/>
                <w:webHidden/>
                <w:sz w:val="24"/>
                <w:szCs w:val="24"/>
              </w:rPr>
            </w:r>
            <w:r w:rsidRPr="00B37638">
              <w:rPr>
                <w:rFonts w:ascii="Times New Roman" w:hAnsi="Times New Roman" w:cs="Times New Roman"/>
                <w:noProof/>
                <w:webHidden/>
                <w:sz w:val="24"/>
                <w:szCs w:val="24"/>
              </w:rPr>
              <w:fldChar w:fldCharType="separate"/>
            </w:r>
            <w:r w:rsidR="00AA1D95">
              <w:rPr>
                <w:rFonts w:ascii="Times New Roman" w:hAnsi="Times New Roman" w:cs="Times New Roman"/>
                <w:noProof/>
                <w:webHidden/>
                <w:sz w:val="24"/>
                <w:szCs w:val="24"/>
              </w:rPr>
              <w:t>55</w:t>
            </w:r>
            <w:r w:rsidRPr="00B37638">
              <w:rPr>
                <w:rFonts w:ascii="Times New Roman" w:hAnsi="Times New Roman" w:cs="Times New Roman"/>
                <w:noProof/>
                <w:webHidden/>
                <w:sz w:val="24"/>
                <w:szCs w:val="24"/>
              </w:rPr>
              <w:fldChar w:fldCharType="end"/>
            </w:r>
          </w:hyperlink>
        </w:p>
        <w:p w14:paraId="7BA4D62C" w14:textId="24C20EB9" w:rsidR="00B37638" w:rsidRPr="00B37638" w:rsidRDefault="00B37638">
          <w:pPr>
            <w:pStyle w:val="TDC2"/>
            <w:tabs>
              <w:tab w:val="right" w:leader="dot" w:pos="8828"/>
            </w:tabs>
            <w:rPr>
              <w:rFonts w:ascii="Times New Roman" w:eastAsiaTheme="minorEastAsia" w:hAnsi="Times New Roman" w:cs="Times New Roman"/>
              <w:noProof/>
              <w:sz w:val="24"/>
              <w:szCs w:val="24"/>
              <w:lang w:eastAsia="es-CO"/>
            </w:rPr>
          </w:pPr>
          <w:hyperlink w:anchor="_Toc224996877" w:history="1">
            <w:r w:rsidRPr="00B37638">
              <w:rPr>
                <w:rStyle w:val="Hipervnculo"/>
                <w:rFonts w:ascii="Times New Roman" w:hAnsi="Times New Roman" w:cs="Times New Roman"/>
                <w:noProof/>
                <w:sz w:val="24"/>
                <w:szCs w:val="24"/>
              </w:rPr>
              <w:t>Diseño de la Investigación</w:t>
            </w:r>
            <w:r w:rsidRPr="00B37638">
              <w:rPr>
                <w:rFonts w:ascii="Times New Roman" w:hAnsi="Times New Roman" w:cs="Times New Roman"/>
                <w:noProof/>
                <w:webHidden/>
                <w:sz w:val="24"/>
                <w:szCs w:val="24"/>
              </w:rPr>
              <w:tab/>
            </w:r>
            <w:r w:rsidRPr="00B37638">
              <w:rPr>
                <w:rFonts w:ascii="Times New Roman" w:hAnsi="Times New Roman" w:cs="Times New Roman"/>
                <w:noProof/>
                <w:webHidden/>
                <w:sz w:val="24"/>
                <w:szCs w:val="24"/>
              </w:rPr>
              <w:fldChar w:fldCharType="begin"/>
            </w:r>
            <w:r w:rsidRPr="00B37638">
              <w:rPr>
                <w:rFonts w:ascii="Times New Roman" w:hAnsi="Times New Roman" w:cs="Times New Roman"/>
                <w:noProof/>
                <w:webHidden/>
                <w:sz w:val="24"/>
                <w:szCs w:val="24"/>
              </w:rPr>
              <w:instrText xml:space="preserve"> PAGEREF _Toc224996877 \h </w:instrText>
            </w:r>
            <w:r w:rsidRPr="00B37638">
              <w:rPr>
                <w:rFonts w:ascii="Times New Roman" w:hAnsi="Times New Roman" w:cs="Times New Roman"/>
                <w:noProof/>
                <w:webHidden/>
                <w:sz w:val="24"/>
                <w:szCs w:val="24"/>
              </w:rPr>
            </w:r>
            <w:r w:rsidRPr="00B37638">
              <w:rPr>
                <w:rFonts w:ascii="Times New Roman" w:hAnsi="Times New Roman" w:cs="Times New Roman"/>
                <w:noProof/>
                <w:webHidden/>
                <w:sz w:val="24"/>
                <w:szCs w:val="24"/>
              </w:rPr>
              <w:fldChar w:fldCharType="separate"/>
            </w:r>
            <w:r w:rsidR="00AA1D95">
              <w:rPr>
                <w:rFonts w:ascii="Times New Roman" w:hAnsi="Times New Roman" w:cs="Times New Roman"/>
                <w:noProof/>
                <w:webHidden/>
                <w:sz w:val="24"/>
                <w:szCs w:val="24"/>
              </w:rPr>
              <w:t>56</w:t>
            </w:r>
            <w:r w:rsidRPr="00B37638">
              <w:rPr>
                <w:rFonts w:ascii="Times New Roman" w:hAnsi="Times New Roman" w:cs="Times New Roman"/>
                <w:noProof/>
                <w:webHidden/>
                <w:sz w:val="24"/>
                <w:szCs w:val="24"/>
              </w:rPr>
              <w:fldChar w:fldCharType="end"/>
            </w:r>
          </w:hyperlink>
        </w:p>
        <w:p w14:paraId="7DB958E1" w14:textId="0E968276" w:rsidR="00B37638" w:rsidRPr="00B37638" w:rsidRDefault="00B37638">
          <w:pPr>
            <w:pStyle w:val="TDC2"/>
            <w:tabs>
              <w:tab w:val="right" w:leader="dot" w:pos="8828"/>
            </w:tabs>
            <w:rPr>
              <w:rFonts w:ascii="Times New Roman" w:eastAsiaTheme="minorEastAsia" w:hAnsi="Times New Roman" w:cs="Times New Roman"/>
              <w:noProof/>
              <w:sz w:val="24"/>
              <w:szCs w:val="24"/>
              <w:lang w:eastAsia="es-CO"/>
            </w:rPr>
          </w:pPr>
          <w:hyperlink w:anchor="_Toc224996878" w:history="1">
            <w:r w:rsidRPr="00B37638">
              <w:rPr>
                <w:rStyle w:val="Hipervnculo"/>
                <w:rFonts w:ascii="Times New Roman" w:hAnsi="Times New Roman" w:cs="Times New Roman"/>
                <w:noProof/>
                <w:sz w:val="24"/>
                <w:szCs w:val="24"/>
              </w:rPr>
              <w:t>Supuestos de la investigación</w:t>
            </w:r>
            <w:r w:rsidRPr="00B37638">
              <w:rPr>
                <w:rFonts w:ascii="Times New Roman" w:hAnsi="Times New Roman" w:cs="Times New Roman"/>
                <w:noProof/>
                <w:webHidden/>
                <w:sz w:val="24"/>
                <w:szCs w:val="24"/>
              </w:rPr>
              <w:tab/>
            </w:r>
            <w:r w:rsidRPr="00B37638">
              <w:rPr>
                <w:rFonts w:ascii="Times New Roman" w:hAnsi="Times New Roman" w:cs="Times New Roman"/>
                <w:noProof/>
                <w:webHidden/>
                <w:sz w:val="24"/>
                <w:szCs w:val="24"/>
              </w:rPr>
              <w:fldChar w:fldCharType="begin"/>
            </w:r>
            <w:r w:rsidRPr="00B37638">
              <w:rPr>
                <w:rFonts w:ascii="Times New Roman" w:hAnsi="Times New Roman" w:cs="Times New Roman"/>
                <w:noProof/>
                <w:webHidden/>
                <w:sz w:val="24"/>
                <w:szCs w:val="24"/>
              </w:rPr>
              <w:instrText xml:space="preserve"> PAGEREF _Toc224996878 \h </w:instrText>
            </w:r>
            <w:r w:rsidRPr="00B37638">
              <w:rPr>
                <w:rFonts w:ascii="Times New Roman" w:hAnsi="Times New Roman" w:cs="Times New Roman"/>
                <w:noProof/>
                <w:webHidden/>
                <w:sz w:val="24"/>
                <w:szCs w:val="24"/>
              </w:rPr>
            </w:r>
            <w:r w:rsidRPr="00B37638">
              <w:rPr>
                <w:rFonts w:ascii="Times New Roman" w:hAnsi="Times New Roman" w:cs="Times New Roman"/>
                <w:noProof/>
                <w:webHidden/>
                <w:sz w:val="24"/>
                <w:szCs w:val="24"/>
              </w:rPr>
              <w:fldChar w:fldCharType="separate"/>
            </w:r>
            <w:r w:rsidR="00AA1D95">
              <w:rPr>
                <w:rFonts w:ascii="Times New Roman" w:hAnsi="Times New Roman" w:cs="Times New Roman"/>
                <w:noProof/>
                <w:webHidden/>
                <w:sz w:val="24"/>
                <w:szCs w:val="24"/>
              </w:rPr>
              <w:t>57</w:t>
            </w:r>
            <w:r w:rsidRPr="00B37638">
              <w:rPr>
                <w:rFonts w:ascii="Times New Roman" w:hAnsi="Times New Roman" w:cs="Times New Roman"/>
                <w:noProof/>
                <w:webHidden/>
                <w:sz w:val="24"/>
                <w:szCs w:val="24"/>
              </w:rPr>
              <w:fldChar w:fldCharType="end"/>
            </w:r>
          </w:hyperlink>
        </w:p>
        <w:p w14:paraId="4A93BC87" w14:textId="085CC791" w:rsidR="00B37638" w:rsidRPr="00B37638" w:rsidRDefault="00B37638">
          <w:pPr>
            <w:pStyle w:val="TDC2"/>
            <w:tabs>
              <w:tab w:val="right" w:leader="dot" w:pos="8828"/>
            </w:tabs>
            <w:rPr>
              <w:rFonts w:ascii="Times New Roman" w:eastAsiaTheme="minorEastAsia" w:hAnsi="Times New Roman" w:cs="Times New Roman"/>
              <w:noProof/>
              <w:sz w:val="24"/>
              <w:szCs w:val="24"/>
              <w:lang w:eastAsia="es-CO"/>
            </w:rPr>
          </w:pPr>
          <w:hyperlink w:anchor="_Toc224996879" w:history="1">
            <w:r w:rsidRPr="00B37638">
              <w:rPr>
                <w:rStyle w:val="Hipervnculo"/>
                <w:rFonts w:ascii="Times New Roman" w:hAnsi="Times New Roman" w:cs="Times New Roman"/>
                <w:noProof/>
                <w:sz w:val="24"/>
                <w:szCs w:val="24"/>
                <w:lang w:eastAsia="es-CO"/>
              </w:rPr>
              <w:t>Población, Tipo de Muestreo y Muestra</w:t>
            </w:r>
            <w:r w:rsidRPr="00B37638">
              <w:rPr>
                <w:rFonts w:ascii="Times New Roman" w:hAnsi="Times New Roman" w:cs="Times New Roman"/>
                <w:noProof/>
                <w:webHidden/>
                <w:sz w:val="24"/>
                <w:szCs w:val="24"/>
              </w:rPr>
              <w:tab/>
            </w:r>
            <w:r w:rsidRPr="00B37638">
              <w:rPr>
                <w:rFonts w:ascii="Times New Roman" w:hAnsi="Times New Roman" w:cs="Times New Roman"/>
                <w:noProof/>
                <w:webHidden/>
                <w:sz w:val="24"/>
                <w:szCs w:val="24"/>
              </w:rPr>
              <w:fldChar w:fldCharType="begin"/>
            </w:r>
            <w:r w:rsidRPr="00B37638">
              <w:rPr>
                <w:rFonts w:ascii="Times New Roman" w:hAnsi="Times New Roman" w:cs="Times New Roman"/>
                <w:noProof/>
                <w:webHidden/>
                <w:sz w:val="24"/>
                <w:szCs w:val="24"/>
              </w:rPr>
              <w:instrText xml:space="preserve"> PAGEREF _Toc224996879 \h </w:instrText>
            </w:r>
            <w:r w:rsidRPr="00B37638">
              <w:rPr>
                <w:rFonts w:ascii="Times New Roman" w:hAnsi="Times New Roman" w:cs="Times New Roman"/>
                <w:noProof/>
                <w:webHidden/>
                <w:sz w:val="24"/>
                <w:szCs w:val="24"/>
              </w:rPr>
            </w:r>
            <w:r w:rsidRPr="00B37638">
              <w:rPr>
                <w:rFonts w:ascii="Times New Roman" w:hAnsi="Times New Roman" w:cs="Times New Roman"/>
                <w:noProof/>
                <w:webHidden/>
                <w:sz w:val="24"/>
                <w:szCs w:val="24"/>
              </w:rPr>
              <w:fldChar w:fldCharType="separate"/>
            </w:r>
            <w:r w:rsidR="00AA1D95">
              <w:rPr>
                <w:rFonts w:ascii="Times New Roman" w:hAnsi="Times New Roman" w:cs="Times New Roman"/>
                <w:noProof/>
                <w:webHidden/>
                <w:sz w:val="24"/>
                <w:szCs w:val="24"/>
              </w:rPr>
              <w:t>58</w:t>
            </w:r>
            <w:r w:rsidRPr="00B37638">
              <w:rPr>
                <w:rFonts w:ascii="Times New Roman" w:hAnsi="Times New Roman" w:cs="Times New Roman"/>
                <w:noProof/>
                <w:webHidden/>
                <w:sz w:val="24"/>
                <w:szCs w:val="24"/>
              </w:rPr>
              <w:fldChar w:fldCharType="end"/>
            </w:r>
          </w:hyperlink>
        </w:p>
        <w:p w14:paraId="20B46C93" w14:textId="1B52C2DA" w:rsidR="00B37638" w:rsidRPr="00B37638" w:rsidRDefault="00B37638">
          <w:pPr>
            <w:pStyle w:val="TDC3"/>
            <w:tabs>
              <w:tab w:val="right" w:leader="dot" w:pos="8828"/>
            </w:tabs>
            <w:rPr>
              <w:rFonts w:ascii="Times New Roman" w:eastAsiaTheme="minorEastAsia" w:hAnsi="Times New Roman" w:cs="Times New Roman"/>
              <w:noProof/>
              <w:sz w:val="24"/>
              <w:szCs w:val="24"/>
              <w:lang w:eastAsia="es-CO"/>
            </w:rPr>
          </w:pPr>
          <w:hyperlink w:anchor="_Toc224996880" w:history="1">
            <w:r w:rsidRPr="00B37638">
              <w:rPr>
                <w:rStyle w:val="Hipervnculo"/>
                <w:rFonts w:ascii="Times New Roman" w:hAnsi="Times New Roman" w:cs="Times New Roman"/>
                <w:noProof/>
                <w:sz w:val="24"/>
                <w:szCs w:val="24"/>
              </w:rPr>
              <w:t>Población.</w:t>
            </w:r>
            <w:r w:rsidRPr="00B37638">
              <w:rPr>
                <w:rFonts w:ascii="Times New Roman" w:hAnsi="Times New Roman" w:cs="Times New Roman"/>
                <w:noProof/>
                <w:webHidden/>
                <w:sz w:val="24"/>
                <w:szCs w:val="24"/>
              </w:rPr>
              <w:tab/>
            </w:r>
            <w:r w:rsidRPr="00B37638">
              <w:rPr>
                <w:rFonts w:ascii="Times New Roman" w:hAnsi="Times New Roman" w:cs="Times New Roman"/>
                <w:noProof/>
                <w:webHidden/>
                <w:sz w:val="24"/>
                <w:szCs w:val="24"/>
              </w:rPr>
              <w:fldChar w:fldCharType="begin"/>
            </w:r>
            <w:r w:rsidRPr="00B37638">
              <w:rPr>
                <w:rFonts w:ascii="Times New Roman" w:hAnsi="Times New Roman" w:cs="Times New Roman"/>
                <w:noProof/>
                <w:webHidden/>
                <w:sz w:val="24"/>
                <w:szCs w:val="24"/>
              </w:rPr>
              <w:instrText xml:space="preserve"> PAGEREF _Toc224996880 \h </w:instrText>
            </w:r>
            <w:r w:rsidRPr="00B37638">
              <w:rPr>
                <w:rFonts w:ascii="Times New Roman" w:hAnsi="Times New Roman" w:cs="Times New Roman"/>
                <w:noProof/>
                <w:webHidden/>
                <w:sz w:val="24"/>
                <w:szCs w:val="24"/>
              </w:rPr>
            </w:r>
            <w:r w:rsidRPr="00B37638">
              <w:rPr>
                <w:rFonts w:ascii="Times New Roman" w:hAnsi="Times New Roman" w:cs="Times New Roman"/>
                <w:noProof/>
                <w:webHidden/>
                <w:sz w:val="24"/>
                <w:szCs w:val="24"/>
              </w:rPr>
              <w:fldChar w:fldCharType="separate"/>
            </w:r>
            <w:r w:rsidR="00AA1D95">
              <w:rPr>
                <w:rFonts w:ascii="Times New Roman" w:hAnsi="Times New Roman" w:cs="Times New Roman"/>
                <w:noProof/>
                <w:webHidden/>
                <w:sz w:val="24"/>
                <w:szCs w:val="24"/>
              </w:rPr>
              <w:t>58</w:t>
            </w:r>
            <w:r w:rsidRPr="00B37638">
              <w:rPr>
                <w:rFonts w:ascii="Times New Roman" w:hAnsi="Times New Roman" w:cs="Times New Roman"/>
                <w:noProof/>
                <w:webHidden/>
                <w:sz w:val="24"/>
                <w:szCs w:val="24"/>
              </w:rPr>
              <w:fldChar w:fldCharType="end"/>
            </w:r>
          </w:hyperlink>
        </w:p>
        <w:p w14:paraId="44B5FB99" w14:textId="039E9B15" w:rsidR="00B37638" w:rsidRPr="00B37638" w:rsidRDefault="00B37638">
          <w:pPr>
            <w:pStyle w:val="TDC3"/>
            <w:tabs>
              <w:tab w:val="right" w:leader="dot" w:pos="8828"/>
            </w:tabs>
            <w:rPr>
              <w:rFonts w:ascii="Times New Roman" w:eastAsiaTheme="minorEastAsia" w:hAnsi="Times New Roman" w:cs="Times New Roman"/>
              <w:noProof/>
              <w:sz w:val="24"/>
              <w:szCs w:val="24"/>
              <w:lang w:eastAsia="es-CO"/>
            </w:rPr>
          </w:pPr>
          <w:hyperlink w:anchor="_Toc224996881" w:history="1">
            <w:r w:rsidRPr="00B37638">
              <w:rPr>
                <w:rStyle w:val="Hipervnculo"/>
                <w:rFonts w:ascii="Times New Roman" w:hAnsi="Times New Roman" w:cs="Times New Roman"/>
                <w:noProof/>
                <w:sz w:val="24"/>
                <w:szCs w:val="24"/>
              </w:rPr>
              <w:t>Método de muestreo y determinación de la muestra.</w:t>
            </w:r>
            <w:r w:rsidRPr="00B37638">
              <w:rPr>
                <w:rFonts w:ascii="Times New Roman" w:hAnsi="Times New Roman" w:cs="Times New Roman"/>
                <w:noProof/>
                <w:webHidden/>
                <w:sz w:val="24"/>
                <w:szCs w:val="24"/>
              </w:rPr>
              <w:tab/>
            </w:r>
            <w:r w:rsidRPr="00B37638">
              <w:rPr>
                <w:rFonts w:ascii="Times New Roman" w:hAnsi="Times New Roman" w:cs="Times New Roman"/>
                <w:noProof/>
                <w:webHidden/>
                <w:sz w:val="24"/>
                <w:szCs w:val="24"/>
              </w:rPr>
              <w:fldChar w:fldCharType="begin"/>
            </w:r>
            <w:r w:rsidRPr="00B37638">
              <w:rPr>
                <w:rFonts w:ascii="Times New Roman" w:hAnsi="Times New Roman" w:cs="Times New Roman"/>
                <w:noProof/>
                <w:webHidden/>
                <w:sz w:val="24"/>
                <w:szCs w:val="24"/>
              </w:rPr>
              <w:instrText xml:space="preserve"> PAGEREF _Toc224996881 \h </w:instrText>
            </w:r>
            <w:r w:rsidRPr="00B37638">
              <w:rPr>
                <w:rFonts w:ascii="Times New Roman" w:hAnsi="Times New Roman" w:cs="Times New Roman"/>
                <w:noProof/>
                <w:webHidden/>
                <w:sz w:val="24"/>
                <w:szCs w:val="24"/>
              </w:rPr>
            </w:r>
            <w:r w:rsidRPr="00B37638">
              <w:rPr>
                <w:rFonts w:ascii="Times New Roman" w:hAnsi="Times New Roman" w:cs="Times New Roman"/>
                <w:noProof/>
                <w:webHidden/>
                <w:sz w:val="24"/>
                <w:szCs w:val="24"/>
              </w:rPr>
              <w:fldChar w:fldCharType="separate"/>
            </w:r>
            <w:r w:rsidR="00AA1D95">
              <w:rPr>
                <w:rFonts w:ascii="Times New Roman" w:hAnsi="Times New Roman" w:cs="Times New Roman"/>
                <w:noProof/>
                <w:webHidden/>
                <w:sz w:val="24"/>
                <w:szCs w:val="24"/>
              </w:rPr>
              <w:t>58</w:t>
            </w:r>
            <w:r w:rsidRPr="00B37638">
              <w:rPr>
                <w:rFonts w:ascii="Times New Roman" w:hAnsi="Times New Roman" w:cs="Times New Roman"/>
                <w:noProof/>
                <w:webHidden/>
                <w:sz w:val="24"/>
                <w:szCs w:val="24"/>
              </w:rPr>
              <w:fldChar w:fldCharType="end"/>
            </w:r>
          </w:hyperlink>
        </w:p>
        <w:p w14:paraId="1481FF44" w14:textId="5BFFE802" w:rsidR="00B37638" w:rsidRPr="00B37638" w:rsidRDefault="00B37638">
          <w:pPr>
            <w:pStyle w:val="TDC2"/>
            <w:tabs>
              <w:tab w:val="right" w:leader="dot" w:pos="8828"/>
            </w:tabs>
            <w:rPr>
              <w:rFonts w:ascii="Times New Roman" w:eastAsiaTheme="minorEastAsia" w:hAnsi="Times New Roman" w:cs="Times New Roman"/>
              <w:noProof/>
              <w:sz w:val="24"/>
              <w:szCs w:val="24"/>
              <w:lang w:eastAsia="es-CO"/>
            </w:rPr>
          </w:pPr>
          <w:hyperlink w:anchor="_Toc224996882" w:history="1">
            <w:r w:rsidRPr="00B37638">
              <w:rPr>
                <w:rStyle w:val="Hipervnculo"/>
                <w:rFonts w:ascii="Times New Roman" w:hAnsi="Times New Roman" w:cs="Times New Roman"/>
                <w:noProof/>
                <w:sz w:val="24"/>
                <w:szCs w:val="24"/>
              </w:rPr>
              <w:t>Fuentes y Técnicas para la Recolección de la Información</w:t>
            </w:r>
            <w:r w:rsidRPr="00B37638">
              <w:rPr>
                <w:rFonts w:ascii="Times New Roman" w:hAnsi="Times New Roman" w:cs="Times New Roman"/>
                <w:noProof/>
                <w:webHidden/>
                <w:sz w:val="24"/>
                <w:szCs w:val="24"/>
              </w:rPr>
              <w:tab/>
            </w:r>
            <w:r w:rsidRPr="00B37638">
              <w:rPr>
                <w:rFonts w:ascii="Times New Roman" w:hAnsi="Times New Roman" w:cs="Times New Roman"/>
                <w:noProof/>
                <w:webHidden/>
                <w:sz w:val="24"/>
                <w:szCs w:val="24"/>
              </w:rPr>
              <w:fldChar w:fldCharType="begin"/>
            </w:r>
            <w:r w:rsidRPr="00B37638">
              <w:rPr>
                <w:rFonts w:ascii="Times New Roman" w:hAnsi="Times New Roman" w:cs="Times New Roman"/>
                <w:noProof/>
                <w:webHidden/>
                <w:sz w:val="24"/>
                <w:szCs w:val="24"/>
              </w:rPr>
              <w:instrText xml:space="preserve"> PAGEREF _Toc224996882 \h </w:instrText>
            </w:r>
            <w:r w:rsidRPr="00B37638">
              <w:rPr>
                <w:rFonts w:ascii="Times New Roman" w:hAnsi="Times New Roman" w:cs="Times New Roman"/>
                <w:noProof/>
                <w:webHidden/>
                <w:sz w:val="24"/>
                <w:szCs w:val="24"/>
              </w:rPr>
            </w:r>
            <w:r w:rsidRPr="00B37638">
              <w:rPr>
                <w:rFonts w:ascii="Times New Roman" w:hAnsi="Times New Roman" w:cs="Times New Roman"/>
                <w:noProof/>
                <w:webHidden/>
                <w:sz w:val="24"/>
                <w:szCs w:val="24"/>
              </w:rPr>
              <w:fldChar w:fldCharType="separate"/>
            </w:r>
            <w:r w:rsidR="00AA1D95">
              <w:rPr>
                <w:rFonts w:ascii="Times New Roman" w:hAnsi="Times New Roman" w:cs="Times New Roman"/>
                <w:noProof/>
                <w:webHidden/>
                <w:sz w:val="24"/>
                <w:szCs w:val="24"/>
              </w:rPr>
              <w:t>60</w:t>
            </w:r>
            <w:r w:rsidRPr="00B37638">
              <w:rPr>
                <w:rFonts w:ascii="Times New Roman" w:hAnsi="Times New Roman" w:cs="Times New Roman"/>
                <w:noProof/>
                <w:webHidden/>
                <w:sz w:val="24"/>
                <w:szCs w:val="24"/>
              </w:rPr>
              <w:fldChar w:fldCharType="end"/>
            </w:r>
          </w:hyperlink>
        </w:p>
        <w:p w14:paraId="5A2A8FA5" w14:textId="289F55DC" w:rsidR="00B37638" w:rsidRPr="00B37638" w:rsidRDefault="00B37638">
          <w:pPr>
            <w:pStyle w:val="TDC3"/>
            <w:tabs>
              <w:tab w:val="right" w:leader="dot" w:pos="8828"/>
            </w:tabs>
            <w:rPr>
              <w:rFonts w:ascii="Times New Roman" w:eastAsiaTheme="minorEastAsia" w:hAnsi="Times New Roman" w:cs="Times New Roman"/>
              <w:noProof/>
              <w:sz w:val="24"/>
              <w:szCs w:val="24"/>
              <w:lang w:eastAsia="es-CO"/>
            </w:rPr>
          </w:pPr>
          <w:hyperlink w:anchor="_Toc224996883" w:history="1">
            <w:r w:rsidRPr="00B37638">
              <w:rPr>
                <w:rStyle w:val="Hipervnculo"/>
                <w:rFonts w:ascii="Times New Roman" w:hAnsi="Times New Roman" w:cs="Times New Roman"/>
                <w:noProof/>
                <w:sz w:val="24"/>
                <w:szCs w:val="24"/>
              </w:rPr>
              <w:t>Técnicas e Instrumentos.</w:t>
            </w:r>
            <w:r w:rsidRPr="00B37638">
              <w:rPr>
                <w:rFonts w:ascii="Times New Roman" w:hAnsi="Times New Roman" w:cs="Times New Roman"/>
                <w:noProof/>
                <w:webHidden/>
                <w:sz w:val="24"/>
                <w:szCs w:val="24"/>
              </w:rPr>
              <w:tab/>
            </w:r>
            <w:r w:rsidRPr="00B37638">
              <w:rPr>
                <w:rFonts w:ascii="Times New Roman" w:hAnsi="Times New Roman" w:cs="Times New Roman"/>
                <w:noProof/>
                <w:webHidden/>
                <w:sz w:val="24"/>
                <w:szCs w:val="24"/>
              </w:rPr>
              <w:fldChar w:fldCharType="begin"/>
            </w:r>
            <w:r w:rsidRPr="00B37638">
              <w:rPr>
                <w:rFonts w:ascii="Times New Roman" w:hAnsi="Times New Roman" w:cs="Times New Roman"/>
                <w:noProof/>
                <w:webHidden/>
                <w:sz w:val="24"/>
                <w:szCs w:val="24"/>
              </w:rPr>
              <w:instrText xml:space="preserve"> PAGEREF _Toc224996883 \h </w:instrText>
            </w:r>
            <w:r w:rsidRPr="00B37638">
              <w:rPr>
                <w:rFonts w:ascii="Times New Roman" w:hAnsi="Times New Roman" w:cs="Times New Roman"/>
                <w:noProof/>
                <w:webHidden/>
                <w:sz w:val="24"/>
                <w:szCs w:val="24"/>
              </w:rPr>
            </w:r>
            <w:r w:rsidRPr="00B37638">
              <w:rPr>
                <w:rFonts w:ascii="Times New Roman" w:hAnsi="Times New Roman" w:cs="Times New Roman"/>
                <w:noProof/>
                <w:webHidden/>
                <w:sz w:val="24"/>
                <w:szCs w:val="24"/>
              </w:rPr>
              <w:fldChar w:fldCharType="separate"/>
            </w:r>
            <w:r w:rsidR="00AA1D95">
              <w:rPr>
                <w:rFonts w:ascii="Times New Roman" w:hAnsi="Times New Roman" w:cs="Times New Roman"/>
                <w:noProof/>
                <w:webHidden/>
                <w:sz w:val="24"/>
                <w:szCs w:val="24"/>
              </w:rPr>
              <w:t>60</w:t>
            </w:r>
            <w:r w:rsidRPr="00B37638">
              <w:rPr>
                <w:rFonts w:ascii="Times New Roman" w:hAnsi="Times New Roman" w:cs="Times New Roman"/>
                <w:noProof/>
                <w:webHidden/>
                <w:sz w:val="24"/>
                <w:szCs w:val="24"/>
              </w:rPr>
              <w:fldChar w:fldCharType="end"/>
            </w:r>
          </w:hyperlink>
        </w:p>
        <w:p w14:paraId="2DD592C5" w14:textId="39E3722F" w:rsidR="00B37638" w:rsidRPr="00B37638" w:rsidRDefault="00B37638">
          <w:pPr>
            <w:pStyle w:val="TDC2"/>
            <w:tabs>
              <w:tab w:val="right" w:leader="dot" w:pos="8828"/>
            </w:tabs>
            <w:rPr>
              <w:rFonts w:ascii="Times New Roman" w:eastAsiaTheme="minorEastAsia" w:hAnsi="Times New Roman" w:cs="Times New Roman"/>
              <w:noProof/>
              <w:sz w:val="24"/>
              <w:szCs w:val="24"/>
              <w:lang w:eastAsia="es-CO"/>
            </w:rPr>
          </w:pPr>
          <w:hyperlink w:anchor="_Toc224996884" w:history="1">
            <w:r w:rsidRPr="00B37638">
              <w:rPr>
                <w:rStyle w:val="Hipervnculo"/>
                <w:rFonts w:ascii="Times New Roman" w:hAnsi="Times New Roman" w:cs="Times New Roman"/>
                <w:noProof/>
                <w:sz w:val="24"/>
                <w:szCs w:val="24"/>
              </w:rPr>
              <w:t>Procedimiento</w:t>
            </w:r>
            <w:r w:rsidRPr="00B37638">
              <w:rPr>
                <w:rFonts w:ascii="Times New Roman" w:hAnsi="Times New Roman" w:cs="Times New Roman"/>
                <w:noProof/>
                <w:webHidden/>
                <w:sz w:val="24"/>
                <w:szCs w:val="24"/>
              </w:rPr>
              <w:tab/>
            </w:r>
            <w:r w:rsidRPr="00B37638">
              <w:rPr>
                <w:rFonts w:ascii="Times New Roman" w:hAnsi="Times New Roman" w:cs="Times New Roman"/>
                <w:noProof/>
                <w:webHidden/>
                <w:sz w:val="24"/>
                <w:szCs w:val="24"/>
              </w:rPr>
              <w:fldChar w:fldCharType="begin"/>
            </w:r>
            <w:r w:rsidRPr="00B37638">
              <w:rPr>
                <w:rFonts w:ascii="Times New Roman" w:hAnsi="Times New Roman" w:cs="Times New Roman"/>
                <w:noProof/>
                <w:webHidden/>
                <w:sz w:val="24"/>
                <w:szCs w:val="24"/>
              </w:rPr>
              <w:instrText xml:space="preserve"> PAGEREF _Toc224996884 \h </w:instrText>
            </w:r>
            <w:r w:rsidRPr="00B37638">
              <w:rPr>
                <w:rFonts w:ascii="Times New Roman" w:hAnsi="Times New Roman" w:cs="Times New Roman"/>
                <w:noProof/>
                <w:webHidden/>
                <w:sz w:val="24"/>
                <w:szCs w:val="24"/>
              </w:rPr>
            </w:r>
            <w:r w:rsidRPr="00B37638">
              <w:rPr>
                <w:rFonts w:ascii="Times New Roman" w:hAnsi="Times New Roman" w:cs="Times New Roman"/>
                <w:noProof/>
                <w:webHidden/>
                <w:sz w:val="24"/>
                <w:szCs w:val="24"/>
              </w:rPr>
              <w:fldChar w:fldCharType="separate"/>
            </w:r>
            <w:r w:rsidR="00AA1D95">
              <w:rPr>
                <w:rFonts w:ascii="Times New Roman" w:hAnsi="Times New Roman" w:cs="Times New Roman"/>
                <w:noProof/>
                <w:webHidden/>
                <w:sz w:val="24"/>
                <w:szCs w:val="24"/>
              </w:rPr>
              <w:t>61</w:t>
            </w:r>
            <w:r w:rsidRPr="00B37638">
              <w:rPr>
                <w:rFonts w:ascii="Times New Roman" w:hAnsi="Times New Roman" w:cs="Times New Roman"/>
                <w:noProof/>
                <w:webHidden/>
                <w:sz w:val="24"/>
                <w:szCs w:val="24"/>
              </w:rPr>
              <w:fldChar w:fldCharType="end"/>
            </w:r>
          </w:hyperlink>
        </w:p>
        <w:p w14:paraId="756C63A2" w14:textId="5250B50F" w:rsidR="00B37638" w:rsidRPr="00B37638" w:rsidRDefault="00B37638">
          <w:pPr>
            <w:pStyle w:val="TDC2"/>
            <w:tabs>
              <w:tab w:val="right" w:leader="dot" w:pos="8828"/>
            </w:tabs>
            <w:rPr>
              <w:rFonts w:ascii="Times New Roman" w:eastAsiaTheme="minorEastAsia" w:hAnsi="Times New Roman" w:cs="Times New Roman"/>
              <w:noProof/>
              <w:sz w:val="24"/>
              <w:szCs w:val="24"/>
              <w:lang w:eastAsia="es-CO"/>
            </w:rPr>
          </w:pPr>
          <w:hyperlink w:anchor="_Toc224996885" w:history="1">
            <w:r w:rsidRPr="00B37638">
              <w:rPr>
                <w:rStyle w:val="Hipervnculo"/>
                <w:rFonts w:ascii="Times New Roman" w:hAnsi="Times New Roman" w:cs="Times New Roman"/>
                <w:noProof/>
                <w:sz w:val="24"/>
                <w:szCs w:val="24"/>
              </w:rPr>
              <w:t>Análisis para el procesamiento de la información</w:t>
            </w:r>
            <w:r w:rsidRPr="00B37638">
              <w:rPr>
                <w:rFonts w:ascii="Times New Roman" w:hAnsi="Times New Roman" w:cs="Times New Roman"/>
                <w:noProof/>
                <w:webHidden/>
                <w:sz w:val="24"/>
                <w:szCs w:val="24"/>
              </w:rPr>
              <w:tab/>
            </w:r>
            <w:r w:rsidRPr="00B37638">
              <w:rPr>
                <w:rFonts w:ascii="Times New Roman" w:hAnsi="Times New Roman" w:cs="Times New Roman"/>
                <w:noProof/>
                <w:webHidden/>
                <w:sz w:val="24"/>
                <w:szCs w:val="24"/>
              </w:rPr>
              <w:fldChar w:fldCharType="begin"/>
            </w:r>
            <w:r w:rsidRPr="00B37638">
              <w:rPr>
                <w:rFonts w:ascii="Times New Roman" w:hAnsi="Times New Roman" w:cs="Times New Roman"/>
                <w:noProof/>
                <w:webHidden/>
                <w:sz w:val="24"/>
                <w:szCs w:val="24"/>
              </w:rPr>
              <w:instrText xml:space="preserve"> PAGEREF _Toc224996885 \h </w:instrText>
            </w:r>
            <w:r w:rsidRPr="00B37638">
              <w:rPr>
                <w:rFonts w:ascii="Times New Roman" w:hAnsi="Times New Roman" w:cs="Times New Roman"/>
                <w:noProof/>
                <w:webHidden/>
                <w:sz w:val="24"/>
                <w:szCs w:val="24"/>
              </w:rPr>
            </w:r>
            <w:r w:rsidRPr="00B37638">
              <w:rPr>
                <w:rFonts w:ascii="Times New Roman" w:hAnsi="Times New Roman" w:cs="Times New Roman"/>
                <w:noProof/>
                <w:webHidden/>
                <w:sz w:val="24"/>
                <w:szCs w:val="24"/>
              </w:rPr>
              <w:fldChar w:fldCharType="separate"/>
            </w:r>
            <w:r w:rsidR="00AA1D95">
              <w:rPr>
                <w:rFonts w:ascii="Times New Roman" w:hAnsi="Times New Roman" w:cs="Times New Roman"/>
                <w:noProof/>
                <w:webHidden/>
                <w:sz w:val="24"/>
                <w:szCs w:val="24"/>
              </w:rPr>
              <w:t>63</w:t>
            </w:r>
            <w:r w:rsidRPr="00B37638">
              <w:rPr>
                <w:rFonts w:ascii="Times New Roman" w:hAnsi="Times New Roman" w:cs="Times New Roman"/>
                <w:noProof/>
                <w:webHidden/>
                <w:sz w:val="24"/>
                <w:szCs w:val="24"/>
              </w:rPr>
              <w:fldChar w:fldCharType="end"/>
            </w:r>
          </w:hyperlink>
        </w:p>
        <w:p w14:paraId="5A373669" w14:textId="6F2C5BD8" w:rsidR="00B37638" w:rsidRPr="00B37638" w:rsidRDefault="00B37638">
          <w:pPr>
            <w:pStyle w:val="TDC2"/>
            <w:tabs>
              <w:tab w:val="right" w:leader="dot" w:pos="8828"/>
            </w:tabs>
            <w:rPr>
              <w:rFonts w:ascii="Times New Roman" w:eastAsiaTheme="minorEastAsia" w:hAnsi="Times New Roman" w:cs="Times New Roman"/>
              <w:noProof/>
              <w:sz w:val="24"/>
              <w:szCs w:val="24"/>
              <w:lang w:eastAsia="es-CO"/>
            </w:rPr>
          </w:pPr>
          <w:hyperlink w:anchor="_Toc224996886" w:history="1">
            <w:r w:rsidRPr="00B37638">
              <w:rPr>
                <w:rStyle w:val="Hipervnculo"/>
                <w:rFonts w:ascii="Times New Roman" w:hAnsi="Times New Roman" w:cs="Times New Roman"/>
                <w:noProof/>
                <w:sz w:val="24"/>
                <w:szCs w:val="24"/>
              </w:rPr>
              <w:t>Consideraciones Éticas</w:t>
            </w:r>
            <w:r w:rsidRPr="00B37638">
              <w:rPr>
                <w:rFonts w:ascii="Times New Roman" w:hAnsi="Times New Roman" w:cs="Times New Roman"/>
                <w:noProof/>
                <w:webHidden/>
                <w:sz w:val="24"/>
                <w:szCs w:val="24"/>
              </w:rPr>
              <w:tab/>
            </w:r>
            <w:r w:rsidRPr="00B37638">
              <w:rPr>
                <w:rFonts w:ascii="Times New Roman" w:hAnsi="Times New Roman" w:cs="Times New Roman"/>
                <w:noProof/>
                <w:webHidden/>
                <w:sz w:val="24"/>
                <w:szCs w:val="24"/>
              </w:rPr>
              <w:fldChar w:fldCharType="begin"/>
            </w:r>
            <w:r w:rsidRPr="00B37638">
              <w:rPr>
                <w:rFonts w:ascii="Times New Roman" w:hAnsi="Times New Roman" w:cs="Times New Roman"/>
                <w:noProof/>
                <w:webHidden/>
                <w:sz w:val="24"/>
                <w:szCs w:val="24"/>
              </w:rPr>
              <w:instrText xml:space="preserve"> PAGEREF _Toc224996886 \h </w:instrText>
            </w:r>
            <w:r w:rsidRPr="00B37638">
              <w:rPr>
                <w:rFonts w:ascii="Times New Roman" w:hAnsi="Times New Roman" w:cs="Times New Roman"/>
                <w:noProof/>
                <w:webHidden/>
                <w:sz w:val="24"/>
                <w:szCs w:val="24"/>
              </w:rPr>
            </w:r>
            <w:r w:rsidRPr="00B37638">
              <w:rPr>
                <w:rFonts w:ascii="Times New Roman" w:hAnsi="Times New Roman" w:cs="Times New Roman"/>
                <w:noProof/>
                <w:webHidden/>
                <w:sz w:val="24"/>
                <w:szCs w:val="24"/>
              </w:rPr>
              <w:fldChar w:fldCharType="separate"/>
            </w:r>
            <w:r w:rsidR="00AA1D95">
              <w:rPr>
                <w:rFonts w:ascii="Times New Roman" w:hAnsi="Times New Roman" w:cs="Times New Roman"/>
                <w:noProof/>
                <w:webHidden/>
                <w:sz w:val="24"/>
                <w:szCs w:val="24"/>
              </w:rPr>
              <w:t>65</w:t>
            </w:r>
            <w:r w:rsidRPr="00B37638">
              <w:rPr>
                <w:rFonts w:ascii="Times New Roman" w:hAnsi="Times New Roman" w:cs="Times New Roman"/>
                <w:noProof/>
                <w:webHidden/>
                <w:sz w:val="24"/>
                <w:szCs w:val="24"/>
              </w:rPr>
              <w:fldChar w:fldCharType="end"/>
            </w:r>
          </w:hyperlink>
        </w:p>
        <w:p w14:paraId="132F3E07" w14:textId="24F42D18" w:rsidR="00B37638" w:rsidRPr="00B37638" w:rsidRDefault="00B37638">
          <w:pPr>
            <w:pStyle w:val="TDC1"/>
            <w:tabs>
              <w:tab w:val="right" w:leader="dot" w:pos="8828"/>
            </w:tabs>
            <w:rPr>
              <w:rFonts w:ascii="Times New Roman" w:eastAsiaTheme="minorEastAsia" w:hAnsi="Times New Roman" w:cs="Times New Roman"/>
              <w:noProof/>
              <w:sz w:val="24"/>
              <w:szCs w:val="24"/>
              <w:lang w:eastAsia="es-CO"/>
            </w:rPr>
          </w:pPr>
          <w:hyperlink w:anchor="_Toc224996887" w:history="1">
            <w:r w:rsidRPr="00B37638">
              <w:rPr>
                <w:rStyle w:val="Hipervnculo"/>
                <w:rFonts w:ascii="Times New Roman" w:hAnsi="Times New Roman" w:cs="Times New Roman"/>
                <w:noProof/>
                <w:sz w:val="24"/>
                <w:szCs w:val="24"/>
              </w:rPr>
              <w:t>Capítulo IV. Desarrollo de Objetivos Propuestos</w:t>
            </w:r>
            <w:r w:rsidRPr="00B37638">
              <w:rPr>
                <w:rFonts w:ascii="Times New Roman" w:hAnsi="Times New Roman" w:cs="Times New Roman"/>
                <w:noProof/>
                <w:webHidden/>
                <w:sz w:val="24"/>
                <w:szCs w:val="24"/>
              </w:rPr>
              <w:tab/>
            </w:r>
            <w:r w:rsidRPr="00B37638">
              <w:rPr>
                <w:rFonts w:ascii="Times New Roman" w:hAnsi="Times New Roman" w:cs="Times New Roman"/>
                <w:noProof/>
                <w:webHidden/>
                <w:sz w:val="24"/>
                <w:szCs w:val="24"/>
              </w:rPr>
              <w:fldChar w:fldCharType="begin"/>
            </w:r>
            <w:r w:rsidRPr="00B37638">
              <w:rPr>
                <w:rFonts w:ascii="Times New Roman" w:hAnsi="Times New Roman" w:cs="Times New Roman"/>
                <w:noProof/>
                <w:webHidden/>
                <w:sz w:val="24"/>
                <w:szCs w:val="24"/>
              </w:rPr>
              <w:instrText xml:space="preserve"> PAGEREF _Toc224996887 \h </w:instrText>
            </w:r>
            <w:r w:rsidRPr="00B37638">
              <w:rPr>
                <w:rFonts w:ascii="Times New Roman" w:hAnsi="Times New Roman" w:cs="Times New Roman"/>
                <w:noProof/>
                <w:webHidden/>
                <w:sz w:val="24"/>
                <w:szCs w:val="24"/>
              </w:rPr>
            </w:r>
            <w:r w:rsidRPr="00B37638">
              <w:rPr>
                <w:rFonts w:ascii="Times New Roman" w:hAnsi="Times New Roman" w:cs="Times New Roman"/>
                <w:noProof/>
                <w:webHidden/>
                <w:sz w:val="24"/>
                <w:szCs w:val="24"/>
              </w:rPr>
              <w:fldChar w:fldCharType="separate"/>
            </w:r>
            <w:r w:rsidR="00AA1D95">
              <w:rPr>
                <w:rFonts w:ascii="Times New Roman" w:hAnsi="Times New Roman" w:cs="Times New Roman"/>
                <w:noProof/>
                <w:webHidden/>
                <w:sz w:val="24"/>
                <w:szCs w:val="24"/>
              </w:rPr>
              <w:t>66</w:t>
            </w:r>
            <w:r w:rsidRPr="00B37638">
              <w:rPr>
                <w:rFonts w:ascii="Times New Roman" w:hAnsi="Times New Roman" w:cs="Times New Roman"/>
                <w:noProof/>
                <w:webHidden/>
                <w:sz w:val="24"/>
                <w:szCs w:val="24"/>
              </w:rPr>
              <w:fldChar w:fldCharType="end"/>
            </w:r>
          </w:hyperlink>
        </w:p>
        <w:p w14:paraId="105522AB" w14:textId="3B6E3057" w:rsidR="00B37638" w:rsidRPr="00B37638" w:rsidRDefault="00B37638">
          <w:pPr>
            <w:pStyle w:val="TDC3"/>
            <w:tabs>
              <w:tab w:val="right" w:leader="dot" w:pos="8828"/>
            </w:tabs>
            <w:rPr>
              <w:rFonts w:ascii="Times New Roman" w:eastAsiaTheme="minorEastAsia" w:hAnsi="Times New Roman" w:cs="Times New Roman"/>
              <w:noProof/>
              <w:sz w:val="24"/>
              <w:szCs w:val="24"/>
              <w:lang w:eastAsia="es-CO"/>
            </w:rPr>
          </w:pPr>
          <w:hyperlink w:anchor="_Toc224996894" w:history="1">
            <w:r w:rsidRPr="00B37638">
              <w:rPr>
                <w:rStyle w:val="Hipervnculo"/>
                <w:rFonts w:ascii="Times New Roman" w:hAnsi="Times New Roman" w:cs="Times New Roman"/>
                <w:noProof/>
                <w:sz w:val="24"/>
                <w:szCs w:val="24"/>
              </w:rPr>
              <w:t>Fundamentación de la Guía</w:t>
            </w:r>
            <w:r w:rsidRPr="00B37638">
              <w:rPr>
                <w:rFonts w:ascii="Times New Roman" w:hAnsi="Times New Roman" w:cs="Times New Roman"/>
                <w:noProof/>
                <w:webHidden/>
                <w:sz w:val="24"/>
                <w:szCs w:val="24"/>
              </w:rPr>
              <w:tab/>
            </w:r>
            <w:r w:rsidRPr="00B37638">
              <w:rPr>
                <w:rFonts w:ascii="Times New Roman" w:hAnsi="Times New Roman" w:cs="Times New Roman"/>
                <w:noProof/>
                <w:webHidden/>
                <w:sz w:val="24"/>
                <w:szCs w:val="24"/>
              </w:rPr>
              <w:fldChar w:fldCharType="begin"/>
            </w:r>
            <w:r w:rsidRPr="00B37638">
              <w:rPr>
                <w:rFonts w:ascii="Times New Roman" w:hAnsi="Times New Roman" w:cs="Times New Roman"/>
                <w:noProof/>
                <w:webHidden/>
                <w:sz w:val="24"/>
                <w:szCs w:val="24"/>
              </w:rPr>
              <w:instrText xml:space="preserve"> PAGEREF _Toc224996894 \h </w:instrText>
            </w:r>
            <w:r w:rsidRPr="00B37638">
              <w:rPr>
                <w:rFonts w:ascii="Times New Roman" w:hAnsi="Times New Roman" w:cs="Times New Roman"/>
                <w:noProof/>
                <w:webHidden/>
                <w:sz w:val="24"/>
                <w:szCs w:val="24"/>
              </w:rPr>
            </w:r>
            <w:r w:rsidRPr="00B37638">
              <w:rPr>
                <w:rFonts w:ascii="Times New Roman" w:hAnsi="Times New Roman" w:cs="Times New Roman"/>
                <w:noProof/>
                <w:webHidden/>
                <w:sz w:val="24"/>
                <w:szCs w:val="24"/>
              </w:rPr>
              <w:fldChar w:fldCharType="separate"/>
            </w:r>
            <w:r w:rsidR="00AA1D95">
              <w:rPr>
                <w:rFonts w:ascii="Times New Roman" w:hAnsi="Times New Roman" w:cs="Times New Roman"/>
                <w:noProof/>
                <w:webHidden/>
                <w:sz w:val="24"/>
                <w:szCs w:val="24"/>
              </w:rPr>
              <w:t>99</w:t>
            </w:r>
            <w:r w:rsidRPr="00B37638">
              <w:rPr>
                <w:rFonts w:ascii="Times New Roman" w:hAnsi="Times New Roman" w:cs="Times New Roman"/>
                <w:noProof/>
                <w:webHidden/>
                <w:sz w:val="24"/>
                <w:szCs w:val="24"/>
              </w:rPr>
              <w:fldChar w:fldCharType="end"/>
            </w:r>
          </w:hyperlink>
        </w:p>
        <w:p w14:paraId="2D1FBA86" w14:textId="1C79019E" w:rsidR="00B37638" w:rsidRPr="00B37638" w:rsidRDefault="00B37638">
          <w:pPr>
            <w:pStyle w:val="TDC3"/>
            <w:tabs>
              <w:tab w:val="right" w:leader="dot" w:pos="8828"/>
            </w:tabs>
            <w:rPr>
              <w:rFonts w:ascii="Times New Roman" w:eastAsiaTheme="minorEastAsia" w:hAnsi="Times New Roman" w:cs="Times New Roman"/>
              <w:noProof/>
              <w:sz w:val="24"/>
              <w:szCs w:val="24"/>
              <w:lang w:eastAsia="es-CO"/>
            </w:rPr>
          </w:pPr>
          <w:hyperlink w:anchor="_Toc224996895" w:history="1">
            <w:r w:rsidRPr="00B37638">
              <w:rPr>
                <w:rStyle w:val="Hipervnculo"/>
                <w:rFonts w:ascii="Times New Roman" w:hAnsi="Times New Roman" w:cs="Times New Roman"/>
                <w:noProof/>
                <w:sz w:val="24"/>
                <w:szCs w:val="24"/>
              </w:rPr>
              <w:t>Estructura de la Guía</w:t>
            </w:r>
            <w:r w:rsidRPr="00B37638">
              <w:rPr>
                <w:rFonts w:ascii="Times New Roman" w:hAnsi="Times New Roman" w:cs="Times New Roman"/>
                <w:noProof/>
                <w:webHidden/>
                <w:sz w:val="24"/>
                <w:szCs w:val="24"/>
              </w:rPr>
              <w:tab/>
            </w:r>
            <w:r w:rsidRPr="00B37638">
              <w:rPr>
                <w:rFonts w:ascii="Times New Roman" w:hAnsi="Times New Roman" w:cs="Times New Roman"/>
                <w:noProof/>
                <w:webHidden/>
                <w:sz w:val="24"/>
                <w:szCs w:val="24"/>
              </w:rPr>
              <w:fldChar w:fldCharType="begin"/>
            </w:r>
            <w:r w:rsidRPr="00B37638">
              <w:rPr>
                <w:rFonts w:ascii="Times New Roman" w:hAnsi="Times New Roman" w:cs="Times New Roman"/>
                <w:noProof/>
                <w:webHidden/>
                <w:sz w:val="24"/>
                <w:szCs w:val="24"/>
              </w:rPr>
              <w:instrText xml:space="preserve"> PAGEREF _Toc224996895 \h </w:instrText>
            </w:r>
            <w:r w:rsidRPr="00B37638">
              <w:rPr>
                <w:rFonts w:ascii="Times New Roman" w:hAnsi="Times New Roman" w:cs="Times New Roman"/>
                <w:noProof/>
                <w:webHidden/>
                <w:sz w:val="24"/>
                <w:szCs w:val="24"/>
              </w:rPr>
            </w:r>
            <w:r w:rsidRPr="00B37638">
              <w:rPr>
                <w:rFonts w:ascii="Times New Roman" w:hAnsi="Times New Roman" w:cs="Times New Roman"/>
                <w:noProof/>
                <w:webHidden/>
                <w:sz w:val="24"/>
                <w:szCs w:val="24"/>
              </w:rPr>
              <w:fldChar w:fldCharType="separate"/>
            </w:r>
            <w:r w:rsidR="00AA1D95">
              <w:rPr>
                <w:rFonts w:ascii="Times New Roman" w:hAnsi="Times New Roman" w:cs="Times New Roman"/>
                <w:noProof/>
                <w:webHidden/>
                <w:sz w:val="24"/>
                <w:szCs w:val="24"/>
              </w:rPr>
              <w:t>99</w:t>
            </w:r>
            <w:r w:rsidRPr="00B37638">
              <w:rPr>
                <w:rFonts w:ascii="Times New Roman" w:hAnsi="Times New Roman" w:cs="Times New Roman"/>
                <w:noProof/>
                <w:webHidden/>
                <w:sz w:val="24"/>
                <w:szCs w:val="24"/>
              </w:rPr>
              <w:fldChar w:fldCharType="end"/>
            </w:r>
          </w:hyperlink>
        </w:p>
        <w:p w14:paraId="354371F2" w14:textId="4E979E35" w:rsidR="00B37638" w:rsidRPr="00B37638" w:rsidRDefault="00B37638">
          <w:pPr>
            <w:pStyle w:val="TDC3"/>
            <w:tabs>
              <w:tab w:val="right" w:leader="dot" w:pos="8828"/>
            </w:tabs>
            <w:rPr>
              <w:rFonts w:ascii="Times New Roman" w:eastAsiaTheme="minorEastAsia" w:hAnsi="Times New Roman" w:cs="Times New Roman"/>
              <w:noProof/>
              <w:sz w:val="24"/>
              <w:szCs w:val="24"/>
              <w:lang w:eastAsia="es-CO"/>
            </w:rPr>
          </w:pPr>
          <w:hyperlink w:anchor="_Toc224996896" w:history="1">
            <w:r w:rsidRPr="00B37638">
              <w:rPr>
                <w:rStyle w:val="Hipervnculo"/>
                <w:rFonts w:ascii="Times New Roman" w:hAnsi="Times New Roman" w:cs="Times New Roman"/>
                <w:noProof/>
                <w:sz w:val="24"/>
                <w:szCs w:val="24"/>
              </w:rPr>
              <w:t>Pasos Prácticos Detallados para la aversión del riesgo.</w:t>
            </w:r>
            <w:r w:rsidRPr="00B37638">
              <w:rPr>
                <w:rFonts w:ascii="Times New Roman" w:hAnsi="Times New Roman" w:cs="Times New Roman"/>
                <w:noProof/>
                <w:webHidden/>
                <w:sz w:val="24"/>
                <w:szCs w:val="24"/>
              </w:rPr>
              <w:tab/>
            </w:r>
            <w:r w:rsidRPr="00B37638">
              <w:rPr>
                <w:rFonts w:ascii="Times New Roman" w:hAnsi="Times New Roman" w:cs="Times New Roman"/>
                <w:noProof/>
                <w:webHidden/>
                <w:sz w:val="24"/>
                <w:szCs w:val="24"/>
              </w:rPr>
              <w:fldChar w:fldCharType="begin"/>
            </w:r>
            <w:r w:rsidRPr="00B37638">
              <w:rPr>
                <w:rFonts w:ascii="Times New Roman" w:hAnsi="Times New Roman" w:cs="Times New Roman"/>
                <w:noProof/>
                <w:webHidden/>
                <w:sz w:val="24"/>
                <w:szCs w:val="24"/>
              </w:rPr>
              <w:instrText xml:space="preserve"> PAGEREF _Toc224996896 \h </w:instrText>
            </w:r>
            <w:r w:rsidRPr="00B37638">
              <w:rPr>
                <w:rFonts w:ascii="Times New Roman" w:hAnsi="Times New Roman" w:cs="Times New Roman"/>
                <w:noProof/>
                <w:webHidden/>
                <w:sz w:val="24"/>
                <w:szCs w:val="24"/>
              </w:rPr>
            </w:r>
            <w:r w:rsidRPr="00B37638">
              <w:rPr>
                <w:rFonts w:ascii="Times New Roman" w:hAnsi="Times New Roman" w:cs="Times New Roman"/>
                <w:noProof/>
                <w:webHidden/>
                <w:sz w:val="24"/>
                <w:szCs w:val="24"/>
              </w:rPr>
              <w:fldChar w:fldCharType="separate"/>
            </w:r>
            <w:r w:rsidR="00AA1D95">
              <w:rPr>
                <w:rFonts w:ascii="Times New Roman" w:hAnsi="Times New Roman" w:cs="Times New Roman"/>
                <w:noProof/>
                <w:webHidden/>
                <w:sz w:val="24"/>
                <w:szCs w:val="24"/>
              </w:rPr>
              <w:t>102</w:t>
            </w:r>
            <w:r w:rsidRPr="00B37638">
              <w:rPr>
                <w:rFonts w:ascii="Times New Roman" w:hAnsi="Times New Roman" w:cs="Times New Roman"/>
                <w:noProof/>
                <w:webHidden/>
                <w:sz w:val="24"/>
                <w:szCs w:val="24"/>
              </w:rPr>
              <w:fldChar w:fldCharType="end"/>
            </w:r>
          </w:hyperlink>
        </w:p>
        <w:p w14:paraId="77772924" w14:textId="114876AD" w:rsidR="00B37638" w:rsidRPr="00B37638" w:rsidRDefault="00B37638">
          <w:pPr>
            <w:pStyle w:val="TDC3"/>
            <w:tabs>
              <w:tab w:val="right" w:leader="dot" w:pos="8828"/>
            </w:tabs>
            <w:rPr>
              <w:rFonts w:ascii="Times New Roman" w:eastAsiaTheme="minorEastAsia" w:hAnsi="Times New Roman" w:cs="Times New Roman"/>
              <w:noProof/>
              <w:sz w:val="24"/>
              <w:szCs w:val="24"/>
              <w:lang w:eastAsia="es-CO"/>
            </w:rPr>
          </w:pPr>
          <w:hyperlink w:anchor="_Toc224996897" w:history="1">
            <w:r w:rsidRPr="00B37638">
              <w:rPr>
                <w:rStyle w:val="Hipervnculo"/>
                <w:rFonts w:ascii="Times New Roman" w:hAnsi="Times New Roman" w:cs="Times New Roman"/>
                <w:noProof/>
                <w:sz w:val="24"/>
                <w:szCs w:val="24"/>
              </w:rPr>
              <w:t>Gestión Documental de la Guía.</w:t>
            </w:r>
            <w:r w:rsidRPr="00B37638">
              <w:rPr>
                <w:rFonts w:ascii="Times New Roman" w:hAnsi="Times New Roman" w:cs="Times New Roman"/>
                <w:noProof/>
                <w:webHidden/>
                <w:sz w:val="24"/>
                <w:szCs w:val="24"/>
              </w:rPr>
              <w:tab/>
            </w:r>
            <w:r w:rsidRPr="00B37638">
              <w:rPr>
                <w:rFonts w:ascii="Times New Roman" w:hAnsi="Times New Roman" w:cs="Times New Roman"/>
                <w:noProof/>
                <w:webHidden/>
                <w:sz w:val="24"/>
                <w:szCs w:val="24"/>
              </w:rPr>
              <w:fldChar w:fldCharType="begin"/>
            </w:r>
            <w:r w:rsidRPr="00B37638">
              <w:rPr>
                <w:rFonts w:ascii="Times New Roman" w:hAnsi="Times New Roman" w:cs="Times New Roman"/>
                <w:noProof/>
                <w:webHidden/>
                <w:sz w:val="24"/>
                <w:szCs w:val="24"/>
              </w:rPr>
              <w:instrText xml:space="preserve"> PAGEREF _Toc224996897 \h </w:instrText>
            </w:r>
            <w:r w:rsidRPr="00B37638">
              <w:rPr>
                <w:rFonts w:ascii="Times New Roman" w:hAnsi="Times New Roman" w:cs="Times New Roman"/>
                <w:noProof/>
                <w:webHidden/>
                <w:sz w:val="24"/>
                <w:szCs w:val="24"/>
              </w:rPr>
            </w:r>
            <w:r w:rsidRPr="00B37638">
              <w:rPr>
                <w:rFonts w:ascii="Times New Roman" w:hAnsi="Times New Roman" w:cs="Times New Roman"/>
                <w:noProof/>
                <w:webHidden/>
                <w:sz w:val="24"/>
                <w:szCs w:val="24"/>
              </w:rPr>
              <w:fldChar w:fldCharType="separate"/>
            </w:r>
            <w:r w:rsidR="00AA1D95">
              <w:rPr>
                <w:rFonts w:ascii="Times New Roman" w:hAnsi="Times New Roman" w:cs="Times New Roman"/>
                <w:noProof/>
                <w:webHidden/>
                <w:sz w:val="24"/>
                <w:szCs w:val="24"/>
              </w:rPr>
              <w:t>102</w:t>
            </w:r>
            <w:r w:rsidRPr="00B37638">
              <w:rPr>
                <w:rFonts w:ascii="Times New Roman" w:hAnsi="Times New Roman" w:cs="Times New Roman"/>
                <w:noProof/>
                <w:webHidden/>
                <w:sz w:val="24"/>
                <w:szCs w:val="24"/>
              </w:rPr>
              <w:fldChar w:fldCharType="end"/>
            </w:r>
          </w:hyperlink>
        </w:p>
        <w:p w14:paraId="31723291" w14:textId="4DCD345E" w:rsidR="00B37638" w:rsidRPr="00B37638" w:rsidRDefault="00B37638">
          <w:pPr>
            <w:pStyle w:val="TDC3"/>
            <w:tabs>
              <w:tab w:val="right" w:leader="dot" w:pos="8828"/>
            </w:tabs>
            <w:rPr>
              <w:rFonts w:ascii="Times New Roman" w:eastAsiaTheme="minorEastAsia" w:hAnsi="Times New Roman" w:cs="Times New Roman"/>
              <w:noProof/>
              <w:sz w:val="24"/>
              <w:szCs w:val="24"/>
              <w:lang w:eastAsia="es-CO"/>
            </w:rPr>
          </w:pPr>
          <w:hyperlink w:anchor="_Toc224996898" w:history="1">
            <w:r w:rsidRPr="00B37638">
              <w:rPr>
                <w:rStyle w:val="Hipervnculo"/>
                <w:rFonts w:ascii="Times New Roman" w:hAnsi="Times New Roman" w:cs="Times New Roman"/>
                <w:noProof/>
                <w:sz w:val="24"/>
                <w:szCs w:val="24"/>
              </w:rPr>
              <w:t>Indicadores para Evaluar la Guía.</w:t>
            </w:r>
            <w:r w:rsidRPr="00B37638">
              <w:rPr>
                <w:rFonts w:ascii="Times New Roman" w:hAnsi="Times New Roman" w:cs="Times New Roman"/>
                <w:noProof/>
                <w:webHidden/>
                <w:sz w:val="24"/>
                <w:szCs w:val="24"/>
              </w:rPr>
              <w:tab/>
            </w:r>
            <w:r w:rsidRPr="00B37638">
              <w:rPr>
                <w:rFonts w:ascii="Times New Roman" w:hAnsi="Times New Roman" w:cs="Times New Roman"/>
                <w:noProof/>
                <w:webHidden/>
                <w:sz w:val="24"/>
                <w:szCs w:val="24"/>
              </w:rPr>
              <w:fldChar w:fldCharType="begin"/>
            </w:r>
            <w:r w:rsidRPr="00B37638">
              <w:rPr>
                <w:rFonts w:ascii="Times New Roman" w:hAnsi="Times New Roman" w:cs="Times New Roman"/>
                <w:noProof/>
                <w:webHidden/>
                <w:sz w:val="24"/>
                <w:szCs w:val="24"/>
              </w:rPr>
              <w:instrText xml:space="preserve"> PAGEREF _Toc224996898 \h </w:instrText>
            </w:r>
            <w:r w:rsidRPr="00B37638">
              <w:rPr>
                <w:rFonts w:ascii="Times New Roman" w:hAnsi="Times New Roman" w:cs="Times New Roman"/>
                <w:noProof/>
                <w:webHidden/>
                <w:sz w:val="24"/>
                <w:szCs w:val="24"/>
              </w:rPr>
            </w:r>
            <w:r w:rsidRPr="00B37638">
              <w:rPr>
                <w:rFonts w:ascii="Times New Roman" w:hAnsi="Times New Roman" w:cs="Times New Roman"/>
                <w:noProof/>
                <w:webHidden/>
                <w:sz w:val="24"/>
                <w:szCs w:val="24"/>
              </w:rPr>
              <w:fldChar w:fldCharType="separate"/>
            </w:r>
            <w:r w:rsidR="00AA1D95">
              <w:rPr>
                <w:rFonts w:ascii="Times New Roman" w:hAnsi="Times New Roman" w:cs="Times New Roman"/>
                <w:noProof/>
                <w:webHidden/>
                <w:sz w:val="24"/>
                <w:szCs w:val="24"/>
              </w:rPr>
              <w:t>103</w:t>
            </w:r>
            <w:r w:rsidRPr="00B37638">
              <w:rPr>
                <w:rFonts w:ascii="Times New Roman" w:hAnsi="Times New Roman" w:cs="Times New Roman"/>
                <w:noProof/>
                <w:webHidden/>
                <w:sz w:val="24"/>
                <w:szCs w:val="24"/>
              </w:rPr>
              <w:fldChar w:fldCharType="end"/>
            </w:r>
          </w:hyperlink>
        </w:p>
        <w:p w14:paraId="050AB6E0" w14:textId="5750278D" w:rsidR="00B37638" w:rsidRPr="00B37638" w:rsidRDefault="00B37638">
          <w:pPr>
            <w:pStyle w:val="TDC3"/>
            <w:tabs>
              <w:tab w:val="right" w:leader="dot" w:pos="8828"/>
            </w:tabs>
            <w:rPr>
              <w:rFonts w:ascii="Times New Roman" w:eastAsiaTheme="minorEastAsia" w:hAnsi="Times New Roman" w:cs="Times New Roman"/>
              <w:noProof/>
              <w:sz w:val="24"/>
              <w:szCs w:val="24"/>
              <w:lang w:eastAsia="es-CO"/>
            </w:rPr>
          </w:pPr>
          <w:hyperlink w:anchor="_Toc224996899" w:history="1">
            <w:r w:rsidRPr="00B37638">
              <w:rPr>
                <w:rStyle w:val="Hipervnculo"/>
                <w:rFonts w:ascii="Times New Roman" w:hAnsi="Times New Roman" w:cs="Times New Roman"/>
                <w:noProof/>
                <w:sz w:val="24"/>
                <w:szCs w:val="24"/>
              </w:rPr>
              <w:t>Flujo de Implementación de la Guía.</w:t>
            </w:r>
            <w:r w:rsidRPr="00B37638">
              <w:rPr>
                <w:rFonts w:ascii="Times New Roman" w:hAnsi="Times New Roman" w:cs="Times New Roman"/>
                <w:noProof/>
                <w:webHidden/>
                <w:sz w:val="24"/>
                <w:szCs w:val="24"/>
              </w:rPr>
              <w:tab/>
            </w:r>
            <w:r w:rsidRPr="00B37638">
              <w:rPr>
                <w:rFonts w:ascii="Times New Roman" w:hAnsi="Times New Roman" w:cs="Times New Roman"/>
                <w:noProof/>
                <w:webHidden/>
                <w:sz w:val="24"/>
                <w:szCs w:val="24"/>
              </w:rPr>
              <w:fldChar w:fldCharType="begin"/>
            </w:r>
            <w:r w:rsidRPr="00B37638">
              <w:rPr>
                <w:rFonts w:ascii="Times New Roman" w:hAnsi="Times New Roman" w:cs="Times New Roman"/>
                <w:noProof/>
                <w:webHidden/>
                <w:sz w:val="24"/>
                <w:szCs w:val="24"/>
              </w:rPr>
              <w:instrText xml:space="preserve"> PAGEREF _Toc224996899 \h </w:instrText>
            </w:r>
            <w:r w:rsidRPr="00B37638">
              <w:rPr>
                <w:rFonts w:ascii="Times New Roman" w:hAnsi="Times New Roman" w:cs="Times New Roman"/>
                <w:noProof/>
                <w:webHidden/>
                <w:sz w:val="24"/>
                <w:szCs w:val="24"/>
              </w:rPr>
            </w:r>
            <w:r w:rsidRPr="00B37638">
              <w:rPr>
                <w:rFonts w:ascii="Times New Roman" w:hAnsi="Times New Roman" w:cs="Times New Roman"/>
                <w:noProof/>
                <w:webHidden/>
                <w:sz w:val="24"/>
                <w:szCs w:val="24"/>
              </w:rPr>
              <w:fldChar w:fldCharType="separate"/>
            </w:r>
            <w:r w:rsidR="00AA1D95">
              <w:rPr>
                <w:rFonts w:ascii="Times New Roman" w:hAnsi="Times New Roman" w:cs="Times New Roman"/>
                <w:noProof/>
                <w:webHidden/>
                <w:sz w:val="24"/>
                <w:szCs w:val="24"/>
              </w:rPr>
              <w:t>104</w:t>
            </w:r>
            <w:r w:rsidRPr="00B37638">
              <w:rPr>
                <w:rFonts w:ascii="Times New Roman" w:hAnsi="Times New Roman" w:cs="Times New Roman"/>
                <w:noProof/>
                <w:webHidden/>
                <w:sz w:val="24"/>
                <w:szCs w:val="24"/>
              </w:rPr>
              <w:fldChar w:fldCharType="end"/>
            </w:r>
          </w:hyperlink>
        </w:p>
        <w:p w14:paraId="07166CD2" w14:textId="587981EB" w:rsidR="00B37638" w:rsidRPr="00B37638" w:rsidRDefault="00B37638">
          <w:pPr>
            <w:pStyle w:val="TDC1"/>
            <w:tabs>
              <w:tab w:val="right" w:leader="dot" w:pos="8828"/>
            </w:tabs>
            <w:rPr>
              <w:rFonts w:ascii="Times New Roman" w:eastAsiaTheme="minorEastAsia" w:hAnsi="Times New Roman" w:cs="Times New Roman"/>
              <w:noProof/>
              <w:sz w:val="24"/>
              <w:szCs w:val="24"/>
              <w:lang w:eastAsia="es-CO"/>
            </w:rPr>
          </w:pPr>
          <w:hyperlink w:anchor="_Toc224996900" w:history="1">
            <w:r w:rsidRPr="00B37638">
              <w:rPr>
                <w:rStyle w:val="Hipervnculo"/>
                <w:rFonts w:ascii="Times New Roman" w:hAnsi="Times New Roman" w:cs="Times New Roman"/>
                <w:noProof/>
                <w:sz w:val="24"/>
                <w:szCs w:val="24"/>
              </w:rPr>
              <w:t>Discusión</w:t>
            </w:r>
            <w:r w:rsidRPr="00B37638">
              <w:rPr>
                <w:rFonts w:ascii="Times New Roman" w:hAnsi="Times New Roman" w:cs="Times New Roman"/>
                <w:noProof/>
                <w:webHidden/>
                <w:sz w:val="24"/>
                <w:szCs w:val="24"/>
              </w:rPr>
              <w:tab/>
            </w:r>
            <w:r w:rsidRPr="00B37638">
              <w:rPr>
                <w:rFonts w:ascii="Times New Roman" w:hAnsi="Times New Roman" w:cs="Times New Roman"/>
                <w:noProof/>
                <w:webHidden/>
                <w:sz w:val="24"/>
                <w:szCs w:val="24"/>
              </w:rPr>
              <w:fldChar w:fldCharType="begin"/>
            </w:r>
            <w:r w:rsidRPr="00B37638">
              <w:rPr>
                <w:rFonts w:ascii="Times New Roman" w:hAnsi="Times New Roman" w:cs="Times New Roman"/>
                <w:noProof/>
                <w:webHidden/>
                <w:sz w:val="24"/>
                <w:szCs w:val="24"/>
              </w:rPr>
              <w:instrText xml:space="preserve"> PAGEREF _Toc224996900 \h </w:instrText>
            </w:r>
            <w:r w:rsidRPr="00B37638">
              <w:rPr>
                <w:rFonts w:ascii="Times New Roman" w:hAnsi="Times New Roman" w:cs="Times New Roman"/>
                <w:noProof/>
                <w:webHidden/>
                <w:sz w:val="24"/>
                <w:szCs w:val="24"/>
              </w:rPr>
            </w:r>
            <w:r w:rsidRPr="00B37638">
              <w:rPr>
                <w:rFonts w:ascii="Times New Roman" w:hAnsi="Times New Roman" w:cs="Times New Roman"/>
                <w:noProof/>
                <w:webHidden/>
                <w:sz w:val="24"/>
                <w:szCs w:val="24"/>
              </w:rPr>
              <w:fldChar w:fldCharType="separate"/>
            </w:r>
            <w:r w:rsidR="00AA1D95">
              <w:rPr>
                <w:rFonts w:ascii="Times New Roman" w:hAnsi="Times New Roman" w:cs="Times New Roman"/>
                <w:noProof/>
                <w:webHidden/>
                <w:sz w:val="24"/>
                <w:szCs w:val="24"/>
              </w:rPr>
              <w:t>106</w:t>
            </w:r>
            <w:r w:rsidRPr="00B37638">
              <w:rPr>
                <w:rFonts w:ascii="Times New Roman" w:hAnsi="Times New Roman" w:cs="Times New Roman"/>
                <w:noProof/>
                <w:webHidden/>
                <w:sz w:val="24"/>
                <w:szCs w:val="24"/>
              </w:rPr>
              <w:fldChar w:fldCharType="end"/>
            </w:r>
          </w:hyperlink>
        </w:p>
        <w:p w14:paraId="025965AC" w14:textId="0B46A1AD" w:rsidR="00B37638" w:rsidRPr="00B37638" w:rsidRDefault="00B37638">
          <w:pPr>
            <w:pStyle w:val="TDC1"/>
            <w:tabs>
              <w:tab w:val="right" w:leader="dot" w:pos="8828"/>
            </w:tabs>
            <w:rPr>
              <w:rFonts w:ascii="Times New Roman" w:eastAsiaTheme="minorEastAsia" w:hAnsi="Times New Roman" w:cs="Times New Roman"/>
              <w:noProof/>
              <w:sz w:val="24"/>
              <w:szCs w:val="24"/>
              <w:lang w:eastAsia="es-CO"/>
            </w:rPr>
          </w:pPr>
          <w:hyperlink w:anchor="_Toc224996901" w:history="1">
            <w:r w:rsidRPr="00B37638">
              <w:rPr>
                <w:rStyle w:val="Hipervnculo"/>
                <w:rFonts w:ascii="Times New Roman" w:hAnsi="Times New Roman" w:cs="Times New Roman"/>
                <w:noProof/>
                <w:sz w:val="24"/>
                <w:szCs w:val="24"/>
              </w:rPr>
              <w:t>Conclusiones</w:t>
            </w:r>
            <w:r w:rsidRPr="00B37638">
              <w:rPr>
                <w:rFonts w:ascii="Times New Roman" w:hAnsi="Times New Roman" w:cs="Times New Roman"/>
                <w:noProof/>
                <w:webHidden/>
                <w:sz w:val="24"/>
                <w:szCs w:val="24"/>
              </w:rPr>
              <w:tab/>
            </w:r>
            <w:r w:rsidRPr="00B37638">
              <w:rPr>
                <w:rFonts w:ascii="Times New Roman" w:hAnsi="Times New Roman" w:cs="Times New Roman"/>
                <w:noProof/>
                <w:webHidden/>
                <w:sz w:val="24"/>
                <w:szCs w:val="24"/>
              </w:rPr>
              <w:fldChar w:fldCharType="begin"/>
            </w:r>
            <w:r w:rsidRPr="00B37638">
              <w:rPr>
                <w:rFonts w:ascii="Times New Roman" w:hAnsi="Times New Roman" w:cs="Times New Roman"/>
                <w:noProof/>
                <w:webHidden/>
                <w:sz w:val="24"/>
                <w:szCs w:val="24"/>
              </w:rPr>
              <w:instrText xml:space="preserve"> PAGEREF _Toc224996901 \h </w:instrText>
            </w:r>
            <w:r w:rsidRPr="00B37638">
              <w:rPr>
                <w:rFonts w:ascii="Times New Roman" w:hAnsi="Times New Roman" w:cs="Times New Roman"/>
                <w:noProof/>
                <w:webHidden/>
                <w:sz w:val="24"/>
                <w:szCs w:val="24"/>
              </w:rPr>
            </w:r>
            <w:r w:rsidRPr="00B37638">
              <w:rPr>
                <w:rFonts w:ascii="Times New Roman" w:hAnsi="Times New Roman" w:cs="Times New Roman"/>
                <w:noProof/>
                <w:webHidden/>
                <w:sz w:val="24"/>
                <w:szCs w:val="24"/>
              </w:rPr>
              <w:fldChar w:fldCharType="separate"/>
            </w:r>
            <w:r w:rsidR="00AA1D95">
              <w:rPr>
                <w:rFonts w:ascii="Times New Roman" w:hAnsi="Times New Roman" w:cs="Times New Roman"/>
                <w:noProof/>
                <w:webHidden/>
                <w:sz w:val="24"/>
                <w:szCs w:val="24"/>
              </w:rPr>
              <w:t>109</w:t>
            </w:r>
            <w:r w:rsidRPr="00B37638">
              <w:rPr>
                <w:rFonts w:ascii="Times New Roman" w:hAnsi="Times New Roman" w:cs="Times New Roman"/>
                <w:noProof/>
                <w:webHidden/>
                <w:sz w:val="24"/>
                <w:szCs w:val="24"/>
              </w:rPr>
              <w:fldChar w:fldCharType="end"/>
            </w:r>
          </w:hyperlink>
        </w:p>
        <w:p w14:paraId="3A9E1F7F" w14:textId="546ED116" w:rsidR="00B37638" w:rsidRPr="00B37638" w:rsidRDefault="00B37638">
          <w:pPr>
            <w:pStyle w:val="TDC1"/>
            <w:tabs>
              <w:tab w:val="right" w:leader="dot" w:pos="8828"/>
            </w:tabs>
            <w:rPr>
              <w:rFonts w:ascii="Times New Roman" w:eastAsiaTheme="minorEastAsia" w:hAnsi="Times New Roman" w:cs="Times New Roman"/>
              <w:noProof/>
              <w:sz w:val="24"/>
              <w:szCs w:val="24"/>
              <w:lang w:eastAsia="es-CO"/>
            </w:rPr>
          </w:pPr>
          <w:hyperlink w:anchor="_Toc224996902" w:history="1">
            <w:r w:rsidRPr="00B37638">
              <w:rPr>
                <w:rStyle w:val="Hipervnculo"/>
                <w:rFonts w:ascii="Times New Roman" w:hAnsi="Times New Roman" w:cs="Times New Roman"/>
                <w:noProof/>
                <w:sz w:val="24"/>
                <w:szCs w:val="24"/>
              </w:rPr>
              <w:t>Recomendaciones</w:t>
            </w:r>
            <w:r w:rsidRPr="00B37638">
              <w:rPr>
                <w:rFonts w:ascii="Times New Roman" w:hAnsi="Times New Roman" w:cs="Times New Roman"/>
                <w:noProof/>
                <w:webHidden/>
                <w:sz w:val="24"/>
                <w:szCs w:val="24"/>
              </w:rPr>
              <w:tab/>
            </w:r>
            <w:r w:rsidRPr="00B37638">
              <w:rPr>
                <w:rFonts w:ascii="Times New Roman" w:hAnsi="Times New Roman" w:cs="Times New Roman"/>
                <w:noProof/>
                <w:webHidden/>
                <w:sz w:val="24"/>
                <w:szCs w:val="24"/>
              </w:rPr>
              <w:fldChar w:fldCharType="begin"/>
            </w:r>
            <w:r w:rsidRPr="00B37638">
              <w:rPr>
                <w:rFonts w:ascii="Times New Roman" w:hAnsi="Times New Roman" w:cs="Times New Roman"/>
                <w:noProof/>
                <w:webHidden/>
                <w:sz w:val="24"/>
                <w:szCs w:val="24"/>
              </w:rPr>
              <w:instrText xml:space="preserve"> PAGEREF _Toc224996902 \h </w:instrText>
            </w:r>
            <w:r w:rsidRPr="00B37638">
              <w:rPr>
                <w:rFonts w:ascii="Times New Roman" w:hAnsi="Times New Roman" w:cs="Times New Roman"/>
                <w:noProof/>
                <w:webHidden/>
                <w:sz w:val="24"/>
                <w:szCs w:val="24"/>
              </w:rPr>
            </w:r>
            <w:r w:rsidRPr="00B37638">
              <w:rPr>
                <w:rFonts w:ascii="Times New Roman" w:hAnsi="Times New Roman" w:cs="Times New Roman"/>
                <w:noProof/>
                <w:webHidden/>
                <w:sz w:val="24"/>
                <w:szCs w:val="24"/>
              </w:rPr>
              <w:fldChar w:fldCharType="separate"/>
            </w:r>
            <w:r w:rsidR="00AA1D95">
              <w:rPr>
                <w:rFonts w:ascii="Times New Roman" w:hAnsi="Times New Roman" w:cs="Times New Roman"/>
                <w:noProof/>
                <w:webHidden/>
                <w:sz w:val="24"/>
                <w:szCs w:val="24"/>
              </w:rPr>
              <w:t>112</w:t>
            </w:r>
            <w:r w:rsidRPr="00B37638">
              <w:rPr>
                <w:rFonts w:ascii="Times New Roman" w:hAnsi="Times New Roman" w:cs="Times New Roman"/>
                <w:noProof/>
                <w:webHidden/>
                <w:sz w:val="24"/>
                <w:szCs w:val="24"/>
              </w:rPr>
              <w:fldChar w:fldCharType="end"/>
            </w:r>
          </w:hyperlink>
        </w:p>
        <w:p w14:paraId="5F2B24D4" w14:textId="635AFE92" w:rsidR="00B37638" w:rsidRPr="00B37638" w:rsidRDefault="00B37638">
          <w:pPr>
            <w:pStyle w:val="TDC1"/>
            <w:tabs>
              <w:tab w:val="right" w:leader="dot" w:pos="8828"/>
            </w:tabs>
            <w:rPr>
              <w:rFonts w:ascii="Times New Roman" w:eastAsiaTheme="minorEastAsia" w:hAnsi="Times New Roman" w:cs="Times New Roman"/>
              <w:noProof/>
              <w:sz w:val="24"/>
              <w:szCs w:val="24"/>
              <w:lang w:eastAsia="es-CO"/>
            </w:rPr>
          </w:pPr>
          <w:hyperlink w:anchor="_Toc224996903" w:history="1">
            <w:r w:rsidRPr="00B37638">
              <w:rPr>
                <w:rStyle w:val="Hipervnculo"/>
                <w:rFonts w:ascii="Times New Roman" w:hAnsi="Times New Roman" w:cs="Times New Roman"/>
                <w:noProof/>
                <w:sz w:val="24"/>
                <w:szCs w:val="24"/>
              </w:rPr>
              <w:t>Referencias Bibliográficas</w:t>
            </w:r>
            <w:r w:rsidRPr="00B37638">
              <w:rPr>
                <w:rFonts w:ascii="Times New Roman" w:hAnsi="Times New Roman" w:cs="Times New Roman"/>
                <w:noProof/>
                <w:webHidden/>
                <w:sz w:val="24"/>
                <w:szCs w:val="24"/>
              </w:rPr>
              <w:tab/>
            </w:r>
            <w:r w:rsidRPr="00B37638">
              <w:rPr>
                <w:rFonts w:ascii="Times New Roman" w:hAnsi="Times New Roman" w:cs="Times New Roman"/>
                <w:noProof/>
                <w:webHidden/>
                <w:sz w:val="24"/>
                <w:szCs w:val="24"/>
              </w:rPr>
              <w:fldChar w:fldCharType="begin"/>
            </w:r>
            <w:r w:rsidRPr="00B37638">
              <w:rPr>
                <w:rFonts w:ascii="Times New Roman" w:hAnsi="Times New Roman" w:cs="Times New Roman"/>
                <w:noProof/>
                <w:webHidden/>
                <w:sz w:val="24"/>
                <w:szCs w:val="24"/>
              </w:rPr>
              <w:instrText xml:space="preserve"> PAGEREF _Toc224996903 \h </w:instrText>
            </w:r>
            <w:r w:rsidRPr="00B37638">
              <w:rPr>
                <w:rFonts w:ascii="Times New Roman" w:hAnsi="Times New Roman" w:cs="Times New Roman"/>
                <w:noProof/>
                <w:webHidden/>
                <w:sz w:val="24"/>
                <w:szCs w:val="24"/>
              </w:rPr>
            </w:r>
            <w:r w:rsidRPr="00B37638">
              <w:rPr>
                <w:rFonts w:ascii="Times New Roman" w:hAnsi="Times New Roman" w:cs="Times New Roman"/>
                <w:noProof/>
                <w:webHidden/>
                <w:sz w:val="24"/>
                <w:szCs w:val="24"/>
              </w:rPr>
              <w:fldChar w:fldCharType="separate"/>
            </w:r>
            <w:r w:rsidR="00AA1D95">
              <w:rPr>
                <w:rFonts w:ascii="Times New Roman" w:hAnsi="Times New Roman" w:cs="Times New Roman"/>
                <w:noProof/>
                <w:webHidden/>
                <w:sz w:val="24"/>
                <w:szCs w:val="24"/>
              </w:rPr>
              <w:t>115</w:t>
            </w:r>
            <w:r w:rsidRPr="00B37638">
              <w:rPr>
                <w:rFonts w:ascii="Times New Roman" w:hAnsi="Times New Roman" w:cs="Times New Roman"/>
                <w:noProof/>
                <w:webHidden/>
                <w:sz w:val="24"/>
                <w:szCs w:val="24"/>
              </w:rPr>
              <w:fldChar w:fldCharType="end"/>
            </w:r>
          </w:hyperlink>
        </w:p>
        <w:p w14:paraId="30E192EB" w14:textId="1530B3C2" w:rsidR="00111EE8" w:rsidRDefault="00954DB0" w:rsidP="00DC5835">
          <w:pPr>
            <w:spacing w:line="360" w:lineRule="auto"/>
          </w:pPr>
          <w:r w:rsidRPr="00B37638">
            <w:rPr>
              <w:rFonts w:ascii="Times New Roman" w:hAnsi="Times New Roman" w:cs="Times New Roman"/>
              <w:b/>
              <w:bCs/>
              <w:noProof/>
              <w:sz w:val="24"/>
              <w:szCs w:val="24"/>
              <w:lang w:val="es-ES"/>
            </w:rPr>
            <w:fldChar w:fldCharType="end"/>
          </w:r>
        </w:p>
      </w:sdtContent>
    </w:sdt>
    <w:p w14:paraId="71AA036E" w14:textId="6A1DFBBF" w:rsidR="00111EE8" w:rsidRDefault="00111EE8" w:rsidP="00111EE8">
      <w:pPr>
        <w:spacing w:before="240" w:line="480" w:lineRule="auto"/>
        <w:rPr>
          <w:rFonts w:ascii="Times New Roman" w:hAnsi="Times New Roman" w:cs="Times New Roman"/>
        </w:rPr>
      </w:pPr>
    </w:p>
    <w:p w14:paraId="1B4FAE26" w14:textId="5AD8A086" w:rsidR="00111EE8" w:rsidRDefault="00111EE8" w:rsidP="00111EE8">
      <w:pPr>
        <w:spacing w:before="240" w:line="480" w:lineRule="auto"/>
        <w:rPr>
          <w:rFonts w:ascii="Times New Roman" w:hAnsi="Times New Roman" w:cs="Times New Roman"/>
        </w:rPr>
      </w:pPr>
    </w:p>
    <w:p w14:paraId="439321C6" w14:textId="7E8394BF" w:rsidR="00111EE8" w:rsidRDefault="00111EE8" w:rsidP="00111EE8">
      <w:pPr>
        <w:spacing w:before="240" w:line="480" w:lineRule="auto"/>
        <w:rPr>
          <w:rFonts w:ascii="Times New Roman" w:hAnsi="Times New Roman" w:cs="Times New Roman"/>
        </w:rPr>
      </w:pPr>
    </w:p>
    <w:p w14:paraId="18EE7234" w14:textId="0E9FF076" w:rsidR="00111EE8" w:rsidRDefault="00111EE8" w:rsidP="00111EE8">
      <w:pPr>
        <w:spacing w:before="240" w:line="480" w:lineRule="auto"/>
        <w:rPr>
          <w:rFonts w:ascii="Times New Roman" w:hAnsi="Times New Roman" w:cs="Times New Roman"/>
        </w:rPr>
      </w:pPr>
    </w:p>
    <w:p w14:paraId="2CCCD243" w14:textId="2B64BAB2" w:rsidR="00111EE8" w:rsidRPr="004927D6" w:rsidRDefault="00111EE8" w:rsidP="00111EE8">
      <w:pPr>
        <w:spacing w:before="240" w:line="480" w:lineRule="auto"/>
        <w:jc w:val="center"/>
        <w:rPr>
          <w:rFonts w:ascii="Times New Roman" w:hAnsi="Times New Roman" w:cs="Times New Roman"/>
          <w:b/>
          <w:bCs/>
          <w:sz w:val="24"/>
          <w:szCs w:val="24"/>
        </w:rPr>
      </w:pPr>
      <w:r w:rsidRPr="004927D6">
        <w:rPr>
          <w:rFonts w:ascii="Times New Roman" w:hAnsi="Times New Roman" w:cs="Times New Roman"/>
          <w:b/>
          <w:bCs/>
          <w:sz w:val="24"/>
          <w:szCs w:val="24"/>
        </w:rPr>
        <w:lastRenderedPageBreak/>
        <w:t>Lista de Figuras</w:t>
      </w:r>
    </w:p>
    <w:p w14:paraId="38142524" w14:textId="6104B6B5" w:rsidR="00B37638" w:rsidRPr="00B37638" w:rsidRDefault="00B37638">
      <w:pPr>
        <w:pStyle w:val="Tabladeilustraciones"/>
        <w:tabs>
          <w:tab w:val="right" w:leader="dot" w:pos="8828"/>
        </w:tabs>
        <w:rPr>
          <w:rFonts w:ascii="Times New Roman" w:hAnsi="Times New Roman" w:cs="Times New Roman"/>
          <w:noProof/>
          <w:sz w:val="24"/>
          <w:szCs w:val="24"/>
        </w:rPr>
      </w:pPr>
      <w:r w:rsidRPr="00B37638">
        <w:rPr>
          <w:rFonts w:ascii="Times New Roman" w:hAnsi="Times New Roman" w:cs="Times New Roman"/>
          <w:sz w:val="24"/>
          <w:szCs w:val="24"/>
        </w:rPr>
        <w:fldChar w:fldCharType="begin"/>
      </w:r>
      <w:r w:rsidRPr="00B37638">
        <w:rPr>
          <w:rFonts w:ascii="Times New Roman" w:hAnsi="Times New Roman" w:cs="Times New Roman"/>
          <w:sz w:val="24"/>
          <w:szCs w:val="24"/>
        </w:rPr>
        <w:instrText xml:space="preserve"> TOC \h \z \c "Figura" </w:instrText>
      </w:r>
      <w:r w:rsidRPr="00B37638">
        <w:rPr>
          <w:rFonts w:ascii="Times New Roman" w:hAnsi="Times New Roman" w:cs="Times New Roman"/>
          <w:sz w:val="24"/>
          <w:szCs w:val="24"/>
        </w:rPr>
        <w:fldChar w:fldCharType="separate"/>
      </w:r>
      <w:hyperlink w:anchor="_Toc224996904" w:history="1">
        <w:r w:rsidRPr="00B37638">
          <w:rPr>
            <w:rStyle w:val="Hipervnculo"/>
            <w:rFonts w:ascii="Times New Roman" w:hAnsi="Times New Roman" w:cs="Times New Roman"/>
            <w:noProof/>
            <w:sz w:val="24"/>
            <w:szCs w:val="24"/>
          </w:rPr>
          <w:t>Figura 1. Procedimiento metodológico de la investigación</w:t>
        </w:r>
        <w:r w:rsidRPr="00B37638">
          <w:rPr>
            <w:rFonts w:ascii="Times New Roman" w:hAnsi="Times New Roman" w:cs="Times New Roman"/>
            <w:noProof/>
            <w:webHidden/>
            <w:sz w:val="24"/>
            <w:szCs w:val="24"/>
          </w:rPr>
          <w:tab/>
        </w:r>
        <w:r w:rsidRPr="00B37638">
          <w:rPr>
            <w:rFonts w:ascii="Times New Roman" w:hAnsi="Times New Roman" w:cs="Times New Roman"/>
            <w:noProof/>
            <w:webHidden/>
            <w:sz w:val="24"/>
            <w:szCs w:val="24"/>
          </w:rPr>
          <w:fldChar w:fldCharType="begin"/>
        </w:r>
        <w:r w:rsidRPr="00B37638">
          <w:rPr>
            <w:rFonts w:ascii="Times New Roman" w:hAnsi="Times New Roman" w:cs="Times New Roman"/>
            <w:noProof/>
            <w:webHidden/>
            <w:sz w:val="24"/>
            <w:szCs w:val="24"/>
          </w:rPr>
          <w:instrText xml:space="preserve"> PAGEREF _Toc224996904 \h </w:instrText>
        </w:r>
        <w:r w:rsidRPr="00B37638">
          <w:rPr>
            <w:rFonts w:ascii="Times New Roman" w:hAnsi="Times New Roman" w:cs="Times New Roman"/>
            <w:noProof/>
            <w:webHidden/>
            <w:sz w:val="24"/>
            <w:szCs w:val="24"/>
          </w:rPr>
        </w:r>
        <w:r w:rsidRPr="00B37638">
          <w:rPr>
            <w:rFonts w:ascii="Times New Roman" w:hAnsi="Times New Roman" w:cs="Times New Roman"/>
            <w:noProof/>
            <w:webHidden/>
            <w:sz w:val="24"/>
            <w:szCs w:val="24"/>
          </w:rPr>
          <w:fldChar w:fldCharType="separate"/>
        </w:r>
        <w:r w:rsidR="00DA2C11">
          <w:rPr>
            <w:rFonts w:ascii="Times New Roman" w:hAnsi="Times New Roman" w:cs="Times New Roman"/>
            <w:noProof/>
            <w:webHidden/>
            <w:sz w:val="24"/>
            <w:szCs w:val="24"/>
          </w:rPr>
          <w:t>60</w:t>
        </w:r>
        <w:r w:rsidRPr="00B37638">
          <w:rPr>
            <w:rFonts w:ascii="Times New Roman" w:hAnsi="Times New Roman" w:cs="Times New Roman"/>
            <w:noProof/>
            <w:webHidden/>
            <w:sz w:val="24"/>
            <w:szCs w:val="24"/>
          </w:rPr>
          <w:fldChar w:fldCharType="end"/>
        </w:r>
      </w:hyperlink>
    </w:p>
    <w:p w14:paraId="77E1B65C" w14:textId="5881F5F5" w:rsidR="00B37638" w:rsidRPr="00B37638" w:rsidRDefault="00B37638">
      <w:pPr>
        <w:pStyle w:val="Tabladeilustraciones"/>
        <w:tabs>
          <w:tab w:val="right" w:leader="dot" w:pos="8828"/>
        </w:tabs>
        <w:rPr>
          <w:rFonts w:ascii="Times New Roman" w:hAnsi="Times New Roman" w:cs="Times New Roman"/>
          <w:noProof/>
          <w:sz w:val="24"/>
          <w:szCs w:val="24"/>
        </w:rPr>
      </w:pPr>
      <w:hyperlink w:anchor="_Toc224996905" w:history="1">
        <w:r w:rsidRPr="00B37638">
          <w:rPr>
            <w:rStyle w:val="Hipervnculo"/>
            <w:rFonts w:ascii="Times New Roman" w:hAnsi="Times New Roman" w:cs="Times New Roman"/>
            <w:noProof/>
            <w:sz w:val="24"/>
            <w:szCs w:val="24"/>
          </w:rPr>
          <w:t>Figura 2. Pregunta 1 cuestionario a Micronegocios de Aguachica</w:t>
        </w:r>
        <w:r w:rsidRPr="00B37638">
          <w:rPr>
            <w:rFonts w:ascii="Times New Roman" w:hAnsi="Times New Roman" w:cs="Times New Roman"/>
            <w:noProof/>
            <w:webHidden/>
            <w:sz w:val="24"/>
            <w:szCs w:val="24"/>
          </w:rPr>
          <w:tab/>
        </w:r>
        <w:r w:rsidRPr="00B37638">
          <w:rPr>
            <w:rFonts w:ascii="Times New Roman" w:hAnsi="Times New Roman" w:cs="Times New Roman"/>
            <w:noProof/>
            <w:webHidden/>
            <w:sz w:val="24"/>
            <w:szCs w:val="24"/>
          </w:rPr>
          <w:fldChar w:fldCharType="begin"/>
        </w:r>
        <w:r w:rsidRPr="00B37638">
          <w:rPr>
            <w:rFonts w:ascii="Times New Roman" w:hAnsi="Times New Roman" w:cs="Times New Roman"/>
            <w:noProof/>
            <w:webHidden/>
            <w:sz w:val="24"/>
            <w:szCs w:val="24"/>
          </w:rPr>
          <w:instrText xml:space="preserve"> PAGEREF _Toc224996905 \h </w:instrText>
        </w:r>
        <w:r w:rsidRPr="00B37638">
          <w:rPr>
            <w:rFonts w:ascii="Times New Roman" w:hAnsi="Times New Roman" w:cs="Times New Roman"/>
            <w:noProof/>
            <w:webHidden/>
            <w:sz w:val="24"/>
            <w:szCs w:val="24"/>
          </w:rPr>
        </w:r>
        <w:r w:rsidRPr="00B37638">
          <w:rPr>
            <w:rFonts w:ascii="Times New Roman" w:hAnsi="Times New Roman" w:cs="Times New Roman"/>
            <w:noProof/>
            <w:webHidden/>
            <w:sz w:val="24"/>
            <w:szCs w:val="24"/>
          </w:rPr>
          <w:fldChar w:fldCharType="separate"/>
        </w:r>
        <w:r w:rsidR="00DA2C11">
          <w:rPr>
            <w:rFonts w:ascii="Times New Roman" w:hAnsi="Times New Roman" w:cs="Times New Roman"/>
            <w:noProof/>
            <w:webHidden/>
            <w:sz w:val="24"/>
            <w:szCs w:val="24"/>
          </w:rPr>
          <w:t>65</w:t>
        </w:r>
        <w:r w:rsidRPr="00B37638">
          <w:rPr>
            <w:rFonts w:ascii="Times New Roman" w:hAnsi="Times New Roman" w:cs="Times New Roman"/>
            <w:noProof/>
            <w:webHidden/>
            <w:sz w:val="24"/>
            <w:szCs w:val="24"/>
          </w:rPr>
          <w:fldChar w:fldCharType="end"/>
        </w:r>
      </w:hyperlink>
    </w:p>
    <w:p w14:paraId="291DE7ED" w14:textId="16896E54" w:rsidR="00B37638" w:rsidRPr="00B37638" w:rsidRDefault="00B37638">
      <w:pPr>
        <w:pStyle w:val="Tabladeilustraciones"/>
        <w:tabs>
          <w:tab w:val="right" w:leader="dot" w:pos="8828"/>
        </w:tabs>
        <w:rPr>
          <w:rFonts w:ascii="Times New Roman" w:hAnsi="Times New Roman" w:cs="Times New Roman"/>
          <w:noProof/>
          <w:sz w:val="24"/>
          <w:szCs w:val="24"/>
        </w:rPr>
      </w:pPr>
      <w:hyperlink w:anchor="_Toc224996906" w:history="1">
        <w:r w:rsidRPr="00B37638">
          <w:rPr>
            <w:rStyle w:val="Hipervnculo"/>
            <w:rFonts w:ascii="Times New Roman" w:hAnsi="Times New Roman" w:cs="Times New Roman"/>
            <w:noProof/>
            <w:sz w:val="24"/>
            <w:szCs w:val="24"/>
          </w:rPr>
          <w:t>Figura 3. Pregunta 2 del cuestionario a micronegocios de Aguachica</w:t>
        </w:r>
        <w:r w:rsidRPr="00B37638">
          <w:rPr>
            <w:rFonts w:ascii="Times New Roman" w:hAnsi="Times New Roman" w:cs="Times New Roman"/>
            <w:noProof/>
            <w:webHidden/>
            <w:sz w:val="24"/>
            <w:szCs w:val="24"/>
          </w:rPr>
          <w:tab/>
        </w:r>
        <w:r w:rsidRPr="00B37638">
          <w:rPr>
            <w:rFonts w:ascii="Times New Roman" w:hAnsi="Times New Roman" w:cs="Times New Roman"/>
            <w:noProof/>
            <w:webHidden/>
            <w:sz w:val="24"/>
            <w:szCs w:val="24"/>
          </w:rPr>
          <w:fldChar w:fldCharType="begin"/>
        </w:r>
        <w:r w:rsidRPr="00B37638">
          <w:rPr>
            <w:rFonts w:ascii="Times New Roman" w:hAnsi="Times New Roman" w:cs="Times New Roman"/>
            <w:noProof/>
            <w:webHidden/>
            <w:sz w:val="24"/>
            <w:szCs w:val="24"/>
          </w:rPr>
          <w:instrText xml:space="preserve"> PAGEREF _Toc224996906 \h </w:instrText>
        </w:r>
        <w:r w:rsidRPr="00B37638">
          <w:rPr>
            <w:rFonts w:ascii="Times New Roman" w:hAnsi="Times New Roman" w:cs="Times New Roman"/>
            <w:noProof/>
            <w:webHidden/>
            <w:sz w:val="24"/>
            <w:szCs w:val="24"/>
          </w:rPr>
        </w:r>
        <w:r w:rsidRPr="00B37638">
          <w:rPr>
            <w:rFonts w:ascii="Times New Roman" w:hAnsi="Times New Roman" w:cs="Times New Roman"/>
            <w:noProof/>
            <w:webHidden/>
            <w:sz w:val="24"/>
            <w:szCs w:val="24"/>
          </w:rPr>
          <w:fldChar w:fldCharType="separate"/>
        </w:r>
        <w:r w:rsidR="00DA2C11">
          <w:rPr>
            <w:rFonts w:ascii="Times New Roman" w:hAnsi="Times New Roman" w:cs="Times New Roman"/>
            <w:noProof/>
            <w:webHidden/>
            <w:sz w:val="24"/>
            <w:szCs w:val="24"/>
          </w:rPr>
          <w:t>66</w:t>
        </w:r>
        <w:r w:rsidRPr="00B37638">
          <w:rPr>
            <w:rFonts w:ascii="Times New Roman" w:hAnsi="Times New Roman" w:cs="Times New Roman"/>
            <w:noProof/>
            <w:webHidden/>
            <w:sz w:val="24"/>
            <w:szCs w:val="24"/>
          </w:rPr>
          <w:fldChar w:fldCharType="end"/>
        </w:r>
      </w:hyperlink>
    </w:p>
    <w:p w14:paraId="7B57365A" w14:textId="6EEB3E38" w:rsidR="00B37638" w:rsidRPr="00B37638" w:rsidRDefault="00B37638">
      <w:pPr>
        <w:pStyle w:val="Tabladeilustraciones"/>
        <w:tabs>
          <w:tab w:val="right" w:leader="dot" w:pos="8828"/>
        </w:tabs>
        <w:rPr>
          <w:rFonts w:ascii="Times New Roman" w:hAnsi="Times New Roman" w:cs="Times New Roman"/>
          <w:noProof/>
          <w:sz w:val="24"/>
          <w:szCs w:val="24"/>
        </w:rPr>
      </w:pPr>
      <w:hyperlink w:anchor="_Toc224996907" w:history="1">
        <w:r w:rsidRPr="00B37638">
          <w:rPr>
            <w:rStyle w:val="Hipervnculo"/>
            <w:rFonts w:ascii="Times New Roman" w:hAnsi="Times New Roman" w:cs="Times New Roman"/>
            <w:noProof/>
            <w:sz w:val="24"/>
            <w:szCs w:val="24"/>
          </w:rPr>
          <w:t>Figura 4. Pregunta 3 Cuestionario a micronegocios de Aguachica</w:t>
        </w:r>
        <w:r w:rsidRPr="00B37638">
          <w:rPr>
            <w:rFonts w:ascii="Times New Roman" w:hAnsi="Times New Roman" w:cs="Times New Roman"/>
            <w:noProof/>
            <w:webHidden/>
            <w:sz w:val="24"/>
            <w:szCs w:val="24"/>
          </w:rPr>
          <w:tab/>
        </w:r>
        <w:r w:rsidRPr="00B37638">
          <w:rPr>
            <w:rFonts w:ascii="Times New Roman" w:hAnsi="Times New Roman" w:cs="Times New Roman"/>
            <w:noProof/>
            <w:webHidden/>
            <w:sz w:val="24"/>
            <w:szCs w:val="24"/>
          </w:rPr>
          <w:fldChar w:fldCharType="begin"/>
        </w:r>
        <w:r w:rsidRPr="00B37638">
          <w:rPr>
            <w:rFonts w:ascii="Times New Roman" w:hAnsi="Times New Roman" w:cs="Times New Roman"/>
            <w:noProof/>
            <w:webHidden/>
            <w:sz w:val="24"/>
            <w:szCs w:val="24"/>
          </w:rPr>
          <w:instrText xml:space="preserve"> PAGEREF _Toc224996907 \h </w:instrText>
        </w:r>
        <w:r w:rsidRPr="00B37638">
          <w:rPr>
            <w:rFonts w:ascii="Times New Roman" w:hAnsi="Times New Roman" w:cs="Times New Roman"/>
            <w:noProof/>
            <w:webHidden/>
            <w:sz w:val="24"/>
            <w:szCs w:val="24"/>
          </w:rPr>
        </w:r>
        <w:r w:rsidRPr="00B37638">
          <w:rPr>
            <w:rFonts w:ascii="Times New Roman" w:hAnsi="Times New Roman" w:cs="Times New Roman"/>
            <w:noProof/>
            <w:webHidden/>
            <w:sz w:val="24"/>
            <w:szCs w:val="24"/>
          </w:rPr>
          <w:fldChar w:fldCharType="separate"/>
        </w:r>
        <w:r w:rsidR="00DA2C11">
          <w:rPr>
            <w:rFonts w:ascii="Times New Roman" w:hAnsi="Times New Roman" w:cs="Times New Roman"/>
            <w:noProof/>
            <w:webHidden/>
            <w:sz w:val="24"/>
            <w:szCs w:val="24"/>
          </w:rPr>
          <w:t>67</w:t>
        </w:r>
        <w:r w:rsidRPr="00B37638">
          <w:rPr>
            <w:rFonts w:ascii="Times New Roman" w:hAnsi="Times New Roman" w:cs="Times New Roman"/>
            <w:noProof/>
            <w:webHidden/>
            <w:sz w:val="24"/>
            <w:szCs w:val="24"/>
          </w:rPr>
          <w:fldChar w:fldCharType="end"/>
        </w:r>
      </w:hyperlink>
    </w:p>
    <w:p w14:paraId="5BCD10EE" w14:textId="20C9362F" w:rsidR="00B37638" w:rsidRPr="00B37638" w:rsidRDefault="00B37638">
      <w:pPr>
        <w:pStyle w:val="Tabladeilustraciones"/>
        <w:tabs>
          <w:tab w:val="right" w:leader="dot" w:pos="8828"/>
        </w:tabs>
        <w:rPr>
          <w:rFonts w:ascii="Times New Roman" w:hAnsi="Times New Roman" w:cs="Times New Roman"/>
          <w:noProof/>
          <w:sz w:val="24"/>
          <w:szCs w:val="24"/>
        </w:rPr>
      </w:pPr>
      <w:hyperlink w:anchor="_Toc224996908" w:history="1">
        <w:r w:rsidRPr="00B37638">
          <w:rPr>
            <w:rStyle w:val="Hipervnculo"/>
            <w:rFonts w:ascii="Times New Roman" w:hAnsi="Times New Roman" w:cs="Times New Roman"/>
            <w:noProof/>
            <w:sz w:val="24"/>
            <w:szCs w:val="24"/>
          </w:rPr>
          <w:t>Figura 5. Pregunta 4 cuestionario a micronegocios de Aguachica</w:t>
        </w:r>
        <w:r w:rsidRPr="00B37638">
          <w:rPr>
            <w:rFonts w:ascii="Times New Roman" w:hAnsi="Times New Roman" w:cs="Times New Roman"/>
            <w:noProof/>
            <w:webHidden/>
            <w:sz w:val="24"/>
            <w:szCs w:val="24"/>
          </w:rPr>
          <w:tab/>
        </w:r>
        <w:r w:rsidRPr="00B37638">
          <w:rPr>
            <w:rFonts w:ascii="Times New Roman" w:hAnsi="Times New Roman" w:cs="Times New Roman"/>
            <w:noProof/>
            <w:webHidden/>
            <w:sz w:val="24"/>
            <w:szCs w:val="24"/>
          </w:rPr>
          <w:fldChar w:fldCharType="begin"/>
        </w:r>
        <w:r w:rsidRPr="00B37638">
          <w:rPr>
            <w:rFonts w:ascii="Times New Roman" w:hAnsi="Times New Roman" w:cs="Times New Roman"/>
            <w:noProof/>
            <w:webHidden/>
            <w:sz w:val="24"/>
            <w:szCs w:val="24"/>
          </w:rPr>
          <w:instrText xml:space="preserve"> PAGEREF _Toc224996908 \h </w:instrText>
        </w:r>
        <w:r w:rsidRPr="00B37638">
          <w:rPr>
            <w:rFonts w:ascii="Times New Roman" w:hAnsi="Times New Roman" w:cs="Times New Roman"/>
            <w:noProof/>
            <w:webHidden/>
            <w:sz w:val="24"/>
            <w:szCs w:val="24"/>
          </w:rPr>
        </w:r>
        <w:r w:rsidRPr="00B37638">
          <w:rPr>
            <w:rFonts w:ascii="Times New Roman" w:hAnsi="Times New Roman" w:cs="Times New Roman"/>
            <w:noProof/>
            <w:webHidden/>
            <w:sz w:val="24"/>
            <w:szCs w:val="24"/>
          </w:rPr>
          <w:fldChar w:fldCharType="separate"/>
        </w:r>
        <w:r w:rsidR="00DA2C11">
          <w:rPr>
            <w:rFonts w:ascii="Times New Roman" w:hAnsi="Times New Roman" w:cs="Times New Roman"/>
            <w:noProof/>
            <w:webHidden/>
            <w:sz w:val="24"/>
            <w:szCs w:val="24"/>
          </w:rPr>
          <w:t>67</w:t>
        </w:r>
        <w:r w:rsidRPr="00B37638">
          <w:rPr>
            <w:rFonts w:ascii="Times New Roman" w:hAnsi="Times New Roman" w:cs="Times New Roman"/>
            <w:noProof/>
            <w:webHidden/>
            <w:sz w:val="24"/>
            <w:szCs w:val="24"/>
          </w:rPr>
          <w:fldChar w:fldCharType="end"/>
        </w:r>
      </w:hyperlink>
    </w:p>
    <w:p w14:paraId="650F6C93" w14:textId="7497BC2D" w:rsidR="00B37638" w:rsidRPr="00B37638" w:rsidRDefault="00B37638">
      <w:pPr>
        <w:pStyle w:val="Tabladeilustraciones"/>
        <w:tabs>
          <w:tab w:val="right" w:leader="dot" w:pos="8828"/>
        </w:tabs>
        <w:rPr>
          <w:rFonts w:ascii="Times New Roman" w:hAnsi="Times New Roman" w:cs="Times New Roman"/>
          <w:noProof/>
          <w:sz w:val="24"/>
          <w:szCs w:val="24"/>
        </w:rPr>
      </w:pPr>
      <w:hyperlink w:anchor="_Toc224996909" w:history="1">
        <w:r w:rsidRPr="00B37638">
          <w:rPr>
            <w:rStyle w:val="Hipervnculo"/>
            <w:rFonts w:ascii="Times New Roman" w:hAnsi="Times New Roman" w:cs="Times New Roman"/>
            <w:noProof/>
            <w:sz w:val="24"/>
            <w:szCs w:val="24"/>
          </w:rPr>
          <w:t>Figura 6. pregunta 5 cuestionario a micronegocios de Aguachica</w:t>
        </w:r>
        <w:r w:rsidRPr="00B37638">
          <w:rPr>
            <w:rFonts w:ascii="Times New Roman" w:hAnsi="Times New Roman" w:cs="Times New Roman"/>
            <w:noProof/>
            <w:webHidden/>
            <w:sz w:val="24"/>
            <w:szCs w:val="24"/>
          </w:rPr>
          <w:tab/>
        </w:r>
        <w:r w:rsidRPr="00B37638">
          <w:rPr>
            <w:rFonts w:ascii="Times New Roman" w:hAnsi="Times New Roman" w:cs="Times New Roman"/>
            <w:noProof/>
            <w:webHidden/>
            <w:sz w:val="24"/>
            <w:szCs w:val="24"/>
          </w:rPr>
          <w:fldChar w:fldCharType="begin"/>
        </w:r>
        <w:r w:rsidRPr="00B37638">
          <w:rPr>
            <w:rFonts w:ascii="Times New Roman" w:hAnsi="Times New Roman" w:cs="Times New Roman"/>
            <w:noProof/>
            <w:webHidden/>
            <w:sz w:val="24"/>
            <w:szCs w:val="24"/>
          </w:rPr>
          <w:instrText xml:space="preserve"> PAGEREF _Toc224996909 \h </w:instrText>
        </w:r>
        <w:r w:rsidRPr="00B37638">
          <w:rPr>
            <w:rFonts w:ascii="Times New Roman" w:hAnsi="Times New Roman" w:cs="Times New Roman"/>
            <w:noProof/>
            <w:webHidden/>
            <w:sz w:val="24"/>
            <w:szCs w:val="24"/>
          </w:rPr>
        </w:r>
        <w:r w:rsidRPr="00B37638">
          <w:rPr>
            <w:rFonts w:ascii="Times New Roman" w:hAnsi="Times New Roman" w:cs="Times New Roman"/>
            <w:noProof/>
            <w:webHidden/>
            <w:sz w:val="24"/>
            <w:szCs w:val="24"/>
          </w:rPr>
          <w:fldChar w:fldCharType="separate"/>
        </w:r>
        <w:r w:rsidR="00DA2C11">
          <w:rPr>
            <w:rFonts w:ascii="Times New Roman" w:hAnsi="Times New Roman" w:cs="Times New Roman"/>
            <w:noProof/>
            <w:webHidden/>
            <w:sz w:val="24"/>
            <w:szCs w:val="24"/>
          </w:rPr>
          <w:t>68</w:t>
        </w:r>
        <w:r w:rsidRPr="00B37638">
          <w:rPr>
            <w:rFonts w:ascii="Times New Roman" w:hAnsi="Times New Roman" w:cs="Times New Roman"/>
            <w:noProof/>
            <w:webHidden/>
            <w:sz w:val="24"/>
            <w:szCs w:val="24"/>
          </w:rPr>
          <w:fldChar w:fldCharType="end"/>
        </w:r>
      </w:hyperlink>
    </w:p>
    <w:p w14:paraId="1BC535BF" w14:textId="32E6C6C3" w:rsidR="00B37638" w:rsidRPr="00B37638" w:rsidRDefault="00B37638">
      <w:pPr>
        <w:pStyle w:val="Tabladeilustraciones"/>
        <w:tabs>
          <w:tab w:val="right" w:leader="dot" w:pos="8828"/>
        </w:tabs>
        <w:rPr>
          <w:rFonts w:ascii="Times New Roman" w:hAnsi="Times New Roman" w:cs="Times New Roman"/>
          <w:noProof/>
          <w:sz w:val="24"/>
          <w:szCs w:val="24"/>
        </w:rPr>
      </w:pPr>
      <w:hyperlink w:anchor="_Toc224996910" w:history="1">
        <w:r w:rsidRPr="00B37638">
          <w:rPr>
            <w:rStyle w:val="Hipervnculo"/>
            <w:rFonts w:ascii="Times New Roman" w:hAnsi="Times New Roman" w:cs="Times New Roman"/>
            <w:noProof/>
            <w:sz w:val="24"/>
            <w:szCs w:val="24"/>
          </w:rPr>
          <w:t>Figura 7. Pregunta 6 cuestionario a micronegocios de Aguachica</w:t>
        </w:r>
        <w:r w:rsidRPr="00B37638">
          <w:rPr>
            <w:rFonts w:ascii="Times New Roman" w:hAnsi="Times New Roman" w:cs="Times New Roman"/>
            <w:noProof/>
            <w:webHidden/>
            <w:sz w:val="24"/>
            <w:szCs w:val="24"/>
          </w:rPr>
          <w:tab/>
        </w:r>
        <w:r w:rsidRPr="00B37638">
          <w:rPr>
            <w:rFonts w:ascii="Times New Roman" w:hAnsi="Times New Roman" w:cs="Times New Roman"/>
            <w:noProof/>
            <w:webHidden/>
            <w:sz w:val="24"/>
            <w:szCs w:val="24"/>
          </w:rPr>
          <w:fldChar w:fldCharType="begin"/>
        </w:r>
        <w:r w:rsidRPr="00B37638">
          <w:rPr>
            <w:rFonts w:ascii="Times New Roman" w:hAnsi="Times New Roman" w:cs="Times New Roman"/>
            <w:noProof/>
            <w:webHidden/>
            <w:sz w:val="24"/>
            <w:szCs w:val="24"/>
          </w:rPr>
          <w:instrText xml:space="preserve"> PAGEREF _Toc224996910 \h </w:instrText>
        </w:r>
        <w:r w:rsidRPr="00B37638">
          <w:rPr>
            <w:rFonts w:ascii="Times New Roman" w:hAnsi="Times New Roman" w:cs="Times New Roman"/>
            <w:noProof/>
            <w:webHidden/>
            <w:sz w:val="24"/>
            <w:szCs w:val="24"/>
          </w:rPr>
        </w:r>
        <w:r w:rsidRPr="00B37638">
          <w:rPr>
            <w:rFonts w:ascii="Times New Roman" w:hAnsi="Times New Roman" w:cs="Times New Roman"/>
            <w:noProof/>
            <w:webHidden/>
            <w:sz w:val="24"/>
            <w:szCs w:val="24"/>
          </w:rPr>
          <w:fldChar w:fldCharType="separate"/>
        </w:r>
        <w:r w:rsidR="00DA2C11">
          <w:rPr>
            <w:rFonts w:ascii="Times New Roman" w:hAnsi="Times New Roman" w:cs="Times New Roman"/>
            <w:noProof/>
            <w:webHidden/>
            <w:sz w:val="24"/>
            <w:szCs w:val="24"/>
          </w:rPr>
          <w:t>69</w:t>
        </w:r>
        <w:r w:rsidRPr="00B37638">
          <w:rPr>
            <w:rFonts w:ascii="Times New Roman" w:hAnsi="Times New Roman" w:cs="Times New Roman"/>
            <w:noProof/>
            <w:webHidden/>
            <w:sz w:val="24"/>
            <w:szCs w:val="24"/>
          </w:rPr>
          <w:fldChar w:fldCharType="end"/>
        </w:r>
      </w:hyperlink>
    </w:p>
    <w:p w14:paraId="77AB9AE7" w14:textId="49E2603A" w:rsidR="00B37638" w:rsidRPr="00B37638" w:rsidRDefault="00B37638">
      <w:pPr>
        <w:pStyle w:val="Tabladeilustraciones"/>
        <w:tabs>
          <w:tab w:val="right" w:leader="dot" w:pos="8828"/>
        </w:tabs>
        <w:rPr>
          <w:rFonts w:ascii="Times New Roman" w:hAnsi="Times New Roman" w:cs="Times New Roman"/>
          <w:noProof/>
          <w:sz w:val="24"/>
          <w:szCs w:val="24"/>
        </w:rPr>
      </w:pPr>
      <w:hyperlink w:anchor="_Toc224996911" w:history="1">
        <w:r w:rsidRPr="00B37638">
          <w:rPr>
            <w:rStyle w:val="Hipervnculo"/>
            <w:rFonts w:ascii="Times New Roman" w:hAnsi="Times New Roman" w:cs="Times New Roman"/>
            <w:noProof/>
            <w:sz w:val="24"/>
            <w:szCs w:val="24"/>
          </w:rPr>
          <w:t>Figura 8. pregunta 7 Cuestionario a micronegocios de Aguachica</w:t>
        </w:r>
        <w:r w:rsidRPr="00B37638">
          <w:rPr>
            <w:rFonts w:ascii="Times New Roman" w:hAnsi="Times New Roman" w:cs="Times New Roman"/>
            <w:noProof/>
            <w:webHidden/>
            <w:sz w:val="24"/>
            <w:szCs w:val="24"/>
          </w:rPr>
          <w:tab/>
        </w:r>
        <w:r w:rsidRPr="00B37638">
          <w:rPr>
            <w:rFonts w:ascii="Times New Roman" w:hAnsi="Times New Roman" w:cs="Times New Roman"/>
            <w:noProof/>
            <w:webHidden/>
            <w:sz w:val="24"/>
            <w:szCs w:val="24"/>
          </w:rPr>
          <w:fldChar w:fldCharType="begin"/>
        </w:r>
        <w:r w:rsidRPr="00B37638">
          <w:rPr>
            <w:rFonts w:ascii="Times New Roman" w:hAnsi="Times New Roman" w:cs="Times New Roman"/>
            <w:noProof/>
            <w:webHidden/>
            <w:sz w:val="24"/>
            <w:szCs w:val="24"/>
          </w:rPr>
          <w:instrText xml:space="preserve"> PAGEREF _Toc224996911 \h </w:instrText>
        </w:r>
        <w:r w:rsidRPr="00B37638">
          <w:rPr>
            <w:rFonts w:ascii="Times New Roman" w:hAnsi="Times New Roman" w:cs="Times New Roman"/>
            <w:noProof/>
            <w:webHidden/>
            <w:sz w:val="24"/>
            <w:szCs w:val="24"/>
          </w:rPr>
        </w:r>
        <w:r w:rsidRPr="00B37638">
          <w:rPr>
            <w:rFonts w:ascii="Times New Roman" w:hAnsi="Times New Roman" w:cs="Times New Roman"/>
            <w:noProof/>
            <w:webHidden/>
            <w:sz w:val="24"/>
            <w:szCs w:val="24"/>
          </w:rPr>
          <w:fldChar w:fldCharType="separate"/>
        </w:r>
        <w:r w:rsidR="00DA2C11">
          <w:rPr>
            <w:rFonts w:ascii="Times New Roman" w:hAnsi="Times New Roman" w:cs="Times New Roman"/>
            <w:noProof/>
            <w:webHidden/>
            <w:sz w:val="24"/>
            <w:szCs w:val="24"/>
          </w:rPr>
          <w:t>69</w:t>
        </w:r>
        <w:r w:rsidRPr="00B37638">
          <w:rPr>
            <w:rFonts w:ascii="Times New Roman" w:hAnsi="Times New Roman" w:cs="Times New Roman"/>
            <w:noProof/>
            <w:webHidden/>
            <w:sz w:val="24"/>
            <w:szCs w:val="24"/>
          </w:rPr>
          <w:fldChar w:fldCharType="end"/>
        </w:r>
      </w:hyperlink>
    </w:p>
    <w:p w14:paraId="0D628ACE" w14:textId="68CE764C" w:rsidR="00B37638" w:rsidRPr="00B37638" w:rsidRDefault="00B37638">
      <w:pPr>
        <w:pStyle w:val="Tabladeilustraciones"/>
        <w:tabs>
          <w:tab w:val="right" w:leader="dot" w:pos="8828"/>
        </w:tabs>
        <w:rPr>
          <w:rFonts w:ascii="Times New Roman" w:hAnsi="Times New Roman" w:cs="Times New Roman"/>
          <w:noProof/>
          <w:sz w:val="24"/>
          <w:szCs w:val="24"/>
        </w:rPr>
      </w:pPr>
      <w:hyperlink w:anchor="_Toc224996912" w:history="1">
        <w:r w:rsidRPr="00B37638">
          <w:rPr>
            <w:rStyle w:val="Hipervnculo"/>
            <w:rFonts w:ascii="Times New Roman" w:hAnsi="Times New Roman" w:cs="Times New Roman"/>
            <w:noProof/>
            <w:sz w:val="24"/>
            <w:szCs w:val="24"/>
          </w:rPr>
          <w:t>Figura 9. pregunta 8 cuestionario a micronegocios de Aguachica</w:t>
        </w:r>
        <w:r w:rsidRPr="00B37638">
          <w:rPr>
            <w:rFonts w:ascii="Times New Roman" w:hAnsi="Times New Roman" w:cs="Times New Roman"/>
            <w:noProof/>
            <w:webHidden/>
            <w:sz w:val="24"/>
            <w:szCs w:val="24"/>
          </w:rPr>
          <w:tab/>
        </w:r>
        <w:r w:rsidRPr="00B37638">
          <w:rPr>
            <w:rFonts w:ascii="Times New Roman" w:hAnsi="Times New Roman" w:cs="Times New Roman"/>
            <w:noProof/>
            <w:webHidden/>
            <w:sz w:val="24"/>
            <w:szCs w:val="24"/>
          </w:rPr>
          <w:fldChar w:fldCharType="begin"/>
        </w:r>
        <w:r w:rsidRPr="00B37638">
          <w:rPr>
            <w:rFonts w:ascii="Times New Roman" w:hAnsi="Times New Roman" w:cs="Times New Roman"/>
            <w:noProof/>
            <w:webHidden/>
            <w:sz w:val="24"/>
            <w:szCs w:val="24"/>
          </w:rPr>
          <w:instrText xml:space="preserve"> PAGEREF _Toc224996912 \h </w:instrText>
        </w:r>
        <w:r w:rsidRPr="00B37638">
          <w:rPr>
            <w:rFonts w:ascii="Times New Roman" w:hAnsi="Times New Roman" w:cs="Times New Roman"/>
            <w:noProof/>
            <w:webHidden/>
            <w:sz w:val="24"/>
            <w:szCs w:val="24"/>
          </w:rPr>
        </w:r>
        <w:r w:rsidRPr="00B37638">
          <w:rPr>
            <w:rFonts w:ascii="Times New Roman" w:hAnsi="Times New Roman" w:cs="Times New Roman"/>
            <w:noProof/>
            <w:webHidden/>
            <w:sz w:val="24"/>
            <w:szCs w:val="24"/>
          </w:rPr>
          <w:fldChar w:fldCharType="separate"/>
        </w:r>
        <w:r w:rsidR="00DA2C11">
          <w:rPr>
            <w:rFonts w:ascii="Times New Roman" w:hAnsi="Times New Roman" w:cs="Times New Roman"/>
            <w:noProof/>
            <w:webHidden/>
            <w:sz w:val="24"/>
            <w:szCs w:val="24"/>
          </w:rPr>
          <w:t>70</w:t>
        </w:r>
        <w:r w:rsidRPr="00B37638">
          <w:rPr>
            <w:rFonts w:ascii="Times New Roman" w:hAnsi="Times New Roman" w:cs="Times New Roman"/>
            <w:noProof/>
            <w:webHidden/>
            <w:sz w:val="24"/>
            <w:szCs w:val="24"/>
          </w:rPr>
          <w:fldChar w:fldCharType="end"/>
        </w:r>
      </w:hyperlink>
    </w:p>
    <w:p w14:paraId="1873B01E" w14:textId="4F15C6B9" w:rsidR="00B37638" w:rsidRPr="00B37638" w:rsidRDefault="00B37638">
      <w:pPr>
        <w:pStyle w:val="Tabladeilustraciones"/>
        <w:tabs>
          <w:tab w:val="right" w:leader="dot" w:pos="8828"/>
        </w:tabs>
        <w:rPr>
          <w:rFonts w:ascii="Times New Roman" w:hAnsi="Times New Roman" w:cs="Times New Roman"/>
          <w:noProof/>
          <w:sz w:val="24"/>
          <w:szCs w:val="24"/>
        </w:rPr>
      </w:pPr>
      <w:hyperlink w:anchor="_Toc224996913" w:history="1">
        <w:r w:rsidRPr="00B37638">
          <w:rPr>
            <w:rStyle w:val="Hipervnculo"/>
            <w:rFonts w:ascii="Times New Roman" w:hAnsi="Times New Roman" w:cs="Times New Roman"/>
            <w:noProof/>
            <w:sz w:val="24"/>
            <w:szCs w:val="24"/>
          </w:rPr>
          <w:t>Figura 10. pregunta 9 cuestionario a micronegocios de Aguachica</w:t>
        </w:r>
        <w:r w:rsidRPr="00B37638">
          <w:rPr>
            <w:rFonts w:ascii="Times New Roman" w:hAnsi="Times New Roman" w:cs="Times New Roman"/>
            <w:noProof/>
            <w:webHidden/>
            <w:sz w:val="24"/>
            <w:szCs w:val="24"/>
          </w:rPr>
          <w:tab/>
        </w:r>
        <w:r w:rsidRPr="00B37638">
          <w:rPr>
            <w:rFonts w:ascii="Times New Roman" w:hAnsi="Times New Roman" w:cs="Times New Roman"/>
            <w:noProof/>
            <w:webHidden/>
            <w:sz w:val="24"/>
            <w:szCs w:val="24"/>
          </w:rPr>
          <w:fldChar w:fldCharType="begin"/>
        </w:r>
        <w:r w:rsidRPr="00B37638">
          <w:rPr>
            <w:rFonts w:ascii="Times New Roman" w:hAnsi="Times New Roman" w:cs="Times New Roman"/>
            <w:noProof/>
            <w:webHidden/>
            <w:sz w:val="24"/>
            <w:szCs w:val="24"/>
          </w:rPr>
          <w:instrText xml:space="preserve"> PAGEREF _Toc224996913 \h </w:instrText>
        </w:r>
        <w:r w:rsidRPr="00B37638">
          <w:rPr>
            <w:rFonts w:ascii="Times New Roman" w:hAnsi="Times New Roman" w:cs="Times New Roman"/>
            <w:noProof/>
            <w:webHidden/>
            <w:sz w:val="24"/>
            <w:szCs w:val="24"/>
          </w:rPr>
        </w:r>
        <w:r w:rsidRPr="00B37638">
          <w:rPr>
            <w:rFonts w:ascii="Times New Roman" w:hAnsi="Times New Roman" w:cs="Times New Roman"/>
            <w:noProof/>
            <w:webHidden/>
            <w:sz w:val="24"/>
            <w:szCs w:val="24"/>
          </w:rPr>
          <w:fldChar w:fldCharType="separate"/>
        </w:r>
        <w:r w:rsidR="00DA2C11">
          <w:rPr>
            <w:rFonts w:ascii="Times New Roman" w:hAnsi="Times New Roman" w:cs="Times New Roman"/>
            <w:noProof/>
            <w:webHidden/>
            <w:sz w:val="24"/>
            <w:szCs w:val="24"/>
          </w:rPr>
          <w:t>71</w:t>
        </w:r>
        <w:r w:rsidRPr="00B37638">
          <w:rPr>
            <w:rFonts w:ascii="Times New Roman" w:hAnsi="Times New Roman" w:cs="Times New Roman"/>
            <w:noProof/>
            <w:webHidden/>
            <w:sz w:val="24"/>
            <w:szCs w:val="24"/>
          </w:rPr>
          <w:fldChar w:fldCharType="end"/>
        </w:r>
      </w:hyperlink>
    </w:p>
    <w:p w14:paraId="293839FA" w14:textId="638E3EE9" w:rsidR="00B37638" w:rsidRPr="00B37638" w:rsidRDefault="00B37638">
      <w:pPr>
        <w:pStyle w:val="Tabladeilustraciones"/>
        <w:tabs>
          <w:tab w:val="right" w:leader="dot" w:pos="8828"/>
        </w:tabs>
        <w:rPr>
          <w:rFonts w:ascii="Times New Roman" w:hAnsi="Times New Roman" w:cs="Times New Roman"/>
          <w:noProof/>
          <w:sz w:val="24"/>
          <w:szCs w:val="24"/>
        </w:rPr>
      </w:pPr>
      <w:hyperlink w:anchor="_Toc224996914" w:history="1">
        <w:r w:rsidRPr="00B37638">
          <w:rPr>
            <w:rStyle w:val="Hipervnculo"/>
            <w:rFonts w:ascii="Times New Roman" w:hAnsi="Times New Roman" w:cs="Times New Roman"/>
            <w:noProof/>
            <w:sz w:val="24"/>
            <w:szCs w:val="24"/>
          </w:rPr>
          <w:t>Figura 11. pregunta 10 cuestionario a micronegocios de Aguachica</w:t>
        </w:r>
        <w:r w:rsidRPr="00B37638">
          <w:rPr>
            <w:rFonts w:ascii="Times New Roman" w:hAnsi="Times New Roman" w:cs="Times New Roman"/>
            <w:noProof/>
            <w:webHidden/>
            <w:sz w:val="24"/>
            <w:szCs w:val="24"/>
          </w:rPr>
          <w:tab/>
        </w:r>
        <w:r w:rsidRPr="00B37638">
          <w:rPr>
            <w:rFonts w:ascii="Times New Roman" w:hAnsi="Times New Roman" w:cs="Times New Roman"/>
            <w:noProof/>
            <w:webHidden/>
            <w:sz w:val="24"/>
            <w:szCs w:val="24"/>
          </w:rPr>
          <w:fldChar w:fldCharType="begin"/>
        </w:r>
        <w:r w:rsidRPr="00B37638">
          <w:rPr>
            <w:rFonts w:ascii="Times New Roman" w:hAnsi="Times New Roman" w:cs="Times New Roman"/>
            <w:noProof/>
            <w:webHidden/>
            <w:sz w:val="24"/>
            <w:szCs w:val="24"/>
          </w:rPr>
          <w:instrText xml:space="preserve"> PAGEREF _Toc224996914 \h </w:instrText>
        </w:r>
        <w:r w:rsidRPr="00B37638">
          <w:rPr>
            <w:rFonts w:ascii="Times New Roman" w:hAnsi="Times New Roman" w:cs="Times New Roman"/>
            <w:noProof/>
            <w:webHidden/>
            <w:sz w:val="24"/>
            <w:szCs w:val="24"/>
          </w:rPr>
        </w:r>
        <w:r w:rsidRPr="00B37638">
          <w:rPr>
            <w:rFonts w:ascii="Times New Roman" w:hAnsi="Times New Roman" w:cs="Times New Roman"/>
            <w:noProof/>
            <w:webHidden/>
            <w:sz w:val="24"/>
            <w:szCs w:val="24"/>
          </w:rPr>
          <w:fldChar w:fldCharType="separate"/>
        </w:r>
        <w:r w:rsidR="00DA2C11">
          <w:rPr>
            <w:rFonts w:ascii="Times New Roman" w:hAnsi="Times New Roman" w:cs="Times New Roman"/>
            <w:noProof/>
            <w:webHidden/>
            <w:sz w:val="24"/>
            <w:szCs w:val="24"/>
          </w:rPr>
          <w:t>72</w:t>
        </w:r>
        <w:r w:rsidRPr="00B37638">
          <w:rPr>
            <w:rFonts w:ascii="Times New Roman" w:hAnsi="Times New Roman" w:cs="Times New Roman"/>
            <w:noProof/>
            <w:webHidden/>
            <w:sz w:val="24"/>
            <w:szCs w:val="24"/>
          </w:rPr>
          <w:fldChar w:fldCharType="end"/>
        </w:r>
      </w:hyperlink>
    </w:p>
    <w:p w14:paraId="6D1505CF" w14:textId="043CBAC1" w:rsidR="00B37638" w:rsidRPr="00B37638" w:rsidRDefault="00B37638">
      <w:pPr>
        <w:pStyle w:val="Tabladeilustraciones"/>
        <w:tabs>
          <w:tab w:val="right" w:leader="dot" w:pos="8828"/>
        </w:tabs>
        <w:rPr>
          <w:rFonts w:ascii="Times New Roman" w:hAnsi="Times New Roman" w:cs="Times New Roman"/>
          <w:noProof/>
          <w:sz w:val="24"/>
          <w:szCs w:val="24"/>
        </w:rPr>
      </w:pPr>
      <w:hyperlink w:anchor="_Toc224996915" w:history="1">
        <w:r w:rsidRPr="00B37638">
          <w:rPr>
            <w:rStyle w:val="Hipervnculo"/>
            <w:rFonts w:ascii="Times New Roman" w:hAnsi="Times New Roman" w:cs="Times New Roman"/>
            <w:noProof/>
            <w:sz w:val="24"/>
            <w:szCs w:val="24"/>
          </w:rPr>
          <w:t>Figura 12. Pregunta 11 cuestionario a micronegocios</w:t>
        </w:r>
        <w:r w:rsidRPr="00B37638">
          <w:rPr>
            <w:rFonts w:ascii="Times New Roman" w:hAnsi="Times New Roman" w:cs="Times New Roman"/>
            <w:noProof/>
            <w:webHidden/>
            <w:sz w:val="24"/>
            <w:szCs w:val="24"/>
          </w:rPr>
          <w:tab/>
        </w:r>
        <w:r w:rsidRPr="00B37638">
          <w:rPr>
            <w:rFonts w:ascii="Times New Roman" w:hAnsi="Times New Roman" w:cs="Times New Roman"/>
            <w:noProof/>
            <w:webHidden/>
            <w:sz w:val="24"/>
            <w:szCs w:val="24"/>
          </w:rPr>
          <w:fldChar w:fldCharType="begin"/>
        </w:r>
        <w:r w:rsidRPr="00B37638">
          <w:rPr>
            <w:rFonts w:ascii="Times New Roman" w:hAnsi="Times New Roman" w:cs="Times New Roman"/>
            <w:noProof/>
            <w:webHidden/>
            <w:sz w:val="24"/>
            <w:szCs w:val="24"/>
          </w:rPr>
          <w:instrText xml:space="preserve"> PAGEREF _Toc224996915 \h </w:instrText>
        </w:r>
        <w:r w:rsidRPr="00B37638">
          <w:rPr>
            <w:rFonts w:ascii="Times New Roman" w:hAnsi="Times New Roman" w:cs="Times New Roman"/>
            <w:noProof/>
            <w:webHidden/>
            <w:sz w:val="24"/>
            <w:szCs w:val="24"/>
          </w:rPr>
        </w:r>
        <w:r w:rsidRPr="00B37638">
          <w:rPr>
            <w:rFonts w:ascii="Times New Roman" w:hAnsi="Times New Roman" w:cs="Times New Roman"/>
            <w:noProof/>
            <w:webHidden/>
            <w:sz w:val="24"/>
            <w:szCs w:val="24"/>
          </w:rPr>
          <w:fldChar w:fldCharType="separate"/>
        </w:r>
        <w:r w:rsidR="00DA2C11">
          <w:rPr>
            <w:rFonts w:ascii="Times New Roman" w:hAnsi="Times New Roman" w:cs="Times New Roman"/>
            <w:noProof/>
            <w:webHidden/>
            <w:sz w:val="24"/>
            <w:szCs w:val="24"/>
          </w:rPr>
          <w:t>72</w:t>
        </w:r>
        <w:r w:rsidRPr="00B37638">
          <w:rPr>
            <w:rFonts w:ascii="Times New Roman" w:hAnsi="Times New Roman" w:cs="Times New Roman"/>
            <w:noProof/>
            <w:webHidden/>
            <w:sz w:val="24"/>
            <w:szCs w:val="24"/>
          </w:rPr>
          <w:fldChar w:fldCharType="end"/>
        </w:r>
      </w:hyperlink>
    </w:p>
    <w:p w14:paraId="5A8CB5CE" w14:textId="181565EC" w:rsidR="00B37638" w:rsidRPr="00B37638" w:rsidRDefault="00B37638">
      <w:pPr>
        <w:pStyle w:val="Tabladeilustraciones"/>
        <w:tabs>
          <w:tab w:val="right" w:leader="dot" w:pos="8828"/>
        </w:tabs>
        <w:rPr>
          <w:rFonts w:ascii="Times New Roman" w:hAnsi="Times New Roman" w:cs="Times New Roman"/>
          <w:noProof/>
          <w:sz w:val="24"/>
          <w:szCs w:val="24"/>
        </w:rPr>
      </w:pPr>
      <w:hyperlink w:anchor="_Toc224996916" w:history="1">
        <w:r w:rsidRPr="00B37638">
          <w:rPr>
            <w:rStyle w:val="Hipervnculo"/>
            <w:rFonts w:ascii="Times New Roman" w:hAnsi="Times New Roman" w:cs="Times New Roman"/>
            <w:noProof/>
            <w:sz w:val="24"/>
            <w:szCs w:val="24"/>
          </w:rPr>
          <w:t>Figura 13. Pregunta 12 cuestionario a micronegocios de Aguachica</w:t>
        </w:r>
        <w:r w:rsidRPr="00B37638">
          <w:rPr>
            <w:rFonts w:ascii="Times New Roman" w:hAnsi="Times New Roman" w:cs="Times New Roman"/>
            <w:noProof/>
            <w:webHidden/>
            <w:sz w:val="24"/>
            <w:szCs w:val="24"/>
          </w:rPr>
          <w:tab/>
        </w:r>
        <w:r w:rsidRPr="00B37638">
          <w:rPr>
            <w:rFonts w:ascii="Times New Roman" w:hAnsi="Times New Roman" w:cs="Times New Roman"/>
            <w:noProof/>
            <w:webHidden/>
            <w:sz w:val="24"/>
            <w:szCs w:val="24"/>
          </w:rPr>
          <w:fldChar w:fldCharType="begin"/>
        </w:r>
        <w:r w:rsidRPr="00B37638">
          <w:rPr>
            <w:rFonts w:ascii="Times New Roman" w:hAnsi="Times New Roman" w:cs="Times New Roman"/>
            <w:noProof/>
            <w:webHidden/>
            <w:sz w:val="24"/>
            <w:szCs w:val="24"/>
          </w:rPr>
          <w:instrText xml:space="preserve"> PAGEREF _Toc224996916 \h </w:instrText>
        </w:r>
        <w:r w:rsidRPr="00B37638">
          <w:rPr>
            <w:rFonts w:ascii="Times New Roman" w:hAnsi="Times New Roman" w:cs="Times New Roman"/>
            <w:noProof/>
            <w:webHidden/>
            <w:sz w:val="24"/>
            <w:szCs w:val="24"/>
          </w:rPr>
        </w:r>
        <w:r w:rsidRPr="00B37638">
          <w:rPr>
            <w:rFonts w:ascii="Times New Roman" w:hAnsi="Times New Roman" w:cs="Times New Roman"/>
            <w:noProof/>
            <w:webHidden/>
            <w:sz w:val="24"/>
            <w:szCs w:val="24"/>
          </w:rPr>
          <w:fldChar w:fldCharType="separate"/>
        </w:r>
        <w:r w:rsidR="00DA2C11">
          <w:rPr>
            <w:rFonts w:ascii="Times New Roman" w:hAnsi="Times New Roman" w:cs="Times New Roman"/>
            <w:noProof/>
            <w:webHidden/>
            <w:sz w:val="24"/>
            <w:szCs w:val="24"/>
          </w:rPr>
          <w:t>73</w:t>
        </w:r>
        <w:r w:rsidRPr="00B37638">
          <w:rPr>
            <w:rFonts w:ascii="Times New Roman" w:hAnsi="Times New Roman" w:cs="Times New Roman"/>
            <w:noProof/>
            <w:webHidden/>
            <w:sz w:val="24"/>
            <w:szCs w:val="24"/>
          </w:rPr>
          <w:fldChar w:fldCharType="end"/>
        </w:r>
      </w:hyperlink>
    </w:p>
    <w:p w14:paraId="63279758" w14:textId="319033B3" w:rsidR="00B37638" w:rsidRPr="00B37638" w:rsidRDefault="00B37638">
      <w:pPr>
        <w:pStyle w:val="Tabladeilustraciones"/>
        <w:tabs>
          <w:tab w:val="right" w:leader="dot" w:pos="8828"/>
        </w:tabs>
        <w:rPr>
          <w:rFonts w:ascii="Times New Roman" w:hAnsi="Times New Roman" w:cs="Times New Roman"/>
          <w:noProof/>
          <w:sz w:val="24"/>
          <w:szCs w:val="24"/>
        </w:rPr>
      </w:pPr>
      <w:hyperlink w:anchor="_Toc224996917" w:history="1">
        <w:r w:rsidRPr="00B37638">
          <w:rPr>
            <w:rStyle w:val="Hipervnculo"/>
            <w:rFonts w:ascii="Times New Roman" w:hAnsi="Times New Roman" w:cs="Times New Roman"/>
            <w:noProof/>
            <w:sz w:val="24"/>
            <w:szCs w:val="24"/>
          </w:rPr>
          <w:t>Figura 14. pregunta 13 cuestionario a micronegocios de Aguachica</w:t>
        </w:r>
        <w:r w:rsidRPr="00B37638">
          <w:rPr>
            <w:rFonts w:ascii="Times New Roman" w:hAnsi="Times New Roman" w:cs="Times New Roman"/>
            <w:noProof/>
            <w:webHidden/>
            <w:sz w:val="24"/>
            <w:szCs w:val="24"/>
          </w:rPr>
          <w:tab/>
        </w:r>
        <w:r w:rsidRPr="00B37638">
          <w:rPr>
            <w:rFonts w:ascii="Times New Roman" w:hAnsi="Times New Roman" w:cs="Times New Roman"/>
            <w:noProof/>
            <w:webHidden/>
            <w:sz w:val="24"/>
            <w:szCs w:val="24"/>
          </w:rPr>
          <w:fldChar w:fldCharType="begin"/>
        </w:r>
        <w:r w:rsidRPr="00B37638">
          <w:rPr>
            <w:rFonts w:ascii="Times New Roman" w:hAnsi="Times New Roman" w:cs="Times New Roman"/>
            <w:noProof/>
            <w:webHidden/>
            <w:sz w:val="24"/>
            <w:szCs w:val="24"/>
          </w:rPr>
          <w:instrText xml:space="preserve"> PAGEREF _Toc224996917 \h </w:instrText>
        </w:r>
        <w:r w:rsidRPr="00B37638">
          <w:rPr>
            <w:rFonts w:ascii="Times New Roman" w:hAnsi="Times New Roman" w:cs="Times New Roman"/>
            <w:noProof/>
            <w:webHidden/>
            <w:sz w:val="24"/>
            <w:szCs w:val="24"/>
          </w:rPr>
        </w:r>
        <w:r w:rsidRPr="00B37638">
          <w:rPr>
            <w:rFonts w:ascii="Times New Roman" w:hAnsi="Times New Roman" w:cs="Times New Roman"/>
            <w:noProof/>
            <w:webHidden/>
            <w:sz w:val="24"/>
            <w:szCs w:val="24"/>
          </w:rPr>
          <w:fldChar w:fldCharType="separate"/>
        </w:r>
        <w:r w:rsidR="00DA2C11">
          <w:rPr>
            <w:rFonts w:ascii="Times New Roman" w:hAnsi="Times New Roman" w:cs="Times New Roman"/>
            <w:noProof/>
            <w:webHidden/>
            <w:sz w:val="24"/>
            <w:szCs w:val="24"/>
          </w:rPr>
          <w:t>74</w:t>
        </w:r>
        <w:r w:rsidRPr="00B37638">
          <w:rPr>
            <w:rFonts w:ascii="Times New Roman" w:hAnsi="Times New Roman" w:cs="Times New Roman"/>
            <w:noProof/>
            <w:webHidden/>
            <w:sz w:val="24"/>
            <w:szCs w:val="24"/>
          </w:rPr>
          <w:fldChar w:fldCharType="end"/>
        </w:r>
      </w:hyperlink>
    </w:p>
    <w:p w14:paraId="00E60050" w14:textId="45DF8146" w:rsidR="00B37638" w:rsidRPr="00B37638" w:rsidRDefault="00B37638">
      <w:pPr>
        <w:pStyle w:val="Tabladeilustraciones"/>
        <w:tabs>
          <w:tab w:val="right" w:leader="dot" w:pos="8828"/>
        </w:tabs>
        <w:rPr>
          <w:rFonts w:ascii="Times New Roman" w:hAnsi="Times New Roman" w:cs="Times New Roman"/>
          <w:noProof/>
          <w:sz w:val="24"/>
          <w:szCs w:val="24"/>
        </w:rPr>
      </w:pPr>
      <w:hyperlink w:anchor="_Toc224996918" w:history="1">
        <w:r w:rsidRPr="00B37638">
          <w:rPr>
            <w:rStyle w:val="Hipervnculo"/>
            <w:rFonts w:ascii="Times New Roman" w:hAnsi="Times New Roman" w:cs="Times New Roman"/>
            <w:noProof/>
            <w:sz w:val="24"/>
            <w:szCs w:val="24"/>
          </w:rPr>
          <w:t>Figura 15. pregunta 14 cuestionario a micronegocios de Aguachica</w:t>
        </w:r>
        <w:r w:rsidRPr="00B37638">
          <w:rPr>
            <w:rFonts w:ascii="Times New Roman" w:hAnsi="Times New Roman" w:cs="Times New Roman"/>
            <w:noProof/>
            <w:webHidden/>
            <w:sz w:val="24"/>
            <w:szCs w:val="24"/>
          </w:rPr>
          <w:tab/>
        </w:r>
        <w:r w:rsidRPr="00B37638">
          <w:rPr>
            <w:rFonts w:ascii="Times New Roman" w:hAnsi="Times New Roman" w:cs="Times New Roman"/>
            <w:noProof/>
            <w:webHidden/>
            <w:sz w:val="24"/>
            <w:szCs w:val="24"/>
          </w:rPr>
          <w:fldChar w:fldCharType="begin"/>
        </w:r>
        <w:r w:rsidRPr="00B37638">
          <w:rPr>
            <w:rFonts w:ascii="Times New Roman" w:hAnsi="Times New Roman" w:cs="Times New Roman"/>
            <w:noProof/>
            <w:webHidden/>
            <w:sz w:val="24"/>
            <w:szCs w:val="24"/>
          </w:rPr>
          <w:instrText xml:space="preserve"> PAGEREF _Toc224996918 \h </w:instrText>
        </w:r>
        <w:r w:rsidRPr="00B37638">
          <w:rPr>
            <w:rFonts w:ascii="Times New Roman" w:hAnsi="Times New Roman" w:cs="Times New Roman"/>
            <w:noProof/>
            <w:webHidden/>
            <w:sz w:val="24"/>
            <w:szCs w:val="24"/>
          </w:rPr>
        </w:r>
        <w:r w:rsidRPr="00B37638">
          <w:rPr>
            <w:rFonts w:ascii="Times New Roman" w:hAnsi="Times New Roman" w:cs="Times New Roman"/>
            <w:noProof/>
            <w:webHidden/>
            <w:sz w:val="24"/>
            <w:szCs w:val="24"/>
          </w:rPr>
          <w:fldChar w:fldCharType="separate"/>
        </w:r>
        <w:r w:rsidR="00DA2C11">
          <w:rPr>
            <w:rFonts w:ascii="Times New Roman" w:hAnsi="Times New Roman" w:cs="Times New Roman"/>
            <w:noProof/>
            <w:webHidden/>
            <w:sz w:val="24"/>
            <w:szCs w:val="24"/>
          </w:rPr>
          <w:t>75</w:t>
        </w:r>
        <w:r w:rsidRPr="00B37638">
          <w:rPr>
            <w:rFonts w:ascii="Times New Roman" w:hAnsi="Times New Roman" w:cs="Times New Roman"/>
            <w:noProof/>
            <w:webHidden/>
            <w:sz w:val="24"/>
            <w:szCs w:val="24"/>
          </w:rPr>
          <w:fldChar w:fldCharType="end"/>
        </w:r>
      </w:hyperlink>
    </w:p>
    <w:p w14:paraId="12A69B69" w14:textId="065A9692" w:rsidR="00B37638" w:rsidRPr="00B37638" w:rsidRDefault="00B37638">
      <w:pPr>
        <w:pStyle w:val="Tabladeilustraciones"/>
        <w:tabs>
          <w:tab w:val="right" w:leader="dot" w:pos="8828"/>
        </w:tabs>
        <w:rPr>
          <w:rFonts w:ascii="Times New Roman" w:hAnsi="Times New Roman" w:cs="Times New Roman"/>
          <w:noProof/>
          <w:sz w:val="24"/>
          <w:szCs w:val="24"/>
        </w:rPr>
      </w:pPr>
      <w:hyperlink w:anchor="_Toc224996919" w:history="1">
        <w:r w:rsidRPr="00B37638">
          <w:rPr>
            <w:rStyle w:val="Hipervnculo"/>
            <w:rFonts w:ascii="Times New Roman" w:hAnsi="Times New Roman" w:cs="Times New Roman"/>
            <w:noProof/>
            <w:sz w:val="24"/>
            <w:szCs w:val="24"/>
          </w:rPr>
          <w:t>Figura 16. Pregunta 15 cuestionario a micronegocios de Aguachica</w:t>
        </w:r>
        <w:r w:rsidRPr="00B37638">
          <w:rPr>
            <w:rFonts w:ascii="Times New Roman" w:hAnsi="Times New Roman" w:cs="Times New Roman"/>
            <w:noProof/>
            <w:webHidden/>
            <w:sz w:val="24"/>
            <w:szCs w:val="24"/>
          </w:rPr>
          <w:tab/>
        </w:r>
        <w:r w:rsidRPr="00B37638">
          <w:rPr>
            <w:rFonts w:ascii="Times New Roman" w:hAnsi="Times New Roman" w:cs="Times New Roman"/>
            <w:noProof/>
            <w:webHidden/>
            <w:sz w:val="24"/>
            <w:szCs w:val="24"/>
          </w:rPr>
          <w:fldChar w:fldCharType="begin"/>
        </w:r>
        <w:r w:rsidRPr="00B37638">
          <w:rPr>
            <w:rFonts w:ascii="Times New Roman" w:hAnsi="Times New Roman" w:cs="Times New Roman"/>
            <w:noProof/>
            <w:webHidden/>
            <w:sz w:val="24"/>
            <w:szCs w:val="24"/>
          </w:rPr>
          <w:instrText xml:space="preserve"> PAGEREF _Toc224996919 \h </w:instrText>
        </w:r>
        <w:r w:rsidRPr="00B37638">
          <w:rPr>
            <w:rFonts w:ascii="Times New Roman" w:hAnsi="Times New Roman" w:cs="Times New Roman"/>
            <w:noProof/>
            <w:webHidden/>
            <w:sz w:val="24"/>
            <w:szCs w:val="24"/>
          </w:rPr>
        </w:r>
        <w:r w:rsidRPr="00B37638">
          <w:rPr>
            <w:rFonts w:ascii="Times New Roman" w:hAnsi="Times New Roman" w:cs="Times New Roman"/>
            <w:noProof/>
            <w:webHidden/>
            <w:sz w:val="24"/>
            <w:szCs w:val="24"/>
          </w:rPr>
          <w:fldChar w:fldCharType="separate"/>
        </w:r>
        <w:r w:rsidR="00DA2C11">
          <w:rPr>
            <w:rFonts w:ascii="Times New Roman" w:hAnsi="Times New Roman" w:cs="Times New Roman"/>
            <w:noProof/>
            <w:webHidden/>
            <w:sz w:val="24"/>
            <w:szCs w:val="24"/>
          </w:rPr>
          <w:t>75</w:t>
        </w:r>
        <w:r w:rsidRPr="00B37638">
          <w:rPr>
            <w:rFonts w:ascii="Times New Roman" w:hAnsi="Times New Roman" w:cs="Times New Roman"/>
            <w:noProof/>
            <w:webHidden/>
            <w:sz w:val="24"/>
            <w:szCs w:val="24"/>
          </w:rPr>
          <w:fldChar w:fldCharType="end"/>
        </w:r>
      </w:hyperlink>
    </w:p>
    <w:p w14:paraId="1CA4D447" w14:textId="61665989" w:rsidR="00B37638" w:rsidRPr="00B37638" w:rsidRDefault="00B37638">
      <w:pPr>
        <w:pStyle w:val="Tabladeilustraciones"/>
        <w:tabs>
          <w:tab w:val="right" w:leader="dot" w:pos="8828"/>
        </w:tabs>
        <w:rPr>
          <w:rFonts w:ascii="Times New Roman" w:hAnsi="Times New Roman" w:cs="Times New Roman"/>
          <w:noProof/>
          <w:sz w:val="24"/>
          <w:szCs w:val="24"/>
        </w:rPr>
      </w:pPr>
      <w:hyperlink w:anchor="_Toc224996920" w:history="1">
        <w:r w:rsidRPr="00B37638">
          <w:rPr>
            <w:rStyle w:val="Hipervnculo"/>
            <w:rFonts w:ascii="Times New Roman" w:hAnsi="Times New Roman" w:cs="Times New Roman"/>
            <w:noProof/>
            <w:sz w:val="24"/>
            <w:szCs w:val="24"/>
          </w:rPr>
          <w:t>Figura 17. Pregunta 16 cuestionario a micronegocios de Aguachica</w:t>
        </w:r>
        <w:r w:rsidRPr="00B37638">
          <w:rPr>
            <w:rFonts w:ascii="Times New Roman" w:hAnsi="Times New Roman" w:cs="Times New Roman"/>
            <w:noProof/>
            <w:webHidden/>
            <w:sz w:val="24"/>
            <w:szCs w:val="24"/>
          </w:rPr>
          <w:tab/>
        </w:r>
        <w:r w:rsidRPr="00B37638">
          <w:rPr>
            <w:rFonts w:ascii="Times New Roman" w:hAnsi="Times New Roman" w:cs="Times New Roman"/>
            <w:noProof/>
            <w:webHidden/>
            <w:sz w:val="24"/>
            <w:szCs w:val="24"/>
          </w:rPr>
          <w:fldChar w:fldCharType="begin"/>
        </w:r>
        <w:r w:rsidRPr="00B37638">
          <w:rPr>
            <w:rFonts w:ascii="Times New Roman" w:hAnsi="Times New Roman" w:cs="Times New Roman"/>
            <w:noProof/>
            <w:webHidden/>
            <w:sz w:val="24"/>
            <w:szCs w:val="24"/>
          </w:rPr>
          <w:instrText xml:space="preserve"> PAGEREF _Toc224996920 \h </w:instrText>
        </w:r>
        <w:r w:rsidRPr="00B37638">
          <w:rPr>
            <w:rFonts w:ascii="Times New Roman" w:hAnsi="Times New Roman" w:cs="Times New Roman"/>
            <w:noProof/>
            <w:webHidden/>
            <w:sz w:val="24"/>
            <w:szCs w:val="24"/>
          </w:rPr>
        </w:r>
        <w:r w:rsidRPr="00B37638">
          <w:rPr>
            <w:rFonts w:ascii="Times New Roman" w:hAnsi="Times New Roman" w:cs="Times New Roman"/>
            <w:noProof/>
            <w:webHidden/>
            <w:sz w:val="24"/>
            <w:szCs w:val="24"/>
          </w:rPr>
          <w:fldChar w:fldCharType="separate"/>
        </w:r>
        <w:r w:rsidR="00DA2C11">
          <w:rPr>
            <w:rFonts w:ascii="Times New Roman" w:hAnsi="Times New Roman" w:cs="Times New Roman"/>
            <w:noProof/>
            <w:webHidden/>
            <w:sz w:val="24"/>
            <w:szCs w:val="24"/>
          </w:rPr>
          <w:t>76</w:t>
        </w:r>
        <w:r w:rsidRPr="00B37638">
          <w:rPr>
            <w:rFonts w:ascii="Times New Roman" w:hAnsi="Times New Roman" w:cs="Times New Roman"/>
            <w:noProof/>
            <w:webHidden/>
            <w:sz w:val="24"/>
            <w:szCs w:val="24"/>
          </w:rPr>
          <w:fldChar w:fldCharType="end"/>
        </w:r>
      </w:hyperlink>
    </w:p>
    <w:p w14:paraId="7A70718E" w14:textId="5E3C27FE" w:rsidR="00B37638" w:rsidRPr="00B37638" w:rsidRDefault="00B37638">
      <w:pPr>
        <w:pStyle w:val="Tabladeilustraciones"/>
        <w:tabs>
          <w:tab w:val="right" w:leader="dot" w:pos="8828"/>
        </w:tabs>
        <w:rPr>
          <w:rFonts w:ascii="Times New Roman" w:hAnsi="Times New Roman" w:cs="Times New Roman"/>
          <w:noProof/>
          <w:sz w:val="24"/>
          <w:szCs w:val="24"/>
        </w:rPr>
      </w:pPr>
      <w:hyperlink w:anchor="_Toc224996921" w:history="1">
        <w:r w:rsidRPr="00B37638">
          <w:rPr>
            <w:rStyle w:val="Hipervnculo"/>
            <w:rFonts w:ascii="Times New Roman" w:hAnsi="Times New Roman" w:cs="Times New Roman"/>
            <w:noProof/>
            <w:sz w:val="24"/>
            <w:szCs w:val="24"/>
          </w:rPr>
          <w:t>Figura 18. Pregunta 17 cuestionario a micronegocios de Aguachica</w:t>
        </w:r>
        <w:r w:rsidRPr="00B37638">
          <w:rPr>
            <w:rFonts w:ascii="Times New Roman" w:hAnsi="Times New Roman" w:cs="Times New Roman"/>
            <w:noProof/>
            <w:webHidden/>
            <w:sz w:val="24"/>
            <w:szCs w:val="24"/>
          </w:rPr>
          <w:tab/>
        </w:r>
        <w:r w:rsidRPr="00B37638">
          <w:rPr>
            <w:rFonts w:ascii="Times New Roman" w:hAnsi="Times New Roman" w:cs="Times New Roman"/>
            <w:noProof/>
            <w:webHidden/>
            <w:sz w:val="24"/>
            <w:szCs w:val="24"/>
          </w:rPr>
          <w:fldChar w:fldCharType="begin"/>
        </w:r>
        <w:r w:rsidRPr="00B37638">
          <w:rPr>
            <w:rFonts w:ascii="Times New Roman" w:hAnsi="Times New Roman" w:cs="Times New Roman"/>
            <w:noProof/>
            <w:webHidden/>
            <w:sz w:val="24"/>
            <w:szCs w:val="24"/>
          </w:rPr>
          <w:instrText xml:space="preserve"> PAGEREF _Toc224996921 \h </w:instrText>
        </w:r>
        <w:r w:rsidRPr="00B37638">
          <w:rPr>
            <w:rFonts w:ascii="Times New Roman" w:hAnsi="Times New Roman" w:cs="Times New Roman"/>
            <w:noProof/>
            <w:webHidden/>
            <w:sz w:val="24"/>
            <w:szCs w:val="24"/>
          </w:rPr>
        </w:r>
        <w:r w:rsidRPr="00B37638">
          <w:rPr>
            <w:rFonts w:ascii="Times New Roman" w:hAnsi="Times New Roman" w:cs="Times New Roman"/>
            <w:noProof/>
            <w:webHidden/>
            <w:sz w:val="24"/>
            <w:szCs w:val="24"/>
          </w:rPr>
          <w:fldChar w:fldCharType="separate"/>
        </w:r>
        <w:r w:rsidR="00DA2C11">
          <w:rPr>
            <w:rFonts w:ascii="Times New Roman" w:hAnsi="Times New Roman" w:cs="Times New Roman"/>
            <w:noProof/>
            <w:webHidden/>
            <w:sz w:val="24"/>
            <w:szCs w:val="24"/>
          </w:rPr>
          <w:t>77</w:t>
        </w:r>
        <w:r w:rsidRPr="00B37638">
          <w:rPr>
            <w:rFonts w:ascii="Times New Roman" w:hAnsi="Times New Roman" w:cs="Times New Roman"/>
            <w:noProof/>
            <w:webHidden/>
            <w:sz w:val="24"/>
            <w:szCs w:val="24"/>
          </w:rPr>
          <w:fldChar w:fldCharType="end"/>
        </w:r>
      </w:hyperlink>
    </w:p>
    <w:p w14:paraId="46C16144" w14:textId="0D096BEA" w:rsidR="00B37638" w:rsidRPr="00B37638" w:rsidRDefault="00B37638">
      <w:pPr>
        <w:pStyle w:val="Tabladeilustraciones"/>
        <w:tabs>
          <w:tab w:val="right" w:leader="dot" w:pos="8828"/>
        </w:tabs>
        <w:rPr>
          <w:rFonts w:ascii="Times New Roman" w:hAnsi="Times New Roman" w:cs="Times New Roman"/>
          <w:noProof/>
          <w:sz w:val="24"/>
          <w:szCs w:val="24"/>
        </w:rPr>
      </w:pPr>
      <w:hyperlink w:anchor="_Toc224996922" w:history="1">
        <w:r w:rsidRPr="00B37638">
          <w:rPr>
            <w:rStyle w:val="Hipervnculo"/>
            <w:rFonts w:ascii="Times New Roman" w:hAnsi="Times New Roman" w:cs="Times New Roman"/>
            <w:noProof/>
            <w:sz w:val="24"/>
            <w:szCs w:val="24"/>
          </w:rPr>
          <w:t>Figura 19. Pregunta 18 cuestionario a micronegocios de Aguachica</w:t>
        </w:r>
        <w:r w:rsidRPr="00B37638">
          <w:rPr>
            <w:rFonts w:ascii="Times New Roman" w:hAnsi="Times New Roman" w:cs="Times New Roman"/>
            <w:noProof/>
            <w:webHidden/>
            <w:sz w:val="24"/>
            <w:szCs w:val="24"/>
          </w:rPr>
          <w:tab/>
        </w:r>
        <w:r w:rsidRPr="00B37638">
          <w:rPr>
            <w:rFonts w:ascii="Times New Roman" w:hAnsi="Times New Roman" w:cs="Times New Roman"/>
            <w:noProof/>
            <w:webHidden/>
            <w:sz w:val="24"/>
            <w:szCs w:val="24"/>
          </w:rPr>
          <w:fldChar w:fldCharType="begin"/>
        </w:r>
        <w:r w:rsidRPr="00B37638">
          <w:rPr>
            <w:rFonts w:ascii="Times New Roman" w:hAnsi="Times New Roman" w:cs="Times New Roman"/>
            <w:noProof/>
            <w:webHidden/>
            <w:sz w:val="24"/>
            <w:szCs w:val="24"/>
          </w:rPr>
          <w:instrText xml:space="preserve"> PAGEREF _Toc224996922 \h </w:instrText>
        </w:r>
        <w:r w:rsidRPr="00B37638">
          <w:rPr>
            <w:rFonts w:ascii="Times New Roman" w:hAnsi="Times New Roman" w:cs="Times New Roman"/>
            <w:noProof/>
            <w:webHidden/>
            <w:sz w:val="24"/>
            <w:szCs w:val="24"/>
          </w:rPr>
        </w:r>
        <w:r w:rsidRPr="00B37638">
          <w:rPr>
            <w:rFonts w:ascii="Times New Roman" w:hAnsi="Times New Roman" w:cs="Times New Roman"/>
            <w:noProof/>
            <w:webHidden/>
            <w:sz w:val="24"/>
            <w:szCs w:val="24"/>
          </w:rPr>
          <w:fldChar w:fldCharType="separate"/>
        </w:r>
        <w:r w:rsidR="00DA2C11">
          <w:rPr>
            <w:rFonts w:ascii="Times New Roman" w:hAnsi="Times New Roman" w:cs="Times New Roman"/>
            <w:noProof/>
            <w:webHidden/>
            <w:sz w:val="24"/>
            <w:szCs w:val="24"/>
          </w:rPr>
          <w:t>78</w:t>
        </w:r>
        <w:r w:rsidRPr="00B37638">
          <w:rPr>
            <w:rFonts w:ascii="Times New Roman" w:hAnsi="Times New Roman" w:cs="Times New Roman"/>
            <w:noProof/>
            <w:webHidden/>
            <w:sz w:val="24"/>
            <w:szCs w:val="24"/>
          </w:rPr>
          <w:fldChar w:fldCharType="end"/>
        </w:r>
      </w:hyperlink>
    </w:p>
    <w:p w14:paraId="03BD3590" w14:textId="17EA1E3D" w:rsidR="00B37638" w:rsidRPr="00B37638" w:rsidRDefault="00B37638">
      <w:pPr>
        <w:pStyle w:val="Tabladeilustraciones"/>
        <w:tabs>
          <w:tab w:val="right" w:leader="dot" w:pos="8828"/>
        </w:tabs>
        <w:rPr>
          <w:rFonts w:ascii="Times New Roman" w:hAnsi="Times New Roman" w:cs="Times New Roman"/>
          <w:noProof/>
          <w:sz w:val="24"/>
          <w:szCs w:val="24"/>
        </w:rPr>
      </w:pPr>
      <w:hyperlink w:anchor="_Toc224996923" w:history="1">
        <w:r w:rsidRPr="00B37638">
          <w:rPr>
            <w:rStyle w:val="Hipervnculo"/>
            <w:rFonts w:ascii="Times New Roman" w:hAnsi="Times New Roman" w:cs="Times New Roman"/>
            <w:noProof/>
            <w:sz w:val="24"/>
            <w:szCs w:val="24"/>
          </w:rPr>
          <w:t>Figura 20. Pregunta 19 cuestionario a micronegocios de Aguachica</w:t>
        </w:r>
        <w:r w:rsidRPr="00B37638">
          <w:rPr>
            <w:rFonts w:ascii="Times New Roman" w:hAnsi="Times New Roman" w:cs="Times New Roman"/>
            <w:noProof/>
            <w:webHidden/>
            <w:sz w:val="24"/>
            <w:szCs w:val="24"/>
          </w:rPr>
          <w:tab/>
        </w:r>
        <w:r w:rsidRPr="00B37638">
          <w:rPr>
            <w:rFonts w:ascii="Times New Roman" w:hAnsi="Times New Roman" w:cs="Times New Roman"/>
            <w:noProof/>
            <w:webHidden/>
            <w:sz w:val="24"/>
            <w:szCs w:val="24"/>
          </w:rPr>
          <w:fldChar w:fldCharType="begin"/>
        </w:r>
        <w:r w:rsidRPr="00B37638">
          <w:rPr>
            <w:rFonts w:ascii="Times New Roman" w:hAnsi="Times New Roman" w:cs="Times New Roman"/>
            <w:noProof/>
            <w:webHidden/>
            <w:sz w:val="24"/>
            <w:szCs w:val="24"/>
          </w:rPr>
          <w:instrText xml:space="preserve"> PAGEREF _Toc224996923 \h </w:instrText>
        </w:r>
        <w:r w:rsidRPr="00B37638">
          <w:rPr>
            <w:rFonts w:ascii="Times New Roman" w:hAnsi="Times New Roman" w:cs="Times New Roman"/>
            <w:noProof/>
            <w:webHidden/>
            <w:sz w:val="24"/>
            <w:szCs w:val="24"/>
          </w:rPr>
        </w:r>
        <w:r w:rsidRPr="00B37638">
          <w:rPr>
            <w:rFonts w:ascii="Times New Roman" w:hAnsi="Times New Roman" w:cs="Times New Roman"/>
            <w:noProof/>
            <w:webHidden/>
            <w:sz w:val="24"/>
            <w:szCs w:val="24"/>
          </w:rPr>
          <w:fldChar w:fldCharType="separate"/>
        </w:r>
        <w:r w:rsidR="00DA2C11">
          <w:rPr>
            <w:rFonts w:ascii="Times New Roman" w:hAnsi="Times New Roman" w:cs="Times New Roman"/>
            <w:noProof/>
            <w:webHidden/>
            <w:sz w:val="24"/>
            <w:szCs w:val="24"/>
          </w:rPr>
          <w:t>78</w:t>
        </w:r>
        <w:r w:rsidRPr="00B37638">
          <w:rPr>
            <w:rFonts w:ascii="Times New Roman" w:hAnsi="Times New Roman" w:cs="Times New Roman"/>
            <w:noProof/>
            <w:webHidden/>
            <w:sz w:val="24"/>
            <w:szCs w:val="24"/>
          </w:rPr>
          <w:fldChar w:fldCharType="end"/>
        </w:r>
      </w:hyperlink>
    </w:p>
    <w:p w14:paraId="0CBC9036" w14:textId="335D0C36" w:rsidR="00B37638" w:rsidRPr="00B37638" w:rsidRDefault="00B37638">
      <w:pPr>
        <w:pStyle w:val="Tabladeilustraciones"/>
        <w:tabs>
          <w:tab w:val="right" w:leader="dot" w:pos="8828"/>
        </w:tabs>
        <w:rPr>
          <w:rFonts w:ascii="Times New Roman" w:hAnsi="Times New Roman" w:cs="Times New Roman"/>
          <w:noProof/>
          <w:sz w:val="24"/>
          <w:szCs w:val="24"/>
        </w:rPr>
      </w:pPr>
      <w:hyperlink w:anchor="_Toc224996924" w:history="1">
        <w:r w:rsidRPr="00B37638">
          <w:rPr>
            <w:rStyle w:val="Hipervnculo"/>
            <w:rFonts w:ascii="Times New Roman" w:hAnsi="Times New Roman" w:cs="Times New Roman"/>
            <w:noProof/>
            <w:sz w:val="24"/>
            <w:szCs w:val="24"/>
          </w:rPr>
          <w:t>Figura 21. pregunta 20 cuestionario a micronegocios de Aguachica</w:t>
        </w:r>
        <w:r w:rsidRPr="00B37638">
          <w:rPr>
            <w:rFonts w:ascii="Times New Roman" w:hAnsi="Times New Roman" w:cs="Times New Roman"/>
            <w:noProof/>
            <w:webHidden/>
            <w:sz w:val="24"/>
            <w:szCs w:val="24"/>
          </w:rPr>
          <w:tab/>
        </w:r>
        <w:r w:rsidRPr="00B37638">
          <w:rPr>
            <w:rFonts w:ascii="Times New Roman" w:hAnsi="Times New Roman" w:cs="Times New Roman"/>
            <w:noProof/>
            <w:webHidden/>
            <w:sz w:val="24"/>
            <w:szCs w:val="24"/>
          </w:rPr>
          <w:fldChar w:fldCharType="begin"/>
        </w:r>
        <w:r w:rsidRPr="00B37638">
          <w:rPr>
            <w:rFonts w:ascii="Times New Roman" w:hAnsi="Times New Roman" w:cs="Times New Roman"/>
            <w:noProof/>
            <w:webHidden/>
            <w:sz w:val="24"/>
            <w:szCs w:val="24"/>
          </w:rPr>
          <w:instrText xml:space="preserve"> PAGEREF _Toc224996924 \h </w:instrText>
        </w:r>
        <w:r w:rsidRPr="00B37638">
          <w:rPr>
            <w:rFonts w:ascii="Times New Roman" w:hAnsi="Times New Roman" w:cs="Times New Roman"/>
            <w:noProof/>
            <w:webHidden/>
            <w:sz w:val="24"/>
            <w:szCs w:val="24"/>
          </w:rPr>
        </w:r>
        <w:r w:rsidRPr="00B37638">
          <w:rPr>
            <w:rFonts w:ascii="Times New Roman" w:hAnsi="Times New Roman" w:cs="Times New Roman"/>
            <w:noProof/>
            <w:webHidden/>
            <w:sz w:val="24"/>
            <w:szCs w:val="24"/>
          </w:rPr>
          <w:fldChar w:fldCharType="separate"/>
        </w:r>
        <w:r w:rsidR="00DA2C11">
          <w:rPr>
            <w:rFonts w:ascii="Times New Roman" w:hAnsi="Times New Roman" w:cs="Times New Roman"/>
            <w:noProof/>
            <w:webHidden/>
            <w:sz w:val="24"/>
            <w:szCs w:val="24"/>
          </w:rPr>
          <w:t>79</w:t>
        </w:r>
        <w:r w:rsidRPr="00B37638">
          <w:rPr>
            <w:rFonts w:ascii="Times New Roman" w:hAnsi="Times New Roman" w:cs="Times New Roman"/>
            <w:noProof/>
            <w:webHidden/>
            <w:sz w:val="24"/>
            <w:szCs w:val="24"/>
          </w:rPr>
          <w:fldChar w:fldCharType="end"/>
        </w:r>
      </w:hyperlink>
    </w:p>
    <w:p w14:paraId="38F51241" w14:textId="076A532E" w:rsidR="00B37638" w:rsidRPr="00B37638" w:rsidRDefault="00B37638">
      <w:pPr>
        <w:pStyle w:val="Tabladeilustraciones"/>
        <w:tabs>
          <w:tab w:val="right" w:leader="dot" w:pos="8828"/>
        </w:tabs>
        <w:rPr>
          <w:rFonts w:ascii="Times New Roman" w:hAnsi="Times New Roman" w:cs="Times New Roman"/>
          <w:noProof/>
          <w:sz w:val="24"/>
          <w:szCs w:val="24"/>
        </w:rPr>
      </w:pPr>
      <w:hyperlink w:anchor="_Toc224996925" w:history="1">
        <w:r w:rsidRPr="00B37638">
          <w:rPr>
            <w:rStyle w:val="Hipervnculo"/>
            <w:rFonts w:ascii="Times New Roman" w:hAnsi="Times New Roman" w:cs="Times New Roman"/>
            <w:noProof/>
            <w:sz w:val="24"/>
            <w:szCs w:val="24"/>
          </w:rPr>
          <w:t>Figura 22. Factores regionales identificados en los micronegocios de Aguachica</w:t>
        </w:r>
        <w:r w:rsidRPr="00B37638">
          <w:rPr>
            <w:rFonts w:ascii="Times New Roman" w:hAnsi="Times New Roman" w:cs="Times New Roman"/>
            <w:noProof/>
            <w:webHidden/>
            <w:sz w:val="24"/>
            <w:szCs w:val="24"/>
          </w:rPr>
          <w:tab/>
        </w:r>
        <w:r w:rsidRPr="00B37638">
          <w:rPr>
            <w:rFonts w:ascii="Times New Roman" w:hAnsi="Times New Roman" w:cs="Times New Roman"/>
            <w:noProof/>
            <w:webHidden/>
            <w:sz w:val="24"/>
            <w:szCs w:val="24"/>
          </w:rPr>
          <w:fldChar w:fldCharType="begin"/>
        </w:r>
        <w:r w:rsidRPr="00B37638">
          <w:rPr>
            <w:rFonts w:ascii="Times New Roman" w:hAnsi="Times New Roman" w:cs="Times New Roman"/>
            <w:noProof/>
            <w:webHidden/>
            <w:sz w:val="24"/>
            <w:szCs w:val="24"/>
          </w:rPr>
          <w:instrText xml:space="preserve"> PAGEREF _Toc224996925 \h </w:instrText>
        </w:r>
        <w:r w:rsidRPr="00B37638">
          <w:rPr>
            <w:rFonts w:ascii="Times New Roman" w:hAnsi="Times New Roman" w:cs="Times New Roman"/>
            <w:noProof/>
            <w:webHidden/>
            <w:sz w:val="24"/>
            <w:szCs w:val="24"/>
          </w:rPr>
        </w:r>
        <w:r w:rsidRPr="00B37638">
          <w:rPr>
            <w:rFonts w:ascii="Times New Roman" w:hAnsi="Times New Roman" w:cs="Times New Roman"/>
            <w:noProof/>
            <w:webHidden/>
            <w:sz w:val="24"/>
            <w:szCs w:val="24"/>
          </w:rPr>
          <w:fldChar w:fldCharType="separate"/>
        </w:r>
        <w:r w:rsidR="00DA2C11">
          <w:rPr>
            <w:rFonts w:ascii="Times New Roman" w:hAnsi="Times New Roman" w:cs="Times New Roman"/>
            <w:noProof/>
            <w:webHidden/>
            <w:sz w:val="24"/>
            <w:szCs w:val="24"/>
          </w:rPr>
          <w:t>80</w:t>
        </w:r>
        <w:r w:rsidRPr="00B37638">
          <w:rPr>
            <w:rFonts w:ascii="Times New Roman" w:hAnsi="Times New Roman" w:cs="Times New Roman"/>
            <w:noProof/>
            <w:webHidden/>
            <w:sz w:val="24"/>
            <w:szCs w:val="24"/>
          </w:rPr>
          <w:fldChar w:fldCharType="end"/>
        </w:r>
      </w:hyperlink>
    </w:p>
    <w:p w14:paraId="2CCA08A7" w14:textId="187326E3" w:rsidR="00B37638" w:rsidRPr="00B37638" w:rsidRDefault="00B37638">
      <w:pPr>
        <w:pStyle w:val="Tabladeilustraciones"/>
        <w:tabs>
          <w:tab w:val="right" w:leader="dot" w:pos="8828"/>
        </w:tabs>
        <w:rPr>
          <w:rFonts w:ascii="Times New Roman" w:hAnsi="Times New Roman" w:cs="Times New Roman"/>
          <w:noProof/>
          <w:sz w:val="24"/>
          <w:szCs w:val="24"/>
        </w:rPr>
      </w:pPr>
      <w:hyperlink w:anchor="_Toc224996926" w:history="1">
        <w:r w:rsidRPr="00B37638">
          <w:rPr>
            <w:rStyle w:val="Hipervnculo"/>
            <w:rFonts w:ascii="Times New Roman" w:hAnsi="Times New Roman" w:cs="Times New Roman"/>
            <w:noProof/>
            <w:sz w:val="24"/>
            <w:szCs w:val="24"/>
          </w:rPr>
          <w:t>Figura 23. Relación entre factores culturales y respuesta al cambio en micronegocios de Aguachica</w:t>
        </w:r>
        <w:r w:rsidRPr="00B37638">
          <w:rPr>
            <w:rFonts w:ascii="Times New Roman" w:hAnsi="Times New Roman" w:cs="Times New Roman"/>
            <w:noProof/>
            <w:webHidden/>
            <w:sz w:val="24"/>
            <w:szCs w:val="24"/>
          </w:rPr>
          <w:tab/>
        </w:r>
        <w:r w:rsidRPr="00B37638">
          <w:rPr>
            <w:rFonts w:ascii="Times New Roman" w:hAnsi="Times New Roman" w:cs="Times New Roman"/>
            <w:noProof/>
            <w:webHidden/>
            <w:sz w:val="24"/>
            <w:szCs w:val="24"/>
          </w:rPr>
          <w:fldChar w:fldCharType="begin"/>
        </w:r>
        <w:r w:rsidRPr="00B37638">
          <w:rPr>
            <w:rFonts w:ascii="Times New Roman" w:hAnsi="Times New Roman" w:cs="Times New Roman"/>
            <w:noProof/>
            <w:webHidden/>
            <w:sz w:val="24"/>
            <w:szCs w:val="24"/>
          </w:rPr>
          <w:instrText xml:space="preserve"> PAGEREF _Toc224996926 \h </w:instrText>
        </w:r>
        <w:r w:rsidRPr="00B37638">
          <w:rPr>
            <w:rFonts w:ascii="Times New Roman" w:hAnsi="Times New Roman" w:cs="Times New Roman"/>
            <w:noProof/>
            <w:webHidden/>
            <w:sz w:val="24"/>
            <w:szCs w:val="24"/>
          </w:rPr>
        </w:r>
        <w:r w:rsidRPr="00B37638">
          <w:rPr>
            <w:rFonts w:ascii="Times New Roman" w:hAnsi="Times New Roman" w:cs="Times New Roman"/>
            <w:noProof/>
            <w:webHidden/>
            <w:sz w:val="24"/>
            <w:szCs w:val="24"/>
          </w:rPr>
          <w:fldChar w:fldCharType="separate"/>
        </w:r>
        <w:r w:rsidR="00DA2C11">
          <w:rPr>
            <w:rFonts w:ascii="Times New Roman" w:hAnsi="Times New Roman" w:cs="Times New Roman"/>
            <w:noProof/>
            <w:webHidden/>
            <w:sz w:val="24"/>
            <w:szCs w:val="24"/>
          </w:rPr>
          <w:t>81</w:t>
        </w:r>
        <w:r w:rsidRPr="00B37638">
          <w:rPr>
            <w:rFonts w:ascii="Times New Roman" w:hAnsi="Times New Roman" w:cs="Times New Roman"/>
            <w:noProof/>
            <w:webHidden/>
            <w:sz w:val="24"/>
            <w:szCs w:val="24"/>
          </w:rPr>
          <w:fldChar w:fldCharType="end"/>
        </w:r>
      </w:hyperlink>
    </w:p>
    <w:p w14:paraId="5DBABB9E" w14:textId="7D6D9651" w:rsidR="00B37638" w:rsidRPr="00B37638" w:rsidRDefault="00B37638">
      <w:pPr>
        <w:pStyle w:val="Tabladeilustraciones"/>
        <w:tabs>
          <w:tab w:val="right" w:leader="dot" w:pos="8828"/>
        </w:tabs>
        <w:rPr>
          <w:rFonts w:ascii="Times New Roman" w:hAnsi="Times New Roman" w:cs="Times New Roman"/>
          <w:noProof/>
          <w:sz w:val="24"/>
          <w:szCs w:val="24"/>
        </w:rPr>
      </w:pPr>
      <w:hyperlink w:anchor="_Toc224996927" w:history="1">
        <w:r w:rsidRPr="00B37638">
          <w:rPr>
            <w:rStyle w:val="Hipervnculo"/>
            <w:rFonts w:ascii="Times New Roman" w:hAnsi="Times New Roman" w:cs="Times New Roman"/>
            <w:noProof/>
            <w:sz w:val="24"/>
            <w:szCs w:val="24"/>
          </w:rPr>
          <w:t>Figura 24. barrera y adaptación en micronegocios de Aguachica</w:t>
        </w:r>
        <w:r w:rsidRPr="00B37638">
          <w:rPr>
            <w:rFonts w:ascii="Times New Roman" w:hAnsi="Times New Roman" w:cs="Times New Roman"/>
            <w:noProof/>
            <w:webHidden/>
            <w:sz w:val="24"/>
            <w:szCs w:val="24"/>
          </w:rPr>
          <w:tab/>
        </w:r>
        <w:r w:rsidRPr="00B37638">
          <w:rPr>
            <w:rFonts w:ascii="Times New Roman" w:hAnsi="Times New Roman" w:cs="Times New Roman"/>
            <w:noProof/>
            <w:webHidden/>
            <w:sz w:val="24"/>
            <w:szCs w:val="24"/>
          </w:rPr>
          <w:fldChar w:fldCharType="begin"/>
        </w:r>
        <w:r w:rsidRPr="00B37638">
          <w:rPr>
            <w:rFonts w:ascii="Times New Roman" w:hAnsi="Times New Roman" w:cs="Times New Roman"/>
            <w:noProof/>
            <w:webHidden/>
            <w:sz w:val="24"/>
            <w:szCs w:val="24"/>
          </w:rPr>
          <w:instrText xml:space="preserve"> PAGEREF _Toc224996927 \h </w:instrText>
        </w:r>
        <w:r w:rsidRPr="00B37638">
          <w:rPr>
            <w:rFonts w:ascii="Times New Roman" w:hAnsi="Times New Roman" w:cs="Times New Roman"/>
            <w:noProof/>
            <w:webHidden/>
            <w:sz w:val="24"/>
            <w:szCs w:val="24"/>
          </w:rPr>
        </w:r>
        <w:r w:rsidRPr="00B37638">
          <w:rPr>
            <w:rFonts w:ascii="Times New Roman" w:hAnsi="Times New Roman" w:cs="Times New Roman"/>
            <w:noProof/>
            <w:webHidden/>
            <w:sz w:val="24"/>
            <w:szCs w:val="24"/>
          </w:rPr>
          <w:fldChar w:fldCharType="separate"/>
        </w:r>
        <w:r w:rsidR="00DA2C11">
          <w:rPr>
            <w:rFonts w:ascii="Times New Roman" w:hAnsi="Times New Roman" w:cs="Times New Roman"/>
            <w:noProof/>
            <w:webHidden/>
            <w:sz w:val="24"/>
            <w:szCs w:val="24"/>
          </w:rPr>
          <w:t>84</w:t>
        </w:r>
        <w:r w:rsidRPr="00B37638">
          <w:rPr>
            <w:rFonts w:ascii="Times New Roman" w:hAnsi="Times New Roman" w:cs="Times New Roman"/>
            <w:noProof/>
            <w:webHidden/>
            <w:sz w:val="24"/>
            <w:szCs w:val="24"/>
          </w:rPr>
          <w:fldChar w:fldCharType="end"/>
        </w:r>
      </w:hyperlink>
    </w:p>
    <w:p w14:paraId="5FBC8B24" w14:textId="7C4FA313" w:rsidR="00B37638" w:rsidRPr="00B37638" w:rsidRDefault="00B37638">
      <w:pPr>
        <w:pStyle w:val="Tabladeilustraciones"/>
        <w:tabs>
          <w:tab w:val="right" w:leader="dot" w:pos="8828"/>
        </w:tabs>
        <w:rPr>
          <w:rFonts w:ascii="Times New Roman" w:hAnsi="Times New Roman" w:cs="Times New Roman"/>
          <w:noProof/>
          <w:sz w:val="24"/>
          <w:szCs w:val="24"/>
        </w:rPr>
      </w:pPr>
      <w:hyperlink w:anchor="_Toc224996928" w:history="1">
        <w:r w:rsidRPr="00B37638">
          <w:rPr>
            <w:rStyle w:val="Hipervnculo"/>
            <w:rFonts w:ascii="Times New Roman" w:hAnsi="Times New Roman" w:cs="Times New Roman"/>
            <w:noProof/>
            <w:sz w:val="24"/>
            <w:szCs w:val="24"/>
          </w:rPr>
          <w:t>Figura 25. Evaluación cualitativa de percepciones de los micronegocios hacia las instituciones</w:t>
        </w:r>
        <w:r w:rsidRPr="00B37638">
          <w:rPr>
            <w:rFonts w:ascii="Times New Roman" w:hAnsi="Times New Roman" w:cs="Times New Roman"/>
            <w:noProof/>
            <w:webHidden/>
            <w:sz w:val="24"/>
            <w:szCs w:val="24"/>
          </w:rPr>
          <w:tab/>
        </w:r>
        <w:r w:rsidRPr="00B37638">
          <w:rPr>
            <w:rFonts w:ascii="Times New Roman" w:hAnsi="Times New Roman" w:cs="Times New Roman"/>
            <w:noProof/>
            <w:webHidden/>
            <w:sz w:val="24"/>
            <w:szCs w:val="24"/>
          </w:rPr>
          <w:fldChar w:fldCharType="begin"/>
        </w:r>
        <w:r w:rsidRPr="00B37638">
          <w:rPr>
            <w:rFonts w:ascii="Times New Roman" w:hAnsi="Times New Roman" w:cs="Times New Roman"/>
            <w:noProof/>
            <w:webHidden/>
            <w:sz w:val="24"/>
            <w:szCs w:val="24"/>
          </w:rPr>
          <w:instrText xml:space="preserve"> PAGEREF _Toc224996928 \h </w:instrText>
        </w:r>
        <w:r w:rsidRPr="00B37638">
          <w:rPr>
            <w:rFonts w:ascii="Times New Roman" w:hAnsi="Times New Roman" w:cs="Times New Roman"/>
            <w:noProof/>
            <w:webHidden/>
            <w:sz w:val="24"/>
            <w:szCs w:val="24"/>
          </w:rPr>
        </w:r>
        <w:r w:rsidRPr="00B37638">
          <w:rPr>
            <w:rFonts w:ascii="Times New Roman" w:hAnsi="Times New Roman" w:cs="Times New Roman"/>
            <w:noProof/>
            <w:webHidden/>
            <w:sz w:val="24"/>
            <w:szCs w:val="24"/>
          </w:rPr>
          <w:fldChar w:fldCharType="separate"/>
        </w:r>
        <w:r w:rsidR="00DA2C11">
          <w:rPr>
            <w:rFonts w:ascii="Times New Roman" w:hAnsi="Times New Roman" w:cs="Times New Roman"/>
            <w:noProof/>
            <w:webHidden/>
            <w:sz w:val="24"/>
            <w:szCs w:val="24"/>
          </w:rPr>
          <w:t>92</w:t>
        </w:r>
        <w:r w:rsidRPr="00B37638">
          <w:rPr>
            <w:rFonts w:ascii="Times New Roman" w:hAnsi="Times New Roman" w:cs="Times New Roman"/>
            <w:noProof/>
            <w:webHidden/>
            <w:sz w:val="24"/>
            <w:szCs w:val="24"/>
          </w:rPr>
          <w:fldChar w:fldCharType="end"/>
        </w:r>
      </w:hyperlink>
    </w:p>
    <w:p w14:paraId="5F32CFC0" w14:textId="4D53E8A4" w:rsidR="00B37638" w:rsidRPr="00B37638" w:rsidRDefault="00B37638">
      <w:pPr>
        <w:pStyle w:val="Tabladeilustraciones"/>
        <w:tabs>
          <w:tab w:val="right" w:leader="dot" w:pos="8828"/>
        </w:tabs>
        <w:rPr>
          <w:rFonts w:ascii="Times New Roman" w:hAnsi="Times New Roman" w:cs="Times New Roman"/>
          <w:noProof/>
          <w:sz w:val="24"/>
          <w:szCs w:val="24"/>
        </w:rPr>
      </w:pPr>
      <w:hyperlink w:anchor="_Toc224996929" w:history="1">
        <w:r w:rsidRPr="00B37638">
          <w:rPr>
            <w:rStyle w:val="Hipervnculo"/>
            <w:rFonts w:ascii="Times New Roman" w:hAnsi="Times New Roman" w:cs="Times New Roman"/>
            <w:noProof/>
            <w:sz w:val="24"/>
            <w:szCs w:val="24"/>
          </w:rPr>
          <w:t>Figura 26. Vacíos culturales y de comunicación en programas de apoyo institucional para micronegocios de Aguachica</w:t>
        </w:r>
        <w:r w:rsidRPr="00B37638">
          <w:rPr>
            <w:rFonts w:ascii="Times New Roman" w:hAnsi="Times New Roman" w:cs="Times New Roman"/>
            <w:noProof/>
            <w:webHidden/>
            <w:sz w:val="24"/>
            <w:szCs w:val="24"/>
          </w:rPr>
          <w:tab/>
        </w:r>
        <w:r w:rsidRPr="00B37638">
          <w:rPr>
            <w:rFonts w:ascii="Times New Roman" w:hAnsi="Times New Roman" w:cs="Times New Roman"/>
            <w:noProof/>
            <w:webHidden/>
            <w:sz w:val="24"/>
            <w:szCs w:val="24"/>
          </w:rPr>
          <w:fldChar w:fldCharType="begin"/>
        </w:r>
        <w:r w:rsidRPr="00B37638">
          <w:rPr>
            <w:rFonts w:ascii="Times New Roman" w:hAnsi="Times New Roman" w:cs="Times New Roman"/>
            <w:noProof/>
            <w:webHidden/>
            <w:sz w:val="24"/>
            <w:szCs w:val="24"/>
          </w:rPr>
          <w:instrText xml:space="preserve"> PAGEREF _Toc224996929 \h </w:instrText>
        </w:r>
        <w:r w:rsidRPr="00B37638">
          <w:rPr>
            <w:rFonts w:ascii="Times New Roman" w:hAnsi="Times New Roman" w:cs="Times New Roman"/>
            <w:noProof/>
            <w:webHidden/>
            <w:sz w:val="24"/>
            <w:szCs w:val="24"/>
          </w:rPr>
        </w:r>
        <w:r w:rsidRPr="00B37638">
          <w:rPr>
            <w:rFonts w:ascii="Times New Roman" w:hAnsi="Times New Roman" w:cs="Times New Roman"/>
            <w:noProof/>
            <w:webHidden/>
            <w:sz w:val="24"/>
            <w:szCs w:val="24"/>
          </w:rPr>
          <w:fldChar w:fldCharType="separate"/>
        </w:r>
        <w:r w:rsidR="00DA2C11">
          <w:rPr>
            <w:rFonts w:ascii="Times New Roman" w:hAnsi="Times New Roman" w:cs="Times New Roman"/>
            <w:noProof/>
            <w:webHidden/>
            <w:sz w:val="24"/>
            <w:szCs w:val="24"/>
          </w:rPr>
          <w:t>93</w:t>
        </w:r>
        <w:r w:rsidRPr="00B37638">
          <w:rPr>
            <w:rFonts w:ascii="Times New Roman" w:hAnsi="Times New Roman" w:cs="Times New Roman"/>
            <w:noProof/>
            <w:webHidden/>
            <w:sz w:val="24"/>
            <w:szCs w:val="24"/>
          </w:rPr>
          <w:fldChar w:fldCharType="end"/>
        </w:r>
      </w:hyperlink>
    </w:p>
    <w:p w14:paraId="3B58D344" w14:textId="478DF5B9" w:rsidR="00B37638" w:rsidRPr="00B37638" w:rsidRDefault="00B37638">
      <w:pPr>
        <w:pStyle w:val="Tabladeilustraciones"/>
        <w:tabs>
          <w:tab w:val="right" w:leader="dot" w:pos="8828"/>
        </w:tabs>
        <w:rPr>
          <w:rFonts w:ascii="Times New Roman" w:hAnsi="Times New Roman" w:cs="Times New Roman"/>
          <w:noProof/>
          <w:sz w:val="24"/>
          <w:szCs w:val="24"/>
        </w:rPr>
      </w:pPr>
      <w:hyperlink w:anchor="_Toc224996930" w:history="1">
        <w:r w:rsidRPr="00B37638">
          <w:rPr>
            <w:rStyle w:val="Hipervnculo"/>
            <w:rFonts w:ascii="Times New Roman" w:hAnsi="Times New Roman" w:cs="Times New Roman"/>
            <w:noProof/>
            <w:sz w:val="24"/>
            <w:szCs w:val="24"/>
          </w:rPr>
          <w:t>Figura 27. Resultados de la efectividad de los programas de apoyo institucional para micronegocios en Aguachica</w:t>
        </w:r>
        <w:r w:rsidRPr="00B37638">
          <w:rPr>
            <w:rFonts w:ascii="Times New Roman" w:hAnsi="Times New Roman" w:cs="Times New Roman"/>
            <w:noProof/>
            <w:webHidden/>
            <w:sz w:val="24"/>
            <w:szCs w:val="24"/>
          </w:rPr>
          <w:tab/>
        </w:r>
        <w:r w:rsidRPr="00B37638">
          <w:rPr>
            <w:rFonts w:ascii="Times New Roman" w:hAnsi="Times New Roman" w:cs="Times New Roman"/>
            <w:noProof/>
            <w:webHidden/>
            <w:sz w:val="24"/>
            <w:szCs w:val="24"/>
          </w:rPr>
          <w:fldChar w:fldCharType="begin"/>
        </w:r>
        <w:r w:rsidRPr="00B37638">
          <w:rPr>
            <w:rFonts w:ascii="Times New Roman" w:hAnsi="Times New Roman" w:cs="Times New Roman"/>
            <w:noProof/>
            <w:webHidden/>
            <w:sz w:val="24"/>
            <w:szCs w:val="24"/>
          </w:rPr>
          <w:instrText xml:space="preserve"> PAGEREF _Toc224996930 \h </w:instrText>
        </w:r>
        <w:r w:rsidRPr="00B37638">
          <w:rPr>
            <w:rFonts w:ascii="Times New Roman" w:hAnsi="Times New Roman" w:cs="Times New Roman"/>
            <w:noProof/>
            <w:webHidden/>
            <w:sz w:val="24"/>
            <w:szCs w:val="24"/>
          </w:rPr>
        </w:r>
        <w:r w:rsidRPr="00B37638">
          <w:rPr>
            <w:rFonts w:ascii="Times New Roman" w:hAnsi="Times New Roman" w:cs="Times New Roman"/>
            <w:noProof/>
            <w:webHidden/>
            <w:sz w:val="24"/>
            <w:szCs w:val="24"/>
          </w:rPr>
          <w:fldChar w:fldCharType="separate"/>
        </w:r>
        <w:r w:rsidR="00DA2C11">
          <w:rPr>
            <w:rFonts w:ascii="Times New Roman" w:hAnsi="Times New Roman" w:cs="Times New Roman"/>
            <w:noProof/>
            <w:webHidden/>
            <w:sz w:val="24"/>
            <w:szCs w:val="24"/>
          </w:rPr>
          <w:t>95</w:t>
        </w:r>
        <w:r w:rsidRPr="00B37638">
          <w:rPr>
            <w:rFonts w:ascii="Times New Roman" w:hAnsi="Times New Roman" w:cs="Times New Roman"/>
            <w:noProof/>
            <w:webHidden/>
            <w:sz w:val="24"/>
            <w:szCs w:val="24"/>
          </w:rPr>
          <w:fldChar w:fldCharType="end"/>
        </w:r>
      </w:hyperlink>
    </w:p>
    <w:p w14:paraId="59AD9B5D" w14:textId="46D777D0" w:rsidR="00B37638" w:rsidRPr="00B37638" w:rsidRDefault="00B37638">
      <w:pPr>
        <w:pStyle w:val="Tabladeilustraciones"/>
        <w:tabs>
          <w:tab w:val="right" w:leader="dot" w:pos="8828"/>
        </w:tabs>
        <w:rPr>
          <w:rFonts w:ascii="Times New Roman" w:hAnsi="Times New Roman" w:cs="Times New Roman"/>
          <w:noProof/>
          <w:sz w:val="24"/>
          <w:szCs w:val="24"/>
        </w:rPr>
      </w:pPr>
      <w:hyperlink w:anchor="_Toc224996931" w:history="1">
        <w:r w:rsidRPr="00B37638">
          <w:rPr>
            <w:rStyle w:val="Hipervnculo"/>
            <w:rFonts w:ascii="Times New Roman" w:hAnsi="Times New Roman" w:cs="Times New Roman"/>
            <w:noProof/>
            <w:sz w:val="24"/>
            <w:szCs w:val="24"/>
          </w:rPr>
          <w:t>Figura 28. Logo de la guía para la modernización de micronegocios</w:t>
        </w:r>
        <w:r w:rsidRPr="00B37638">
          <w:rPr>
            <w:rFonts w:ascii="Times New Roman" w:hAnsi="Times New Roman" w:cs="Times New Roman"/>
            <w:noProof/>
            <w:webHidden/>
            <w:sz w:val="24"/>
            <w:szCs w:val="24"/>
          </w:rPr>
          <w:tab/>
        </w:r>
        <w:r w:rsidRPr="00B37638">
          <w:rPr>
            <w:rFonts w:ascii="Times New Roman" w:hAnsi="Times New Roman" w:cs="Times New Roman"/>
            <w:noProof/>
            <w:webHidden/>
            <w:sz w:val="24"/>
            <w:szCs w:val="24"/>
          </w:rPr>
          <w:fldChar w:fldCharType="begin"/>
        </w:r>
        <w:r w:rsidRPr="00B37638">
          <w:rPr>
            <w:rFonts w:ascii="Times New Roman" w:hAnsi="Times New Roman" w:cs="Times New Roman"/>
            <w:noProof/>
            <w:webHidden/>
            <w:sz w:val="24"/>
            <w:szCs w:val="24"/>
          </w:rPr>
          <w:instrText xml:space="preserve"> PAGEREF _Toc224996931 \h </w:instrText>
        </w:r>
        <w:r w:rsidRPr="00B37638">
          <w:rPr>
            <w:rFonts w:ascii="Times New Roman" w:hAnsi="Times New Roman" w:cs="Times New Roman"/>
            <w:noProof/>
            <w:webHidden/>
            <w:sz w:val="24"/>
            <w:szCs w:val="24"/>
          </w:rPr>
        </w:r>
        <w:r w:rsidRPr="00B37638">
          <w:rPr>
            <w:rFonts w:ascii="Times New Roman" w:hAnsi="Times New Roman" w:cs="Times New Roman"/>
            <w:noProof/>
            <w:webHidden/>
            <w:sz w:val="24"/>
            <w:szCs w:val="24"/>
          </w:rPr>
          <w:fldChar w:fldCharType="separate"/>
        </w:r>
        <w:r w:rsidR="00DA2C11">
          <w:rPr>
            <w:rFonts w:ascii="Times New Roman" w:hAnsi="Times New Roman" w:cs="Times New Roman"/>
            <w:noProof/>
            <w:webHidden/>
            <w:sz w:val="24"/>
            <w:szCs w:val="24"/>
          </w:rPr>
          <w:t>96</w:t>
        </w:r>
        <w:r w:rsidRPr="00B37638">
          <w:rPr>
            <w:rFonts w:ascii="Times New Roman" w:hAnsi="Times New Roman" w:cs="Times New Roman"/>
            <w:noProof/>
            <w:webHidden/>
            <w:sz w:val="24"/>
            <w:szCs w:val="24"/>
          </w:rPr>
          <w:fldChar w:fldCharType="end"/>
        </w:r>
      </w:hyperlink>
    </w:p>
    <w:p w14:paraId="742E1972" w14:textId="00C23FDB" w:rsidR="00B37638" w:rsidRPr="00B37638" w:rsidRDefault="00B37638">
      <w:pPr>
        <w:pStyle w:val="Tabladeilustraciones"/>
        <w:tabs>
          <w:tab w:val="right" w:leader="dot" w:pos="8828"/>
        </w:tabs>
        <w:rPr>
          <w:rFonts w:ascii="Times New Roman" w:hAnsi="Times New Roman" w:cs="Times New Roman"/>
          <w:noProof/>
          <w:sz w:val="24"/>
          <w:szCs w:val="24"/>
        </w:rPr>
      </w:pPr>
      <w:hyperlink w:anchor="_Toc224996932" w:history="1">
        <w:r w:rsidRPr="00B37638">
          <w:rPr>
            <w:rStyle w:val="Hipervnculo"/>
            <w:rFonts w:ascii="Times New Roman" w:hAnsi="Times New Roman" w:cs="Times New Roman"/>
            <w:noProof/>
            <w:sz w:val="24"/>
            <w:szCs w:val="24"/>
          </w:rPr>
          <w:t>Figura 29. Problemas a resolver con la guía</w:t>
        </w:r>
        <w:r w:rsidRPr="00B37638">
          <w:rPr>
            <w:rFonts w:ascii="Times New Roman" w:hAnsi="Times New Roman" w:cs="Times New Roman"/>
            <w:noProof/>
            <w:webHidden/>
            <w:sz w:val="24"/>
            <w:szCs w:val="24"/>
          </w:rPr>
          <w:tab/>
        </w:r>
        <w:r w:rsidRPr="00B37638">
          <w:rPr>
            <w:rFonts w:ascii="Times New Roman" w:hAnsi="Times New Roman" w:cs="Times New Roman"/>
            <w:noProof/>
            <w:webHidden/>
            <w:sz w:val="24"/>
            <w:szCs w:val="24"/>
          </w:rPr>
          <w:fldChar w:fldCharType="begin"/>
        </w:r>
        <w:r w:rsidRPr="00B37638">
          <w:rPr>
            <w:rFonts w:ascii="Times New Roman" w:hAnsi="Times New Roman" w:cs="Times New Roman"/>
            <w:noProof/>
            <w:webHidden/>
            <w:sz w:val="24"/>
            <w:szCs w:val="24"/>
          </w:rPr>
          <w:instrText xml:space="preserve"> PAGEREF _Toc224996932 \h </w:instrText>
        </w:r>
        <w:r w:rsidRPr="00B37638">
          <w:rPr>
            <w:rFonts w:ascii="Times New Roman" w:hAnsi="Times New Roman" w:cs="Times New Roman"/>
            <w:noProof/>
            <w:webHidden/>
            <w:sz w:val="24"/>
            <w:szCs w:val="24"/>
          </w:rPr>
        </w:r>
        <w:r w:rsidRPr="00B37638">
          <w:rPr>
            <w:rFonts w:ascii="Times New Roman" w:hAnsi="Times New Roman" w:cs="Times New Roman"/>
            <w:noProof/>
            <w:webHidden/>
            <w:sz w:val="24"/>
            <w:szCs w:val="24"/>
          </w:rPr>
          <w:fldChar w:fldCharType="separate"/>
        </w:r>
        <w:r w:rsidR="00DA2C11">
          <w:rPr>
            <w:rFonts w:ascii="Times New Roman" w:hAnsi="Times New Roman" w:cs="Times New Roman"/>
            <w:noProof/>
            <w:webHidden/>
            <w:sz w:val="24"/>
            <w:szCs w:val="24"/>
          </w:rPr>
          <w:t>97</w:t>
        </w:r>
        <w:r w:rsidRPr="00B37638">
          <w:rPr>
            <w:rFonts w:ascii="Times New Roman" w:hAnsi="Times New Roman" w:cs="Times New Roman"/>
            <w:noProof/>
            <w:webHidden/>
            <w:sz w:val="24"/>
            <w:szCs w:val="24"/>
          </w:rPr>
          <w:fldChar w:fldCharType="end"/>
        </w:r>
      </w:hyperlink>
    </w:p>
    <w:p w14:paraId="27932260" w14:textId="408C79B9" w:rsidR="00B37638" w:rsidRPr="00B37638" w:rsidRDefault="00B37638">
      <w:pPr>
        <w:pStyle w:val="Tabladeilustraciones"/>
        <w:tabs>
          <w:tab w:val="right" w:leader="dot" w:pos="8828"/>
        </w:tabs>
        <w:rPr>
          <w:rFonts w:ascii="Times New Roman" w:hAnsi="Times New Roman" w:cs="Times New Roman"/>
          <w:noProof/>
          <w:sz w:val="24"/>
          <w:szCs w:val="24"/>
        </w:rPr>
      </w:pPr>
      <w:hyperlink w:anchor="_Toc224996933" w:history="1">
        <w:r w:rsidRPr="00B37638">
          <w:rPr>
            <w:rStyle w:val="Hipervnculo"/>
            <w:rFonts w:ascii="Times New Roman" w:hAnsi="Times New Roman" w:cs="Times New Roman"/>
            <w:noProof/>
            <w:sz w:val="24"/>
            <w:szCs w:val="24"/>
          </w:rPr>
          <w:t>Figura 30. pasos para avanzar en tu negocio</w:t>
        </w:r>
        <w:r w:rsidRPr="00B37638">
          <w:rPr>
            <w:rFonts w:ascii="Times New Roman" w:hAnsi="Times New Roman" w:cs="Times New Roman"/>
            <w:noProof/>
            <w:webHidden/>
            <w:sz w:val="24"/>
            <w:szCs w:val="24"/>
          </w:rPr>
          <w:tab/>
        </w:r>
        <w:r w:rsidRPr="00B37638">
          <w:rPr>
            <w:rFonts w:ascii="Times New Roman" w:hAnsi="Times New Roman" w:cs="Times New Roman"/>
            <w:noProof/>
            <w:webHidden/>
            <w:sz w:val="24"/>
            <w:szCs w:val="24"/>
          </w:rPr>
          <w:fldChar w:fldCharType="begin"/>
        </w:r>
        <w:r w:rsidRPr="00B37638">
          <w:rPr>
            <w:rFonts w:ascii="Times New Roman" w:hAnsi="Times New Roman" w:cs="Times New Roman"/>
            <w:noProof/>
            <w:webHidden/>
            <w:sz w:val="24"/>
            <w:szCs w:val="24"/>
          </w:rPr>
          <w:instrText xml:space="preserve"> PAGEREF _Toc224996933 \h </w:instrText>
        </w:r>
        <w:r w:rsidRPr="00B37638">
          <w:rPr>
            <w:rFonts w:ascii="Times New Roman" w:hAnsi="Times New Roman" w:cs="Times New Roman"/>
            <w:noProof/>
            <w:webHidden/>
            <w:sz w:val="24"/>
            <w:szCs w:val="24"/>
          </w:rPr>
        </w:r>
        <w:r w:rsidRPr="00B37638">
          <w:rPr>
            <w:rFonts w:ascii="Times New Roman" w:hAnsi="Times New Roman" w:cs="Times New Roman"/>
            <w:noProof/>
            <w:webHidden/>
            <w:sz w:val="24"/>
            <w:szCs w:val="24"/>
          </w:rPr>
          <w:fldChar w:fldCharType="separate"/>
        </w:r>
        <w:r w:rsidR="00DA2C11">
          <w:rPr>
            <w:rFonts w:ascii="Times New Roman" w:hAnsi="Times New Roman" w:cs="Times New Roman"/>
            <w:noProof/>
            <w:webHidden/>
            <w:sz w:val="24"/>
            <w:szCs w:val="24"/>
          </w:rPr>
          <w:t>98</w:t>
        </w:r>
        <w:r w:rsidRPr="00B37638">
          <w:rPr>
            <w:rFonts w:ascii="Times New Roman" w:hAnsi="Times New Roman" w:cs="Times New Roman"/>
            <w:noProof/>
            <w:webHidden/>
            <w:sz w:val="24"/>
            <w:szCs w:val="24"/>
          </w:rPr>
          <w:fldChar w:fldCharType="end"/>
        </w:r>
      </w:hyperlink>
    </w:p>
    <w:p w14:paraId="529A8F5F" w14:textId="2B322F88" w:rsidR="00B37638" w:rsidRPr="00B37638" w:rsidRDefault="00B37638">
      <w:pPr>
        <w:pStyle w:val="Tabladeilustraciones"/>
        <w:tabs>
          <w:tab w:val="right" w:leader="dot" w:pos="8828"/>
        </w:tabs>
        <w:rPr>
          <w:rFonts w:ascii="Times New Roman" w:hAnsi="Times New Roman" w:cs="Times New Roman"/>
          <w:noProof/>
          <w:sz w:val="24"/>
          <w:szCs w:val="24"/>
        </w:rPr>
      </w:pPr>
      <w:hyperlink w:anchor="_Toc224996934" w:history="1">
        <w:r w:rsidRPr="00B37638">
          <w:rPr>
            <w:rStyle w:val="Hipervnculo"/>
            <w:rFonts w:ascii="Times New Roman" w:hAnsi="Times New Roman" w:cs="Times New Roman"/>
            <w:noProof/>
            <w:sz w:val="24"/>
            <w:szCs w:val="24"/>
          </w:rPr>
          <w:t>Figura 31. Pasos para la implementación de la guía</w:t>
        </w:r>
        <w:r w:rsidRPr="00B37638">
          <w:rPr>
            <w:rFonts w:ascii="Times New Roman" w:hAnsi="Times New Roman" w:cs="Times New Roman"/>
            <w:noProof/>
            <w:webHidden/>
            <w:sz w:val="24"/>
            <w:szCs w:val="24"/>
          </w:rPr>
          <w:tab/>
        </w:r>
        <w:r w:rsidRPr="00B37638">
          <w:rPr>
            <w:rFonts w:ascii="Times New Roman" w:hAnsi="Times New Roman" w:cs="Times New Roman"/>
            <w:noProof/>
            <w:webHidden/>
            <w:sz w:val="24"/>
            <w:szCs w:val="24"/>
          </w:rPr>
          <w:fldChar w:fldCharType="begin"/>
        </w:r>
        <w:r w:rsidRPr="00B37638">
          <w:rPr>
            <w:rFonts w:ascii="Times New Roman" w:hAnsi="Times New Roman" w:cs="Times New Roman"/>
            <w:noProof/>
            <w:webHidden/>
            <w:sz w:val="24"/>
            <w:szCs w:val="24"/>
          </w:rPr>
          <w:instrText xml:space="preserve"> PAGEREF _Toc224996934 \h </w:instrText>
        </w:r>
        <w:r w:rsidRPr="00B37638">
          <w:rPr>
            <w:rFonts w:ascii="Times New Roman" w:hAnsi="Times New Roman" w:cs="Times New Roman"/>
            <w:noProof/>
            <w:webHidden/>
            <w:sz w:val="24"/>
            <w:szCs w:val="24"/>
          </w:rPr>
        </w:r>
        <w:r w:rsidRPr="00B37638">
          <w:rPr>
            <w:rFonts w:ascii="Times New Roman" w:hAnsi="Times New Roman" w:cs="Times New Roman"/>
            <w:noProof/>
            <w:webHidden/>
            <w:sz w:val="24"/>
            <w:szCs w:val="24"/>
          </w:rPr>
          <w:fldChar w:fldCharType="separate"/>
        </w:r>
        <w:r w:rsidR="00DA2C11">
          <w:rPr>
            <w:rFonts w:ascii="Times New Roman" w:hAnsi="Times New Roman" w:cs="Times New Roman"/>
            <w:noProof/>
            <w:webHidden/>
            <w:sz w:val="24"/>
            <w:szCs w:val="24"/>
          </w:rPr>
          <w:t>102</w:t>
        </w:r>
        <w:r w:rsidRPr="00B37638">
          <w:rPr>
            <w:rFonts w:ascii="Times New Roman" w:hAnsi="Times New Roman" w:cs="Times New Roman"/>
            <w:noProof/>
            <w:webHidden/>
            <w:sz w:val="24"/>
            <w:szCs w:val="24"/>
          </w:rPr>
          <w:fldChar w:fldCharType="end"/>
        </w:r>
      </w:hyperlink>
    </w:p>
    <w:p w14:paraId="525AFAD5" w14:textId="0E7B08D4" w:rsidR="00111EE8" w:rsidRDefault="00B37638" w:rsidP="00111EE8">
      <w:pPr>
        <w:spacing w:before="240" w:line="480" w:lineRule="auto"/>
        <w:jc w:val="center"/>
        <w:rPr>
          <w:rFonts w:ascii="Times New Roman" w:hAnsi="Times New Roman" w:cs="Times New Roman"/>
        </w:rPr>
      </w:pPr>
      <w:r w:rsidRPr="00B37638">
        <w:rPr>
          <w:rFonts w:ascii="Times New Roman" w:hAnsi="Times New Roman" w:cs="Times New Roman"/>
          <w:sz w:val="24"/>
          <w:szCs w:val="24"/>
        </w:rPr>
        <w:fldChar w:fldCharType="end"/>
      </w:r>
    </w:p>
    <w:p w14:paraId="78C53A74" w14:textId="41606DD3" w:rsidR="00111EE8" w:rsidRDefault="00111EE8" w:rsidP="00111EE8">
      <w:pPr>
        <w:spacing w:before="240" w:line="480" w:lineRule="auto"/>
        <w:jc w:val="center"/>
        <w:rPr>
          <w:rFonts w:ascii="Times New Roman" w:hAnsi="Times New Roman" w:cs="Times New Roman"/>
        </w:rPr>
      </w:pPr>
    </w:p>
    <w:p w14:paraId="1ECBD876" w14:textId="70B286ED" w:rsidR="00111EE8" w:rsidRPr="004927D6" w:rsidRDefault="00111EE8" w:rsidP="00111EE8">
      <w:pPr>
        <w:spacing w:before="240" w:line="480" w:lineRule="auto"/>
        <w:jc w:val="center"/>
        <w:rPr>
          <w:rFonts w:ascii="Times New Roman" w:hAnsi="Times New Roman" w:cs="Times New Roman"/>
          <w:b/>
          <w:bCs/>
          <w:sz w:val="24"/>
          <w:szCs w:val="24"/>
        </w:rPr>
      </w:pPr>
      <w:r w:rsidRPr="004927D6">
        <w:rPr>
          <w:rFonts w:ascii="Times New Roman" w:hAnsi="Times New Roman" w:cs="Times New Roman"/>
          <w:b/>
          <w:bCs/>
          <w:sz w:val="24"/>
          <w:szCs w:val="24"/>
        </w:rPr>
        <w:lastRenderedPageBreak/>
        <w:t>Lista de Tablas</w:t>
      </w:r>
    </w:p>
    <w:p w14:paraId="4C3191B4" w14:textId="68F9C71D" w:rsidR="00B37638" w:rsidRPr="00B37638" w:rsidRDefault="00B37638" w:rsidP="00B37638">
      <w:pPr>
        <w:pStyle w:val="Tabladeilustraciones"/>
        <w:tabs>
          <w:tab w:val="right" w:leader="dot" w:pos="8828"/>
        </w:tabs>
        <w:spacing w:line="360" w:lineRule="auto"/>
        <w:rPr>
          <w:rFonts w:ascii="Times New Roman" w:eastAsiaTheme="minorEastAsia" w:hAnsi="Times New Roman" w:cs="Times New Roman"/>
          <w:noProof/>
          <w:sz w:val="24"/>
          <w:szCs w:val="24"/>
          <w:lang w:eastAsia="es-CO"/>
        </w:rPr>
      </w:pPr>
      <w:r w:rsidRPr="00B37638">
        <w:rPr>
          <w:rFonts w:ascii="Times New Roman" w:hAnsi="Times New Roman" w:cs="Times New Roman"/>
          <w:sz w:val="24"/>
          <w:szCs w:val="24"/>
        </w:rPr>
        <w:fldChar w:fldCharType="begin"/>
      </w:r>
      <w:r w:rsidRPr="00B37638">
        <w:rPr>
          <w:rFonts w:ascii="Times New Roman" w:hAnsi="Times New Roman" w:cs="Times New Roman"/>
          <w:sz w:val="24"/>
          <w:szCs w:val="24"/>
        </w:rPr>
        <w:instrText xml:space="preserve"> TOC \h \z \c "Tabla" </w:instrText>
      </w:r>
      <w:r w:rsidRPr="00B37638">
        <w:rPr>
          <w:rFonts w:ascii="Times New Roman" w:hAnsi="Times New Roman" w:cs="Times New Roman"/>
          <w:sz w:val="24"/>
          <w:szCs w:val="24"/>
        </w:rPr>
        <w:fldChar w:fldCharType="separate"/>
      </w:r>
      <w:hyperlink w:anchor="_Toc224996945" w:history="1">
        <w:r w:rsidRPr="00B37638">
          <w:rPr>
            <w:rStyle w:val="Hipervnculo"/>
            <w:rFonts w:ascii="Times New Roman" w:hAnsi="Times New Roman" w:cs="Times New Roman"/>
            <w:noProof/>
            <w:sz w:val="24"/>
            <w:szCs w:val="24"/>
          </w:rPr>
          <w:t>Tabla 1. Matriz de Categorías</w:t>
        </w:r>
        <w:r w:rsidRPr="00B37638">
          <w:rPr>
            <w:rFonts w:ascii="Times New Roman" w:hAnsi="Times New Roman" w:cs="Times New Roman"/>
            <w:noProof/>
            <w:webHidden/>
            <w:sz w:val="24"/>
            <w:szCs w:val="24"/>
          </w:rPr>
          <w:tab/>
        </w:r>
        <w:r w:rsidRPr="00B37638">
          <w:rPr>
            <w:rFonts w:ascii="Times New Roman" w:hAnsi="Times New Roman" w:cs="Times New Roman"/>
            <w:noProof/>
            <w:webHidden/>
            <w:sz w:val="24"/>
            <w:szCs w:val="24"/>
          </w:rPr>
          <w:fldChar w:fldCharType="begin"/>
        </w:r>
        <w:r w:rsidRPr="00B37638">
          <w:rPr>
            <w:rFonts w:ascii="Times New Roman" w:hAnsi="Times New Roman" w:cs="Times New Roman"/>
            <w:noProof/>
            <w:webHidden/>
            <w:sz w:val="24"/>
            <w:szCs w:val="24"/>
          </w:rPr>
          <w:instrText xml:space="preserve"> PAGEREF _Toc224996945 \h </w:instrText>
        </w:r>
        <w:r w:rsidRPr="00B37638">
          <w:rPr>
            <w:rFonts w:ascii="Times New Roman" w:hAnsi="Times New Roman" w:cs="Times New Roman"/>
            <w:noProof/>
            <w:webHidden/>
            <w:sz w:val="24"/>
            <w:szCs w:val="24"/>
          </w:rPr>
        </w:r>
        <w:r w:rsidRPr="00B37638">
          <w:rPr>
            <w:rFonts w:ascii="Times New Roman" w:hAnsi="Times New Roman" w:cs="Times New Roman"/>
            <w:noProof/>
            <w:webHidden/>
            <w:sz w:val="24"/>
            <w:szCs w:val="24"/>
          </w:rPr>
          <w:fldChar w:fldCharType="separate"/>
        </w:r>
        <w:r w:rsidR="00DA2C11">
          <w:rPr>
            <w:rFonts w:ascii="Times New Roman" w:hAnsi="Times New Roman" w:cs="Times New Roman"/>
            <w:noProof/>
            <w:webHidden/>
            <w:sz w:val="24"/>
            <w:szCs w:val="24"/>
          </w:rPr>
          <w:t>27</w:t>
        </w:r>
        <w:r w:rsidRPr="00B37638">
          <w:rPr>
            <w:rFonts w:ascii="Times New Roman" w:hAnsi="Times New Roman" w:cs="Times New Roman"/>
            <w:noProof/>
            <w:webHidden/>
            <w:sz w:val="24"/>
            <w:szCs w:val="24"/>
          </w:rPr>
          <w:fldChar w:fldCharType="end"/>
        </w:r>
      </w:hyperlink>
    </w:p>
    <w:p w14:paraId="24AF8673" w14:textId="4E9A31D6" w:rsidR="00B37638" w:rsidRPr="00B37638" w:rsidRDefault="00B37638" w:rsidP="00B37638">
      <w:pPr>
        <w:pStyle w:val="Tabladeilustraciones"/>
        <w:tabs>
          <w:tab w:val="right" w:leader="dot" w:pos="8828"/>
        </w:tabs>
        <w:spacing w:line="360" w:lineRule="auto"/>
        <w:rPr>
          <w:rFonts w:ascii="Times New Roman" w:eastAsiaTheme="minorEastAsia" w:hAnsi="Times New Roman" w:cs="Times New Roman"/>
          <w:noProof/>
          <w:sz w:val="24"/>
          <w:szCs w:val="24"/>
          <w:lang w:eastAsia="es-CO"/>
        </w:rPr>
      </w:pPr>
      <w:hyperlink w:anchor="_Toc224996946" w:history="1">
        <w:r w:rsidRPr="00B37638">
          <w:rPr>
            <w:rStyle w:val="Hipervnculo"/>
            <w:rFonts w:ascii="Times New Roman" w:hAnsi="Times New Roman" w:cs="Times New Roman"/>
            <w:noProof/>
            <w:sz w:val="24"/>
            <w:szCs w:val="24"/>
          </w:rPr>
          <w:t>Tabla 2. Matriz de fuentes de recolección de la información del estudio</w:t>
        </w:r>
        <w:r w:rsidRPr="00B37638">
          <w:rPr>
            <w:rFonts w:ascii="Times New Roman" w:hAnsi="Times New Roman" w:cs="Times New Roman"/>
            <w:noProof/>
            <w:webHidden/>
            <w:sz w:val="24"/>
            <w:szCs w:val="24"/>
          </w:rPr>
          <w:tab/>
        </w:r>
        <w:r w:rsidRPr="00B37638">
          <w:rPr>
            <w:rFonts w:ascii="Times New Roman" w:hAnsi="Times New Roman" w:cs="Times New Roman"/>
            <w:noProof/>
            <w:webHidden/>
            <w:sz w:val="24"/>
            <w:szCs w:val="24"/>
          </w:rPr>
          <w:fldChar w:fldCharType="begin"/>
        </w:r>
        <w:r w:rsidRPr="00B37638">
          <w:rPr>
            <w:rFonts w:ascii="Times New Roman" w:hAnsi="Times New Roman" w:cs="Times New Roman"/>
            <w:noProof/>
            <w:webHidden/>
            <w:sz w:val="24"/>
            <w:szCs w:val="24"/>
          </w:rPr>
          <w:instrText xml:space="preserve"> PAGEREF _Toc224996946 \h </w:instrText>
        </w:r>
        <w:r w:rsidRPr="00B37638">
          <w:rPr>
            <w:rFonts w:ascii="Times New Roman" w:hAnsi="Times New Roman" w:cs="Times New Roman"/>
            <w:noProof/>
            <w:webHidden/>
            <w:sz w:val="24"/>
            <w:szCs w:val="24"/>
          </w:rPr>
        </w:r>
        <w:r w:rsidRPr="00B37638">
          <w:rPr>
            <w:rFonts w:ascii="Times New Roman" w:hAnsi="Times New Roman" w:cs="Times New Roman"/>
            <w:noProof/>
            <w:webHidden/>
            <w:sz w:val="24"/>
            <w:szCs w:val="24"/>
          </w:rPr>
          <w:fldChar w:fldCharType="separate"/>
        </w:r>
        <w:r w:rsidR="00DA2C11">
          <w:rPr>
            <w:rFonts w:ascii="Times New Roman" w:hAnsi="Times New Roman" w:cs="Times New Roman"/>
            <w:noProof/>
            <w:webHidden/>
            <w:sz w:val="24"/>
            <w:szCs w:val="24"/>
          </w:rPr>
          <w:t>58</w:t>
        </w:r>
        <w:r w:rsidRPr="00B37638">
          <w:rPr>
            <w:rFonts w:ascii="Times New Roman" w:hAnsi="Times New Roman" w:cs="Times New Roman"/>
            <w:noProof/>
            <w:webHidden/>
            <w:sz w:val="24"/>
            <w:szCs w:val="24"/>
          </w:rPr>
          <w:fldChar w:fldCharType="end"/>
        </w:r>
      </w:hyperlink>
    </w:p>
    <w:p w14:paraId="7CC5BE5E" w14:textId="3FBC9303" w:rsidR="00B37638" w:rsidRPr="00B37638" w:rsidRDefault="00B37638" w:rsidP="00B37638">
      <w:pPr>
        <w:pStyle w:val="Tabladeilustraciones"/>
        <w:tabs>
          <w:tab w:val="right" w:leader="dot" w:pos="8828"/>
        </w:tabs>
        <w:spacing w:line="360" w:lineRule="auto"/>
        <w:rPr>
          <w:rFonts w:ascii="Times New Roman" w:eastAsiaTheme="minorEastAsia" w:hAnsi="Times New Roman" w:cs="Times New Roman"/>
          <w:noProof/>
          <w:sz w:val="24"/>
          <w:szCs w:val="24"/>
          <w:lang w:eastAsia="es-CO"/>
        </w:rPr>
      </w:pPr>
      <w:hyperlink w:anchor="_Toc224996947" w:history="1">
        <w:r w:rsidRPr="00B37638">
          <w:rPr>
            <w:rStyle w:val="Hipervnculo"/>
            <w:rFonts w:ascii="Times New Roman" w:hAnsi="Times New Roman" w:cs="Times New Roman"/>
            <w:noProof/>
            <w:sz w:val="24"/>
            <w:szCs w:val="24"/>
          </w:rPr>
          <w:t>Tabla 3. Matriz de correlación entre factores culturales y resistencia al cambio en micronegocios de Aguachica</w:t>
        </w:r>
        <w:r w:rsidRPr="00B37638">
          <w:rPr>
            <w:rFonts w:ascii="Times New Roman" w:hAnsi="Times New Roman" w:cs="Times New Roman"/>
            <w:noProof/>
            <w:webHidden/>
            <w:sz w:val="24"/>
            <w:szCs w:val="24"/>
          </w:rPr>
          <w:tab/>
        </w:r>
        <w:r w:rsidRPr="00B37638">
          <w:rPr>
            <w:rFonts w:ascii="Times New Roman" w:hAnsi="Times New Roman" w:cs="Times New Roman"/>
            <w:noProof/>
            <w:webHidden/>
            <w:sz w:val="24"/>
            <w:szCs w:val="24"/>
          </w:rPr>
          <w:fldChar w:fldCharType="begin"/>
        </w:r>
        <w:r w:rsidRPr="00B37638">
          <w:rPr>
            <w:rFonts w:ascii="Times New Roman" w:hAnsi="Times New Roman" w:cs="Times New Roman"/>
            <w:noProof/>
            <w:webHidden/>
            <w:sz w:val="24"/>
            <w:szCs w:val="24"/>
          </w:rPr>
          <w:instrText xml:space="preserve"> PAGEREF _Toc224996947 \h </w:instrText>
        </w:r>
        <w:r w:rsidRPr="00B37638">
          <w:rPr>
            <w:rFonts w:ascii="Times New Roman" w:hAnsi="Times New Roman" w:cs="Times New Roman"/>
            <w:noProof/>
            <w:webHidden/>
            <w:sz w:val="24"/>
            <w:szCs w:val="24"/>
          </w:rPr>
        </w:r>
        <w:r w:rsidRPr="00B37638">
          <w:rPr>
            <w:rFonts w:ascii="Times New Roman" w:hAnsi="Times New Roman" w:cs="Times New Roman"/>
            <w:noProof/>
            <w:webHidden/>
            <w:sz w:val="24"/>
            <w:szCs w:val="24"/>
          </w:rPr>
          <w:fldChar w:fldCharType="separate"/>
        </w:r>
        <w:r w:rsidR="00DA2C11">
          <w:rPr>
            <w:rFonts w:ascii="Times New Roman" w:hAnsi="Times New Roman" w:cs="Times New Roman"/>
            <w:noProof/>
            <w:webHidden/>
            <w:sz w:val="24"/>
            <w:szCs w:val="24"/>
          </w:rPr>
          <w:t>83</w:t>
        </w:r>
        <w:r w:rsidRPr="00B37638">
          <w:rPr>
            <w:rFonts w:ascii="Times New Roman" w:hAnsi="Times New Roman" w:cs="Times New Roman"/>
            <w:noProof/>
            <w:webHidden/>
            <w:sz w:val="24"/>
            <w:szCs w:val="24"/>
          </w:rPr>
          <w:fldChar w:fldCharType="end"/>
        </w:r>
      </w:hyperlink>
    </w:p>
    <w:p w14:paraId="49251F1F" w14:textId="569EDD41" w:rsidR="00B37638" w:rsidRPr="00B37638" w:rsidRDefault="00B37638" w:rsidP="00B37638">
      <w:pPr>
        <w:pStyle w:val="Tabladeilustraciones"/>
        <w:tabs>
          <w:tab w:val="right" w:leader="dot" w:pos="8828"/>
        </w:tabs>
        <w:spacing w:line="360" w:lineRule="auto"/>
        <w:rPr>
          <w:rFonts w:ascii="Times New Roman" w:eastAsiaTheme="minorEastAsia" w:hAnsi="Times New Roman" w:cs="Times New Roman"/>
          <w:noProof/>
          <w:sz w:val="24"/>
          <w:szCs w:val="24"/>
          <w:lang w:eastAsia="es-CO"/>
        </w:rPr>
      </w:pPr>
      <w:hyperlink w:anchor="_Toc224996948" w:history="1">
        <w:r w:rsidRPr="00B37638">
          <w:rPr>
            <w:rStyle w:val="Hipervnculo"/>
            <w:rFonts w:ascii="Times New Roman" w:hAnsi="Times New Roman" w:cs="Times New Roman"/>
            <w:noProof/>
            <w:sz w:val="24"/>
            <w:szCs w:val="24"/>
          </w:rPr>
          <w:t>Tabla 4. Dualidad de la resistencia al cambio en micronegocios de Aguachica</w:t>
        </w:r>
        <w:r w:rsidRPr="00B37638">
          <w:rPr>
            <w:rFonts w:ascii="Times New Roman" w:hAnsi="Times New Roman" w:cs="Times New Roman"/>
            <w:noProof/>
            <w:webHidden/>
            <w:sz w:val="24"/>
            <w:szCs w:val="24"/>
          </w:rPr>
          <w:tab/>
        </w:r>
        <w:r w:rsidRPr="00B37638">
          <w:rPr>
            <w:rFonts w:ascii="Times New Roman" w:hAnsi="Times New Roman" w:cs="Times New Roman"/>
            <w:noProof/>
            <w:webHidden/>
            <w:sz w:val="24"/>
            <w:szCs w:val="24"/>
          </w:rPr>
          <w:fldChar w:fldCharType="begin"/>
        </w:r>
        <w:r w:rsidRPr="00B37638">
          <w:rPr>
            <w:rFonts w:ascii="Times New Roman" w:hAnsi="Times New Roman" w:cs="Times New Roman"/>
            <w:noProof/>
            <w:webHidden/>
            <w:sz w:val="24"/>
            <w:szCs w:val="24"/>
          </w:rPr>
          <w:instrText xml:space="preserve"> PAGEREF _Toc224996948 \h </w:instrText>
        </w:r>
        <w:r w:rsidRPr="00B37638">
          <w:rPr>
            <w:rFonts w:ascii="Times New Roman" w:hAnsi="Times New Roman" w:cs="Times New Roman"/>
            <w:noProof/>
            <w:webHidden/>
            <w:sz w:val="24"/>
            <w:szCs w:val="24"/>
          </w:rPr>
        </w:r>
        <w:r w:rsidRPr="00B37638">
          <w:rPr>
            <w:rFonts w:ascii="Times New Roman" w:hAnsi="Times New Roman" w:cs="Times New Roman"/>
            <w:noProof/>
            <w:webHidden/>
            <w:sz w:val="24"/>
            <w:szCs w:val="24"/>
          </w:rPr>
          <w:fldChar w:fldCharType="separate"/>
        </w:r>
        <w:r w:rsidR="00DA2C11">
          <w:rPr>
            <w:rFonts w:ascii="Times New Roman" w:hAnsi="Times New Roman" w:cs="Times New Roman"/>
            <w:noProof/>
            <w:webHidden/>
            <w:sz w:val="24"/>
            <w:szCs w:val="24"/>
          </w:rPr>
          <w:t>86</w:t>
        </w:r>
        <w:r w:rsidRPr="00B37638">
          <w:rPr>
            <w:rFonts w:ascii="Times New Roman" w:hAnsi="Times New Roman" w:cs="Times New Roman"/>
            <w:noProof/>
            <w:webHidden/>
            <w:sz w:val="24"/>
            <w:szCs w:val="24"/>
          </w:rPr>
          <w:fldChar w:fldCharType="end"/>
        </w:r>
      </w:hyperlink>
    </w:p>
    <w:p w14:paraId="3027D595" w14:textId="7F956649" w:rsidR="00B37638" w:rsidRPr="00B37638" w:rsidRDefault="00B37638" w:rsidP="00B37638">
      <w:pPr>
        <w:pStyle w:val="Tabladeilustraciones"/>
        <w:tabs>
          <w:tab w:val="right" w:leader="dot" w:pos="8828"/>
        </w:tabs>
        <w:spacing w:line="360" w:lineRule="auto"/>
        <w:rPr>
          <w:rFonts w:ascii="Times New Roman" w:eastAsiaTheme="minorEastAsia" w:hAnsi="Times New Roman" w:cs="Times New Roman"/>
          <w:noProof/>
          <w:sz w:val="24"/>
          <w:szCs w:val="24"/>
          <w:lang w:eastAsia="es-CO"/>
        </w:rPr>
      </w:pPr>
      <w:hyperlink w:anchor="_Toc224996949" w:history="1">
        <w:r w:rsidRPr="00B37638">
          <w:rPr>
            <w:rStyle w:val="Hipervnculo"/>
            <w:rFonts w:ascii="Times New Roman" w:hAnsi="Times New Roman" w:cs="Times New Roman"/>
            <w:noProof/>
            <w:sz w:val="24"/>
            <w:szCs w:val="24"/>
          </w:rPr>
          <w:t>Tabla 5. cobertura y participación en programas de apoyo a micronegocios en Aguachica</w:t>
        </w:r>
        <w:r w:rsidRPr="00B37638">
          <w:rPr>
            <w:rFonts w:ascii="Times New Roman" w:hAnsi="Times New Roman" w:cs="Times New Roman"/>
            <w:noProof/>
            <w:webHidden/>
            <w:sz w:val="24"/>
            <w:szCs w:val="24"/>
          </w:rPr>
          <w:tab/>
        </w:r>
        <w:r w:rsidRPr="00B37638">
          <w:rPr>
            <w:rFonts w:ascii="Times New Roman" w:hAnsi="Times New Roman" w:cs="Times New Roman"/>
            <w:noProof/>
            <w:webHidden/>
            <w:sz w:val="24"/>
            <w:szCs w:val="24"/>
          </w:rPr>
          <w:fldChar w:fldCharType="begin"/>
        </w:r>
        <w:r w:rsidRPr="00B37638">
          <w:rPr>
            <w:rFonts w:ascii="Times New Roman" w:hAnsi="Times New Roman" w:cs="Times New Roman"/>
            <w:noProof/>
            <w:webHidden/>
            <w:sz w:val="24"/>
            <w:szCs w:val="24"/>
          </w:rPr>
          <w:instrText xml:space="preserve"> PAGEREF _Toc224996949 \h </w:instrText>
        </w:r>
        <w:r w:rsidRPr="00B37638">
          <w:rPr>
            <w:rFonts w:ascii="Times New Roman" w:hAnsi="Times New Roman" w:cs="Times New Roman"/>
            <w:noProof/>
            <w:webHidden/>
            <w:sz w:val="24"/>
            <w:szCs w:val="24"/>
          </w:rPr>
        </w:r>
        <w:r w:rsidRPr="00B37638">
          <w:rPr>
            <w:rFonts w:ascii="Times New Roman" w:hAnsi="Times New Roman" w:cs="Times New Roman"/>
            <w:noProof/>
            <w:webHidden/>
            <w:sz w:val="24"/>
            <w:szCs w:val="24"/>
          </w:rPr>
          <w:fldChar w:fldCharType="separate"/>
        </w:r>
        <w:r w:rsidR="00DA2C11">
          <w:rPr>
            <w:rFonts w:ascii="Times New Roman" w:hAnsi="Times New Roman" w:cs="Times New Roman"/>
            <w:noProof/>
            <w:webHidden/>
            <w:sz w:val="24"/>
            <w:szCs w:val="24"/>
          </w:rPr>
          <w:t>89</w:t>
        </w:r>
        <w:r w:rsidRPr="00B37638">
          <w:rPr>
            <w:rFonts w:ascii="Times New Roman" w:hAnsi="Times New Roman" w:cs="Times New Roman"/>
            <w:noProof/>
            <w:webHidden/>
            <w:sz w:val="24"/>
            <w:szCs w:val="24"/>
          </w:rPr>
          <w:fldChar w:fldCharType="end"/>
        </w:r>
      </w:hyperlink>
    </w:p>
    <w:p w14:paraId="03398F7F" w14:textId="14188551" w:rsidR="00B37638" w:rsidRPr="00B37638" w:rsidRDefault="00B37638" w:rsidP="00B37638">
      <w:pPr>
        <w:pStyle w:val="Tabladeilustraciones"/>
        <w:tabs>
          <w:tab w:val="right" w:leader="dot" w:pos="8828"/>
        </w:tabs>
        <w:spacing w:line="360" w:lineRule="auto"/>
        <w:rPr>
          <w:rFonts w:ascii="Times New Roman" w:eastAsiaTheme="minorEastAsia" w:hAnsi="Times New Roman" w:cs="Times New Roman"/>
          <w:noProof/>
          <w:sz w:val="24"/>
          <w:szCs w:val="24"/>
          <w:lang w:eastAsia="es-CO"/>
        </w:rPr>
      </w:pPr>
      <w:hyperlink w:anchor="_Toc224996950" w:history="1">
        <w:r w:rsidRPr="00B37638">
          <w:rPr>
            <w:rStyle w:val="Hipervnculo"/>
            <w:rFonts w:ascii="Times New Roman" w:hAnsi="Times New Roman" w:cs="Times New Roman"/>
            <w:noProof/>
            <w:sz w:val="24"/>
            <w:szCs w:val="24"/>
          </w:rPr>
          <w:t>Tabla 6. Utilidad percibida de los contenidos del programa de apoyo para micronegocios en Aguachica</w:t>
        </w:r>
        <w:r w:rsidRPr="00B37638">
          <w:rPr>
            <w:rFonts w:ascii="Times New Roman" w:hAnsi="Times New Roman" w:cs="Times New Roman"/>
            <w:noProof/>
            <w:webHidden/>
            <w:sz w:val="24"/>
            <w:szCs w:val="24"/>
          </w:rPr>
          <w:tab/>
        </w:r>
        <w:r w:rsidRPr="00B37638">
          <w:rPr>
            <w:rFonts w:ascii="Times New Roman" w:hAnsi="Times New Roman" w:cs="Times New Roman"/>
            <w:noProof/>
            <w:webHidden/>
            <w:sz w:val="24"/>
            <w:szCs w:val="24"/>
          </w:rPr>
          <w:fldChar w:fldCharType="begin"/>
        </w:r>
        <w:r w:rsidRPr="00B37638">
          <w:rPr>
            <w:rFonts w:ascii="Times New Roman" w:hAnsi="Times New Roman" w:cs="Times New Roman"/>
            <w:noProof/>
            <w:webHidden/>
            <w:sz w:val="24"/>
            <w:szCs w:val="24"/>
          </w:rPr>
          <w:instrText xml:space="preserve"> PAGEREF _Toc224996950 \h </w:instrText>
        </w:r>
        <w:r w:rsidRPr="00B37638">
          <w:rPr>
            <w:rFonts w:ascii="Times New Roman" w:hAnsi="Times New Roman" w:cs="Times New Roman"/>
            <w:noProof/>
            <w:webHidden/>
            <w:sz w:val="24"/>
            <w:szCs w:val="24"/>
          </w:rPr>
        </w:r>
        <w:r w:rsidRPr="00B37638">
          <w:rPr>
            <w:rFonts w:ascii="Times New Roman" w:hAnsi="Times New Roman" w:cs="Times New Roman"/>
            <w:noProof/>
            <w:webHidden/>
            <w:sz w:val="24"/>
            <w:szCs w:val="24"/>
          </w:rPr>
          <w:fldChar w:fldCharType="separate"/>
        </w:r>
        <w:r w:rsidR="00DA2C11">
          <w:rPr>
            <w:rFonts w:ascii="Times New Roman" w:hAnsi="Times New Roman" w:cs="Times New Roman"/>
            <w:noProof/>
            <w:webHidden/>
            <w:sz w:val="24"/>
            <w:szCs w:val="24"/>
          </w:rPr>
          <w:t>89</w:t>
        </w:r>
        <w:r w:rsidRPr="00B37638">
          <w:rPr>
            <w:rFonts w:ascii="Times New Roman" w:hAnsi="Times New Roman" w:cs="Times New Roman"/>
            <w:noProof/>
            <w:webHidden/>
            <w:sz w:val="24"/>
            <w:szCs w:val="24"/>
          </w:rPr>
          <w:fldChar w:fldCharType="end"/>
        </w:r>
      </w:hyperlink>
    </w:p>
    <w:p w14:paraId="5242B0DC" w14:textId="424D595A" w:rsidR="00B37638" w:rsidRPr="00B37638" w:rsidRDefault="00B37638" w:rsidP="00B37638">
      <w:pPr>
        <w:pStyle w:val="Tabladeilustraciones"/>
        <w:tabs>
          <w:tab w:val="right" w:leader="dot" w:pos="8828"/>
        </w:tabs>
        <w:spacing w:line="360" w:lineRule="auto"/>
        <w:rPr>
          <w:rFonts w:ascii="Times New Roman" w:eastAsiaTheme="minorEastAsia" w:hAnsi="Times New Roman" w:cs="Times New Roman"/>
          <w:noProof/>
          <w:sz w:val="24"/>
          <w:szCs w:val="24"/>
          <w:lang w:eastAsia="es-CO"/>
        </w:rPr>
      </w:pPr>
      <w:hyperlink w:anchor="_Toc224996951" w:history="1">
        <w:r w:rsidRPr="00B37638">
          <w:rPr>
            <w:rStyle w:val="Hipervnculo"/>
            <w:rFonts w:ascii="Times New Roman" w:hAnsi="Times New Roman" w:cs="Times New Roman"/>
            <w:noProof/>
            <w:sz w:val="24"/>
            <w:szCs w:val="24"/>
          </w:rPr>
          <w:t>Tabla 7. Preferencia sobre el tipo de apoyo a micronegocios en Aguachica</w:t>
        </w:r>
        <w:r w:rsidRPr="00B37638">
          <w:rPr>
            <w:rFonts w:ascii="Times New Roman" w:hAnsi="Times New Roman" w:cs="Times New Roman"/>
            <w:noProof/>
            <w:webHidden/>
            <w:sz w:val="24"/>
            <w:szCs w:val="24"/>
          </w:rPr>
          <w:tab/>
        </w:r>
        <w:r w:rsidRPr="00B37638">
          <w:rPr>
            <w:rFonts w:ascii="Times New Roman" w:hAnsi="Times New Roman" w:cs="Times New Roman"/>
            <w:noProof/>
            <w:webHidden/>
            <w:sz w:val="24"/>
            <w:szCs w:val="24"/>
          </w:rPr>
          <w:fldChar w:fldCharType="begin"/>
        </w:r>
        <w:r w:rsidRPr="00B37638">
          <w:rPr>
            <w:rFonts w:ascii="Times New Roman" w:hAnsi="Times New Roman" w:cs="Times New Roman"/>
            <w:noProof/>
            <w:webHidden/>
            <w:sz w:val="24"/>
            <w:szCs w:val="24"/>
          </w:rPr>
          <w:instrText xml:space="preserve"> PAGEREF _Toc224996951 \h </w:instrText>
        </w:r>
        <w:r w:rsidRPr="00B37638">
          <w:rPr>
            <w:rFonts w:ascii="Times New Roman" w:hAnsi="Times New Roman" w:cs="Times New Roman"/>
            <w:noProof/>
            <w:webHidden/>
            <w:sz w:val="24"/>
            <w:szCs w:val="24"/>
          </w:rPr>
        </w:r>
        <w:r w:rsidRPr="00B37638">
          <w:rPr>
            <w:rFonts w:ascii="Times New Roman" w:hAnsi="Times New Roman" w:cs="Times New Roman"/>
            <w:noProof/>
            <w:webHidden/>
            <w:sz w:val="24"/>
            <w:szCs w:val="24"/>
          </w:rPr>
          <w:fldChar w:fldCharType="separate"/>
        </w:r>
        <w:r w:rsidR="00DA2C11">
          <w:rPr>
            <w:rFonts w:ascii="Times New Roman" w:hAnsi="Times New Roman" w:cs="Times New Roman"/>
            <w:noProof/>
            <w:webHidden/>
            <w:sz w:val="24"/>
            <w:szCs w:val="24"/>
          </w:rPr>
          <w:t>90</w:t>
        </w:r>
        <w:r w:rsidRPr="00B37638">
          <w:rPr>
            <w:rFonts w:ascii="Times New Roman" w:hAnsi="Times New Roman" w:cs="Times New Roman"/>
            <w:noProof/>
            <w:webHidden/>
            <w:sz w:val="24"/>
            <w:szCs w:val="24"/>
          </w:rPr>
          <w:fldChar w:fldCharType="end"/>
        </w:r>
      </w:hyperlink>
    </w:p>
    <w:p w14:paraId="6387CAD4" w14:textId="6F16FF38" w:rsidR="00B37638" w:rsidRPr="00B37638" w:rsidRDefault="00B37638" w:rsidP="00B37638">
      <w:pPr>
        <w:pStyle w:val="Tabladeilustraciones"/>
        <w:tabs>
          <w:tab w:val="right" w:leader="dot" w:pos="8828"/>
        </w:tabs>
        <w:spacing w:line="360" w:lineRule="auto"/>
        <w:rPr>
          <w:rFonts w:ascii="Times New Roman" w:eastAsiaTheme="minorEastAsia" w:hAnsi="Times New Roman" w:cs="Times New Roman"/>
          <w:noProof/>
          <w:sz w:val="24"/>
          <w:szCs w:val="24"/>
          <w:lang w:eastAsia="es-CO"/>
        </w:rPr>
      </w:pPr>
      <w:hyperlink w:anchor="_Toc224996952" w:history="1">
        <w:r w:rsidRPr="00B37638">
          <w:rPr>
            <w:rStyle w:val="Hipervnculo"/>
            <w:rFonts w:ascii="Times New Roman" w:hAnsi="Times New Roman" w:cs="Times New Roman"/>
            <w:noProof/>
            <w:sz w:val="24"/>
            <w:szCs w:val="24"/>
          </w:rPr>
          <w:t>Tabla 8. Glosario de términos de la guía para propietarios</w:t>
        </w:r>
        <w:r w:rsidRPr="00B37638">
          <w:rPr>
            <w:rFonts w:ascii="Times New Roman" w:hAnsi="Times New Roman" w:cs="Times New Roman"/>
            <w:noProof/>
            <w:webHidden/>
            <w:sz w:val="24"/>
            <w:szCs w:val="24"/>
          </w:rPr>
          <w:tab/>
        </w:r>
        <w:r w:rsidRPr="00B37638">
          <w:rPr>
            <w:rFonts w:ascii="Times New Roman" w:hAnsi="Times New Roman" w:cs="Times New Roman"/>
            <w:noProof/>
            <w:webHidden/>
            <w:sz w:val="24"/>
            <w:szCs w:val="24"/>
          </w:rPr>
          <w:fldChar w:fldCharType="begin"/>
        </w:r>
        <w:r w:rsidRPr="00B37638">
          <w:rPr>
            <w:rFonts w:ascii="Times New Roman" w:hAnsi="Times New Roman" w:cs="Times New Roman"/>
            <w:noProof/>
            <w:webHidden/>
            <w:sz w:val="24"/>
            <w:szCs w:val="24"/>
          </w:rPr>
          <w:instrText xml:space="preserve"> PAGEREF _Toc224996952 \h </w:instrText>
        </w:r>
        <w:r w:rsidRPr="00B37638">
          <w:rPr>
            <w:rFonts w:ascii="Times New Roman" w:hAnsi="Times New Roman" w:cs="Times New Roman"/>
            <w:noProof/>
            <w:webHidden/>
            <w:sz w:val="24"/>
            <w:szCs w:val="24"/>
          </w:rPr>
        </w:r>
        <w:r w:rsidRPr="00B37638">
          <w:rPr>
            <w:rFonts w:ascii="Times New Roman" w:hAnsi="Times New Roman" w:cs="Times New Roman"/>
            <w:noProof/>
            <w:webHidden/>
            <w:sz w:val="24"/>
            <w:szCs w:val="24"/>
          </w:rPr>
          <w:fldChar w:fldCharType="separate"/>
        </w:r>
        <w:r w:rsidR="00DA2C11">
          <w:rPr>
            <w:rFonts w:ascii="Times New Roman" w:hAnsi="Times New Roman" w:cs="Times New Roman"/>
            <w:noProof/>
            <w:webHidden/>
            <w:sz w:val="24"/>
            <w:szCs w:val="24"/>
          </w:rPr>
          <w:t>99</w:t>
        </w:r>
        <w:r w:rsidRPr="00B37638">
          <w:rPr>
            <w:rFonts w:ascii="Times New Roman" w:hAnsi="Times New Roman" w:cs="Times New Roman"/>
            <w:noProof/>
            <w:webHidden/>
            <w:sz w:val="24"/>
            <w:szCs w:val="24"/>
          </w:rPr>
          <w:fldChar w:fldCharType="end"/>
        </w:r>
      </w:hyperlink>
    </w:p>
    <w:p w14:paraId="6B7D0EDD" w14:textId="134CB4D2" w:rsidR="00B37638" w:rsidRPr="00B37638" w:rsidRDefault="00B37638" w:rsidP="00B37638">
      <w:pPr>
        <w:pStyle w:val="Tabladeilustraciones"/>
        <w:tabs>
          <w:tab w:val="right" w:leader="dot" w:pos="8828"/>
        </w:tabs>
        <w:spacing w:line="360" w:lineRule="auto"/>
        <w:rPr>
          <w:rFonts w:ascii="Times New Roman" w:eastAsiaTheme="minorEastAsia" w:hAnsi="Times New Roman" w:cs="Times New Roman"/>
          <w:noProof/>
          <w:sz w:val="24"/>
          <w:szCs w:val="24"/>
          <w:lang w:eastAsia="es-CO"/>
        </w:rPr>
      </w:pPr>
      <w:hyperlink w:anchor="_Toc224996953" w:history="1">
        <w:r w:rsidRPr="00B37638">
          <w:rPr>
            <w:rStyle w:val="Hipervnculo"/>
            <w:rFonts w:ascii="Times New Roman" w:hAnsi="Times New Roman" w:cs="Times New Roman"/>
            <w:noProof/>
            <w:sz w:val="24"/>
            <w:szCs w:val="24"/>
          </w:rPr>
          <w:t>Tabla 9. pasos para mitigar la aversión al riesgo</w:t>
        </w:r>
        <w:r w:rsidRPr="00B37638">
          <w:rPr>
            <w:rFonts w:ascii="Times New Roman" w:hAnsi="Times New Roman" w:cs="Times New Roman"/>
            <w:noProof/>
            <w:webHidden/>
            <w:sz w:val="24"/>
            <w:szCs w:val="24"/>
          </w:rPr>
          <w:tab/>
        </w:r>
        <w:r w:rsidRPr="00B37638">
          <w:rPr>
            <w:rFonts w:ascii="Times New Roman" w:hAnsi="Times New Roman" w:cs="Times New Roman"/>
            <w:noProof/>
            <w:webHidden/>
            <w:sz w:val="24"/>
            <w:szCs w:val="24"/>
          </w:rPr>
          <w:fldChar w:fldCharType="begin"/>
        </w:r>
        <w:r w:rsidRPr="00B37638">
          <w:rPr>
            <w:rFonts w:ascii="Times New Roman" w:hAnsi="Times New Roman" w:cs="Times New Roman"/>
            <w:noProof/>
            <w:webHidden/>
            <w:sz w:val="24"/>
            <w:szCs w:val="24"/>
          </w:rPr>
          <w:instrText xml:space="preserve"> PAGEREF _Toc224996953 \h </w:instrText>
        </w:r>
        <w:r w:rsidRPr="00B37638">
          <w:rPr>
            <w:rFonts w:ascii="Times New Roman" w:hAnsi="Times New Roman" w:cs="Times New Roman"/>
            <w:noProof/>
            <w:webHidden/>
            <w:sz w:val="24"/>
            <w:szCs w:val="24"/>
          </w:rPr>
        </w:r>
        <w:r w:rsidRPr="00B37638">
          <w:rPr>
            <w:rFonts w:ascii="Times New Roman" w:hAnsi="Times New Roman" w:cs="Times New Roman"/>
            <w:noProof/>
            <w:webHidden/>
            <w:sz w:val="24"/>
            <w:szCs w:val="24"/>
          </w:rPr>
          <w:fldChar w:fldCharType="separate"/>
        </w:r>
        <w:r w:rsidR="00DA2C11">
          <w:rPr>
            <w:rFonts w:ascii="Times New Roman" w:hAnsi="Times New Roman" w:cs="Times New Roman"/>
            <w:noProof/>
            <w:webHidden/>
            <w:sz w:val="24"/>
            <w:szCs w:val="24"/>
          </w:rPr>
          <w:t>100</w:t>
        </w:r>
        <w:r w:rsidRPr="00B37638">
          <w:rPr>
            <w:rFonts w:ascii="Times New Roman" w:hAnsi="Times New Roman" w:cs="Times New Roman"/>
            <w:noProof/>
            <w:webHidden/>
            <w:sz w:val="24"/>
            <w:szCs w:val="24"/>
          </w:rPr>
          <w:fldChar w:fldCharType="end"/>
        </w:r>
      </w:hyperlink>
    </w:p>
    <w:p w14:paraId="37B02B0C" w14:textId="1B2B5598" w:rsidR="00B37638" w:rsidRPr="00B37638" w:rsidRDefault="00B37638" w:rsidP="00B37638">
      <w:pPr>
        <w:pStyle w:val="Tabladeilustraciones"/>
        <w:tabs>
          <w:tab w:val="right" w:leader="dot" w:pos="8828"/>
        </w:tabs>
        <w:spacing w:line="360" w:lineRule="auto"/>
        <w:rPr>
          <w:rFonts w:ascii="Times New Roman" w:eastAsiaTheme="minorEastAsia" w:hAnsi="Times New Roman" w:cs="Times New Roman"/>
          <w:noProof/>
          <w:sz w:val="24"/>
          <w:szCs w:val="24"/>
          <w:lang w:eastAsia="es-CO"/>
        </w:rPr>
      </w:pPr>
      <w:hyperlink w:anchor="_Toc224996954" w:history="1">
        <w:r w:rsidRPr="00B37638">
          <w:rPr>
            <w:rStyle w:val="Hipervnculo"/>
            <w:rFonts w:ascii="Times New Roman" w:hAnsi="Times New Roman" w:cs="Times New Roman"/>
            <w:noProof/>
            <w:sz w:val="24"/>
            <w:szCs w:val="24"/>
          </w:rPr>
          <w:t>Tabla 10. Estrategia de gestión de la guía</w:t>
        </w:r>
        <w:r w:rsidRPr="00B37638">
          <w:rPr>
            <w:rFonts w:ascii="Times New Roman" w:hAnsi="Times New Roman" w:cs="Times New Roman"/>
            <w:noProof/>
            <w:webHidden/>
            <w:sz w:val="24"/>
            <w:szCs w:val="24"/>
          </w:rPr>
          <w:tab/>
        </w:r>
        <w:r w:rsidRPr="00B37638">
          <w:rPr>
            <w:rFonts w:ascii="Times New Roman" w:hAnsi="Times New Roman" w:cs="Times New Roman"/>
            <w:noProof/>
            <w:webHidden/>
            <w:sz w:val="24"/>
            <w:szCs w:val="24"/>
          </w:rPr>
          <w:fldChar w:fldCharType="begin"/>
        </w:r>
        <w:r w:rsidRPr="00B37638">
          <w:rPr>
            <w:rFonts w:ascii="Times New Roman" w:hAnsi="Times New Roman" w:cs="Times New Roman"/>
            <w:noProof/>
            <w:webHidden/>
            <w:sz w:val="24"/>
            <w:szCs w:val="24"/>
          </w:rPr>
          <w:instrText xml:space="preserve"> PAGEREF _Toc224996954 \h </w:instrText>
        </w:r>
        <w:r w:rsidRPr="00B37638">
          <w:rPr>
            <w:rFonts w:ascii="Times New Roman" w:hAnsi="Times New Roman" w:cs="Times New Roman"/>
            <w:noProof/>
            <w:webHidden/>
            <w:sz w:val="24"/>
            <w:szCs w:val="24"/>
          </w:rPr>
        </w:r>
        <w:r w:rsidRPr="00B37638">
          <w:rPr>
            <w:rFonts w:ascii="Times New Roman" w:hAnsi="Times New Roman" w:cs="Times New Roman"/>
            <w:noProof/>
            <w:webHidden/>
            <w:sz w:val="24"/>
            <w:szCs w:val="24"/>
          </w:rPr>
          <w:fldChar w:fldCharType="separate"/>
        </w:r>
        <w:r w:rsidR="00DA2C11">
          <w:rPr>
            <w:rFonts w:ascii="Times New Roman" w:hAnsi="Times New Roman" w:cs="Times New Roman"/>
            <w:noProof/>
            <w:webHidden/>
            <w:sz w:val="24"/>
            <w:szCs w:val="24"/>
          </w:rPr>
          <w:t>100</w:t>
        </w:r>
        <w:r w:rsidRPr="00B37638">
          <w:rPr>
            <w:rFonts w:ascii="Times New Roman" w:hAnsi="Times New Roman" w:cs="Times New Roman"/>
            <w:noProof/>
            <w:webHidden/>
            <w:sz w:val="24"/>
            <w:szCs w:val="24"/>
          </w:rPr>
          <w:fldChar w:fldCharType="end"/>
        </w:r>
      </w:hyperlink>
    </w:p>
    <w:p w14:paraId="0BEF33F4" w14:textId="7C704173" w:rsidR="00111EE8" w:rsidRPr="00B37638" w:rsidRDefault="00B37638" w:rsidP="00B37638">
      <w:pPr>
        <w:spacing w:before="240" w:line="360" w:lineRule="auto"/>
        <w:jc w:val="center"/>
        <w:rPr>
          <w:rFonts w:ascii="Times New Roman" w:hAnsi="Times New Roman" w:cs="Times New Roman"/>
          <w:sz w:val="24"/>
          <w:szCs w:val="24"/>
        </w:rPr>
      </w:pPr>
      <w:r w:rsidRPr="00B37638">
        <w:rPr>
          <w:rFonts w:ascii="Times New Roman" w:hAnsi="Times New Roman" w:cs="Times New Roman"/>
          <w:sz w:val="24"/>
          <w:szCs w:val="24"/>
        </w:rPr>
        <w:fldChar w:fldCharType="end"/>
      </w:r>
    </w:p>
    <w:p w14:paraId="4F48DDCC" w14:textId="3971AD75" w:rsidR="00111EE8" w:rsidRDefault="00111EE8" w:rsidP="00111EE8">
      <w:pPr>
        <w:spacing w:before="240" w:line="480" w:lineRule="auto"/>
        <w:jc w:val="center"/>
        <w:rPr>
          <w:rFonts w:ascii="Times New Roman" w:hAnsi="Times New Roman" w:cs="Times New Roman"/>
        </w:rPr>
      </w:pPr>
    </w:p>
    <w:p w14:paraId="59182CE1" w14:textId="0F7EA99B" w:rsidR="00111EE8" w:rsidRDefault="00111EE8" w:rsidP="00111EE8">
      <w:pPr>
        <w:spacing w:before="240" w:line="480" w:lineRule="auto"/>
        <w:jc w:val="center"/>
        <w:rPr>
          <w:rFonts w:ascii="Times New Roman" w:hAnsi="Times New Roman" w:cs="Times New Roman"/>
        </w:rPr>
      </w:pPr>
    </w:p>
    <w:p w14:paraId="093D4813" w14:textId="0F02AD30" w:rsidR="00111EE8" w:rsidRDefault="00111EE8" w:rsidP="00111EE8">
      <w:pPr>
        <w:spacing w:before="240" w:line="480" w:lineRule="auto"/>
        <w:jc w:val="center"/>
        <w:rPr>
          <w:rFonts w:ascii="Times New Roman" w:hAnsi="Times New Roman" w:cs="Times New Roman"/>
        </w:rPr>
      </w:pPr>
    </w:p>
    <w:p w14:paraId="74BACB53" w14:textId="3D171488" w:rsidR="00111EE8" w:rsidRDefault="00111EE8" w:rsidP="00111EE8">
      <w:pPr>
        <w:spacing w:before="240" w:line="480" w:lineRule="auto"/>
        <w:jc w:val="center"/>
        <w:rPr>
          <w:rFonts w:ascii="Times New Roman" w:hAnsi="Times New Roman" w:cs="Times New Roman"/>
        </w:rPr>
      </w:pPr>
    </w:p>
    <w:p w14:paraId="397B761B" w14:textId="506EB556" w:rsidR="00111EE8" w:rsidRDefault="00111EE8" w:rsidP="00111EE8">
      <w:pPr>
        <w:spacing w:before="240" w:line="480" w:lineRule="auto"/>
        <w:jc w:val="center"/>
        <w:rPr>
          <w:rFonts w:ascii="Times New Roman" w:hAnsi="Times New Roman" w:cs="Times New Roman"/>
        </w:rPr>
      </w:pPr>
    </w:p>
    <w:p w14:paraId="422F81AE" w14:textId="338EB718" w:rsidR="00111EE8" w:rsidRDefault="00111EE8" w:rsidP="00111EE8">
      <w:pPr>
        <w:spacing w:before="240" w:line="480" w:lineRule="auto"/>
        <w:jc w:val="center"/>
        <w:rPr>
          <w:rFonts w:ascii="Times New Roman" w:hAnsi="Times New Roman" w:cs="Times New Roman"/>
        </w:rPr>
      </w:pPr>
    </w:p>
    <w:p w14:paraId="0512E71E" w14:textId="413923BE" w:rsidR="00111EE8" w:rsidRDefault="00111EE8" w:rsidP="00111EE8">
      <w:pPr>
        <w:spacing w:before="240" w:line="480" w:lineRule="auto"/>
        <w:jc w:val="center"/>
        <w:rPr>
          <w:rFonts w:ascii="Times New Roman" w:hAnsi="Times New Roman" w:cs="Times New Roman"/>
        </w:rPr>
      </w:pPr>
    </w:p>
    <w:p w14:paraId="481D128E" w14:textId="1E5DA5F5" w:rsidR="00111EE8" w:rsidRDefault="00111EE8" w:rsidP="00111EE8">
      <w:pPr>
        <w:spacing w:before="240" w:line="480" w:lineRule="auto"/>
        <w:jc w:val="center"/>
        <w:rPr>
          <w:rFonts w:ascii="Times New Roman" w:hAnsi="Times New Roman" w:cs="Times New Roman"/>
        </w:rPr>
      </w:pPr>
    </w:p>
    <w:p w14:paraId="148FD54B" w14:textId="2979ACF7" w:rsidR="00111EE8" w:rsidRPr="004927D6" w:rsidRDefault="00111EE8" w:rsidP="00111EE8">
      <w:pPr>
        <w:spacing w:before="240" w:line="480" w:lineRule="auto"/>
        <w:jc w:val="center"/>
        <w:rPr>
          <w:rFonts w:ascii="Times New Roman" w:hAnsi="Times New Roman" w:cs="Times New Roman"/>
          <w:b/>
          <w:bCs/>
          <w:sz w:val="24"/>
          <w:szCs w:val="24"/>
        </w:rPr>
      </w:pPr>
      <w:r w:rsidRPr="004927D6">
        <w:rPr>
          <w:rFonts w:ascii="Times New Roman" w:hAnsi="Times New Roman" w:cs="Times New Roman"/>
          <w:b/>
          <w:bCs/>
          <w:sz w:val="24"/>
          <w:szCs w:val="24"/>
        </w:rPr>
        <w:lastRenderedPageBreak/>
        <w:t>Lista de Apéndices</w:t>
      </w:r>
    </w:p>
    <w:p w14:paraId="777E1198" w14:textId="7CFB4A26" w:rsidR="00B37638" w:rsidRPr="00B37638" w:rsidRDefault="00B37638" w:rsidP="00B37638">
      <w:pPr>
        <w:pStyle w:val="Tabladeilustraciones"/>
        <w:tabs>
          <w:tab w:val="right" w:leader="dot" w:pos="8828"/>
        </w:tabs>
        <w:spacing w:line="360" w:lineRule="auto"/>
        <w:rPr>
          <w:rFonts w:eastAsiaTheme="minorEastAsia"/>
          <w:noProof/>
          <w:sz w:val="24"/>
          <w:szCs w:val="24"/>
          <w:lang w:eastAsia="es-CO"/>
        </w:rPr>
      </w:pPr>
      <w:r w:rsidRPr="00B37638">
        <w:rPr>
          <w:rFonts w:ascii="Times New Roman" w:hAnsi="Times New Roman" w:cs="Times New Roman"/>
          <w:sz w:val="24"/>
          <w:szCs w:val="24"/>
        </w:rPr>
        <w:fldChar w:fldCharType="begin"/>
      </w:r>
      <w:r w:rsidRPr="00B37638">
        <w:rPr>
          <w:rFonts w:ascii="Times New Roman" w:hAnsi="Times New Roman" w:cs="Times New Roman"/>
          <w:sz w:val="24"/>
          <w:szCs w:val="24"/>
        </w:rPr>
        <w:instrText xml:space="preserve"> TOC \h \z \c "Apendice" </w:instrText>
      </w:r>
      <w:r w:rsidRPr="00B37638">
        <w:rPr>
          <w:rFonts w:ascii="Times New Roman" w:hAnsi="Times New Roman" w:cs="Times New Roman"/>
          <w:sz w:val="24"/>
          <w:szCs w:val="24"/>
        </w:rPr>
        <w:fldChar w:fldCharType="separate"/>
      </w:r>
      <w:hyperlink w:anchor="_Toc224996986" w:history="1">
        <w:r w:rsidRPr="00B37638">
          <w:rPr>
            <w:rStyle w:val="Hipervnculo"/>
            <w:rFonts w:ascii="Times New Roman" w:hAnsi="Times New Roman" w:cs="Times New Roman"/>
            <w:noProof/>
            <w:sz w:val="24"/>
            <w:szCs w:val="24"/>
          </w:rPr>
          <w:t>Apéndice A. Cuestionario para propietarios de micronegocios</w:t>
        </w:r>
        <w:r w:rsidRPr="00B37638">
          <w:rPr>
            <w:noProof/>
            <w:webHidden/>
            <w:sz w:val="24"/>
            <w:szCs w:val="24"/>
          </w:rPr>
          <w:tab/>
        </w:r>
        <w:r w:rsidRPr="00B37638">
          <w:rPr>
            <w:noProof/>
            <w:webHidden/>
            <w:sz w:val="24"/>
            <w:szCs w:val="24"/>
          </w:rPr>
          <w:fldChar w:fldCharType="begin"/>
        </w:r>
        <w:r w:rsidRPr="00B37638">
          <w:rPr>
            <w:noProof/>
            <w:webHidden/>
            <w:sz w:val="24"/>
            <w:szCs w:val="24"/>
          </w:rPr>
          <w:instrText xml:space="preserve"> PAGEREF _Toc224996986 \h </w:instrText>
        </w:r>
        <w:r w:rsidRPr="00B37638">
          <w:rPr>
            <w:noProof/>
            <w:webHidden/>
            <w:sz w:val="24"/>
            <w:szCs w:val="24"/>
          </w:rPr>
        </w:r>
        <w:r w:rsidRPr="00B37638">
          <w:rPr>
            <w:noProof/>
            <w:webHidden/>
            <w:sz w:val="24"/>
            <w:szCs w:val="24"/>
          </w:rPr>
          <w:fldChar w:fldCharType="separate"/>
        </w:r>
        <w:r w:rsidR="00DA2C11">
          <w:rPr>
            <w:noProof/>
            <w:webHidden/>
            <w:sz w:val="24"/>
            <w:szCs w:val="24"/>
          </w:rPr>
          <w:t>120</w:t>
        </w:r>
        <w:r w:rsidRPr="00B37638">
          <w:rPr>
            <w:noProof/>
            <w:webHidden/>
            <w:sz w:val="24"/>
            <w:szCs w:val="24"/>
          </w:rPr>
          <w:fldChar w:fldCharType="end"/>
        </w:r>
      </w:hyperlink>
    </w:p>
    <w:p w14:paraId="3A75D9AC" w14:textId="11DA1D95" w:rsidR="00B37638" w:rsidRPr="00B37638" w:rsidRDefault="00B37638" w:rsidP="00B37638">
      <w:pPr>
        <w:pStyle w:val="Tabladeilustraciones"/>
        <w:tabs>
          <w:tab w:val="right" w:leader="dot" w:pos="8828"/>
        </w:tabs>
        <w:spacing w:line="360" w:lineRule="auto"/>
        <w:rPr>
          <w:rFonts w:eastAsiaTheme="minorEastAsia"/>
          <w:noProof/>
          <w:sz w:val="24"/>
          <w:szCs w:val="24"/>
          <w:lang w:eastAsia="es-CO"/>
        </w:rPr>
      </w:pPr>
      <w:hyperlink w:anchor="_Toc224996987" w:history="1">
        <w:r w:rsidRPr="00B37638">
          <w:rPr>
            <w:rStyle w:val="Hipervnculo"/>
            <w:rFonts w:ascii="Times New Roman" w:hAnsi="Times New Roman" w:cs="Times New Roman"/>
            <w:noProof/>
            <w:sz w:val="24"/>
            <w:szCs w:val="24"/>
          </w:rPr>
          <w:t>Apéndice B. Entrevista para propietarios de más de 54 años de antigüedad</w:t>
        </w:r>
        <w:r w:rsidRPr="00B37638">
          <w:rPr>
            <w:noProof/>
            <w:webHidden/>
            <w:sz w:val="24"/>
            <w:szCs w:val="24"/>
          </w:rPr>
          <w:tab/>
        </w:r>
        <w:r w:rsidRPr="00B37638">
          <w:rPr>
            <w:noProof/>
            <w:webHidden/>
            <w:sz w:val="24"/>
            <w:szCs w:val="24"/>
          </w:rPr>
          <w:fldChar w:fldCharType="begin"/>
        </w:r>
        <w:r w:rsidRPr="00B37638">
          <w:rPr>
            <w:noProof/>
            <w:webHidden/>
            <w:sz w:val="24"/>
            <w:szCs w:val="24"/>
          </w:rPr>
          <w:instrText xml:space="preserve"> PAGEREF _Toc224996987 \h </w:instrText>
        </w:r>
        <w:r w:rsidRPr="00B37638">
          <w:rPr>
            <w:noProof/>
            <w:webHidden/>
            <w:sz w:val="24"/>
            <w:szCs w:val="24"/>
          </w:rPr>
        </w:r>
        <w:r w:rsidRPr="00B37638">
          <w:rPr>
            <w:noProof/>
            <w:webHidden/>
            <w:sz w:val="24"/>
            <w:szCs w:val="24"/>
          </w:rPr>
          <w:fldChar w:fldCharType="separate"/>
        </w:r>
        <w:r w:rsidR="00DA2C11">
          <w:rPr>
            <w:noProof/>
            <w:webHidden/>
            <w:sz w:val="24"/>
            <w:szCs w:val="24"/>
          </w:rPr>
          <w:t>123</w:t>
        </w:r>
        <w:r w:rsidRPr="00B37638">
          <w:rPr>
            <w:noProof/>
            <w:webHidden/>
            <w:sz w:val="24"/>
            <w:szCs w:val="24"/>
          </w:rPr>
          <w:fldChar w:fldCharType="end"/>
        </w:r>
      </w:hyperlink>
    </w:p>
    <w:p w14:paraId="562C7339" w14:textId="576F090B" w:rsidR="00B37638" w:rsidRPr="00B37638" w:rsidRDefault="00B37638" w:rsidP="00B37638">
      <w:pPr>
        <w:pStyle w:val="Tabladeilustraciones"/>
        <w:tabs>
          <w:tab w:val="right" w:leader="dot" w:pos="8828"/>
        </w:tabs>
        <w:spacing w:line="360" w:lineRule="auto"/>
        <w:rPr>
          <w:rFonts w:eastAsiaTheme="minorEastAsia"/>
          <w:noProof/>
          <w:sz w:val="24"/>
          <w:szCs w:val="24"/>
          <w:lang w:eastAsia="es-CO"/>
        </w:rPr>
      </w:pPr>
      <w:hyperlink w:anchor="_Toc224996988" w:history="1">
        <w:r w:rsidRPr="00B37638">
          <w:rPr>
            <w:rStyle w:val="Hipervnculo"/>
            <w:rFonts w:ascii="Times New Roman" w:hAnsi="Times New Roman" w:cs="Times New Roman"/>
            <w:noProof/>
            <w:sz w:val="24"/>
            <w:szCs w:val="24"/>
          </w:rPr>
          <w:t>Apendice C. Evidencias fotográficas</w:t>
        </w:r>
        <w:r w:rsidRPr="00B37638">
          <w:rPr>
            <w:noProof/>
            <w:webHidden/>
            <w:sz w:val="24"/>
            <w:szCs w:val="24"/>
          </w:rPr>
          <w:tab/>
        </w:r>
        <w:r w:rsidRPr="00B37638">
          <w:rPr>
            <w:noProof/>
            <w:webHidden/>
            <w:sz w:val="24"/>
            <w:szCs w:val="24"/>
          </w:rPr>
          <w:fldChar w:fldCharType="begin"/>
        </w:r>
        <w:r w:rsidRPr="00B37638">
          <w:rPr>
            <w:noProof/>
            <w:webHidden/>
            <w:sz w:val="24"/>
            <w:szCs w:val="24"/>
          </w:rPr>
          <w:instrText xml:space="preserve"> PAGEREF _Toc224996988 \h </w:instrText>
        </w:r>
        <w:r w:rsidRPr="00B37638">
          <w:rPr>
            <w:noProof/>
            <w:webHidden/>
            <w:sz w:val="24"/>
            <w:szCs w:val="24"/>
          </w:rPr>
        </w:r>
        <w:r w:rsidRPr="00B37638">
          <w:rPr>
            <w:noProof/>
            <w:webHidden/>
            <w:sz w:val="24"/>
            <w:szCs w:val="24"/>
          </w:rPr>
          <w:fldChar w:fldCharType="separate"/>
        </w:r>
        <w:r w:rsidR="00DA2C11">
          <w:rPr>
            <w:noProof/>
            <w:webHidden/>
            <w:sz w:val="24"/>
            <w:szCs w:val="24"/>
          </w:rPr>
          <w:t>124</w:t>
        </w:r>
        <w:r w:rsidRPr="00B37638">
          <w:rPr>
            <w:noProof/>
            <w:webHidden/>
            <w:sz w:val="24"/>
            <w:szCs w:val="24"/>
          </w:rPr>
          <w:fldChar w:fldCharType="end"/>
        </w:r>
      </w:hyperlink>
    </w:p>
    <w:p w14:paraId="3BED4411" w14:textId="024D4673" w:rsidR="00111EE8" w:rsidRPr="00B37638" w:rsidRDefault="00B37638" w:rsidP="00B37638">
      <w:pPr>
        <w:spacing w:before="240" w:line="360" w:lineRule="auto"/>
        <w:jc w:val="center"/>
        <w:rPr>
          <w:rFonts w:ascii="Times New Roman" w:hAnsi="Times New Roman" w:cs="Times New Roman"/>
          <w:sz w:val="24"/>
          <w:szCs w:val="24"/>
        </w:rPr>
      </w:pPr>
      <w:r w:rsidRPr="00B37638">
        <w:rPr>
          <w:rFonts w:ascii="Times New Roman" w:hAnsi="Times New Roman" w:cs="Times New Roman"/>
          <w:sz w:val="24"/>
          <w:szCs w:val="24"/>
        </w:rPr>
        <w:fldChar w:fldCharType="end"/>
      </w:r>
    </w:p>
    <w:p w14:paraId="2B4DF3E3" w14:textId="68922141" w:rsidR="00111EE8" w:rsidRDefault="00111EE8" w:rsidP="00111EE8">
      <w:pPr>
        <w:spacing w:before="240" w:line="480" w:lineRule="auto"/>
        <w:jc w:val="center"/>
        <w:rPr>
          <w:rFonts w:ascii="Times New Roman" w:hAnsi="Times New Roman" w:cs="Times New Roman"/>
        </w:rPr>
      </w:pPr>
    </w:p>
    <w:p w14:paraId="4912B9FE" w14:textId="6E761705" w:rsidR="00111EE8" w:rsidRDefault="00111EE8" w:rsidP="00111EE8">
      <w:pPr>
        <w:spacing w:before="240" w:line="480" w:lineRule="auto"/>
        <w:jc w:val="center"/>
        <w:rPr>
          <w:rFonts w:ascii="Times New Roman" w:hAnsi="Times New Roman" w:cs="Times New Roman"/>
        </w:rPr>
      </w:pPr>
    </w:p>
    <w:p w14:paraId="435DFB2D" w14:textId="0779B79B" w:rsidR="00111EE8" w:rsidRDefault="00111EE8" w:rsidP="00111EE8">
      <w:pPr>
        <w:spacing w:before="240" w:line="480" w:lineRule="auto"/>
        <w:jc w:val="center"/>
        <w:rPr>
          <w:rFonts w:ascii="Times New Roman" w:hAnsi="Times New Roman" w:cs="Times New Roman"/>
        </w:rPr>
      </w:pPr>
    </w:p>
    <w:p w14:paraId="63856902" w14:textId="101A584F" w:rsidR="00111EE8" w:rsidRDefault="00111EE8" w:rsidP="00111EE8">
      <w:pPr>
        <w:spacing w:before="240" w:line="480" w:lineRule="auto"/>
        <w:jc w:val="center"/>
        <w:rPr>
          <w:rFonts w:ascii="Times New Roman" w:hAnsi="Times New Roman" w:cs="Times New Roman"/>
        </w:rPr>
      </w:pPr>
    </w:p>
    <w:p w14:paraId="5DBA755C" w14:textId="55354022" w:rsidR="00111EE8" w:rsidRDefault="00111EE8" w:rsidP="00111EE8">
      <w:pPr>
        <w:spacing w:before="240" w:line="480" w:lineRule="auto"/>
        <w:jc w:val="center"/>
        <w:rPr>
          <w:rFonts w:ascii="Times New Roman" w:hAnsi="Times New Roman" w:cs="Times New Roman"/>
        </w:rPr>
      </w:pPr>
    </w:p>
    <w:p w14:paraId="76EA3FE6" w14:textId="13A25BCF" w:rsidR="00111EE8" w:rsidRDefault="00111EE8" w:rsidP="00111EE8">
      <w:pPr>
        <w:spacing w:before="240" w:line="480" w:lineRule="auto"/>
        <w:jc w:val="center"/>
        <w:rPr>
          <w:rFonts w:ascii="Times New Roman" w:hAnsi="Times New Roman" w:cs="Times New Roman"/>
        </w:rPr>
      </w:pPr>
    </w:p>
    <w:p w14:paraId="56A8D469" w14:textId="25E9B389" w:rsidR="00111EE8" w:rsidRDefault="00111EE8" w:rsidP="00111EE8">
      <w:pPr>
        <w:spacing w:before="240" w:line="480" w:lineRule="auto"/>
        <w:jc w:val="center"/>
        <w:rPr>
          <w:rFonts w:ascii="Times New Roman" w:hAnsi="Times New Roman" w:cs="Times New Roman"/>
        </w:rPr>
      </w:pPr>
    </w:p>
    <w:p w14:paraId="11995E1F" w14:textId="43BC8C73" w:rsidR="00111EE8" w:rsidRDefault="00111EE8" w:rsidP="00111EE8">
      <w:pPr>
        <w:spacing w:before="240" w:line="480" w:lineRule="auto"/>
        <w:jc w:val="center"/>
        <w:rPr>
          <w:rFonts w:ascii="Times New Roman" w:hAnsi="Times New Roman" w:cs="Times New Roman"/>
        </w:rPr>
      </w:pPr>
    </w:p>
    <w:p w14:paraId="3364F2AB" w14:textId="42BE4A43" w:rsidR="00111EE8" w:rsidRDefault="00111EE8" w:rsidP="00111EE8">
      <w:pPr>
        <w:spacing w:before="240" w:line="480" w:lineRule="auto"/>
        <w:jc w:val="center"/>
        <w:rPr>
          <w:rFonts w:ascii="Times New Roman" w:hAnsi="Times New Roman" w:cs="Times New Roman"/>
        </w:rPr>
      </w:pPr>
    </w:p>
    <w:p w14:paraId="1933B267" w14:textId="6F4FC686" w:rsidR="00111EE8" w:rsidRDefault="00111EE8" w:rsidP="00111EE8">
      <w:pPr>
        <w:spacing w:before="240" w:line="480" w:lineRule="auto"/>
        <w:jc w:val="center"/>
        <w:rPr>
          <w:rFonts w:ascii="Times New Roman" w:hAnsi="Times New Roman" w:cs="Times New Roman"/>
        </w:rPr>
      </w:pPr>
    </w:p>
    <w:p w14:paraId="627FE9DB" w14:textId="603B550B" w:rsidR="00111EE8" w:rsidRDefault="00111EE8" w:rsidP="00111EE8">
      <w:pPr>
        <w:spacing w:before="240" w:line="480" w:lineRule="auto"/>
        <w:jc w:val="center"/>
        <w:rPr>
          <w:rFonts w:ascii="Times New Roman" w:hAnsi="Times New Roman" w:cs="Times New Roman"/>
        </w:rPr>
      </w:pPr>
    </w:p>
    <w:p w14:paraId="5F3A62B5" w14:textId="5DE9A02E" w:rsidR="00111EE8" w:rsidRDefault="00111EE8" w:rsidP="00111EE8">
      <w:pPr>
        <w:spacing w:before="240" w:line="480" w:lineRule="auto"/>
        <w:jc w:val="center"/>
        <w:rPr>
          <w:rFonts w:ascii="Times New Roman" w:hAnsi="Times New Roman" w:cs="Times New Roman"/>
        </w:rPr>
      </w:pPr>
    </w:p>
    <w:p w14:paraId="66B2EA29" w14:textId="78CE24D9" w:rsidR="00111EE8" w:rsidRDefault="00111EE8" w:rsidP="00111EE8">
      <w:pPr>
        <w:spacing w:before="240" w:line="480" w:lineRule="auto"/>
        <w:jc w:val="center"/>
        <w:rPr>
          <w:rFonts w:ascii="Times New Roman" w:hAnsi="Times New Roman" w:cs="Times New Roman"/>
        </w:rPr>
      </w:pPr>
    </w:p>
    <w:p w14:paraId="08EEABF6" w14:textId="71AF51F1" w:rsidR="00111EE8" w:rsidRDefault="00B37638" w:rsidP="0052164B">
      <w:pPr>
        <w:pStyle w:val="Ttulo1"/>
        <w:spacing w:line="480" w:lineRule="auto"/>
      </w:pPr>
      <w:bookmarkStart w:id="0" w:name="_Toc224996848"/>
      <w:r>
        <w:lastRenderedPageBreak/>
        <w:t>I</w:t>
      </w:r>
      <w:r w:rsidR="00111EE8">
        <w:t>ntroducción</w:t>
      </w:r>
      <w:bookmarkEnd w:id="0"/>
    </w:p>
    <w:p w14:paraId="6953A00E" w14:textId="524D7057" w:rsidR="00BC6BE3" w:rsidRPr="00BC6BE3" w:rsidRDefault="00BC6BE3" w:rsidP="0052164B">
      <w:pPr>
        <w:spacing w:before="240" w:line="480" w:lineRule="auto"/>
        <w:ind w:firstLine="720"/>
        <w:rPr>
          <w:rFonts w:ascii="Times New Roman" w:hAnsi="Times New Roman" w:cs="Times New Roman"/>
          <w:bCs/>
          <w:color w:val="000000"/>
          <w:sz w:val="24"/>
          <w:szCs w:val="24"/>
        </w:rPr>
      </w:pPr>
      <w:r w:rsidRPr="00BC6BE3">
        <w:rPr>
          <w:rFonts w:ascii="Times New Roman" w:hAnsi="Times New Roman" w:cs="Times New Roman"/>
          <w:bCs/>
          <w:color w:val="000000"/>
          <w:sz w:val="24"/>
          <w:szCs w:val="24"/>
        </w:rPr>
        <w:t xml:space="preserve">En </w:t>
      </w:r>
      <w:r w:rsidR="00A350D9">
        <w:rPr>
          <w:rFonts w:ascii="Times New Roman" w:hAnsi="Times New Roman" w:cs="Times New Roman"/>
          <w:bCs/>
          <w:color w:val="000000"/>
          <w:sz w:val="24"/>
          <w:szCs w:val="24"/>
        </w:rPr>
        <w:t>las nuevas tendencias del mercado</w:t>
      </w:r>
      <w:r w:rsidRPr="00BC6BE3">
        <w:rPr>
          <w:rFonts w:ascii="Times New Roman" w:hAnsi="Times New Roman" w:cs="Times New Roman"/>
          <w:bCs/>
          <w:color w:val="000000"/>
          <w:sz w:val="24"/>
          <w:szCs w:val="24"/>
        </w:rPr>
        <w:t xml:space="preserve">, los micronegocios se </w:t>
      </w:r>
      <w:r w:rsidR="00A350D9">
        <w:rPr>
          <w:rFonts w:ascii="Times New Roman" w:hAnsi="Times New Roman" w:cs="Times New Roman"/>
          <w:bCs/>
          <w:color w:val="000000"/>
          <w:sz w:val="24"/>
          <w:szCs w:val="24"/>
        </w:rPr>
        <w:t>convierten en motores de desarrollo para</w:t>
      </w:r>
      <w:r w:rsidRPr="00BC6BE3">
        <w:rPr>
          <w:rFonts w:ascii="Times New Roman" w:hAnsi="Times New Roman" w:cs="Times New Roman"/>
          <w:bCs/>
          <w:color w:val="000000"/>
          <w:sz w:val="24"/>
          <w:szCs w:val="24"/>
        </w:rPr>
        <w:t xml:space="preserve"> la generación de empleo, </w:t>
      </w:r>
      <w:r w:rsidR="00A350D9">
        <w:rPr>
          <w:rFonts w:ascii="Times New Roman" w:hAnsi="Times New Roman" w:cs="Times New Roman"/>
          <w:bCs/>
          <w:color w:val="000000"/>
          <w:sz w:val="24"/>
          <w:szCs w:val="24"/>
        </w:rPr>
        <w:t>la productividad y el desarrollo social.</w:t>
      </w:r>
      <w:r w:rsidRPr="00BC6BE3">
        <w:rPr>
          <w:rFonts w:ascii="Times New Roman" w:hAnsi="Times New Roman" w:cs="Times New Roman"/>
          <w:bCs/>
          <w:color w:val="000000"/>
          <w:sz w:val="24"/>
          <w:szCs w:val="24"/>
        </w:rPr>
        <w:t xml:space="preserve"> En Colombia, estas unidades productivas </w:t>
      </w:r>
      <w:r w:rsidR="0052164B">
        <w:rPr>
          <w:rFonts w:ascii="Times New Roman" w:hAnsi="Times New Roman" w:cs="Times New Roman"/>
          <w:bCs/>
          <w:color w:val="000000"/>
          <w:sz w:val="24"/>
          <w:szCs w:val="24"/>
        </w:rPr>
        <w:t xml:space="preserve">son el mayor polo de desarrollo </w:t>
      </w:r>
      <w:r w:rsidRPr="00BC6BE3">
        <w:rPr>
          <w:rFonts w:ascii="Times New Roman" w:hAnsi="Times New Roman" w:cs="Times New Roman"/>
          <w:bCs/>
          <w:color w:val="000000"/>
          <w:sz w:val="24"/>
          <w:szCs w:val="24"/>
        </w:rPr>
        <w:t xml:space="preserve">del tejido empresarial, configurando </w:t>
      </w:r>
      <w:r w:rsidR="0052164B">
        <w:rPr>
          <w:rFonts w:ascii="Times New Roman" w:hAnsi="Times New Roman" w:cs="Times New Roman"/>
          <w:bCs/>
          <w:color w:val="000000"/>
          <w:sz w:val="24"/>
          <w:szCs w:val="24"/>
        </w:rPr>
        <w:t>en gran medida el progreso comunitario</w:t>
      </w:r>
      <w:r w:rsidRPr="00BC6BE3">
        <w:rPr>
          <w:rFonts w:ascii="Times New Roman" w:hAnsi="Times New Roman" w:cs="Times New Roman"/>
          <w:bCs/>
          <w:color w:val="000000"/>
          <w:sz w:val="24"/>
          <w:szCs w:val="24"/>
        </w:rPr>
        <w:t xml:space="preserve"> y económico d</w:t>
      </w:r>
      <w:r w:rsidR="0052164B">
        <w:rPr>
          <w:rFonts w:ascii="Times New Roman" w:hAnsi="Times New Roman" w:cs="Times New Roman"/>
          <w:bCs/>
          <w:color w:val="000000"/>
          <w:sz w:val="24"/>
          <w:szCs w:val="24"/>
        </w:rPr>
        <w:t>e los habitantes</w:t>
      </w:r>
      <w:r w:rsidRPr="00BC6BE3">
        <w:rPr>
          <w:rFonts w:ascii="Times New Roman" w:hAnsi="Times New Roman" w:cs="Times New Roman"/>
          <w:bCs/>
          <w:color w:val="000000"/>
          <w:sz w:val="24"/>
          <w:szCs w:val="24"/>
        </w:rPr>
        <w:t xml:space="preserve">, </w:t>
      </w:r>
      <w:r w:rsidR="0052164B">
        <w:rPr>
          <w:rFonts w:ascii="Times New Roman" w:hAnsi="Times New Roman" w:cs="Times New Roman"/>
          <w:bCs/>
          <w:color w:val="000000"/>
          <w:sz w:val="24"/>
          <w:szCs w:val="24"/>
        </w:rPr>
        <w:t>en congruencia con las</w:t>
      </w:r>
      <w:r w:rsidRPr="00BC6BE3">
        <w:rPr>
          <w:rFonts w:ascii="Times New Roman" w:hAnsi="Times New Roman" w:cs="Times New Roman"/>
          <w:bCs/>
          <w:color w:val="000000"/>
          <w:sz w:val="24"/>
          <w:szCs w:val="24"/>
        </w:rPr>
        <w:t xml:space="preserve"> tradiciones culturales </w:t>
      </w:r>
      <w:r w:rsidR="0052164B">
        <w:rPr>
          <w:rFonts w:ascii="Times New Roman" w:hAnsi="Times New Roman" w:cs="Times New Roman"/>
          <w:bCs/>
          <w:color w:val="000000"/>
          <w:sz w:val="24"/>
          <w:szCs w:val="24"/>
        </w:rPr>
        <w:t>de cada territorio</w:t>
      </w:r>
      <w:r w:rsidRPr="00BC6BE3">
        <w:rPr>
          <w:rFonts w:ascii="Times New Roman" w:hAnsi="Times New Roman" w:cs="Times New Roman"/>
          <w:bCs/>
          <w:color w:val="000000"/>
          <w:sz w:val="24"/>
          <w:szCs w:val="24"/>
        </w:rPr>
        <w:t xml:space="preserve">. </w:t>
      </w:r>
      <w:r w:rsidR="0052164B">
        <w:rPr>
          <w:rFonts w:ascii="Times New Roman" w:hAnsi="Times New Roman" w:cs="Times New Roman"/>
          <w:bCs/>
          <w:color w:val="000000"/>
          <w:sz w:val="24"/>
          <w:szCs w:val="24"/>
        </w:rPr>
        <w:t xml:space="preserve">Sin embargo, </w:t>
      </w:r>
      <w:r w:rsidRPr="00BC6BE3">
        <w:rPr>
          <w:rFonts w:ascii="Times New Roman" w:hAnsi="Times New Roman" w:cs="Times New Roman"/>
          <w:bCs/>
          <w:color w:val="000000"/>
          <w:sz w:val="24"/>
          <w:szCs w:val="24"/>
        </w:rPr>
        <w:t xml:space="preserve">su </w:t>
      </w:r>
      <w:r w:rsidR="0052164B">
        <w:rPr>
          <w:rFonts w:ascii="Times New Roman" w:hAnsi="Times New Roman" w:cs="Times New Roman"/>
          <w:bCs/>
          <w:color w:val="000000"/>
          <w:sz w:val="24"/>
          <w:szCs w:val="24"/>
        </w:rPr>
        <w:t>formalización y crecimiento se encuentra influenciado por la</w:t>
      </w:r>
      <w:r w:rsidRPr="00BC6BE3">
        <w:rPr>
          <w:rFonts w:ascii="Times New Roman" w:hAnsi="Times New Roman" w:cs="Times New Roman"/>
          <w:bCs/>
          <w:color w:val="000000"/>
          <w:sz w:val="24"/>
          <w:szCs w:val="24"/>
        </w:rPr>
        <w:t xml:space="preserve"> baja adopción de prácticas administrativas </w:t>
      </w:r>
      <w:r w:rsidR="0052164B">
        <w:rPr>
          <w:rFonts w:ascii="Times New Roman" w:hAnsi="Times New Roman" w:cs="Times New Roman"/>
          <w:bCs/>
          <w:color w:val="000000"/>
          <w:sz w:val="24"/>
          <w:szCs w:val="24"/>
        </w:rPr>
        <w:t>que fortalezcan</w:t>
      </w:r>
      <w:r w:rsidRPr="00BC6BE3">
        <w:rPr>
          <w:rFonts w:ascii="Times New Roman" w:hAnsi="Times New Roman" w:cs="Times New Roman"/>
          <w:bCs/>
          <w:color w:val="000000"/>
          <w:sz w:val="24"/>
          <w:szCs w:val="24"/>
        </w:rPr>
        <w:t xml:space="preserve"> su eficiencia, </w:t>
      </w:r>
      <w:r w:rsidR="0052164B">
        <w:rPr>
          <w:rFonts w:ascii="Times New Roman" w:hAnsi="Times New Roman" w:cs="Times New Roman"/>
          <w:bCs/>
          <w:color w:val="000000"/>
          <w:sz w:val="24"/>
          <w:szCs w:val="24"/>
        </w:rPr>
        <w:t xml:space="preserve">efectividad y </w:t>
      </w:r>
      <w:r w:rsidRPr="00BC6BE3">
        <w:rPr>
          <w:rFonts w:ascii="Times New Roman" w:hAnsi="Times New Roman" w:cs="Times New Roman"/>
          <w:bCs/>
          <w:color w:val="000000"/>
          <w:sz w:val="24"/>
          <w:szCs w:val="24"/>
        </w:rPr>
        <w:t>competitividad</w:t>
      </w:r>
      <w:r w:rsidR="0052164B">
        <w:rPr>
          <w:rFonts w:ascii="Times New Roman" w:hAnsi="Times New Roman" w:cs="Times New Roman"/>
          <w:bCs/>
          <w:color w:val="000000"/>
          <w:sz w:val="24"/>
          <w:szCs w:val="24"/>
        </w:rPr>
        <w:t xml:space="preserve">, y más aun considerando los matices en de los diferentes </w:t>
      </w:r>
      <w:r w:rsidRPr="00BC6BE3">
        <w:rPr>
          <w:rFonts w:ascii="Times New Roman" w:hAnsi="Times New Roman" w:cs="Times New Roman"/>
          <w:bCs/>
          <w:color w:val="000000"/>
          <w:sz w:val="24"/>
          <w:szCs w:val="24"/>
        </w:rPr>
        <w:t>contextos regionales</w:t>
      </w:r>
      <w:r w:rsidR="0052164B">
        <w:rPr>
          <w:rFonts w:ascii="Times New Roman" w:hAnsi="Times New Roman" w:cs="Times New Roman"/>
          <w:bCs/>
          <w:color w:val="000000"/>
          <w:sz w:val="24"/>
          <w:szCs w:val="24"/>
        </w:rPr>
        <w:t xml:space="preserve"> que involucran</w:t>
      </w:r>
      <w:r w:rsidRPr="00BC6BE3">
        <w:rPr>
          <w:rFonts w:ascii="Times New Roman" w:hAnsi="Times New Roman" w:cs="Times New Roman"/>
          <w:bCs/>
          <w:color w:val="000000"/>
          <w:sz w:val="24"/>
          <w:szCs w:val="24"/>
        </w:rPr>
        <w:t xml:space="preserve"> valores, creencias y normas sociales compartidas</w:t>
      </w:r>
      <w:r w:rsidR="0052164B">
        <w:rPr>
          <w:rFonts w:ascii="Times New Roman" w:hAnsi="Times New Roman" w:cs="Times New Roman"/>
          <w:bCs/>
          <w:color w:val="000000"/>
          <w:sz w:val="24"/>
          <w:szCs w:val="24"/>
        </w:rPr>
        <w:t xml:space="preserve"> que pueden generar una </w:t>
      </w:r>
      <w:r w:rsidRPr="00BC6BE3">
        <w:rPr>
          <w:rFonts w:ascii="Times New Roman" w:hAnsi="Times New Roman" w:cs="Times New Roman"/>
          <w:bCs/>
          <w:color w:val="000000"/>
          <w:sz w:val="24"/>
          <w:szCs w:val="24"/>
        </w:rPr>
        <w:t xml:space="preserve">resistencia </w:t>
      </w:r>
      <w:r w:rsidR="0052164B">
        <w:rPr>
          <w:rFonts w:ascii="Times New Roman" w:hAnsi="Times New Roman" w:cs="Times New Roman"/>
          <w:bCs/>
          <w:color w:val="000000"/>
          <w:sz w:val="24"/>
          <w:szCs w:val="24"/>
        </w:rPr>
        <w:t>para realizar la gestión administrativa</w:t>
      </w:r>
      <w:r w:rsidRPr="00BC6BE3">
        <w:rPr>
          <w:rFonts w:ascii="Times New Roman" w:hAnsi="Times New Roman" w:cs="Times New Roman"/>
          <w:bCs/>
          <w:color w:val="000000"/>
          <w:sz w:val="24"/>
          <w:szCs w:val="24"/>
        </w:rPr>
        <w:t>.</w:t>
      </w:r>
    </w:p>
    <w:p w14:paraId="77D15A13" w14:textId="7D4426DF" w:rsidR="00BC6BE3" w:rsidRPr="00BC6BE3" w:rsidRDefault="00BC6BE3" w:rsidP="00BC6BE3">
      <w:pPr>
        <w:spacing w:before="240" w:line="480" w:lineRule="auto"/>
        <w:ind w:firstLine="720"/>
        <w:rPr>
          <w:rFonts w:ascii="Times New Roman" w:hAnsi="Times New Roman" w:cs="Times New Roman"/>
          <w:bCs/>
          <w:color w:val="000000"/>
          <w:sz w:val="24"/>
          <w:szCs w:val="24"/>
        </w:rPr>
      </w:pPr>
      <w:r w:rsidRPr="00BC6BE3">
        <w:rPr>
          <w:rFonts w:ascii="Times New Roman" w:hAnsi="Times New Roman" w:cs="Times New Roman"/>
          <w:bCs/>
          <w:color w:val="000000"/>
          <w:sz w:val="24"/>
          <w:szCs w:val="24"/>
        </w:rPr>
        <w:t>E</w:t>
      </w:r>
      <w:r w:rsidR="0052164B">
        <w:rPr>
          <w:rFonts w:ascii="Times New Roman" w:hAnsi="Times New Roman" w:cs="Times New Roman"/>
          <w:bCs/>
          <w:color w:val="000000"/>
          <w:sz w:val="24"/>
          <w:szCs w:val="24"/>
        </w:rPr>
        <w:t xml:space="preserve">n </w:t>
      </w:r>
      <w:r w:rsidRPr="00BC6BE3">
        <w:rPr>
          <w:rFonts w:ascii="Times New Roman" w:hAnsi="Times New Roman" w:cs="Times New Roman"/>
          <w:bCs/>
          <w:color w:val="000000"/>
          <w:sz w:val="24"/>
          <w:szCs w:val="24"/>
        </w:rPr>
        <w:t>Aguachica, Cesar, explorar esta compleja interacción</w:t>
      </w:r>
      <w:r w:rsidR="0052164B">
        <w:rPr>
          <w:rFonts w:ascii="Times New Roman" w:hAnsi="Times New Roman" w:cs="Times New Roman"/>
          <w:bCs/>
          <w:color w:val="000000"/>
          <w:sz w:val="24"/>
          <w:szCs w:val="24"/>
        </w:rPr>
        <w:t xml:space="preserve"> en su tejido empresarial, específicamente en unidades productivas de comercio y servicios se convierte en un reto dado que la región cuenta con </w:t>
      </w:r>
      <w:r w:rsidRPr="00BC6BE3">
        <w:rPr>
          <w:rFonts w:ascii="Times New Roman" w:hAnsi="Times New Roman" w:cs="Times New Roman"/>
          <w:bCs/>
          <w:color w:val="000000"/>
          <w:sz w:val="24"/>
          <w:szCs w:val="24"/>
        </w:rPr>
        <w:t>una rica y distintiva identidad cultural caribeña</w:t>
      </w:r>
      <w:r w:rsidR="0052164B">
        <w:rPr>
          <w:rFonts w:ascii="Times New Roman" w:hAnsi="Times New Roman" w:cs="Times New Roman"/>
          <w:bCs/>
          <w:color w:val="000000"/>
          <w:sz w:val="24"/>
          <w:szCs w:val="24"/>
        </w:rPr>
        <w:t xml:space="preserve"> y andina, y además de ello,</w:t>
      </w:r>
      <w:r w:rsidRPr="00BC6BE3">
        <w:rPr>
          <w:rFonts w:ascii="Times New Roman" w:hAnsi="Times New Roman" w:cs="Times New Roman"/>
          <w:bCs/>
          <w:color w:val="000000"/>
          <w:sz w:val="24"/>
          <w:szCs w:val="24"/>
        </w:rPr>
        <w:t xml:space="preserve"> su economía local depende en gran medida de</w:t>
      </w:r>
      <w:r w:rsidR="0052164B">
        <w:rPr>
          <w:rFonts w:ascii="Times New Roman" w:hAnsi="Times New Roman" w:cs="Times New Roman"/>
          <w:bCs/>
          <w:color w:val="000000"/>
          <w:sz w:val="24"/>
          <w:szCs w:val="24"/>
        </w:rPr>
        <w:t>l</w:t>
      </w:r>
      <w:r w:rsidRPr="00BC6BE3">
        <w:rPr>
          <w:rFonts w:ascii="Times New Roman" w:hAnsi="Times New Roman" w:cs="Times New Roman"/>
          <w:bCs/>
          <w:color w:val="000000"/>
          <w:sz w:val="24"/>
          <w:szCs w:val="24"/>
        </w:rPr>
        <w:t xml:space="preserve"> ecosistema de micronegocios.</w:t>
      </w:r>
      <w:r w:rsidR="009D5FCE">
        <w:rPr>
          <w:rFonts w:ascii="Times New Roman" w:hAnsi="Times New Roman" w:cs="Times New Roman"/>
          <w:bCs/>
          <w:color w:val="000000"/>
          <w:sz w:val="24"/>
          <w:szCs w:val="24"/>
        </w:rPr>
        <w:t xml:space="preserve"> L</w:t>
      </w:r>
      <w:r w:rsidRPr="00BC6BE3">
        <w:rPr>
          <w:rFonts w:ascii="Times New Roman" w:hAnsi="Times New Roman" w:cs="Times New Roman"/>
          <w:bCs/>
          <w:color w:val="000000"/>
          <w:sz w:val="24"/>
          <w:szCs w:val="24"/>
        </w:rPr>
        <w:t>a planeación estratégica o la delegación de funciones</w:t>
      </w:r>
      <w:r w:rsidR="009D5FCE">
        <w:rPr>
          <w:rFonts w:ascii="Times New Roman" w:hAnsi="Times New Roman" w:cs="Times New Roman"/>
          <w:bCs/>
          <w:color w:val="000000"/>
          <w:sz w:val="24"/>
          <w:szCs w:val="24"/>
        </w:rPr>
        <w:t>, pueden verse reflejadas como</w:t>
      </w:r>
      <w:r w:rsidRPr="00BC6BE3">
        <w:rPr>
          <w:rFonts w:ascii="Times New Roman" w:hAnsi="Times New Roman" w:cs="Times New Roman"/>
          <w:bCs/>
          <w:color w:val="000000"/>
          <w:sz w:val="24"/>
          <w:szCs w:val="24"/>
        </w:rPr>
        <w:t xml:space="preserve"> barreras evidentes, </w:t>
      </w:r>
      <w:r w:rsidR="009D5FCE">
        <w:rPr>
          <w:rFonts w:ascii="Times New Roman" w:hAnsi="Times New Roman" w:cs="Times New Roman"/>
          <w:bCs/>
          <w:color w:val="000000"/>
          <w:sz w:val="24"/>
          <w:szCs w:val="24"/>
        </w:rPr>
        <w:t>que</w:t>
      </w:r>
      <w:r w:rsidRPr="00BC6BE3">
        <w:rPr>
          <w:rFonts w:ascii="Times New Roman" w:hAnsi="Times New Roman" w:cs="Times New Roman"/>
          <w:bCs/>
          <w:color w:val="000000"/>
          <w:sz w:val="24"/>
          <w:szCs w:val="24"/>
        </w:rPr>
        <w:t xml:space="preserve"> sugiere la existencia </w:t>
      </w:r>
      <w:r w:rsidR="009D5FCE">
        <w:rPr>
          <w:rFonts w:ascii="Times New Roman" w:hAnsi="Times New Roman" w:cs="Times New Roman"/>
          <w:bCs/>
          <w:color w:val="000000"/>
          <w:sz w:val="24"/>
          <w:szCs w:val="24"/>
        </w:rPr>
        <w:t>brechas significativas</w:t>
      </w:r>
      <w:r w:rsidRPr="00BC6BE3">
        <w:rPr>
          <w:rFonts w:ascii="Times New Roman" w:hAnsi="Times New Roman" w:cs="Times New Roman"/>
          <w:bCs/>
          <w:color w:val="000000"/>
          <w:sz w:val="24"/>
          <w:szCs w:val="24"/>
        </w:rPr>
        <w:t xml:space="preserve"> y arraigadas en </w:t>
      </w:r>
      <w:r w:rsidR="009D5FCE">
        <w:rPr>
          <w:rFonts w:ascii="Times New Roman" w:hAnsi="Times New Roman" w:cs="Times New Roman"/>
          <w:bCs/>
          <w:color w:val="000000"/>
          <w:sz w:val="24"/>
          <w:szCs w:val="24"/>
        </w:rPr>
        <w:t>la cultura y tradición</w:t>
      </w:r>
      <w:r w:rsidRPr="00BC6BE3">
        <w:rPr>
          <w:rFonts w:ascii="Times New Roman" w:hAnsi="Times New Roman" w:cs="Times New Roman"/>
          <w:bCs/>
          <w:color w:val="000000"/>
          <w:sz w:val="24"/>
          <w:szCs w:val="24"/>
        </w:rPr>
        <w:t xml:space="preserve"> de </w:t>
      </w:r>
      <w:r w:rsidR="009D5FCE">
        <w:rPr>
          <w:rFonts w:ascii="Times New Roman" w:hAnsi="Times New Roman" w:cs="Times New Roman"/>
          <w:bCs/>
          <w:color w:val="000000"/>
          <w:sz w:val="24"/>
          <w:szCs w:val="24"/>
        </w:rPr>
        <w:t>las empresas de Aguachica</w:t>
      </w:r>
      <w:r w:rsidRPr="00BC6BE3">
        <w:rPr>
          <w:rFonts w:ascii="Times New Roman" w:hAnsi="Times New Roman" w:cs="Times New Roman"/>
          <w:bCs/>
          <w:color w:val="000000"/>
          <w:sz w:val="24"/>
          <w:szCs w:val="24"/>
        </w:rPr>
        <w:t>.</w:t>
      </w:r>
    </w:p>
    <w:p w14:paraId="7509D6C9" w14:textId="77777777" w:rsidR="009D5FCE" w:rsidRDefault="009D5FCE" w:rsidP="00BC6BE3">
      <w:pPr>
        <w:spacing w:before="240" w:line="480" w:lineRule="auto"/>
        <w:ind w:firstLine="720"/>
        <w:rPr>
          <w:rFonts w:ascii="Times New Roman" w:hAnsi="Times New Roman" w:cs="Times New Roman"/>
          <w:bCs/>
          <w:color w:val="000000"/>
          <w:sz w:val="24"/>
          <w:szCs w:val="24"/>
        </w:rPr>
      </w:pPr>
      <w:r>
        <w:rPr>
          <w:rFonts w:ascii="Times New Roman" w:hAnsi="Times New Roman" w:cs="Times New Roman"/>
          <w:bCs/>
          <w:color w:val="000000"/>
          <w:sz w:val="24"/>
          <w:szCs w:val="24"/>
        </w:rPr>
        <w:t>Por tanto, e</w:t>
      </w:r>
      <w:r w:rsidR="00BC6BE3" w:rsidRPr="00BC6BE3">
        <w:rPr>
          <w:rFonts w:ascii="Times New Roman" w:hAnsi="Times New Roman" w:cs="Times New Roman"/>
          <w:bCs/>
          <w:color w:val="000000"/>
          <w:sz w:val="24"/>
          <w:szCs w:val="24"/>
        </w:rPr>
        <w:t>sta investigación plantea, abordar este fenómeno desde una perspectiva interdisciplinar, integrando los aportes de la administración</w:t>
      </w:r>
      <w:r>
        <w:rPr>
          <w:rFonts w:ascii="Times New Roman" w:hAnsi="Times New Roman" w:cs="Times New Roman"/>
          <w:bCs/>
          <w:color w:val="000000"/>
          <w:sz w:val="24"/>
          <w:szCs w:val="24"/>
        </w:rPr>
        <w:t xml:space="preserve"> de empresas</w:t>
      </w:r>
      <w:r w:rsidR="00BC6BE3" w:rsidRPr="00BC6BE3">
        <w:rPr>
          <w:rFonts w:ascii="Times New Roman" w:hAnsi="Times New Roman" w:cs="Times New Roman"/>
          <w:bCs/>
          <w:color w:val="000000"/>
          <w:sz w:val="24"/>
          <w:szCs w:val="24"/>
        </w:rPr>
        <w:t xml:space="preserve">. El abordaje metodológico propuesto es mixto, de tipo secuencial explicativo reconociendo que para </w:t>
      </w:r>
      <w:r w:rsidR="00BC6BE3" w:rsidRPr="00BC6BE3">
        <w:rPr>
          <w:rFonts w:ascii="Times New Roman" w:hAnsi="Times New Roman" w:cs="Times New Roman"/>
          <w:bCs/>
          <w:color w:val="000000"/>
          <w:sz w:val="24"/>
          <w:szCs w:val="24"/>
        </w:rPr>
        <w:lastRenderedPageBreak/>
        <w:t xml:space="preserve">comprender </w:t>
      </w:r>
      <w:r>
        <w:rPr>
          <w:rFonts w:ascii="Times New Roman" w:hAnsi="Times New Roman" w:cs="Times New Roman"/>
          <w:bCs/>
          <w:color w:val="000000"/>
          <w:sz w:val="24"/>
          <w:szCs w:val="24"/>
        </w:rPr>
        <w:t>est</w:t>
      </w:r>
      <w:r w:rsidR="00BC6BE3" w:rsidRPr="00BC6BE3">
        <w:rPr>
          <w:rFonts w:ascii="Times New Roman" w:hAnsi="Times New Roman" w:cs="Times New Roman"/>
          <w:bCs/>
          <w:color w:val="000000"/>
          <w:sz w:val="24"/>
          <w:szCs w:val="24"/>
        </w:rPr>
        <w:t xml:space="preserve">a realidad </w:t>
      </w:r>
      <w:r>
        <w:rPr>
          <w:rFonts w:ascii="Times New Roman" w:hAnsi="Times New Roman" w:cs="Times New Roman"/>
          <w:bCs/>
          <w:color w:val="000000"/>
          <w:sz w:val="24"/>
          <w:szCs w:val="24"/>
        </w:rPr>
        <w:t xml:space="preserve">económica y </w:t>
      </w:r>
      <w:r w:rsidR="00BC6BE3" w:rsidRPr="00BC6BE3">
        <w:rPr>
          <w:rFonts w:ascii="Times New Roman" w:hAnsi="Times New Roman" w:cs="Times New Roman"/>
          <w:bCs/>
          <w:color w:val="000000"/>
          <w:sz w:val="24"/>
          <w:szCs w:val="24"/>
        </w:rPr>
        <w:t xml:space="preserve">social se requiere la profundidad interpretativa de los métodos cualitativos, para luego validar y generalizar los hallazgos a través de métodos cuantitativos. </w:t>
      </w:r>
    </w:p>
    <w:p w14:paraId="4B10A240" w14:textId="77777777" w:rsidR="00976884" w:rsidRDefault="009D5FCE" w:rsidP="00BC6BE3">
      <w:pPr>
        <w:spacing w:before="240" w:line="480" w:lineRule="auto"/>
        <w:ind w:firstLine="720"/>
        <w:rPr>
          <w:rFonts w:ascii="Times New Roman" w:hAnsi="Times New Roman" w:cs="Times New Roman"/>
          <w:bCs/>
          <w:color w:val="000000"/>
          <w:sz w:val="24"/>
          <w:szCs w:val="24"/>
        </w:rPr>
      </w:pPr>
      <w:r>
        <w:rPr>
          <w:rFonts w:ascii="Times New Roman" w:hAnsi="Times New Roman" w:cs="Times New Roman"/>
          <w:bCs/>
          <w:color w:val="000000"/>
          <w:sz w:val="24"/>
          <w:szCs w:val="24"/>
        </w:rPr>
        <w:t>Como primera parte</w:t>
      </w:r>
      <w:r w:rsidR="00BC6BE3" w:rsidRPr="00BC6BE3">
        <w:rPr>
          <w:rFonts w:ascii="Times New Roman" w:hAnsi="Times New Roman" w:cs="Times New Roman"/>
          <w:bCs/>
          <w:color w:val="000000"/>
          <w:sz w:val="24"/>
          <w:szCs w:val="24"/>
        </w:rPr>
        <w:t xml:space="preserve">, se realizará un trabajo de campo etnográfico mediante entrevistas en profundidad y observación participante con una muestra selectiva de propietarios de micronegocios. Esta </w:t>
      </w:r>
      <w:r>
        <w:rPr>
          <w:rFonts w:ascii="Times New Roman" w:hAnsi="Times New Roman" w:cs="Times New Roman"/>
          <w:bCs/>
          <w:color w:val="000000"/>
          <w:sz w:val="24"/>
          <w:szCs w:val="24"/>
        </w:rPr>
        <w:t xml:space="preserve">etapa se indagará </w:t>
      </w:r>
      <w:r w:rsidR="00976884">
        <w:rPr>
          <w:rFonts w:ascii="Times New Roman" w:hAnsi="Times New Roman" w:cs="Times New Roman"/>
          <w:bCs/>
          <w:color w:val="000000"/>
          <w:sz w:val="24"/>
          <w:szCs w:val="24"/>
        </w:rPr>
        <w:t>la concepción</w:t>
      </w:r>
      <w:r w:rsidR="00BC6BE3" w:rsidRPr="00BC6BE3">
        <w:rPr>
          <w:rFonts w:ascii="Times New Roman" w:hAnsi="Times New Roman" w:cs="Times New Roman"/>
          <w:bCs/>
          <w:color w:val="000000"/>
          <w:sz w:val="24"/>
          <w:szCs w:val="24"/>
        </w:rPr>
        <w:t xml:space="preserve"> del emprendedor </w:t>
      </w:r>
      <w:proofErr w:type="spellStart"/>
      <w:r w:rsidR="00BC6BE3" w:rsidRPr="00BC6BE3">
        <w:rPr>
          <w:rFonts w:ascii="Times New Roman" w:hAnsi="Times New Roman" w:cs="Times New Roman"/>
          <w:bCs/>
          <w:color w:val="000000"/>
          <w:sz w:val="24"/>
          <w:szCs w:val="24"/>
        </w:rPr>
        <w:t>aguachiquense</w:t>
      </w:r>
      <w:proofErr w:type="spellEnd"/>
      <w:r w:rsidR="00BC6BE3" w:rsidRPr="00BC6BE3">
        <w:rPr>
          <w:rFonts w:ascii="Times New Roman" w:hAnsi="Times New Roman" w:cs="Times New Roman"/>
          <w:bCs/>
          <w:color w:val="000000"/>
          <w:sz w:val="24"/>
          <w:szCs w:val="24"/>
        </w:rPr>
        <w:t xml:space="preserve">, decodificando los significados que atribuye a su negocio, a las relaciones de confianza, al riesgo, a la formalidad y al futuro. Posteriormente, los constructos e hipótesis emergentes de la fase cualitativa serán operacionalizados en instrumentos de medición cuantitativa. Se aplicará una encuesta estructurada a una muestra más amplia y representativa de micronegocios del municipio. Esta encuesta medirá, mediante escalas validadas y adaptadas al contexto, la intensidad de los factores culturales identificados y el grado de resistencia o apertura hacia cambios administrativos específicos. </w:t>
      </w:r>
    </w:p>
    <w:p w14:paraId="2401657D" w14:textId="661511D1" w:rsidR="00BC6BE3" w:rsidRPr="00BC6BE3" w:rsidRDefault="00BC6BE3" w:rsidP="00BC6BE3">
      <w:pPr>
        <w:spacing w:before="240" w:line="480" w:lineRule="auto"/>
        <w:ind w:firstLine="720"/>
        <w:rPr>
          <w:rFonts w:ascii="Times New Roman" w:hAnsi="Times New Roman" w:cs="Times New Roman"/>
          <w:bCs/>
          <w:color w:val="000000"/>
          <w:sz w:val="24"/>
          <w:szCs w:val="24"/>
        </w:rPr>
      </w:pPr>
      <w:r w:rsidRPr="00BC6BE3">
        <w:rPr>
          <w:rFonts w:ascii="Times New Roman" w:hAnsi="Times New Roman" w:cs="Times New Roman"/>
          <w:bCs/>
          <w:color w:val="000000"/>
          <w:sz w:val="24"/>
          <w:szCs w:val="24"/>
        </w:rPr>
        <w:t xml:space="preserve">En el ámbito general y teórico global, el estudio de la resistencia al cambio organizacional es un pilar clásico de la administración y la psicología industrial. Teorías como la de Kurt Lewin o los modelos de </w:t>
      </w:r>
      <w:proofErr w:type="spellStart"/>
      <w:r w:rsidRPr="00BC6BE3">
        <w:rPr>
          <w:rFonts w:ascii="Times New Roman" w:hAnsi="Times New Roman" w:cs="Times New Roman"/>
          <w:bCs/>
          <w:color w:val="000000"/>
          <w:sz w:val="24"/>
          <w:szCs w:val="24"/>
        </w:rPr>
        <w:t>Shaul</w:t>
      </w:r>
      <w:proofErr w:type="spellEnd"/>
      <w:r w:rsidRPr="00BC6BE3">
        <w:rPr>
          <w:rFonts w:ascii="Times New Roman" w:hAnsi="Times New Roman" w:cs="Times New Roman"/>
          <w:bCs/>
          <w:color w:val="000000"/>
          <w:sz w:val="24"/>
          <w:szCs w:val="24"/>
        </w:rPr>
        <w:t xml:space="preserve"> </w:t>
      </w:r>
      <w:proofErr w:type="spellStart"/>
      <w:r w:rsidRPr="00BC6BE3">
        <w:rPr>
          <w:rFonts w:ascii="Times New Roman" w:hAnsi="Times New Roman" w:cs="Times New Roman"/>
          <w:bCs/>
          <w:color w:val="000000"/>
          <w:sz w:val="24"/>
          <w:szCs w:val="24"/>
        </w:rPr>
        <w:t>Oreg</w:t>
      </w:r>
      <w:proofErr w:type="spellEnd"/>
      <w:r w:rsidRPr="00BC6BE3">
        <w:rPr>
          <w:rFonts w:ascii="Times New Roman" w:hAnsi="Times New Roman" w:cs="Times New Roman"/>
          <w:bCs/>
          <w:color w:val="000000"/>
          <w:sz w:val="24"/>
          <w:szCs w:val="24"/>
        </w:rPr>
        <w:t xml:space="preserve"> han proporcionado marcos sólidos para comprender este fenómeno a nivel individual y grupal. Sin embargo, existe una creciente corriente académica, impulsada por el nuevo institucionalismo de </w:t>
      </w:r>
      <w:proofErr w:type="spellStart"/>
      <w:r w:rsidRPr="00BC6BE3">
        <w:rPr>
          <w:rFonts w:ascii="Times New Roman" w:hAnsi="Times New Roman" w:cs="Times New Roman"/>
          <w:bCs/>
          <w:color w:val="000000"/>
          <w:sz w:val="24"/>
          <w:szCs w:val="24"/>
        </w:rPr>
        <w:t>Douglass</w:t>
      </w:r>
      <w:proofErr w:type="spellEnd"/>
      <w:r w:rsidRPr="00BC6BE3">
        <w:rPr>
          <w:rFonts w:ascii="Times New Roman" w:hAnsi="Times New Roman" w:cs="Times New Roman"/>
          <w:bCs/>
          <w:color w:val="000000"/>
          <w:sz w:val="24"/>
          <w:szCs w:val="24"/>
        </w:rPr>
        <w:t xml:space="preserve"> North, que argumenta que las instituciones informales</w:t>
      </w:r>
      <w:r w:rsidR="00976884">
        <w:rPr>
          <w:rFonts w:ascii="Times New Roman" w:hAnsi="Times New Roman" w:cs="Times New Roman"/>
          <w:bCs/>
          <w:color w:val="000000"/>
          <w:sz w:val="24"/>
          <w:szCs w:val="24"/>
        </w:rPr>
        <w:t xml:space="preserve">. Con esta investigación se contribuirá a generar información real y veraz para fortalecer el tejido empresarial formal de Aguachica. </w:t>
      </w:r>
    </w:p>
    <w:p w14:paraId="01E50D34" w14:textId="7B2E6E33" w:rsidR="0043456E" w:rsidRDefault="0043456E" w:rsidP="0043456E">
      <w:pPr>
        <w:pStyle w:val="Ttulo1"/>
      </w:pPr>
      <w:bookmarkStart w:id="1" w:name="_Toc224996849"/>
      <w:r>
        <w:lastRenderedPageBreak/>
        <w:t xml:space="preserve">Capítulo 1. </w:t>
      </w:r>
      <w:bookmarkStart w:id="2" w:name="_Hlk220685009"/>
      <w:r>
        <w:t>Propuesta de Investigación</w:t>
      </w:r>
      <w:bookmarkEnd w:id="1"/>
    </w:p>
    <w:p w14:paraId="3F468C7E" w14:textId="10E6E845" w:rsidR="001C2F18" w:rsidRDefault="001C2F18" w:rsidP="001C2F18"/>
    <w:p w14:paraId="5AD24E69" w14:textId="4AA9B7DB" w:rsidR="00F7120D" w:rsidRPr="00F7120D" w:rsidRDefault="00F7120D" w:rsidP="00F7120D">
      <w:pPr>
        <w:spacing w:line="480" w:lineRule="auto"/>
        <w:jc w:val="center"/>
      </w:pPr>
      <w:r w:rsidRPr="00F7120D">
        <w:rPr>
          <w:rFonts w:ascii="Times New Roman" w:hAnsi="Times New Roman" w:cs="Times New Roman"/>
          <w:sz w:val="24"/>
          <w:szCs w:val="24"/>
        </w:rPr>
        <w:t>Factores Culturales Regionales como Determinantes de la Resistencia a Cambios Administrativos en Micronegocios de Aguachica, Cesar</w:t>
      </w:r>
    </w:p>
    <w:p w14:paraId="37F2A003" w14:textId="69AF0A63" w:rsidR="0043456E" w:rsidRDefault="001C2F18" w:rsidP="001C2F18">
      <w:pPr>
        <w:pStyle w:val="Ttulo2"/>
        <w:spacing w:line="480" w:lineRule="auto"/>
      </w:pPr>
      <w:bookmarkStart w:id="3" w:name="_Toc224996850"/>
      <w:r>
        <w:t>Planteamiento del problema</w:t>
      </w:r>
      <w:bookmarkEnd w:id="3"/>
    </w:p>
    <w:p w14:paraId="44D1736F" w14:textId="32DC3B59" w:rsidR="00F00E7D" w:rsidRDefault="00594E28" w:rsidP="00806E3D">
      <w:pPr>
        <w:spacing w:before="240" w:after="200" w:line="480" w:lineRule="auto"/>
        <w:ind w:firstLine="708"/>
        <w:contextualSpacing/>
        <w:rPr>
          <w:rFonts w:ascii="Times New Roman" w:hAnsi="Times New Roman"/>
          <w:sz w:val="24"/>
          <w:szCs w:val="28"/>
        </w:rPr>
      </w:pPr>
      <w:r w:rsidRPr="00E03C92">
        <w:rPr>
          <w:rFonts w:ascii="Times New Roman" w:hAnsi="Times New Roman"/>
          <w:sz w:val="24"/>
          <w:szCs w:val="28"/>
        </w:rPr>
        <w:t>El desarrollo económico regional colombiano</w:t>
      </w:r>
      <w:r>
        <w:rPr>
          <w:rFonts w:ascii="Times New Roman" w:hAnsi="Times New Roman"/>
          <w:sz w:val="24"/>
          <w:szCs w:val="28"/>
        </w:rPr>
        <w:t xml:space="preserve"> está representado por</w:t>
      </w:r>
      <w:r w:rsidRPr="00E03C92">
        <w:rPr>
          <w:rFonts w:ascii="Times New Roman" w:hAnsi="Times New Roman"/>
          <w:sz w:val="24"/>
          <w:szCs w:val="28"/>
        </w:rPr>
        <w:t xml:space="preserve"> micronegocios </w:t>
      </w:r>
      <w:r>
        <w:rPr>
          <w:rFonts w:ascii="Times New Roman" w:hAnsi="Times New Roman"/>
          <w:sz w:val="24"/>
          <w:szCs w:val="28"/>
        </w:rPr>
        <w:t xml:space="preserve">que </w:t>
      </w:r>
      <w:r w:rsidRPr="00E03C92">
        <w:rPr>
          <w:rFonts w:ascii="Times New Roman" w:hAnsi="Times New Roman"/>
          <w:sz w:val="24"/>
          <w:szCs w:val="28"/>
        </w:rPr>
        <w:t>operan como la célula fundamental del tejido productivo</w:t>
      </w:r>
      <w:r>
        <w:rPr>
          <w:rFonts w:ascii="Times New Roman" w:hAnsi="Times New Roman"/>
          <w:sz w:val="24"/>
          <w:szCs w:val="28"/>
        </w:rPr>
        <w:t xml:space="preserve">; en </w:t>
      </w:r>
      <w:r w:rsidRPr="00E03C92">
        <w:rPr>
          <w:rFonts w:ascii="Times New Roman" w:hAnsi="Times New Roman"/>
          <w:sz w:val="24"/>
          <w:szCs w:val="28"/>
        </w:rPr>
        <w:t>municipios como Aguachica, Cesar</w:t>
      </w:r>
      <w:r>
        <w:rPr>
          <w:rFonts w:ascii="Times New Roman" w:hAnsi="Times New Roman"/>
          <w:sz w:val="24"/>
          <w:szCs w:val="28"/>
        </w:rPr>
        <w:t>, e</w:t>
      </w:r>
      <w:r w:rsidRPr="00E03C92">
        <w:rPr>
          <w:rFonts w:ascii="Times New Roman" w:hAnsi="Times New Roman"/>
          <w:sz w:val="24"/>
          <w:szCs w:val="28"/>
        </w:rPr>
        <w:t>stas unidades</w:t>
      </w:r>
      <w:r>
        <w:rPr>
          <w:rFonts w:ascii="Times New Roman" w:hAnsi="Times New Roman"/>
          <w:sz w:val="24"/>
          <w:szCs w:val="28"/>
        </w:rPr>
        <w:t xml:space="preserve"> </w:t>
      </w:r>
      <w:r w:rsidRPr="00E03C92">
        <w:rPr>
          <w:rFonts w:ascii="Times New Roman" w:hAnsi="Times New Roman"/>
          <w:sz w:val="24"/>
          <w:szCs w:val="28"/>
        </w:rPr>
        <w:t xml:space="preserve">emplean a menos de </w:t>
      </w:r>
      <w:r w:rsidR="00D26E15">
        <w:rPr>
          <w:rFonts w:ascii="Times New Roman" w:hAnsi="Times New Roman"/>
          <w:sz w:val="24"/>
          <w:szCs w:val="28"/>
        </w:rPr>
        <w:t xml:space="preserve">diez </w:t>
      </w:r>
      <w:r w:rsidRPr="00E03C92">
        <w:rPr>
          <w:rFonts w:ascii="Times New Roman" w:hAnsi="Times New Roman"/>
          <w:sz w:val="24"/>
          <w:szCs w:val="28"/>
        </w:rPr>
        <w:t>personas</w:t>
      </w:r>
      <w:r>
        <w:rPr>
          <w:rFonts w:ascii="Times New Roman" w:hAnsi="Times New Roman"/>
          <w:sz w:val="24"/>
          <w:szCs w:val="28"/>
        </w:rPr>
        <w:t xml:space="preserve"> y </w:t>
      </w:r>
      <w:r w:rsidRPr="00E03C92">
        <w:rPr>
          <w:rFonts w:ascii="Times New Roman" w:hAnsi="Times New Roman"/>
          <w:sz w:val="24"/>
          <w:szCs w:val="28"/>
        </w:rPr>
        <w:t>constituyen aproximadamente el 85% de</w:t>
      </w:r>
      <w:r>
        <w:rPr>
          <w:rFonts w:ascii="Times New Roman" w:hAnsi="Times New Roman"/>
          <w:sz w:val="24"/>
          <w:szCs w:val="28"/>
        </w:rPr>
        <w:t xml:space="preserve"> las empresas locales</w:t>
      </w:r>
      <w:r w:rsidR="000C5975">
        <w:rPr>
          <w:rFonts w:ascii="Times New Roman" w:hAnsi="Times New Roman"/>
          <w:sz w:val="24"/>
          <w:szCs w:val="28"/>
        </w:rPr>
        <w:t xml:space="preserve"> (DANE, 2024)</w:t>
      </w:r>
      <w:r w:rsidR="00D26E15">
        <w:rPr>
          <w:rFonts w:ascii="Times New Roman" w:hAnsi="Times New Roman"/>
          <w:sz w:val="24"/>
          <w:szCs w:val="28"/>
        </w:rPr>
        <w:t>. A pesar de ello</w:t>
      </w:r>
      <w:r w:rsidRPr="00E03C92">
        <w:rPr>
          <w:rFonts w:ascii="Times New Roman" w:hAnsi="Times New Roman"/>
          <w:sz w:val="24"/>
          <w:szCs w:val="28"/>
        </w:rPr>
        <w:t xml:space="preserve">, este aparente dinamismo </w:t>
      </w:r>
      <w:r w:rsidR="00F00E7D">
        <w:rPr>
          <w:rFonts w:ascii="Times New Roman" w:hAnsi="Times New Roman"/>
          <w:sz w:val="24"/>
          <w:szCs w:val="28"/>
        </w:rPr>
        <w:t>se ve truncado por aspectos propios del entorno económico que</w:t>
      </w:r>
      <w:r w:rsidRPr="00E03C92">
        <w:rPr>
          <w:rFonts w:ascii="Times New Roman" w:hAnsi="Times New Roman"/>
          <w:sz w:val="24"/>
          <w:szCs w:val="28"/>
        </w:rPr>
        <w:t xml:space="preserve"> exige </w:t>
      </w:r>
      <w:r w:rsidR="00F00E7D">
        <w:rPr>
          <w:rFonts w:ascii="Times New Roman" w:hAnsi="Times New Roman"/>
          <w:sz w:val="24"/>
          <w:szCs w:val="28"/>
        </w:rPr>
        <w:t xml:space="preserve">una </w:t>
      </w:r>
      <w:r w:rsidRPr="00E03C92">
        <w:rPr>
          <w:rFonts w:ascii="Times New Roman" w:hAnsi="Times New Roman"/>
          <w:sz w:val="24"/>
          <w:szCs w:val="28"/>
        </w:rPr>
        <w:t xml:space="preserve">creciente competitividad, digitalización y formalización, </w:t>
      </w:r>
      <w:r w:rsidR="00F00E7D">
        <w:rPr>
          <w:rFonts w:ascii="Times New Roman" w:hAnsi="Times New Roman"/>
          <w:sz w:val="24"/>
          <w:szCs w:val="28"/>
        </w:rPr>
        <w:t>como principales parámetros para</w:t>
      </w:r>
      <w:r w:rsidRPr="00E03C92">
        <w:rPr>
          <w:rFonts w:ascii="Times New Roman" w:hAnsi="Times New Roman"/>
          <w:sz w:val="24"/>
          <w:szCs w:val="28"/>
        </w:rPr>
        <w:t xml:space="preserve"> la modernización administrativa</w:t>
      </w:r>
      <w:r w:rsidR="000C5975">
        <w:rPr>
          <w:rFonts w:ascii="Times New Roman" w:hAnsi="Times New Roman"/>
          <w:sz w:val="24"/>
          <w:szCs w:val="28"/>
        </w:rPr>
        <w:t xml:space="preserve"> (Saavedra y Tapia, 2019)</w:t>
      </w:r>
      <w:r w:rsidR="00F00E7D">
        <w:rPr>
          <w:rFonts w:ascii="Times New Roman" w:hAnsi="Times New Roman"/>
          <w:sz w:val="24"/>
          <w:szCs w:val="28"/>
        </w:rPr>
        <w:t xml:space="preserve">. </w:t>
      </w:r>
    </w:p>
    <w:p w14:paraId="262471BB" w14:textId="32BC7D71" w:rsidR="00806E3D" w:rsidRDefault="00F00E7D" w:rsidP="00806E3D">
      <w:pPr>
        <w:spacing w:before="240" w:after="200" w:line="480" w:lineRule="auto"/>
        <w:ind w:firstLine="708"/>
        <w:contextualSpacing/>
        <w:rPr>
          <w:rFonts w:ascii="Times New Roman" w:hAnsi="Times New Roman"/>
          <w:sz w:val="24"/>
          <w:szCs w:val="28"/>
        </w:rPr>
      </w:pPr>
      <w:r>
        <w:rPr>
          <w:rFonts w:ascii="Times New Roman" w:hAnsi="Times New Roman"/>
          <w:sz w:val="24"/>
          <w:szCs w:val="28"/>
        </w:rPr>
        <w:t xml:space="preserve">Considerando la informalidad y el creciente establecimiento de estos micronegocios </w:t>
      </w:r>
      <w:r w:rsidR="00AD3322">
        <w:rPr>
          <w:rFonts w:ascii="Times New Roman" w:hAnsi="Times New Roman"/>
          <w:sz w:val="24"/>
          <w:szCs w:val="28"/>
        </w:rPr>
        <w:t>en el municipio</w:t>
      </w:r>
      <w:r w:rsidR="00F141E4">
        <w:rPr>
          <w:rFonts w:ascii="Times New Roman" w:hAnsi="Times New Roman"/>
          <w:sz w:val="24"/>
          <w:szCs w:val="28"/>
        </w:rPr>
        <w:t xml:space="preserve">, se diversifican las barreras por la carencia de conocimientos administrativos y a su vez, la </w:t>
      </w:r>
      <w:r w:rsidR="00594E28" w:rsidRPr="00E03C92">
        <w:rPr>
          <w:rFonts w:ascii="Times New Roman" w:hAnsi="Times New Roman"/>
          <w:sz w:val="24"/>
          <w:szCs w:val="28"/>
        </w:rPr>
        <w:t xml:space="preserve">resistencia culturalmente arraigada a la implementación de cambios administrativos en </w:t>
      </w:r>
      <w:r w:rsidR="00F141E4">
        <w:rPr>
          <w:rFonts w:ascii="Times New Roman" w:hAnsi="Times New Roman"/>
          <w:sz w:val="24"/>
          <w:szCs w:val="28"/>
        </w:rPr>
        <w:t>estas unidades productivas</w:t>
      </w:r>
      <w:r w:rsidR="00594E28" w:rsidRPr="00E03C92">
        <w:rPr>
          <w:rFonts w:ascii="Times New Roman" w:hAnsi="Times New Roman"/>
          <w:sz w:val="24"/>
          <w:szCs w:val="28"/>
        </w:rPr>
        <w:t>, que trasciende</w:t>
      </w:r>
      <w:r w:rsidR="004D6085">
        <w:rPr>
          <w:rFonts w:ascii="Times New Roman" w:hAnsi="Times New Roman"/>
          <w:sz w:val="24"/>
          <w:szCs w:val="28"/>
        </w:rPr>
        <w:t>n</w:t>
      </w:r>
      <w:r w:rsidR="00594E28" w:rsidRPr="00E03C92">
        <w:rPr>
          <w:rFonts w:ascii="Times New Roman" w:hAnsi="Times New Roman"/>
          <w:sz w:val="24"/>
          <w:szCs w:val="28"/>
        </w:rPr>
        <w:t xml:space="preserve"> la</w:t>
      </w:r>
      <w:r w:rsidR="00F141E4">
        <w:rPr>
          <w:rFonts w:ascii="Times New Roman" w:hAnsi="Times New Roman"/>
          <w:sz w:val="24"/>
          <w:szCs w:val="28"/>
        </w:rPr>
        <w:t xml:space="preserve"> cultura y tradición regional. </w:t>
      </w:r>
      <w:r w:rsidR="006749FD" w:rsidRPr="006749FD">
        <w:rPr>
          <w:rFonts w:ascii="Times New Roman" w:hAnsi="Times New Roman"/>
          <w:sz w:val="24"/>
          <w:szCs w:val="28"/>
        </w:rPr>
        <w:t>E</w:t>
      </w:r>
      <w:r w:rsidR="004D6085">
        <w:rPr>
          <w:rFonts w:ascii="Times New Roman" w:hAnsi="Times New Roman"/>
          <w:sz w:val="24"/>
          <w:szCs w:val="28"/>
        </w:rPr>
        <w:t>n e</w:t>
      </w:r>
      <w:r w:rsidR="006749FD" w:rsidRPr="006749FD">
        <w:rPr>
          <w:rFonts w:ascii="Times New Roman" w:hAnsi="Times New Roman"/>
          <w:sz w:val="24"/>
          <w:szCs w:val="28"/>
        </w:rPr>
        <w:t xml:space="preserve">l </w:t>
      </w:r>
      <w:r w:rsidR="009752EE">
        <w:rPr>
          <w:rFonts w:ascii="Times New Roman" w:hAnsi="Times New Roman"/>
          <w:sz w:val="24"/>
          <w:szCs w:val="28"/>
        </w:rPr>
        <w:t xml:space="preserve">modelo económico municipal </w:t>
      </w:r>
      <w:r w:rsidR="006749FD" w:rsidRPr="006749FD">
        <w:rPr>
          <w:rFonts w:ascii="Times New Roman" w:hAnsi="Times New Roman"/>
          <w:sz w:val="24"/>
          <w:szCs w:val="28"/>
        </w:rPr>
        <w:t xml:space="preserve">de Aguachica, </w:t>
      </w:r>
      <w:r w:rsidR="004D6085">
        <w:rPr>
          <w:rFonts w:ascii="Times New Roman" w:hAnsi="Times New Roman"/>
          <w:sz w:val="24"/>
          <w:szCs w:val="28"/>
        </w:rPr>
        <w:t xml:space="preserve">prima </w:t>
      </w:r>
      <w:r w:rsidR="00DE1649">
        <w:rPr>
          <w:rFonts w:ascii="Times New Roman" w:hAnsi="Times New Roman"/>
          <w:sz w:val="24"/>
          <w:szCs w:val="28"/>
        </w:rPr>
        <w:t>la</w:t>
      </w:r>
      <w:r w:rsidR="006749FD" w:rsidRPr="006749FD">
        <w:rPr>
          <w:rFonts w:ascii="Times New Roman" w:hAnsi="Times New Roman"/>
          <w:sz w:val="24"/>
          <w:szCs w:val="28"/>
        </w:rPr>
        <w:t xml:space="preserve"> actividad comercial y de servicios.</w:t>
      </w:r>
      <w:r w:rsidR="004D6085">
        <w:rPr>
          <w:rFonts w:ascii="Times New Roman" w:hAnsi="Times New Roman"/>
          <w:sz w:val="24"/>
          <w:szCs w:val="28"/>
        </w:rPr>
        <w:t xml:space="preserve"> Los micronegocios</w:t>
      </w:r>
      <w:r w:rsidR="006749FD" w:rsidRPr="006749FD">
        <w:rPr>
          <w:rFonts w:ascii="Times New Roman" w:hAnsi="Times New Roman"/>
          <w:sz w:val="24"/>
          <w:szCs w:val="28"/>
        </w:rPr>
        <w:t xml:space="preserve"> </w:t>
      </w:r>
      <w:r w:rsidR="00DE1649" w:rsidRPr="006749FD">
        <w:rPr>
          <w:rFonts w:ascii="Times New Roman" w:hAnsi="Times New Roman"/>
          <w:sz w:val="24"/>
          <w:szCs w:val="28"/>
        </w:rPr>
        <w:t>afrontan</w:t>
      </w:r>
      <w:r w:rsidR="006749FD" w:rsidRPr="006749FD">
        <w:rPr>
          <w:rFonts w:ascii="Times New Roman" w:hAnsi="Times New Roman"/>
          <w:sz w:val="24"/>
          <w:szCs w:val="28"/>
        </w:rPr>
        <w:t xml:space="preserve"> un entorno dinámico que exige adapta</w:t>
      </w:r>
      <w:r w:rsidR="00DE1649">
        <w:rPr>
          <w:rFonts w:ascii="Times New Roman" w:hAnsi="Times New Roman"/>
          <w:sz w:val="24"/>
          <w:szCs w:val="28"/>
        </w:rPr>
        <w:t>bilidad</w:t>
      </w:r>
      <w:r w:rsidR="006749FD" w:rsidRPr="006749FD">
        <w:rPr>
          <w:rFonts w:ascii="Times New Roman" w:hAnsi="Times New Roman"/>
          <w:sz w:val="24"/>
          <w:szCs w:val="28"/>
        </w:rPr>
        <w:t xml:space="preserve"> y modernización administrativa</w:t>
      </w:r>
      <w:r w:rsidR="00514A8B">
        <w:rPr>
          <w:rFonts w:ascii="Times New Roman" w:hAnsi="Times New Roman"/>
          <w:sz w:val="24"/>
          <w:szCs w:val="28"/>
        </w:rPr>
        <w:t xml:space="preserve"> que va ligado al desarrollo y la idiosincrasia de los líderes y emprendedores</w:t>
      </w:r>
      <w:r w:rsidR="006749FD" w:rsidRPr="006749FD">
        <w:rPr>
          <w:rFonts w:ascii="Times New Roman" w:hAnsi="Times New Roman"/>
          <w:sz w:val="24"/>
          <w:szCs w:val="28"/>
        </w:rPr>
        <w:t xml:space="preserve">. </w:t>
      </w:r>
      <w:r w:rsidR="00514A8B">
        <w:rPr>
          <w:rFonts w:ascii="Times New Roman" w:hAnsi="Times New Roman"/>
          <w:sz w:val="24"/>
          <w:szCs w:val="28"/>
        </w:rPr>
        <w:t xml:space="preserve">Economías caribeñas y andinas de donde se </w:t>
      </w:r>
      <w:r w:rsidR="004D6085">
        <w:rPr>
          <w:rFonts w:ascii="Times New Roman" w:hAnsi="Times New Roman"/>
          <w:sz w:val="24"/>
          <w:szCs w:val="28"/>
        </w:rPr>
        <w:t>prevalece</w:t>
      </w:r>
      <w:r w:rsidR="00514A8B">
        <w:rPr>
          <w:rFonts w:ascii="Times New Roman" w:hAnsi="Times New Roman"/>
          <w:sz w:val="24"/>
          <w:szCs w:val="28"/>
        </w:rPr>
        <w:t xml:space="preserve"> el tejido empresarial </w:t>
      </w:r>
      <w:proofErr w:type="spellStart"/>
      <w:r w:rsidR="00514A8B">
        <w:rPr>
          <w:rFonts w:ascii="Times New Roman" w:hAnsi="Times New Roman"/>
          <w:sz w:val="24"/>
          <w:szCs w:val="28"/>
        </w:rPr>
        <w:t>aguachiquense</w:t>
      </w:r>
      <w:proofErr w:type="spellEnd"/>
      <w:r w:rsidR="00514A8B">
        <w:rPr>
          <w:rFonts w:ascii="Times New Roman" w:hAnsi="Times New Roman"/>
          <w:sz w:val="24"/>
          <w:szCs w:val="28"/>
        </w:rPr>
        <w:t xml:space="preserve"> es muy variado por lo cual la desconfianza a la </w:t>
      </w:r>
      <w:r w:rsidR="00514A8B">
        <w:rPr>
          <w:rFonts w:ascii="Times New Roman" w:hAnsi="Times New Roman"/>
          <w:sz w:val="24"/>
          <w:szCs w:val="28"/>
        </w:rPr>
        <w:lastRenderedPageBreak/>
        <w:t>formalización o a instituciones de control, pueden crear</w:t>
      </w:r>
      <w:r w:rsidR="006749FD" w:rsidRPr="006749FD">
        <w:rPr>
          <w:rFonts w:ascii="Times New Roman" w:hAnsi="Times New Roman"/>
          <w:sz w:val="24"/>
          <w:szCs w:val="28"/>
        </w:rPr>
        <w:t xml:space="preserve"> barreras invisibles</w:t>
      </w:r>
      <w:r w:rsidR="00514A8B">
        <w:rPr>
          <w:rFonts w:ascii="Times New Roman" w:hAnsi="Times New Roman"/>
          <w:sz w:val="24"/>
          <w:szCs w:val="28"/>
        </w:rPr>
        <w:t xml:space="preserve"> que construyan de manera legal </w:t>
      </w:r>
      <w:r w:rsidR="00806E3D">
        <w:rPr>
          <w:rFonts w:ascii="Times New Roman" w:hAnsi="Times New Roman"/>
          <w:sz w:val="24"/>
          <w:szCs w:val="28"/>
        </w:rPr>
        <w:t>el sector empresarial de la región</w:t>
      </w:r>
      <w:r w:rsidR="000C5975">
        <w:rPr>
          <w:rFonts w:ascii="Times New Roman" w:hAnsi="Times New Roman"/>
          <w:sz w:val="24"/>
          <w:szCs w:val="28"/>
        </w:rPr>
        <w:t xml:space="preserve"> (Portes y Haller, 2015)</w:t>
      </w:r>
      <w:r w:rsidR="006749FD" w:rsidRPr="006749FD">
        <w:rPr>
          <w:rFonts w:ascii="Times New Roman" w:hAnsi="Times New Roman"/>
          <w:sz w:val="24"/>
          <w:szCs w:val="28"/>
        </w:rPr>
        <w:t xml:space="preserve">. </w:t>
      </w:r>
    </w:p>
    <w:p w14:paraId="5185D5B6" w14:textId="1357BAD6" w:rsidR="0043456E" w:rsidRDefault="006749FD" w:rsidP="00806E3D">
      <w:pPr>
        <w:spacing w:before="240" w:after="200" w:line="480" w:lineRule="auto"/>
        <w:ind w:firstLine="709"/>
        <w:rPr>
          <w:rFonts w:ascii="Times New Roman" w:hAnsi="Times New Roman"/>
          <w:sz w:val="24"/>
          <w:szCs w:val="28"/>
        </w:rPr>
      </w:pPr>
      <w:r w:rsidRPr="006749FD">
        <w:rPr>
          <w:rFonts w:ascii="Times New Roman" w:hAnsi="Times New Roman"/>
          <w:sz w:val="24"/>
          <w:szCs w:val="28"/>
        </w:rPr>
        <w:t>Esta resistencia limita su competitividad, sostenibilidad y capacidad de integración a cadenas de valor más amplias, p</w:t>
      </w:r>
      <w:r w:rsidR="004D6085">
        <w:rPr>
          <w:rFonts w:ascii="Times New Roman" w:hAnsi="Times New Roman"/>
          <w:sz w:val="24"/>
          <w:szCs w:val="28"/>
        </w:rPr>
        <w:t>roduciendo</w:t>
      </w:r>
      <w:r w:rsidRPr="006749FD">
        <w:rPr>
          <w:rFonts w:ascii="Times New Roman" w:hAnsi="Times New Roman"/>
          <w:sz w:val="24"/>
          <w:szCs w:val="28"/>
        </w:rPr>
        <w:t xml:space="preserve"> condiciones de vulnerabilidad económica. </w:t>
      </w:r>
      <w:r w:rsidR="004D6085">
        <w:rPr>
          <w:rFonts w:ascii="Times New Roman" w:hAnsi="Times New Roman"/>
          <w:sz w:val="24"/>
          <w:szCs w:val="28"/>
        </w:rPr>
        <w:t xml:space="preserve">Por ello, el comprender la </w:t>
      </w:r>
      <w:r w:rsidRPr="006749FD">
        <w:rPr>
          <w:rFonts w:ascii="Times New Roman" w:hAnsi="Times New Roman"/>
          <w:sz w:val="24"/>
          <w:szCs w:val="28"/>
        </w:rPr>
        <w:t>interacción entre</w:t>
      </w:r>
      <w:r w:rsidR="004B654C">
        <w:rPr>
          <w:rFonts w:ascii="Times New Roman" w:hAnsi="Times New Roman"/>
          <w:sz w:val="24"/>
          <w:szCs w:val="28"/>
        </w:rPr>
        <w:t xml:space="preserve"> la</w:t>
      </w:r>
      <w:r w:rsidRPr="006749FD">
        <w:rPr>
          <w:rFonts w:ascii="Times New Roman" w:hAnsi="Times New Roman"/>
          <w:sz w:val="24"/>
          <w:szCs w:val="28"/>
        </w:rPr>
        <w:t xml:space="preserve"> cultura </w:t>
      </w:r>
      <w:r w:rsidR="004D6085">
        <w:rPr>
          <w:rFonts w:ascii="Times New Roman" w:hAnsi="Times New Roman"/>
          <w:sz w:val="24"/>
          <w:szCs w:val="28"/>
        </w:rPr>
        <w:t xml:space="preserve">territorial </w:t>
      </w:r>
      <w:r w:rsidRPr="006749FD">
        <w:rPr>
          <w:rFonts w:ascii="Times New Roman" w:hAnsi="Times New Roman"/>
          <w:sz w:val="24"/>
          <w:szCs w:val="28"/>
        </w:rPr>
        <w:t>y</w:t>
      </w:r>
      <w:r w:rsidR="004D6085">
        <w:rPr>
          <w:rFonts w:ascii="Times New Roman" w:hAnsi="Times New Roman"/>
          <w:sz w:val="24"/>
          <w:szCs w:val="28"/>
        </w:rPr>
        <w:t xml:space="preserve"> la</w:t>
      </w:r>
      <w:r w:rsidRPr="006749FD">
        <w:rPr>
          <w:rFonts w:ascii="Times New Roman" w:hAnsi="Times New Roman"/>
          <w:sz w:val="24"/>
          <w:szCs w:val="28"/>
        </w:rPr>
        <w:t xml:space="preserve"> gestión</w:t>
      </w:r>
      <w:r w:rsidR="004D6085">
        <w:rPr>
          <w:rFonts w:ascii="Times New Roman" w:hAnsi="Times New Roman"/>
          <w:sz w:val="24"/>
          <w:szCs w:val="28"/>
        </w:rPr>
        <w:t xml:space="preserve"> administrativa</w:t>
      </w:r>
      <w:r w:rsidRPr="006749FD">
        <w:rPr>
          <w:rFonts w:ascii="Times New Roman" w:hAnsi="Times New Roman"/>
          <w:sz w:val="24"/>
          <w:szCs w:val="28"/>
        </w:rPr>
        <w:t xml:space="preserve"> es esencial para diseñar estrategias de intervención efectivas </w:t>
      </w:r>
      <w:r w:rsidR="00EB0033">
        <w:rPr>
          <w:rFonts w:ascii="Times New Roman" w:hAnsi="Times New Roman"/>
          <w:sz w:val="24"/>
          <w:szCs w:val="28"/>
        </w:rPr>
        <w:t>que fortalezcan el sector productivo empresarial</w:t>
      </w:r>
      <w:r w:rsidR="00E03C92">
        <w:rPr>
          <w:rFonts w:ascii="Times New Roman" w:hAnsi="Times New Roman"/>
          <w:sz w:val="24"/>
          <w:szCs w:val="28"/>
        </w:rPr>
        <w:t>.</w:t>
      </w:r>
    </w:p>
    <w:p w14:paraId="385F05A9" w14:textId="57A298A0" w:rsidR="00E03C92" w:rsidRDefault="004B654C" w:rsidP="00741EF0">
      <w:pPr>
        <w:spacing w:before="240" w:after="200" w:line="480" w:lineRule="auto"/>
        <w:ind w:firstLine="708"/>
        <w:contextualSpacing/>
        <w:rPr>
          <w:rFonts w:ascii="Times New Roman" w:hAnsi="Times New Roman"/>
          <w:sz w:val="24"/>
          <w:szCs w:val="28"/>
        </w:rPr>
      </w:pPr>
      <w:r>
        <w:rPr>
          <w:rFonts w:ascii="Times New Roman" w:hAnsi="Times New Roman"/>
          <w:sz w:val="24"/>
          <w:szCs w:val="28"/>
        </w:rPr>
        <w:t>Es menester acotar que la resistencia al cambio</w:t>
      </w:r>
      <w:r w:rsidR="00E03C92" w:rsidRPr="00E03C92">
        <w:rPr>
          <w:rFonts w:ascii="Times New Roman" w:hAnsi="Times New Roman"/>
          <w:sz w:val="24"/>
          <w:szCs w:val="28"/>
        </w:rPr>
        <w:t xml:space="preserve"> es una respuesta </w:t>
      </w:r>
      <w:r w:rsidR="00C508A3">
        <w:rPr>
          <w:rFonts w:ascii="Times New Roman" w:hAnsi="Times New Roman"/>
          <w:sz w:val="24"/>
          <w:szCs w:val="28"/>
        </w:rPr>
        <w:t>emergente</w:t>
      </w:r>
      <w:r w:rsidR="00E03C92" w:rsidRPr="00E03C92">
        <w:rPr>
          <w:rFonts w:ascii="Times New Roman" w:hAnsi="Times New Roman"/>
          <w:sz w:val="24"/>
          <w:szCs w:val="28"/>
        </w:rPr>
        <w:t xml:space="preserve">, </w:t>
      </w:r>
      <w:r w:rsidR="00C508A3">
        <w:rPr>
          <w:rFonts w:ascii="Times New Roman" w:hAnsi="Times New Roman"/>
          <w:sz w:val="24"/>
          <w:szCs w:val="28"/>
        </w:rPr>
        <w:t xml:space="preserve">que, aunque no es siempre </w:t>
      </w:r>
      <w:r w:rsidR="00E03C92" w:rsidRPr="00E03C92">
        <w:rPr>
          <w:rFonts w:ascii="Times New Roman" w:hAnsi="Times New Roman"/>
          <w:sz w:val="24"/>
          <w:szCs w:val="28"/>
        </w:rPr>
        <w:t>consciente</w:t>
      </w:r>
      <w:r w:rsidR="00C508A3">
        <w:rPr>
          <w:rFonts w:ascii="Times New Roman" w:hAnsi="Times New Roman"/>
          <w:sz w:val="24"/>
          <w:szCs w:val="28"/>
        </w:rPr>
        <w:t xml:space="preserve">, se percibe </w:t>
      </w:r>
      <w:r w:rsidR="00E03C92" w:rsidRPr="00E03C92">
        <w:rPr>
          <w:rFonts w:ascii="Times New Roman" w:hAnsi="Times New Roman"/>
          <w:sz w:val="24"/>
          <w:szCs w:val="28"/>
        </w:rPr>
        <w:t xml:space="preserve">como </w:t>
      </w:r>
      <w:r>
        <w:rPr>
          <w:rFonts w:ascii="Times New Roman" w:hAnsi="Times New Roman"/>
          <w:sz w:val="24"/>
          <w:szCs w:val="28"/>
        </w:rPr>
        <w:t>una amenaza que vulnera</w:t>
      </w:r>
      <w:r w:rsidR="00C508A3">
        <w:rPr>
          <w:rFonts w:ascii="Times New Roman" w:hAnsi="Times New Roman"/>
          <w:sz w:val="24"/>
          <w:szCs w:val="28"/>
        </w:rPr>
        <w:t xml:space="preserve"> la</w:t>
      </w:r>
      <w:r w:rsidR="00E03C92" w:rsidRPr="00E03C92">
        <w:rPr>
          <w:rFonts w:ascii="Times New Roman" w:hAnsi="Times New Roman"/>
          <w:sz w:val="24"/>
          <w:szCs w:val="28"/>
        </w:rPr>
        <w:t xml:space="preserve"> supervivencia y operación de estos negocios</w:t>
      </w:r>
      <w:r>
        <w:rPr>
          <w:rFonts w:ascii="Times New Roman" w:hAnsi="Times New Roman"/>
          <w:sz w:val="24"/>
          <w:szCs w:val="28"/>
        </w:rPr>
        <w:t xml:space="preserve">; esta se refleja en </w:t>
      </w:r>
      <w:r w:rsidR="00E03C92" w:rsidRPr="00E03C92">
        <w:rPr>
          <w:rFonts w:ascii="Times New Roman" w:hAnsi="Times New Roman"/>
          <w:sz w:val="24"/>
          <w:szCs w:val="28"/>
        </w:rPr>
        <w:t xml:space="preserve">el rechazo a sistemas contables formales, </w:t>
      </w:r>
      <w:r w:rsidR="00C508A3">
        <w:rPr>
          <w:rFonts w:ascii="Times New Roman" w:hAnsi="Times New Roman"/>
          <w:sz w:val="24"/>
          <w:szCs w:val="28"/>
        </w:rPr>
        <w:t xml:space="preserve">sistemas financieros, software de gestión, de facturación, marketing, ente otros. </w:t>
      </w:r>
      <w:r w:rsidR="00E03C92" w:rsidRPr="00E03C92">
        <w:rPr>
          <w:rFonts w:ascii="Times New Roman" w:hAnsi="Times New Roman"/>
          <w:sz w:val="24"/>
          <w:szCs w:val="28"/>
        </w:rPr>
        <w:t xml:space="preserve"> </w:t>
      </w:r>
      <w:r w:rsidR="00C508A3">
        <w:rPr>
          <w:rFonts w:ascii="Times New Roman" w:hAnsi="Times New Roman"/>
          <w:sz w:val="24"/>
          <w:szCs w:val="28"/>
        </w:rPr>
        <w:t xml:space="preserve">Es aquí donde </w:t>
      </w:r>
      <w:r>
        <w:rPr>
          <w:rFonts w:ascii="Times New Roman" w:hAnsi="Times New Roman"/>
          <w:sz w:val="24"/>
          <w:szCs w:val="28"/>
        </w:rPr>
        <w:t xml:space="preserve">las condiciones de estos micro establecimientos marginan su </w:t>
      </w:r>
      <w:proofErr w:type="spellStart"/>
      <w:r>
        <w:rPr>
          <w:rFonts w:ascii="Times New Roman" w:hAnsi="Times New Roman"/>
          <w:sz w:val="24"/>
          <w:szCs w:val="28"/>
        </w:rPr>
        <w:t>operacionalidad</w:t>
      </w:r>
      <w:proofErr w:type="spellEnd"/>
      <w:r>
        <w:rPr>
          <w:rFonts w:ascii="Times New Roman" w:hAnsi="Times New Roman"/>
          <w:sz w:val="24"/>
          <w:szCs w:val="28"/>
        </w:rPr>
        <w:t xml:space="preserve">, centralizando </w:t>
      </w:r>
      <w:r w:rsidR="00C508A3">
        <w:rPr>
          <w:rFonts w:ascii="Times New Roman" w:hAnsi="Times New Roman"/>
          <w:sz w:val="24"/>
          <w:szCs w:val="28"/>
        </w:rPr>
        <w:t>la toma de decisiones</w:t>
      </w:r>
      <w:r>
        <w:rPr>
          <w:rFonts w:ascii="Times New Roman" w:hAnsi="Times New Roman"/>
          <w:sz w:val="24"/>
          <w:szCs w:val="28"/>
        </w:rPr>
        <w:t xml:space="preserve"> en una sola persona</w:t>
      </w:r>
      <w:r w:rsidR="00E03C92" w:rsidRPr="00E03C92">
        <w:rPr>
          <w:rFonts w:ascii="Times New Roman" w:hAnsi="Times New Roman"/>
          <w:sz w:val="24"/>
          <w:szCs w:val="28"/>
        </w:rPr>
        <w:t xml:space="preserve">, la postergación de procesos de planeación y la preferencia por la operación </w:t>
      </w:r>
      <w:r w:rsidR="00C508A3">
        <w:rPr>
          <w:rFonts w:ascii="Times New Roman" w:hAnsi="Times New Roman"/>
          <w:sz w:val="24"/>
          <w:szCs w:val="28"/>
        </w:rPr>
        <w:t>tradicional</w:t>
      </w:r>
      <w:r w:rsidR="00E03C92" w:rsidRPr="00E03C92">
        <w:rPr>
          <w:rFonts w:ascii="Times New Roman" w:hAnsi="Times New Roman"/>
          <w:sz w:val="24"/>
          <w:szCs w:val="28"/>
        </w:rPr>
        <w:t xml:space="preserve">. El resultado </w:t>
      </w:r>
      <w:r w:rsidR="00823384">
        <w:rPr>
          <w:rFonts w:ascii="Times New Roman" w:hAnsi="Times New Roman"/>
          <w:sz w:val="24"/>
          <w:szCs w:val="28"/>
        </w:rPr>
        <w:t xml:space="preserve">de esto es un afianzamiento en el ciclo de la informalidad, </w:t>
      </w:r>
      <w:r w:rsidR="00E03C92" w:rsidRPr="00E03C92">
        <w:rPr>
          <w:rFonts w:ascii="Times New Roman" w:hAnsi="Times New Roman"/>
          <w:sz w:val="24"/>
          <w:szCs w:val="28"/>
        </w:rPr>
        <w:t>baja productividad y</w:t>
      </w:r>
      <w:r w:rsidR="00823384">
        <w:rPr>
          <w:rFonts w:ascii="Times New Roman" w:hAnsi="Times New Roman"/>
          <w:sz w:val="24"/>
          <w:szCs w:val="28"/>
        </w:rPr>
        <w:t xml:space="preserve"> deficiencia en el </w:t>
      </w:r>
      <w:r w:rsidR="00E03C92" w:rsidRPr="00E03C92">
        <w:rPr>
          <w:rFonts w:ascii="Times New Roman" w:hAnsi="Times New Roman"/>
          <w:sz w:val="24"/>
          <w:szCs w:val="28"/>
        </w:rPr>
        <w:t>crecimiento</w:t>
      </w:r>
      <w:r w:rsidR="00823384">
        <w:rPr>
          <w:rFonts w:ascii="Times New Roman" w:hAnsi="Times New Roman"/>
          <w:sz w:val="24"/>
          <w:szCs w:val="28"/>
        </w:rPr>
        <w:t xml:space="preserve"> e</w:t>
      </w:r>
      <w:r w:rsidR="00E03C92" w:rsidRPr="00E03C92">
        <w:rPr>
          <w:rFonts w:ascii="Times New Roman" w:hAnsi="Times New Roman"/>
          <w:sz w:val="24"/>
          <w:szCs w:val="28"/>
        </w:rPr>
        <w:t xml:space="preserve"> innovación </w:t>
      </w:r>
      <w:r w:rsidR="00823384">
        <w:rPr>
          <w:rFonts w:ascii="Times New Roman" w:hAnsi="Times New Roman"/>
          <w:sz w:val="24"/>
          <w:szCs w:val="28"/>
        </w:rPr>
        <w:t>empresarial</w:t>
      </w:r>
      <w:r w:rsidR="000C5975">
        <w:rPr>
          <w:rFonts w:ascii="Times New Roman" w:hAnsi="Times New Roman"/>
          <w:sz w:val="24"/>
          <w:szCs w:val="28"/>
        </w:rPr>
        <w:t xml:space="preserve"> (</w:t>
      </w:r>
      <w:proofErr w:type="spellStart"/>
      <w:r w:rsidR="000C5975">
        <w:rPr>
          <w:rFonts w:ascii="Times New Roman" w:hAnsi="Times New Roman"/>
          <w:sz w:val="24"/>
          <w:szCs w:val="28"/>
        </w:rPr>
        <w:t>Guzman</w:t>
      </w:r>
      <w:proofErr w:type="spellEnd"/>
      <w:r w:rsidR="000C5975">
        <w:rPr>
          <w:rFonts w:ascii="Times New Roman" w:hAnsi="Times New Roman"/>
          <w:sz w:val="24"/>
          <w:szCs w:val="28"/>
        </w:rPr>
        <w:t xml:space="preserve"> y Li, 2017)</w:t>
      </w:r>
      <w:r w:rsidR="00823384">
        <w:rPr>
          <w:rFonts w:ascii="Times New Roman" w:hAnsi="Times New Roman"/>
          <w:sz w:val="24"/>
          <w:szCs w:val="28"/>
        </w:rPr>
        <w:t>.</w:t>
      </w:r>
    </w:p>
    <w:p w14:paraId="4644D507" w14:textId="32B79AA8" w:rsidR="00E03C92" w:rsidRPr="00E03C92" w:rsidRDefault="0059225C" w:rsidP="00321CDC">
      <w:pPr>
        <w:spacing w:before="240" w:after="200" w:line="480" w:lineRule="auto"/>
        <w:ind w:firstLine="709"/>
        <w:rPr>
          <w:rFonts w:ascii="Times New Roman" w:hAnsi="Times New Roman"/>
          <w:sz w:val="24"/>
          <w:szCs w:val="28"/>
        </w:rPr>
      </w:pPr>
      <w:r>
        <w:rPr>
          <w:rFonts w:ascii="Times New Roman" w:hAnsi="Times New Roman"/>
          <w:sz w:val="24"/>
          <w:szCs w:val="28"/>
        </w:rPr>
        <w:t xml:space="preserve">Por otra parte, </w:t>
      </w:r>
      <w:r w:rsidR="004B654C">
        <w:rPr>
          <w:rFonts w:ascii="Times New Roman" w:hAnsi="Times New Roman"/>
          <w:sz w:val="24"/>
          <w:szCs w:val="28"/>
        </w:rPr>
        <w:t>hay</w:t>
      </w:r>
      <w:r>
        <w:rPr>
          <w:rFonts w:ascii="Times New Roman" w:hAnsi="Times New Roman"/>
          <w:sz w:val="24"/>
          <w:szCs w:val="28"/>
        </w:rPr>
        <w:t xml:space="preserve"> otros factores</w:t>
      </w:r>
      <w:r w:rsidR="004B654C">
        <w:rPr>
          <w:rFonts w:ascii="Times New Roman" w:hAnsi="Times New Roman"/>
          <w:sz w:val="24"/>
          <w:szCs w:val="28"/>
        </w:rPr>
        <w:t xml:space="preserve"> que </w:t>
      </w:r>
      <w:r w:rsidR="004B654C" w:rsidRPr="00E03C92">
        <w:rPr>
          <w:rFonts w:ascii="Times New Roman" w:hAnsi="Times New Roman"/>
          <w:sz w:val="24"/>
          <w:szCs w:val="28"/>
        </w:rPr>
        <w:t xml:space="preserve">se entrelaza </w:t>
      </w:r>
      <w:r w:rsidR="004B654C">
        <w:rPr>
          <w:rFonts w:ascii="Times New Roman" w:hAnsi="Times New Roman"/>
          <w:sz w:val="24"/>
          <w:szCs w:val="28"/>
        </w:rPr>
        <w:t xml:space="preserve">de manera directa a la productividad de estos establecimientos: como primer factor se encuentra </w:t>
      </w:r>
      <w:r>
        <w:rPr>
          <w:rFonts w:ascii="Times New Roman" w:hAnsi="Times New Roman"/>
          <w:sz w:val="24"/>
          <w:szCs w:val="28"/>
        </w:rPr>
        <w:t xml:space="preserve">el </w:t>
      </w:r>
      <w:proofErr w:type="spellStart"/>
      <w:r>
        <w:rPr>
          <w:rFonts w:ascii="Times New Roman" w:hAnsi="Times New Roman"/>
          <w:sz w:val="24"/>
          <w:szCs w:val="28"/>
        </w:rPr>
        <w:t>f</w:t>
      </w:r>
      <w:r w:rsidR="00E03C92" w:rsidRPr="00E03C92">
        <w:rPr>
          <w:rFonts w:ascii="Times New Roman" w:hAnsi="Times New Roman"/>
          <w:sz w:val="24"/>
          <w:szCs w:val="28"/>
        </w:rPr>
        <w:t>amiliarismo</w:t>
      </w:r>
      <w:proofErr w:type="spellEnd"/>
      <w:r>
        <w:rPr>
          <w:rFonts w:ascii="Times New Roman" w:hAnsi="Times New Roman"/>
          <w:sz w:val="24"/>
          <w:szCs w:val="28"/>
        </w:rPr>
        <w:t xml:space="preserve"> </w:t>
      </w:r>
      <w:r w:rsidR="004B654C">
        <w:rPr>
          <w:rFonts w:ascii="Times New Roman" w:hAnsi="Times New Roman"/>
          <w:sz w:val="24"/>
          <w:szCs w:val="28"/>
        </w:rPr>
        <w:t xml:space="preserve">en donde estos negocios se convierten en una </w:t>
      </w:r>
      <w:r w:rsidR="00E03C92" w:rsidRPr="00E03C92">
        <w:rPr>
          <w:rFonts w:ascii="Times New Roman" w:hAnsi="Times New Roman"/>
          <w:sz w:val="24"/>
          <w:szCs w:val="28"/>
        </w:rPr>
        <w:t>extensión del núcleo familiar, donde la confianza está reservada para los lazos de sangre</w:t>
      </w:r>
      <w:r w:rsidR="004B654C">
        <w:rPr>
          <w:rFonts w:ascii="Times New Roman" w:hAnsi="Times New Roman"/>
          <w:sz w:val="24"/>
          <w:szCs w:val="28"/>
        </w:rPr>
        <w:t xml:space="preserve">, es decir, la operación y la toma de decisiones gira en torno </w:t>
      </w:r>
      <w:r w:rsidR="00E03C92" w:rsidRPr="00E03C92">
        <w:rPr>
          <w:rFonts w:ascii="Times New Roman" w:hAnsi="Times New Roman"/>
          <w:sz w:val="24"/>
          <w:szCs w:val="28"/>
        </w:rPr>
        <w:t>a la dinámica familiar</w:t>
      </w:r>
      <w:r w:rsidR="004B654C">
        <w:rPr>
          <w:rFonts w:ascii="Times New Roman" w:hAnsi="Times New Roman"/>
          <w:sz w:val="24"/>
          <w:szCs w:val="28"/>
        </w:rPr>
        <w:t xml:space="preserve"> y</w:t>
      </w:r>
      <w:r w:rsidR="00E03C92" w:rsidRPr="00E03C92">
        <w:rPr>
          <w:rFonts w:ascii="Times New Roman" w:hAnsi="Times New Roman"/>
          <w:sz w:val="24"/>
          <w:szCs w:val="28"/>
        </w:rPr>
        <w:t xml:space="preserve"> no a competencias técnicas</w:t>
      </w:r>
      <w:r w:rsidR="004B654C">
        <w:rPr>
          <w:rFonts w:ascii="Times New Roman" w:hAnsi="Times New Roman"/>
          <w:sz w:val="24"/>
          <w:szCs w:val="28"/>
        </w:rPr>
        <w:t xml:space="preserve"> o profesionales para la adecuada administración</w:t>
      </w:r>
      <w:r w:rsidR="000C5975">
        <w:rPr>
          <w:rFonts w:ascii="Times New Roman" w:hAnsi="Times New Roman"/>
          <w:sz w:val="24"/>
          <w:szCs w:val="28"/>
        </w:rPr>
        <w:t xml:space="preserve"> (Uribe, 2015)</w:t>
      </w:r>
      <w:r w:rsidR="004B654C">
        <w:rPr>
          <w:rFonts w:ascii="Times New Roman" w:hAnsi="Times New Roman"/>
          <w:sz w:val="24"/>
          <w:szCs w:val="28"/>
        </w:rPr>
        <w:t>; por otra parte el personalismo, en el cual l</w:t>
      </w:r>
      <w:r w:rsidR="00E03C92" w:rsidRPr="00E03C92">
        <w:rPr>
          <w:rFonts w:ascii="Times New Roman" w:hAnsi="Times New Roman"/>
          <w:sz w:val="24"/>
          <w:szCs w:val="28"/>
        </w:rPr>
        <w:t xml:space="preserve">as </w:t>
      </w:r>
      <w:r w:rsidR="00E03C92" w:rsidRPr="00E03C92">
        <w:rPr>
          <w:rFonts w:ascii="Times New Roman" w:hAnsi="Times New Roman"/>
          <w:sz w:val="24"/>
          <w:szCs w:val="28"/>
        </w:rPr>
        <w:lastRenderedPageBreak/>
        <w:t>relaciones se construyen sobre la confianza interpersonal y no sobre sistemas o instituciones</w:t>
      </w:r>
      <w:r w:rsidR="004B654C">
        <w:rPr>
          <w:rFonts w:ascii="Times New Roman" w:hAnsi="Times New Roman"/>
          <w:sz w:val="24"/>
          <w:szCs w:val="28"/>
        </w:rPr>
        <w:t xml:space="preserve"> que puedan contribuir a fortalecer la formalidad empresarial</w:t>
      </w:r>
      <w:r w:rsidR="00321CDC">
        <w:rPr>
          <w:rFonts w:ascii="Times New Roman" w:hAnsi="Times New Roman"/>
          <w:sz w:val="24"/>
          <w:szCs w:val="28"/>
        </w:rPr>
        <w:t xml:space="preserve">; otro factor relevante es la aversión al riesgo por parte de los dueños o administradores de los negocios, dada por la cultura económica regional </w:t>
      </w:r>
      <w:r w:rsidR="00E03C92" w:rsidRPr="00E03C92">
        <w:rPr>
          <w:rFonts w:ascii="Times New Roman" w:hAnsi="Times New Roman"/>
          <w:sz w:val="24"/>
          <w:szCs w:val="28"/>
        </w:rPr>
        <w:t xml:space="preserve">influenciada por ciclos </w:t>
      </w:r>
      <w:r w:rsidR="00321CDC">
        <w:rPr>
          <w:rFonts w:ascii="Times New Roman" w:hAnsi="Times New Roman"/>
          <w:sz w:val="24"/>
          <w:szCs w:val="28"/>
        </w:rPr>
        <w:t xml:space="preserve">cortos de producción que fomentan </w:t>
      </w:r>
      <w:r w:rsidR="00E03C92" w:rsidRPr="00E03C92">
        <w:rPr>
          <w:rFonts w:ascii="Times New Roman" w:hAnsi="Times New Roman"/>
          <w:sz w:val="24"/>
          <w:szCs w:val="28"/>
        </w:rPr>
        <w:t>una orientación hacia la inmediatez y la liquidez</w:t>
      </w:r>
      <w:r w:rsidR="00321CDC">
        <w:rPr>
          <w:rFonts w:ascii="Times New Roman" w:hAnsi="Times New Roman"/>
          <w:sz w:val="24"/>
          <w:szCs w:val="28"/>
        </w:rPr>
        <w:t>, sin necesidad de considerar riesgos; y por último y no menos importante, la experiencia práctica o la mal llamada escuela de la calle, en la cual, el p</w:t>
      </w:r>
      <w:r w:rsidR="00E03C92" w:rsidRPr="00E03C92">
        <w:rPr>
          <w:rFonts w:ascii="Times New Roman" w:hAnsi="Times New Roman"/>
          <w:sz w:val="24"/>
          <w:szCs w:val="28"/>
        </w:rPr>
        <w:t xml:space="preserve">ropietario se considera el único verdadero experto en su negocio, minimizando el valor de la asesoría especializada. </w:t>
      </w:r>
    </w:p>
    <w:p w14:paraId="6A9BBC9E" w14:textId="656DBC26" w:rsidR="00E03C92" w:rsidRPr="00E03C92" w:rsidRDefault="00FF4730" w:rsidP="00E03C92">
      <w:pPr>
        <w:spacing w:before="240" w:after="200" w:line="480" w:lineRule="auto"/>
        <w:ind w:firstLine="708"/>
        <w:contextualSpacing/>
        <w:rPr>
          <w:rFonts w:ascii="Times New Roman" w:hAnsi="Times New Roman"/>
          <w:sz w:val="24"/>
          <w:szCs w:val="28"/>
        </w:rPr>
      </w:pPr>
      <w:r>
        <w:rPr>
          <w:rFonts w:ascii="Times New Roman" w:hAnsi="Times New Roman"/>
          <w:sz w:val="24"/>
          <w:szCs w:val="28"/>
        </w:rPr>
        <w:t xml:space="preserve">Es relevante acotar que entidades como el SENA, la caja de compensación familiar, y el ente territorial, brindan </w:t>
      </w:r>
      <w:r w:rsidR="00E03C92" w:rsidRPr="00E03C92">
        <w:rPr>
          <w:rFonts w:ascii="Times New Roman" w:hAnsi="Times New Roman"/>
          <w:sz w:val="24"/>
          <w:szCs w:val="28"/>
        </w:rPr>
        <w:t>programas de capacitación y asesoría</w:t>
      </w:r>
      <w:r w:rsidR="00292216">
        <w:rPr>
          <w:rFonts w:ascii="Times New Roman" w:hAnsi="Times New Roman"/>
          <w:sz w:val="24"/>
          <w:szCs w:val="28"/>
        </w:rPr>
        <w:t>s en procesos administrativos a estos negocios,</w:t>
      </w:r>
      <w:r w:rsidR="00E03C92" w:rsidRPr="00E03C92">
        <w:rPr>
          <w:rFonts w:ascii="Times New Roman" w:hAnsi="Times New Roman"/>
          <w:sz w:val="24"/>
          <w:szCs w:val="28"/>
        </w:rPr>
        <w:t xml:space="preserve"> </w:t>
      </w:r>
      <w:r>
        <w:rPr>
          <w:rFonts w:ascii="Times New Roman" w:hAnsi="Times New Roman"/>
          <w:sz w:val="24"/>
          <w:szCs w:val="28"/>
        </w:rPr>
        <w:t>pero tienden a ser des</w:t>
      </w:r>
      <w:r w:rsidR="00E03C92" w:rsidRPr="00E03C92">
        <w:rPr>
          <w:rFonts w:ascii="Times New Roman" w:hAnsi="Times New Roman"/>
          <w:sz w:val="24"/>
          <w:szCs w:val="28"/>
        </w:rPr>
        <w:t xml:space="preserve">contextualizados culturalmente y con un lenguaje </w:t>
      </w:r>
      <w:r>
        <w:rPr>
          <w:rFonts w:ascii="Times New Roman" w:hAnsi="Times New Roman"/>
          <w:sz w:val="24"/>
          <w:szCs w:val="28"/>
        </w:rPr>
        <w:t>genérico</w:t>
      </w:r>
      <w:r w:rsidR="00E03C92" w:rsidRPr="00E03C92">
        <w:rPr>
          <w:rFonts w:ascii="Times New Roman" w:hAnsi="Times New Roman"/>
          <w:sz w:val="24"/>
          <w:szCs w:val="28"/>
        </w:rPr>
        <w:t xml:space="preserve"> que no </w:t>
      </w:r>
      <w:r>
        <w:rPr>
          <w:rFonts w:ascii="Times New Roman" w:hAnsi="Times New Roman"/>
          <w:sz w:val="24"/>
          <w:szCs w:val="28"/>
        </w:rPr>
        <w:t>articula</w:t>
      </w:r>
      <w:r w:rsidR="00E03C92" w:rsidRPr="00E03C92">
        <w:rPr>
          <w:rFonts w:ascii="Times New Roman" w:hAnsi="Times New Roman"/>
          <w:sz w:val="24"/>
          <w:szCs w:val="28"/>
        </w:rPr>
        <w:t xml:space="preserve"> con la mentalidad del </w:t>
      </w:r>
      <w:r>
        <w:rPr>
          <w:rFonts w:ascii="Times New Roman" w:hAnsi="Times New Roman"/>
          <w:sz w:val="24"/>
          <w:szCs w:val="28"/>
        </w:rPr>
        <w:t>dueño o administrador</w:t>
      </w:r>
      <w:r w:rsidR="000C5975">
        <w:rPr>
          <w:rFonts w:ascii="Times New Roman" w:hAnsi="Times New Roman"/>
          <w:sz w:val="24"/>
          <w:szCs w:val="28"/>
        </w:rPr>
        <w:t xml:space="preserve"> (SENA, 2023)</w:t>
      </w:r>
      <w:r>
        <w:rPr>
          <w:rFonts w:ascii="Times New Roman" w:hAnsi="Times New Roman"/>
          <w:sz w:val="24"/>
          <w:szCs w:val="28"/>
        </w:rPr>
        <w:t>; de la misma forma, l</w:t>
      </w:r>
      <w:r w:rsidR="00E03C92" w:rsidRPr="00E03C92">
        <w:rPr>
          <w:rFonts w:ascii="Times New Roman" w:hAnsi="Times New Roman"/>
          <w:sz w:val="24"/>
          <w:szCs w:val="28"/>
        </w:rPr>
        <w:t>a complejidad y los costos percibidos de la formalización</w:t>
      </w:r>
      <w:r w:rsidR="00292216">
        <w:rPr>
          <w:rFonts w:ascii="Times New Roman" w:hAnsi="Times New Roman"/>
          <w:sz w:val="24"/>
          <w:szCs w:val="28"/>
        </w:rPr>
        <w:t xml:space="preserve"> fiscal, legal y</w:t>
      </w:r>
      <w:r w:rsidR="00E03C92" w:rsidRPr="00E03C92">
        <w:rPr>
          <w:rFonts w:ascii="Times New Roman" w:hAnsi="Times New Roman"/>
          <w:sz w:val="24"/>
          <w:szCs w:val="28"/>
        </w:rPr>
        <w:t xml:space="preserve"> tributaria </w:t>
      </w:r>
      <w:r w:rsidR="00292216">
        <w:rPr>
          <w:rFonts w:ascii="Times New Roman" w:hAnsi="Times New Roman"/>
          <w:sz w:val="24"/>
          <w:szCs w:val="28"/>
        </w:rPr>
        <w:t xml:space="preserve">hacen que se geste el </w:t>
      </w:r>
      <w:r w:rsidR="00322753">
        <w:rPr>
          <w:rFonts w:ascii="Times New Roman" w:hAnsi="Times New Roman"/>
          <w:sz w:val="24"/>
          <w:szCs w:val="28"/>
        </w:rPr>
        <w:t>desinterés</w:t>
      </w:r>
      <w:r w:rsidR="00292216">
        <w:rPr>
          <w:rFonts w:ascii="Times New Roman" w:hAnsi="Times New Roman"/>
          <w:sz w:val="24"/>
          <w:szCs w:val="28"/>
        </w:rPr>
        <w:t xml:space="preserve"> general</w:t>
      </w:r>
      <w:r w:rsidR="00E03C92" w:rsidRPr="00E03C92">
        <w:rPr>
          <w:rFonts w:ascii="Times New Roman" w:hAnsi="Times New Roman"/>
          <w:sz w:val="24"/>
          <w:szCs w:val="28"/>
        </w:rPr>
        <w:t xml:space="preserve">. </w:t>
      </w:r>
      <w:r w:rsidR="00292216">
        <w:rPr>
          <w:rFonts w:ascii="Times New Roman" w:hAnsi="Times New Roman"/>
          <w:sz w:val="24"/>
          <w:szCs w:val="28"/>
        </w:rPr>
        <w:t xml:space="preserve">Es por ello que la mal llamada </w:t>
      </w:r>
      <w:r w:rsidR="00E03C92" w:rsidRPr="00292216">
        <w:rPr>
          <w:rFonts w:ascii="Times New Roman" w:hAnsi="Times New Roman"/>
          <w:i/>
          <w:iCs/>
          <w:sz w:val="24"/>
          <w:szCs w:val="28"/>
        </w:rPr>
        <w:t xml:space="preserve">cultura del atajo </w:t>
      </w:r>
      <w:r w:rsidR="00E03C92" w:rsidRPr="00E03C92">
        <w:rPr>
          <w:rFonts w:ascii="Times New Roman" w:hAnsi="Times New Roman"/>
          <w:sz w:val="24"/>
          <w:szCs w:val="28"/>
        </w:rPr>
        <w:t xml:space="preserve">y la economía informal </w:t>
      </w:r>
      <w:r w:rsidR="007C56DC">
        <w:rPr>
          <w:rFonts w:ascii="Times New Roman" w:hAnsi="Times New Roman"/>
          <w:sz w:val="24"/>
          <w:szCs w:val="28"/>
        </w:rPr>
        <w:t>son</w:t>
      </w:r>
      <w:r w:rsidR="00E03C92" w:rsidRPr="00E03C92">
        <w:rPr>
          <w:rFonts w:ascii="Times New Roman" w:hAnsi="Times New Roman"/>
          <w:sz w:val="24"/>
          <w:szCs w:val="28"/>
        </w:rPr>
        <w:t xml:space="preserve"> una respuesta racional a un sistema percibido como </w:t>
      </w:r>
      <w:r w:rsidR="007C56DC">
        <w:rPr>
          <w:rFonts w:ascii="Times New Roman" w:hAnsi="Times New Roman"/>
          <w:sz w:val="24"/>
          <w:szCs w:val="28"/>
        </w:rPr>
        <w:t>altamente costoso e inservible</w:t>
      </w:r>
      <w:r w:rsidR="000C5975">
        <w:rPr>
          <w:rFonts w:ascii="Times New Roman" w:hAnsi="Times New Roman"/>
          <w:sz w:val="24"/>
          <w:szCs w:val="28"/>
        </w:rPr>
        <w:t xml:space="preserve"> (De Soto, 2020)</w:t>
      </w:r>
      <w:r w:rsidR="00E03C92" w:rsidRPr="00E03C92">
        <w:rPr>
          <w:rFonts w:ascii="Times New Roman" w:hAnsi="Times New Roman"/>
          <w:sz w:val="24"/>
          <w:szCs w:val="28"/>
        </w:rPr>
        <w:t>.</w:t>
      </w:r>
    </w:p>
    <w:p w14:paraId="739FDB07" w14:textId="77777777" w:rsidR="00E03C92" w:rsidRPr="00E03C92" w:rsidRDefault="00E03C92" w:rsidP="00E03C92">
      <w:pPr>
        <w:spacing w:before="240" w:after="200" w:line="480" w:lineRule="auto"/>
        <w:ind w:firstLine="708"/>
        <w:contextualSpacing/>
        <w:rPr>
          <w:rFonts w:ascii="Times New Roman" w:hAnsi="Times New Roman"/>
          <w:sz w:val="24"/>
          <w:szCs w:val="28"/>
        </w:rPr>
      </w:pPr>
    </w:p>
    <w:p w14:paraId="56A28F62" w14:textId="41A2CD33" w:rsidR="00E03C92" w:rsidRPr="00E03C92" w:rsidRDefault="000C5975" w:rsidP="00E03C92">
      <w:pPr>
        <w:spacing w:before="240" w:after="200" w:line="480" w:lineRule="auto"/>
        <w:ind w:firstLine="708"/>
        <w:contextualSpacing/>
        <w:rPr>
          <w:rFonts w:ascii="Times New Roman" w:hAnsi="Times New Roman"/>
          <w:sz w:val="24"/>
          <w:szCs w:val="28"/>
        </w:rPr>
      </w:pPr>
      <w:r>
        <w:rPr>
          <w:rFonts w:ascii="Times New Roman" w:hAnsi="Times New Roman"/>
          <w:sz w:val="24"/>
          <w:szCs w:val="28"/>
        </w:rPr>
        <w:t>Otra causa importante es el l</w:t>
      </w:r>
      <w:r w:rsidR="00E03C92" w:rsidRPr="00E03C92">
        <w:rPr>
          <w:rFonts w:ascii="Times New Roman" w:hAnsi="Times New Roman"/>
          <w:sz w:val="24"/>
          <w:szCs w:val="28"/>
        </w:rPr>
        <w:t xml:space="preserve">imitado </w:t>
      </w:r>
      <w:r>
        <w:rPr>
          <w:rFonts w:ascii="Times New Roman" w:hAnsi="Times New Roman"/>
          <w:sz w:val="24"/>
          <w:szCs w:val="28"/>
        </w:rPr>
        <w:t>ac</w:t>
      </w:r>
      <w:r w:rsidR="00E03C92" w:rsidRPr="00E03C92">
        <w:rPr>
          <w:rFonts w:ascii="Times New Roman" w:hAnsi="Times New Roman"/>
          <w:sz w:val="24"/>
          <w:szCs w:val="28"/>
        </w:rPr>
        <w:t xml:space="preserve">ceso a </w:t>
      </w:r>
      <w:r>
        <w:rPr>
          <w:rFonts w:ascii="Times New Roman" w:hAnsi="Times New Roman"/>
          <w:sz w:val="24"/>
          <w:szCs w:val="28"/>
        </w:rPr>
        <w:t>c</w:t>
      </w:r>
      <w:r w:rsidR="00E03C92" w:rsidRPr="00E03C92">
        <w:rPr>
          <w:rFonts w:ascii="Times New Roman" w:hAnsi="Times New Roman"/>
          <w:sz w:val="24"/>
          <w:szCs w:val="28"/>
        </w:rPr>
        <w:t xml:space="preserve">apital y </w:t>
      </w:r>
      <w:r>
        <w:rPr>
          <w:rFonts w:ascii="Times New Roman" w:hAnsi="Times New Roman"/>
          <w:sz w:val="24"/>
          <w:szCs w:val="28"/>
        </w:rPr>
        <w:t>t</w:t>
      </w:r>
      <w:r w:rsidR="00E03C92" w:rsidRPr="00E03C92">
        <w:rPr>
          <w:rFonts w:ascii="Times New Roman" w:hAnsi="Times New Roman"/>
          <w:sz w:val="24"/>
          <w:szCs w:val="28"/>
        </w:rPr>
        <w:t xml:space="preserve">ecnología </w:t>
      </w:r>
      <w:r>
        <w:rPr>
          <w:rFonts w:ascii="Times New Roman" w:hAnsi="Times New Roman"/>
          <w:sz w:val="24"/>
          <w:szCs w:val="28"/>
        </w:rPr>
        <w:t>a</w:t>
      </w:r>
      <w:r w:rsidR="00E03C92" w:rsidRPr="00E03C92">
        <w:rPr>
          <w:rFonts w:ascii="Times New Roman" w:hAnsi="Times New Roman"/>
          <w:sz w:val="24"/>
          <w:szCs w:val="28"/>
        </w:rPr>
        <w:t>sequible</w:t>
      </w:r>
      <w:r>
        <w:rPr>
          <w:rFonts w:ascii="Times New Roman" w:hAnsi="Times New Roman"/>
          <w:sz w:val="24"/>
          <w:szCs w:val="28"/>
        </w:rPr>
        <w:t>, en donde</w:t>
      </w:r>
      <w:r w:rsidR="00E03C92" w:rsidRPr="00E03C92">
        <w:rPr>
          <w:rFonts w:ascii="Times New Roman" w:hAnsi="Times New Roman"/>
          <w:sz w:val="24"/>
          <w:szCs w:val="28"/>
        </w:rPr>
        <w:t xml:space="preserve"> la escasez de recursos financieros y la falta de acceso a tecnologías de información simples y costo-efectivas refuerzan la narrativa de que la modernización administrativa es un lujo inalcanzable, justificando la adhesión a métodos tradicionales</w:t>
      </w:r>
      <w:r>
        <w:rPr>
          <w:rFonts w:ascii="Times New Roman" w:hAnsi="Times New Roman"/>
          <w:sz w:val="24"/>
          <w:szCs w:val="28"/>
        </w:rPr>
        <w:t xml:space="preserve"> (BID, 2021)</w:t>
      </w:r>
      <w:r w:rsidR="00E03C92" w:rsidRPr="00E03C92">
        <w:rPr>
          <w:rFonts w:ascii="Times New Roman" w:hAnsi="Times New Roman"/>
          <w:sz w:val="24"/>
          <w:szCs w:val="28"/>
        </w:rPr>
        <w:t>.</w:t>
      </w:r>
    </w:p>
    <w:p w14:paraId="3563758C" w14:textId="77777777" w:rsidR="00E03C92" w:rsidRPr="00E03C92" w:rsidRDefault="00E03C92" w:rsidP="00E03C92">
      <w:pPr>
        <w:spacing w:before="240" w:after="200" w:line="480" w:lineRule="auto"/>
        <w:ind w:firstLine="708"/>
        <w:contextualSpacing/>
        <w:rPr>
          <w:rFonts w:ascii="Times New Roman" w:hAnsi="Times New Roman"/>
          <w:sz w:val="24"/>
          <w:szCs w:val="28"/>
        </w:rPr>
      </w:pPr>
    </w:p>
    <w:p w14:paraId="7CE91D41" w14:textId="08611110" w:rsidR="00E03C92" w:rsidRPr="00E03C92" w:rsidRDefault="00E03C92" w:rsidP="00E03C92">
      <w:pPr>
        <w:spacing w:before="240" w:after="200" w:line="480" w:lineRule="auto"/>
        <w:ind w:firstLine="708"/>
        <w:contextualSpacing/>
        <w:rPr>
          <w:rFonts w:ascii="Times New Roman" w:hAnsi="Times New Roman"/>
          <w:sz w:val="24"/>
          <w:szCs w:val="28"/>
        </w:rPr>
      </w:pPr>
      <w:r w:rsidRPr="00E03C92">
        <w:rPr>
          <w:rFonts w:ascii="Times New Roman" w:hAnsi="Times New Roman"/>
          <w:sz w:val="24"/>
          <w:szCs w:val="28"/>
        </w:rPr>
        <w:lastRenderedPageBreak/>
        <w:t xml:space="preserve">El análisis revela que </w:t>
      </w:r>
      <w:r w:rsidR="00322753">
        <w:rPr>
          <w:rFonts w:ascii="Times New Roman" w:hAnsi="Times New Roman"/>
          <w:sz w:val="24"/>
          <w:szCs w:val="28"/>
        </w:rPr>
        <w:t>l</w:t>
      </w:r>
      <w:r w:rsidRPr="00E03C92">
        <w:rPr>
          <w:rFonts w:ascii="Times New Roman" w:hAnsi="Times New Roman"/>
          <w:sz w:val="24"/>
          <w:szCs w:val="28"/>
        </w:rPr>
        <w:t xml:space="preserve">a cultura regional moldea una resistencia que lleva a la informalidad y baja profesionalización. Esta informalidad, a su vez, valida y refuerza los elementos culturales negativos. Las intervenciones externas que ignoran este sustrato cultural fracasan, lo que profundiza la desconfianza, cerrando así el ciclo. El micronegocio queda atrapado en una trampa de equilibrio de baja eficiencia, donde las prácticas actuales, </w:t>
      </w:r>
      <w:r w:rsidR="00322753">
        <w:rPr>
          <w:rFonts w:ascii="Times New Roman" w:hAnsi="Times New Roman"/>
          <w:sz w:val="24"/>
          <w:szCs w:val="28"/>
        </w:rPr>
        <w:t>no son óptimas ni</w:t>
      </w:r>
      <w:r w:rsidRPr="00E03C92">
        <w:rPr>
          <w:rFonts w:ascii="Times New Roman" w:hAnsi="Times New Roman"/>
          <w:sz w:val="24"/>
          <w:szCs w:val="28"/>
        </w:rPr>
        <w:t xml:space="preserve"> consistentes con el marco cultural y, por tanto, estables y difíciles de alterar con incentivos convencionales.</w:t>
      </w:r>
    </w:p>
    <w:p w14:paraId="61BD7776" w14:textId="6CFBAFC0" w:rsidR="002D6819" w:rsidRDefault="00322753" w:rsidP="002D6819">
      <w:pPr>
        <w:spacing w:before="240" w:after="200" w:line="480" w:lineRule="auto"/>
        <w:ind w:firstLine="708"/>
        <w:contextualSpacing/>
        <w:rPr>
          <w:rFonts w:ascii="Times New Roman" w:hAnsi="Times New Roman"/>
          <w:sz w:val="24"/>
          <w:szCs w:val="28"/>
        </w:rPr>
      </w:pPr>
      <w:r>
        <w:rPr>
          <w:rFonts w:ascii="Times New Roman" w:hAnsi="Times New Roman"/>
          <w:sz w:val="24"/>
          <w:szCs w:val="28"/>
        </w:rPr>
        <w:t xml:space="preserve">En este orden de ideas, en el municipio de Aguachica no se registra información de estudios que midan este tipo de problemáticas </w:t>
      </w:r>
      <w:r w:rsidR="00AB30EC">
        <w:rPr>
          <w:rFonts w:ascii="Times New Roman" w:hAnsi="Times New Roman"/>
          <w:sz w:val="24"/>
          <w:szCs w:val="28"/>
        </w:rPr>
        <w:t>que conlleven a la generación de un marco de acción que permita mitigar este riesgo inminente que conlleva a un aumento atroz de la informalidad y a la gestación de valores culturales negativos para aquellas empresas que están legalmente constituidas. S</w:t>
      </w:r>
      <w:r>
        <w:rPr>
          <w:rFonts w:ascii="Times New Roman" w:hAnsi="Times New Roman"/>
          <w:sz w:val="24"/>
          <w:szCs w:val="28"/>
        </w:rPr>
        <w:t>egún el Censo Económico Nacional del Departamento Nacional de Estadística DANE</w:t>
      </w:r>
      <w:r w:rsidR="00AB30EC">
        <w:rPr>
          <w:rFonts w:ascii="Times New Roman" w:hAnsi="Times New Roman"/>
          <w:sz w:val="24"/>
          <w:szCs w:val="28"/>
        </w:rPr>
        <w:t xml:space="preserve"> del año 2024, el municipio de Aguachica tiene 5 712 unidades económicas, distribuidas principalmente en sectores tales como comercio, servicios y construcción, lo que muestra un sector variado y diversificado</w:t>
      </w:r>
      <w:r w:rsidR="002D6819">
        <w:rPr>
          <w:rFonts w:ascii="Times New Roman" w:hAnsi="Times New Roman"/>
          <w:sz w:val="24"/>
          <w:szCs w:val="28"/>
        </w:rPr>
        <w:t>.</w:t>
      </w:r>
      <w:r w:rsidR="000C5975">
        <w:rPr>
          <w:rFonts w:ascii="Times New Roman" w:hAnsi="Times New Roman"/>
          <w:sz w:val="24"/>
          <w:szCs w:val="28"/>
        </w:rPr>
        <w:t xml:space="preserve"> (DANE, 2024)</w:t>
      </w:r>
    </w:p>
    <w:p w14:paraId="510BD92D" w14:textId="09D2CB4E" w:rsidR="00E03C92" w:rsidRPr="00E03C92" w:rsidRDefault="00322753" w:rsidP="002D6819">
      <w:pPr>
        <w:spacing w:before="240" w:after="200" w:line="480" w:lineRule="auto"/>
        <w:ind w:firstLine="709"/>
        <w:rPr>
          <w:rFonts w:ascii="Times New Roman" w:hAnsi="Times New Roman"/>
          <w:sz w:val="24"/>
          <w:szCs w:val="28"/>
        </w:rPr>
      </w:pPr>
      <w:r>
        <w:rPr>
          <w:rFonts w:ascii="Times New Roman" w:hAnsi="Times New Roman"/>
          <w:sz w:val="24"/>
          <w:szCs w:val="28"/>
        </w:rPr>
        <w:t>Si esta problemática persiste</w:t>
      </w:r>
      <w:r w:rsidR="00AB30EC">
        <w:rPr>
          <w:rFonts w:ascii="Times New Roman" w:hAnsi="Times New Roman"/>
          <w:sz w:val="24"/>
          <w:szCs w:val="28"/>
        </w:rPr>
        <w:t>, habría una ineficiencia en procesos de inte</w:t>
      </w:r>
      <w:r w:rsidR="00E03C92" w:rsidRPr="00E03C92">
        <w:rPr>
          <w:rFonts w:ascii="Times New Roman" w:hAnsi="Times New Roman"/>
          <w:sz w:val="24"/>
          <w:szCs w:val="28"/>
        </w:rPr>
        <w:t xml:space="preserve">rvención </w:t>
      </w:r>
      <w:r w:rsidR="00AB30EC">
        <w:rPr>
          <w:rFonts w:ascii="Times New Roman" w:hAnsi="Times New Roman"/>
          <w:sz w:val="24"/>
          <w:szCs w:val="28"/>
        </w:rPr>
        <w:t>para el fortalecimiento del tejido económico del municipio evidenciados en una erosión competitiva para que estos participen en el mercado dada su falta de eficiencia, diversificación, marketing digital o experiencia con los clientes o usuarios por su reducido nicho. Así mismo, a</w:t>
      </w:r>
      <w:r w:rsidR="00E03C92" w:rsidRPr="00E03C92">
        <w:rPr>
          <w:rFonts w:ascii="Times New Roman" w:hAnsi="Times New Roman"/>
          <w:sz w:val="24"/>
          <w:szCs w:val="28"/>
        </w:rPr>
        <w:t xml:space="preserve">l no poder generar excedentes para crecer, estos negocios </w:t>
      </w:r>
      <w:r w:rsidR="00AB30EC">
        <w:rPr>
          <w:rFonts w:ascii="Times New Roman" w:hAnsi="Times New Roman"/>
          <w:sz w:val="24"/>
          <w:szCs w:val="28"/>
        </w:rPr>
        <w:t>no tendrán la oportunidad de generar una empleabilidad formal</w:t>
      </w:r>
      <w:r w:rsidR="00E03C92" w:rsidRPr="00E03C92">
        <w:rPr>
          <w:rFonts w:ascii="Times New Roman" w:hAnsi="Times New Roman"/>
          <w:sz w:val="24"/>
          <w:szCs w:val="28"/>
        </w:rPr>
        <w:t xml:space="preserve">, profundizando las desigualdades </w:t>
      </w:r>
      <w:r w:rsidR="00B350D9">
        <w:rPr>
          <w:rFonts w:ascii="Times New Roman" w:hAnsi="Times New Roman"/>
          <w:sz w:val="24"/>
          <w:szCs w:val="28"/>
        </w:rPr>
        <w:t>(</w:t>
      </w:r>
      <w:proofErr w:type="spellStart"/>
      <w:r w:rsidR="00B350D9">
        <w:rPr>
          <w:rFonts w:ascii="Times New Roman" w:hAnsi="Times New Roman"/>
          <w:sz w:val="24"/>
          <w:szCs w:val="28"/>
        </w:rPr>
        <w:t>Acemoglu</w:t>
      </w:r>
      <w:proofErr w:type="spellEnd"/>
      <w:r w:rsidR="00B350D9">
        <w:rPr>
          <w:rFonts w:ascii="Times New Roman" w:hAnsi="Times New Roman"/>
          <w:sz w:val="24"/>
          <w:szCs w:val="28"/>
        </w:rPr>
        <w:t xml:space="preserve"> y Robinson, 2019)</w:t>
      </w:r>
    </w:p>
    <w:p w14:paraId="4E976325" w14:textId="1EE45BA1" w:rsidR="00E03C92" w:rsidRPr="00E03C92" w:rsidRDefault="002D6819" w:rsidP="00E03C92">
      <w:pPr>
        <w:spacing w:before="240" w:after="200" w:line="480" w:lineRule="auto"/>
        <w:ind w:firstLine="708"/>
        <w:contextualSpacing/>
        <w:rPr>
          <w:rFonts w:ascii="Times New Roman" w:hAnsi="Times New Roman"/>
          <w:sz w:val="24"/>
          <w:szCs w:val="28"/>
        </w:rPr>
      </w:pPr>
      <w:r>
        <w:rPr>
          <w:rFonts w:ascii="Times New Roman" w:hAnsi="Times New Roman"/>
          <w:sz w:val="24"/>
          <w:szCs w:val="28"/>
        </w:rPr>
        <w:lastRenderedPageBreak/>
        <w:t>Por ello el punto de inflexión de la presente investigación es s</w:t>
      </w:r>
      <w:r w:rsidRPr="00E03C92">
        <w:rPr>
          <w:rFonts w:ascii="Times New Roman" w:hAnsi="Times New Roman"/>
          <w:sz w:val="24"/>
          <w:szCs w:val="28"/>
        </w:rPr>
        <w:t>ustituir las suposiciones por evidencia</w:t>
      </w:r>
      <w:r>
        <w:rPr>
          <w:rFonts w:ascii="Times New Roman" w:hAnsi="Times New Roman"/>
          <w:sz w:val="24"/>
          <w:szCs w:val="28"/>
        </w:rPr>
        <w:t xml:space="preserve"> y m</w:t>
      </w:r>
      <w:r w:rsidRPr="00E03C92">
        <w:rPr>
          <w:rFonts w:ascii="Times New Roman" w:hAnsi="Times New Roman"/>
          <w:sz w:val="24"/>
          <w:szCs w:val="28"/>
        </w:rPr>
        <w:t>apear con precisión qué factores culturales específicos</w:t>
      </w:r>
    </w:p>
    <w:p w14:paraId="3B54BFAE" w14:textId="1A78196D" w:rsidR="00E03C92" w:rsidRPr="006749FD" w:rsidRDefault="002D6819" w:rsidP="007E3AB4">
      <w:pPr>
        <w:spacing w:before="240" w:after="200" w:line="480" w:lineRule="auto"/>
        <w:ind w:firstLine="708"/>
        <w:contextualSpacing/>
        <w:rPr>
          <w:rFonts w:ascii="Times New Roman" w:hAnsi="Times New Roman"/>
          <w:sz w:val="24"/>
          <w:szCs w:val="28"/>
        </w:rPr>
      </w:pPr>
      <w:r>
        <w:rPr>
          <w:rFonts w:ascii="Times New Roman" w:hAnsi="Times New Roman"/>
          <w:sz w:val="24"/>
          <w:szCs w:val="28"/>
        </w:rPr>
        <w:t xml:space="preserve">Para así tener las herramientas </w:t>
      </w:r>
      <w:r w:rsidR="00E54B9B">
        <w:rPr>
          <w:rFonts w:ascii="Times New Roman" w:hAnsi="Times New Roman"/>
          <w:sz w:val="24"/>
          <w:szCs w:val="28"/>
        </w:rPr>
        <w:t xml:space="preserve">e insumos necesarios para el establecimiento de </w:t>
      </w:r>
      <w:r w:rsidR="00E03C92" w:rsidRPr="00E03C92">
        <w:rPr>
          <w:rFonts w:ascii="Times New Roman" w:hAnsi="Times New Roman"/>
          <w:sz w:val="24"/>
          <w:szCs w:val="28"/>
        </w:rPr>
        <w:t xml:space="preserve">intervenciones </w:t>
      </w:r>
      <w:r w:rsidR="007E3AB4">
        <w:rPr>
          <w:rFonts w:ascii="Times New Roman" w:hAnsi="Times New Roman"/>
          <w:sz w:val="24"/>
          <w:szCs w:val="28"/>
        </w:rPr>
        <w:t>estratégica</w:t>
      </w:r>
      <w:r w:rsidR="00E03C92" w:rsidRPr="00E03C92">
        <w:rPr>
          <w:rFonts w:ascii="Times New Roman" w:hAnsi="Times New Roman"/>
          <w:sz w:val="24"/>
          <w:szCs w:val="28"/>
        </w:rPr>
        <w:t>s</w:t>
      </w:r>
      <w:r w:rsidR="007E3AB4">
        <w:rPr>
          <w:rFonts w:ascii="Times New Roman" w:hAnsi="Times New Roman"/>
          <w:sz w:val="24"/>
          <w:szCs w:val="28"/>
        </w:rPr>
        <w:t xml:space="preserve"> que diseñen una oferta de apoyo conforme a las necesidad culturales y regionales de las unidades económicas.</w:t>
      </w:r>
    </w:p>
    <w:p w14:paraId="439DF5DE" w14:textId="369629DB" w:rsidR="00111EE8" w:rsidRDefault="00210EBA" w:rsidP="00F76E0B">
      <w:pPr>
        <w:pStyle w:val="Ttulo3"/>
        <w:ind w:firstLine="720"/>
      </w:pPr>
      <w:bookmarkStart w:id="4" w:name="_Toc224996851"/>
      <w:bookmarkEnd w:id="2"/>
      <w:r>
        <w:t>Sistematización del problema de investigación.</w:t>
      </w:r>
      <w:bookmarkEnd w:id="4"/>
    </w:p>
    <w:p w14:paraId="39D0926C" w14:textId="6FC04B54" w:rsidR="00210EBA" w:rsidRDefault="00210EBA" w:rsidP="00210EBA">
      <w:pPr>
        <w:spacing w:before="240" w:line="480" w:lineRule="auto"/>
        <w:rPr>
          <w:rFonts w:ascii="Times New Roman" w:hAnsi="Times New Roman" w:cs="Times New Roman"/>
          <w:color w:val="000000"/>
          <w:sz w:val="24"/>
          <w:szCs w:val="24"/>
        </w:rPr>
      </w:pPr>
      <w:r>
        <w:rPr>
          <w:rFonts w:ascii="Times New Roman" w:hAnsi="Times New Roman" w:cs="Times New Roman"/>
          <w:sz w:val="24"/>
          <w:szCs w:val="24"/>
        </w:rPr>
        <w:tab/>
      </w:r>
      <w:r w:rsidR="00514B5E" w:rsidRPr="00514B5E">
        <w:rPr>
          <w:rFonts w:ascii="Times New Roman" w:hAnsi="Times New Roman" w:cs="Times New Roman"/>
          <w:color w:val="000000"/>
          <w:sz w:val="24"/>
          <w:szCs w:val="24"/>
        </w:rPr>
        <w:t xml:space="preserve">¿Cuáles son los factores culturales regionales que determinan el grado de resistencia a la implementación de cambios administrativos en los micronegocios del municipio de Aguachica, Cesar, y cómo se relacionan con la persistencia de la informalidad y la baja profesionalización? </w:t>
      </w:r>
    </w:p>
    <w:p w14:paraId="7138C81F" w14:textId="372C4E75" w:rsidR="00F76E0B" w:rsidRDefault="00F76E0B" w:rsidP="009164B7">
      <w:pPr>
        <w:pStyle w:val="Ttulo2"/>
        <w:spacing w:after="240"/>
      </w:pPr>
      <w:bookmarkStart w:id="5" w:name="_Toc224996852"/>
      <w:r>
        <w:t>Objetivos</w:t>
      </w:r>
      <w:bookmarkEnd w:id="5"/>
    </w:p>
    <w:p w14:paraId="20E5DFCA" w14:textId="2DD26C4B" w:rsidR="009164B7" w:rsidRDefault="00642E27" w:rsidP="00642E27">
      <w:pPr>
        <w:pStyle w:val="Ttulo3"/>
      </w:pPr>
      <w:r>
        <w:tab/>
      </w:r>
      <w:bookmarkStart w:id="6" w:name="_Toc224996853"/>
      <w:r>
        <w:t>Objetivo general.</w:t>
      </w:r>
      <w:bookmarkEnd w:id="6"/>
    </w:p>
    <w:p w14:paraId="7C91515C" w14:textId="6DEB27A3" w:rsidR="00642E27" w:rsidRDefault="00642E27" w:rsidP="00642E27"/>
    <w:p w14:paraId="507102F0" w14:textId="4EF44D31" w:rsidR="00DD300F" w:rsidRPr="00DD300F" w:rsidRDefault="00FE7301" w:rsidP="0047067B">
      <w:pPr>
        <w:spacing w:before="240" w:line="480" w:lineRule="auto"/>
        <w:ind w:firstLine="708"/>
        <w:rPr>
          <w:rFonts w:ascii="Times New Roman" w:hAnsi="Times New Roman"/>
          <w:sz w:val="24"/>
          <w:szCs w:val="24"/>
          <w:lang w:eastAsia="es-CO"/>
        </w:rPr>
      </w:pPr>
      <w:r w:rsidRPr="00FE7301">
        <w:rPr>
          <w:rFonts w:ascii="Times New Roman" w:hAnsi="Times New Roman"/>
          <w:sz w:val="24"/>
          <w:szCs w:val="24"/>
          <w:lang w:eastAsia="es-CO"/>
        </w:rPr>
        <w:t>Analizar la incidencia de los factores culturales regionales en el nivel de resistencia a la modernización y los cambios administrativos en los micronegocios de Aguachica, Cesar</w:t>
      </w:r>
      <w:r>
        <w:rPr>
          <w:rFonts w:ascii="Times New Roman" w:hAnsi="Times New Roman"/>
          <w:sz w:val="24"/>
          <w:szCs w:val="24"/>
          <w:lang w:eastAsia="es-CO"/>
        </w:rPr>
        <w:t xml:space="preserve">, </w:t>
      </w:r>
      <w:r w:rsidRPr="00FE7301">
        <w:rPr>
          <w:rFonts w:ascii="Times New Roman" w:hAnsi="Times New Roman"/>
          <w:sz w:val="24"/>
          <w:szCs w:val="24"/>
          <w:lang w:eastAsia="es-CO"/>
        </w:rPr>
        <w:t xml:space="preserve">respetando la idiosincrasia local, </w:t>
      </w:r>
      <w:r>
        <w:rPr>
          <w:rFonts w:ascii="Times New Roman" w:hAnsi="Times New Roman"/>
          <w:sz w:val="24"/>
          <w:szCs w:val="24"/>
          <w:lang w:eastAsia="es-CO"/>
        </w:rPr>
        <w:t>y lo niveles de</w:t>
      </w:r>
      <w:r w:rsidRPr="00FE7301">
        <w:rPr>
          <w:rFonts w:ascii="Times New Roman" w:hAnsi="Times New Roman"/>
          <w:sz w:val="24"/>
          <w:szCs w:val="24"/>
          <w:lang w:eastAsia="es-CO"/>
        </w:rPr>
        <w:t xml:space="preserve"> transición </w:t>
      </w:r>
      <w:r>
        <w:rPr>
          <w:rFonts w:ascii="Times New Roman" w:hAnsi="Times New Roman"/>
          <w:sz w:val="24"/>
          <w:szCs w:val="24"/>
          <w:lang w:eastAsia="es-CO"/>
        </w:rPr>
        <w:t xml:space="preserve">en la </w:t>
      </w:r>
      <w:r w:rsidRPr="00FE7301">
        <w:rPr>
          <w:rFonts w:ascii="Times New Roman" w:hAnsi="Times New Roman"/>
          <w:sz w:val="24"/>
          <w:szCs w:val="24"/>
          <w:lang w:eastAsia="es-CO"/>
        </w:rPr>
        <w:t xml:space="preserve">gestión </w:t>
      </w:r>
      <w:r>
        <w:rPr>
          <w:rFonts w:ascii="Times New Roman" w:hAnsi="Times New Roman"/>
          <w:sz w:val="24"/>
          <w:szCs w:val="24"/>
          <w:lang w:eastAsia="es-CO"/>
        </w:rPr>
        <w:t>competitiva.</w:t>
      </w:r>
    </w:p>
    <w:p w14:paraId="35B01C4D" w14:textId="77777777" w:rsidR="00642E27" w:rsidRPr="00004AD9" w:rsidRDefault="00642E27" w:rsidP="0047067B">
      <w:pPr>
        <w:pStyle w:val="Ttulo3"/>
        <w:spacing w:after="240" w:line="480" w:lineRule="auto"/>
        <w:ind w:firstLine="708"/>
      </w:pPr>
      <w:bookmarkStart w:id="7" w:name="_Toc81065271"/>
      <w:bookmarkStart w:id="8" w:name="_Toc224996854"/>
      <w:r w:rsidRPr="00004AD9">
        <w:t>Objetivos específicos.</w:t>
      </w:r>
      <w:bookmarkEnd w:id="7"/>
      <w:bookmarkEnd w:id="8"/>
    </w:p>
    <w:p w14:paraId="0FC0A595" w14:textId="4CA97969" w:rsidR="00DD300F" w:rsidRDefault="00642E27" w:rsidP="00DD300F">
      <w:pPr>
        <w:spacing w:line="480" w:lineRule="auto"/>
        <w:rPr>
          <w:rFonts w:ascii="Times New Roman" w:hAnsi="Times New Roman"/>
          <w:sz w:val="24"/>
          <w:szCs w:val="24"/>
          <w:lang w:eastAsia="es-CO"/>
        </w:rPr>
      </w:pPr>
      <w:r w:rsidRPr="00885987">
        <w:rPr>
          <w:rFonts w:ascii="Times New Roman" w:hAnsi="Times New Roman"/>
          <w:sz w:val="24"/>
          <w:szCs w:val="24"/>
          <w:lang w:eastAsia="es-CO"/>
        </w:rPr>
        <w:t xml:space="preserve">     </w:t>
      </w:r>
      <w:r w:rsidR="00DD300F">
        <w:rPr>
          <w:rFonts w:ascii="Times New Roman" w:hAnsi="Times New Roman"/>
          <w:sz w:val="24"/>
          <w:szCs w:val="24"/>
          <w:lang w:eastAsia="es-CO"/>
        </w:rPr>
        <w:tab/>
      </w:r>
      <w:r w:rsidR="00DD300F" w:rsidRPr="00DD300F">
        <w:rPr>
          <w:rFonts w:ascii="Times New Roman" w:hAnsi="Times New Roman"/>
          <w:sz w:val="24"/>
          <w:szCs w:val="24"/>
          <w:lang w:eastAsia="es-CO"/>
        </w:rPr>
        <w:t>Identificar los factores culturales regionales predominantes en Aguachica que podrían estar relacionados con la forma en que los propietarios de micronegocios perciben y responden a los cambios administrativos.</w:t>
      </w:r>
    </w:p>
    <w:p w14:paraId="3C9131CC" w14:textId="0F701A35" w:rsidR="00CA436A" w:rsidRPr="009C277F" w:rsidRDefault="00CA436A" w:rsidP="00CA436A">
      <w:pPr>
        <w:spacing w:line="480" w:lineRule="auto"/>
        <w:ind w:firstLine="708"/>
        <w:rPr>
          <w:rFonts w:ascii="Times New Roman" w:hAnsi="Times New Roman"/>
          <w:sz w:val="24"/>
          <w:szCs w:val="24"/>
          <w:lang w:eastAsia="es-CO"/>
        </w:rPr>
      </w:pPr>
      <w:r w:rsidRPr="00DD300F">
        <w:rPr>
          <w:rFonts w:ascii="Times New Roman" w:hAnsi="Times New Roman"/>
          <w:sz w:val="24"/>
          <w:szCs w:val="24"/>
          <w:lang w:eastAsia="es-CO"/>
        </w:rPr>
        <w:lastRenderedPageBreak/>
        <w:t>Establecer la correlación entre los factores culturales identificados y los niveles de resistencia al cambio, distinguiendo si esta inercia es una barrera para el crecimiento o, en ciertos contextos, un método de supervivencia o adaptación económica frente a las dinámicas del mercado loca</w:t>
      </w:r>
      <w:r>
        <w:rPr>
          <w:rFonts w:ascii="Times New Roman" w:hAnsi="Times New Roman"/>
          <w:sz w:val="24"/>
          <w:szCs w:val="24"/>
          <w:lang w:eastAsia="es-CO"/>
        </w:rPr>
        <w:t>l.</w:t>
      </w:r>
    </w:p>
    <w:p w14:paraId="3BE3C9A3" w14:textId="6F5F5A6E" w:rsidR="009C277F" w:rsidRDefault="009C277F" w:rsidP="00CA436A">
      <w:pPr>
        <w:spacing w:line="480" w:lineRule="auto"/>
        <w:ind w:firstLine="708"/>
        <w:rPr>
          <w:rFonts w:ascii="Times New Roman" w:hAnsi="Times New Roman"/>
          <w:sz w:val="24"/>
          <w:szCs w:val="24"/>
          <w:lang w:eastAsia="es-CO"/>
        </w:rPr>
      </w:pPr>
      <w:r w:rsidRPr="009C277F">
        <w:rPr>
          <w:rFonts w:ascii="Times New Roman" w:hAnsi="Times New Roman"/>
          <w:sz w:val="24"/>
          <w:szCs w:val="24"/>
          <w:lang w:eastAsia="es-CO"/>
        </w:rPr>
        <w:t>Evaluar la percepción y eficacia de los programas de capacitación y asesoría ofrecidos por entidades como el SENA, la Caja de Compensación</w:t>
      </w:r>
      <w:r>
        <w:rPr>
          <w:rFonts w:ascii="Times New Roman" w:hAnsi="Times New Roman"/>
          <w:sz w:val="24"/>
          <w:szCs w:val="24"/>
          <w:lang w:eastAsia="es-CO"/>
        </w:rPr>
        <w:t xml:space="preserve"> CONFACESAR</w:t>
      </w:r>
      <w:r w:rsidRPr="009C277F">
        <w:rPr>
          <w:rFonts w:ascii="Times New Roman" w:hAnsi="Times New Roman"/>
          <w:sz w:val="24"/>
          <w:szCs w:val="24"/>
          <w:lang w:eastAsia="es-CO"/>
        </w:rPr>
        <w:t xml:space="preserve"> y el ente territorial, desde la perspectiva de los micronegocios, identificando las brechas culturales y de comunicación que limitan su adopción.</w:t>
      </w:r>
    </w:p>
    <w:p w14:paraId="381D2579" w14:textId="5AAA2710" w:rsidR="00CA436A" w:rsidRPr="00DD300F" w:rsidRDefault="00CA436A" w:rsidP="00CA436A">
      <w:pPr>
        <w:spacing w:line="480" w:lineRule="auto"/>
        <w:ind w:firstLine="708"/>
        <w:rPr>
          <w:rFonts w:ascii="Times New Roman" w:hAnsi="Times New Roman"/>
          <w:sz w:val="24"/>
          <w:szCs w:val="24"/>
          <w:lang w:eastAsia="es-CO"/>
        </w:rPr>
      </w:pPr>
      <w:r w:rsidRPr="00CA436A">
        <w:rPr>
          <w:rFonts w:ascii="Times New Roman" w:hAnsi="Times New Roman"/>
          <w:sz w:val="24"/>
          <w:szCs w:val="24"/>
          <w:lang w:eastAsia="es-CO"/>
        </w:rPr>
        <w:t>Elaborar una Guía de Modernización con Identidad para micronegocios, con pasos prácticos, casos locales y un glosario que traduzca términos administrativos al lenguaje local</w:t>
      </w:r>
      <w:r>
        <w:rPr>
          <w:rFonts w:ascii="Times New Roman" w:hAnsi="Times New Roman"/>
          <w:sz w:val="24"/>
          <w:szCs w:val="24"/>
          <w:lang w:eastAsia="es-CO"/>
        </w:rPr>
        <w:t>.</w:t>
      </w:r>
    </w:p>
    <w:p w14:paraId="561D2AD4" w14:textId="5053917B" w:rsidR="00291052" w:rsidRDefault="00291052" w:rsidP="00291052">
      <w:pPr>
        <w:pStyle w:val="Ttulo2"/>
      </w:pPr>
      <w:bookmarkStart w:id="9" w:name="_Toc224996855"/>
      <w:r>
        <w:t>Justificación</w:t>
      </w:r>
      <w:bookmarkEnd w:id="9"/>
    </w:p>
    <w:p w14:paraId="7AC8701E" w14:textId="4E7CACCE" w:rsidR="00E142E9" w:rsidRPr="00E142E9" w:rsidRDefault="00291052" w:rsidP="00E142E9">
      <w:pPr>
        <w:spacing w:before="240" w:line="480" w:lineRule="auto"/>
        <w:rPr>
          <w:rFonts w:ascii="Times New Roman" w:hAnsi="Times New Roman" w:cs="Times New Roman"/>
          <w:sz w:val="24"/>
          <w:szCs w:val="24"/>
        </w:rPr>
      </w:pPr>
      <w:r w:rsidRPr="006523F6">
        <w:rPr>
          <w:rFonts w:ascii="Times New Roman" w:hAnsi="Times New Roman" w:cs="Times New Roman"/>
          <w:sz w:val="28"/>
          <w:szCs w:val="28"/>
        </w:rPr>
        <w:tab/>
      </w:r>
      <w:r w:rsidR="00E142E9" w:rsidRPr="00E142E9">
        <w:rPr>
          <w:rFonts w:ascii="Times New Roman" w:hAnsi="Times New Roman" w:cs="Times New Roman"/>
          <w:sz w:val="24"/>
          <w:szCs w:val="24"/>
        </w:rPr>
        <w:t xml:space="preserve">La presente investigación se fundamenta en diversas dimensiones que </w:t>
      </w:r>
      <w:r w:rsidR="00FD7BB8">
        <w:rPr>
          <w:rFonts w:ascii="Times New Roman" w:hAnsi="Times New Roman" w:cs="Times New Roman"/>
          <w:sz w:val="24"/>
          <w:szCs w:val="24"/>
        </w:rPr>
        <w:t>enmarcan la comprensión de</w:t>
      </w:r>
      <w:r w:rsidR="00E142E9" w:rsidRPr="00E142E9">
        <w:rPr>
          <w:rFonts w:ascii="Times New Roman" w:hAnsi="Times New Roman" w:cs="Times New Roman"/>
          <w:sz w:val="24"/>
          <w:szCs w:val="24"/>
        </w:rPr>
        <w:t xml:space="preserve"> la compleja relación entre la cultura regional y la gestión administrativa de los micronegocios en Aguachica, Cesar. Esta comprensión constituye el punto de partida para diseñar estrategias de intervención que fortalezcan el tejido empresarial local, rompiendo con el ciclo de informalidad y baja productividad que predomina en </w:t>
      </w:r>
      <w:r w:rsidR="00FD7BB8">
        <w:rPr>
          <w:rFonts w:ascii="Times New Roman" w:hAnsi="Times New Roman" w:cs="Times New Roman"/>
          <w:sz w:val="24"/>
          <w:szCs w:val="24"/>
        </w:rPr>
        <w:t>el municipio.</w:t>
      </w:r>
    </w:p>
    <w:p w14:paraId="780E6FF4" w14:textId="7909F3C8" w:rsidR="00E142E9" w:rsidRPr="00E142E9" w:rsidRDefault="00E142E9" w:rsidP="00FD7BB8">
      <w:pPr>
        <w:spacing w:before="240" w:line="480" w:lineRule="auto"/>
        <w:ind w:firstLine="708"/>
        <w:rPr>
          <w:rFonts w:ascii="Times New Roman" w:hAnsi="Times New Roman" w:cs="Times New Roman"/>
          <w:sz w:val="24"/>
          <w:szCs w:val="24"/>
        </w:rPr>
      </w:pPr>
      <w:r w:rsidRPr="00E142E9">
        <w:rPr>
          <w:rFonts w:ascii="Times New Roman" w:hAnsi="Times New Roman" w:cs="Times New Roman"/>
          <w:sz w:val="24"/>
          <w:szCs w:val="24"/>
        </w:rPr>
        <w:t xml:space="preserve">La realización de este estudio responde a la necesidad </w:t>
      </w:r>
      <w:r w:rsidR="00FD7BB8">
        <w:rPr>
          <w:rFonts w:ascii="Times New Roman" w:hAnsi="Times New Roman" w:cs="Times New Roman"/>
          <w:sz w:val="24"/>
          <w:szCs w:val="24"/>
        </w:rPr>
        <w:t>fehaciente</w:t>
      </w:r>
      <w:r w:rsidRPr="00E142E9">
        <w:rPr>
          <w:rFonts w:ascii="Times New Roman" w:hAnsi="Times New Roman" w:cs="Times New Roman"/>
          <w:sz w:val="24"/>
          <w:szCs w:val="24"/>
        </w:rPr>
        <w:t xml:space="preserve"> de abordar un problema estructural </w:t>
      </w:r>
      <w:r w:rsidR="00FD7BB8">
        <w:rPr>
          <w:rFonts w:ascii="Times New Roman" w:hAnsi="Times New Roman" w:cs="Times New Roman"/>
          <w:sz w:val="24"/>
          <w:szCs w:val="24"/>
        </w:rPr>
        <w:t xml:space="preserve">para el </w:t>
      </w:r>
      <w:r w:rsidRPr="00E142E9">
        <w:rPr>
          <w:rFonts w:ascii="Times New Roman" w:hAnsi="Times New Roman" w:cs="Times New Roman"/>
          <w:sz w:val="24"/>
          <w:szCs w:val="24"/>
        </w:rPr>
        <w:t>desarrollo económico en el municipio</w:t>
      </w:r>
      <w:r w:rsidR="00FD7BB8">
        <w:rPr>
          <w:rFonts w:ascii="Times New Roman" w:hAnsi="Times New Roman" w:cs="Times New Roman"/>
          <w:sz w:val="24"/>
          <w:szCs w:val="24"/>
        </w:rPr>
        <w:t xml:space="preserve"> que involucra</w:t>
      </w:r>
      <w:r w:rsidRPr="00E142E9">
        <w:rPr>
          <w:rFonts w:ascii="Times New Roman" w:hAnsi="Times New Roman" w:cs="Times New Roman"/>
          <w:sz w:val="24"/>
          <w:szCs w:val="24"/>
        </w:rPr>
        <w:t xml:space="preserve"> la persistencia de la informalidad y la limitada competitividad de los micronegocios, a pesar </w:t>
      </w:r>
      <w:r w:rsidRPr="00E142E9">
        <w:rPr>
          <w:rFonts w:ascii="Times New Roman" w:hAnsi="Times New Roman" w:cs="Times New Roman"/>
          <w:sz w:val="24"/>
          <w:szCs w:val="24"/>
        </w:rPr>
        <w:lastRenderedPageBreak/>
        <w:t xml:space="preserve">de la existencia de programas de apoyo institucional. La evidencia muestra que estos pequeños negocios son esenciales para la economía colombiana, representando más del 90% de las unidades productivas y generando una parte significativa del empleo (DANE, 2024; Saavedra </w:t>
      </w:r>
      <w:r w:rsidR="00FD7BB8">
        <w:rPr>
          <w:rFonts w:ascii="Times New Roman" w:hAnsi="Times New Roman" w:cs="Times New Roman"/>
          <w:sz w:val="24"/>
          <w:szCs w:val="24"/>
        </w:rPr>
        <w:t>y</w:t>
      </w:r>
      <w:r w:rsidRPr="00E142E9">
        <w:rPr>
          <w:rFonts w:ascii="Times New Roman" w:hAnsi="Times New Roman" w:cs="Times New Roman"/>
          <w:sz w:val="24"/>
          <w:szCs w:val="24"/>
        </w:rPr>
        <w:t xml:space="preserve"> Tapia, 2019). Sin embargo, su vulnerabilidad es </w:t>
      </w:r>
      <w:r w:rsidR="00FD7BB8">
        <w:rPr>
          <w:rFonts w:ascii="Times New Roman" w:hAnsi="Times New Roman" w:cs="Times New Roman"/>
          <w:sz w:val="24"/>
          <w:szCs w:val="24"/>
        </w:rPr>
        <w:t>demasiado alta</w:t>
      </w:r>
      <w:r w:rsidRPr="00E142E9">
        <w:rPr>
          <w:rFonts w:ascii="Times New Roman" w:hAnsi="Times New Roman" w:cs="Times New Roman"/>
          <w:sz w:val="24"/>
          <w:szCs w:val="24"/>
        </w:rPr>
        <w:t xml:space="preserve">. En Aguachica, donde el 85% de las empresas son micronegocios, la carencia de </w:t>
      </w:r>
      <w:r w:rsidR="00FD7BB8" w:rsidRPr="00E142E9">
        <w:rPr>
          <w:rFonts w:ascii="Times New Roman" w:hAnsi="Times New Roman" w:cs="Times New Roman"/>
          <w:sz w:val="24"/>
          <w:szCs w:val="24"/>
        </w:rPr>
        <w:t>renovación</w:t>
      </w:r>
      <w:r w:rsidRPr="00E142E9">
        <w:rPr>
          <w:rFonts w:ascii="Times New Roman" w:hAnsi="Times New Roman" w:cs="Times New Roman"/>
          <w:sz w:val="24"/>
          <w:szCs w:val="24"/>
        </w:rPr>
        <w:t xml:space="preserve"> en la gestión administrativa afecta </w:t>
      </w:r>
      <w:r w:rsidR="00FD7BB8">
        <w:rPr>
          <w:rFonts w:ascii="Times New Roman" w:hAnsi="Times New Roman" w:cs="Times New Roman"/>
          <w:sz w:val="24"/>
          <w:szCs w:val="24"/>
        </w:rPr>
        <w:t>tanto a estas</w:t>
      </w:r>
      <w:r w:rsidRPr="00E142E9">
        <w:rPr>
          <w:rFonts w:ascii="Times New Roman" w:hAnsi="Times New Roman" w:cs="Times New Roman"/>
          <w:sz w:val="24"/>
          <w:szCs w:val="24"/>
        </w:rPr>
        <w:t xml:space="preserve"> empresas </w:t>
      </w:r>
      <w:r w:rsidR="00FD7BB8">
        <w:rPr>
          <w:rFonts w:ascii="Times New Roman" w:hAnsi="Times New Roman" w:cs="Times New Roman"/>
          <w:sz w:val="24"/>
          <w:szCs w:val="24"/>
        </w:rPr>
        <w:t>como al</w:t>
      </w:r>
      <w:r w:rsidRPr="00E142E9">
        <w:rPr>
          <w:rFonts w:ascii="Times New Roman" w:hAnsi="Times New Roman" w:cs="Times New Roman"/>
          <w:sz w:val="24"/>
          <w:szCs w:val="24"/>
        </w:rPr>
        <w:t xml:space="preserve"> desarrollo regional.</w:t>
      </w:r>
    </w:p>
    <w:p w14:paraId="71D22709" w14:textId="77777777" w:rsidR="00D02A5C" w:rsidRDefault="00E142E9" w:rsidP="00FD7BB8">
      <w:pPr>
        <w:spacing w:before="240" w:line="480" w:lineRule="auto"/>
        <w:ind w:firstLine="708"/>
        <w:rPr>
          <w:rFonts w:ascii="Times New Roman" w:hAnsi="Times New Roman" w:cs="Times New Roman"/>
          <w:sz w:val="24"/>
          <w:szCs w:val="24"/>
        </w:rPr>
      </w:pPr>
      <w:r w:rsidRPr="00E142E9">
        <w:rPr>
          <w:rFonts w:ascii="Times New Roman" w:hAnsi="Times New Roman" w:cs="Times New Roman"/>
          <w:sz w:val="24"/>
          <w:szCs w:val="24"/>
        </w:rPr>
        <w:t xml:space="preserve">El problema identificado revela que las soluciones tradicionales han sido infructuosas, en gran medida porque han ignorado los cimientos culturales sobre los cuales se construyen las prácticas empresariales. Investigadores como Hofstede (1991) y </w:t>
      </w:r>
      <w:proofErr w:type="spellStart"/>
      <w:r w:rsidRPr="00E142E9">
        <w:rPr>
          <w:rFonts w:ascii="Times New Roman" w:hAnsi="Times New Roman" w:cs="Times New Roman"/>
          <w:sz w:val="24"/>
          <w:szCs w:val="24"/>
        </w:rPr>
        <w:t>Trompenaars</w:t>
      </w:r>
      <w:proofErr w:type="spellEnd"/>
      <w:r w:rsidRPr="00E142E9">
        <w:rPr>
          <w:rFonts w:ascii="Times New Roman" w:hAnsi="Times New Roman" w:cs="Times New Roman"/>
          <w:sz w:val="24"/>
          <w:szCs w:val="24"/>
        </w:rPr>
        <w:t xml:space="preserve"> </w:t>
      </w:r>
      <w:r w:rsidR="00FD7BB8">
        <w:rPr>
          <w:rFonts w:ascii="Times New Roman" w:hAnsi="Times New Roman" w:cs="Times New Roman"/>
          <w:sz w:val="24"/>
          <w:szCs w:val="24"/>
        </w:rPr>
        <w:t>et al.,</w:t>
      </w:r>
      <w:r w:rsidRPr="00E142E9">
        <w:rPr>
          <w:rFonts w:ascii="Times New Roman" w:hAnsi="Times New Roman" w:cs="Times New Roman"/>
          <w:sz w:val="24"/>
          <w:szCs w:val="24"/>
        </w:rPr>
        <w:t xml:space="preserve"> (1998) han demostrado que la cultura es un elemento clave que influye en las formas de gestión, y que las soluciones universales suelen ser ineficaces si no se adaptan a las </w:t>
      </w:r>
      <w:r w:rsidR="00FD7BB8">
        <w:rPr>
          <w:rFonts w:ascii="Times New Roman" w:hAnsi="Times New Roman" w:cs="Times New Roman"/>
          <w:sz w:val="24"/>
          <w:szCs w:val="24"/>
        </w:rPr>
        <w:t>especificaciones</w:t>
      </w:r>
      <w:r w:rsidRPr="00E142E9">
        <w:rPr>
          <w:rFonts w:ascii="Times New Roman" w:hAnsi="Times New Roman" w:cs="Times New Roman"/>
          <w:sz w:val="24"/>
          <w:szCs w:val="24"/>
        </w:rPr>
        <w:t xml:space="preserve"> del </w:t>
      </w:r>
      <w:r w:rsidR="00FD7BB8">
        <w:rPr>
          <w:rFonts w:ascii="Times New Roman" w:hAnsi="Times New Roman" w:cs="Times New Roman"/>
          <w:sz w:val="24"/>
          <w:szCs w:val="24"/>
        </w:rPr>
        <w:t>entorn</w:t>
      </w:r>
      <w:r w:rsidRPr="00E142E9">
        <w:rPr>
          <w:rFonts w:ascii="Times New Roman" w:hAnsi="Times New Roman" w:cs="Times New Roman"/>
          <w:sz w:val="24"/>
          <w:szCs w:val="24"/>
        </w:rPr>
        <w:t xml:space="preserve">o. Por ello, </w:t>
      </w:r>
      <w:r w:rsidR="00FD7BB8">
        <w:rPr>
          <w:rFonts w:ascii="Times New Roman" w:hAnsi="Times New Roman" w:cs="Times New Roman"/>
          <w:sz w:val="24"/>
          <w:szCs w:val="24"/>
        </w:rPr>
        <w:t xml:space="preserve">para la detección de carencia </w:t>
      </w:r>
      <w:r w:rsidRPr="00E142E9">
        <w:rPr>
          <w:rFonts w:ascii="Times New Roman" w:hAnsi="Times New Roman" w:cs="Times New Roman"/>
          <w:sz w:val="24"/>
          <w:szCs w:val="24"/>
        </w:rPr>
        <w:t xml:space="preserve">de conocimientos administrativos es necesario profundizar en los factores culturales regionales como el </w:t>
      </w:r>
      <w:proofErr w:type="spellStart"/>
      <w:r w:rsidRPr="00E142E9">
        <w:rPr>
          <w:rFonts w:ascii="Times New Roman" w:hAnsi="Times New Roman" w:cs="Times New Roman"/>
          <w:sz w:val="24"/>
          <w:szCs w:val="24"/>
        </w:rPr>
        <w:t>familiarismo</w:t>
      </w:r>
      <w:proofErr w:type="spellEnd"/>
      <w:r w:rsidRPr="00E142E9">
        <w:rPr>
          <w:rFonts w:ascii="Times New Roman" w:hAnsi="Times New Roman" w:cs="Times New Roman"/>
          <w:sz w:val="24"/>
          <w:szCs w:val="24"/>
        </w:rPr>
        <w:t>, el personalismo y la aversión al riesgo</w:t>
      </w:r>
      <w:r w:rsidR="00FD7BB8">
        <w:rPr>
          <w:rFonts w:ascii="Times New Roman" w:hAnsi="Times New Roman" w:cs="Times New Roman"/>
          <w:sz w:val="24"/>
          <w:szCs w:val="24"/>
        </w:rPr>
        <w:t xml:space="preserve"> </w:t>
      </w:r>
      <w:r w:rsidRPr="00E142E9">
        <w:rPr>
          <w:rFonts w:ascii="Times New Roman" w:hAnsi="Times New Roman" w:cs="Times New Roman"/>
          <w:sz w:val="24"/>
          <w:szCs w:val="24"/>
        </w:rPr>
        <w:t xml:space="preserve">que generan resistencia al cambio. </w:t>
      </w:r>
    </w:p>
    <w:p w14:paraId="113045BD" w14:textId="34746EF9" w:rsidR="00E142E9" w:rsidRPr="00E142E9" w:rsidRDefault="00E142E9" w:rsidP="00FD7BB8">
      <w:pPr>
        <w:spacing w:before="240" w:line="480" w:lineRule="auto"/>
        <w:ind w:firstLine="708"/>
        <w:rPr>
          <w:rFonts w:ascii="Times New Roman" w:hAnsi="Times New Roman" w:cs="Times New Roman"/>
          <w:sz w:val="24"/>
          <w:szCs w:val="24"/>
        </w:rPr>
      </w:pPr>
      <w:r w:rsidRPr="00E142E9">
        <w:rPr>
          <w:rFonts w:ascii="Times New Roman" w:hAnsi="Times New Roman" w:cs="Times New Roman"/>
          <w:sz w:val="24"/>
          <w:szCs w:val="24"/>
        </w:rPr>
        <w:t>Como indica North (1990), las instituciones informales, como la cultura, son las que finalmente determinan los incentivos económicos y el rendimiento de las organizaciones.</w:t>
      </w:r>
    </w:p>
    <w:p w14:paraId="2FB3E8DC" w14:textId="51F89D6F" w:rsidR="00E142E9" w:rsidRPr="00E142E9" w:rsidRDefault="00E142E9" w:rsidP="0073654B">
      <w:pPr>
        <w:spacing w:before="240" w:line="480" w:lineRule="auto"/>
        <w:ind w:firstLine="708"/>
        <w:rPr>
          <w:rFonts w:ascii="Times New Roman" w:hAnsi="Times New Roman" w:cs="Times New Roman"/>
          <w:sz w:val="24"/>
          <w:szCs w:val="24"/>
        </w:rPr>
      </w:pPr>
      <w:r w:rsidRPr="00E142E9">
        <w:rPr>
          <w:rFonts w:ascii="Times New Roman" w:hAnsi="Times New Roman" w:cs="Times New Roman"/>
          <w:sz w:val="24"/>
          <w:szCs w:val="24"/>
        </w:rPr>
        <w:t xml:space="preserve">Este estudio aporta beneficios tanto para el ámbito académico como para los actores del ecosistema empresarial en Aguachica y </w:t>
      </w:r>
      <w:r w:rsidR="00D02A5C">
        <w:rPr>
          <w:rFonts w:ascii="Times New Roman" w:hAnsi="Times New Roman" w:cs="Times New Roman"/>
          <w:sz w:val="24"/>
          <w:szCs w:val="24"/>
        </w:rPr>
        <w:t>el departamento</w:t>
      </w:r>
      <w:r w:rsidRPr="00E142E9">
        <w:rPr>
          <w:rFonts w:ascii="Times New Roman" w:hAnsi="Times New Roman" w:cs="Times New Roman"/>
          <w:sz w:val="24"/>
          <w:szCs w:val="24"/>
        </w:rPr>
        <w:t xml:space="preserve"> de</w:t>
      </w:r>
      <w:r w:rsidR="00D02A5C">
        <w:rPr>
          <w:rFonts w:ascii="Times New Roman" w:hAnsi="Times New Roman" w:cs="Times New Roman"/>
          <w:sz w:val="24"/>
          <w:szCs w:val="24"/>
        </w:rPr>
        <w:t>l</w:t>
      </w:r>
      <w:r w:rsidRPr="00E142E9">
        <w:rPr>
          <w:rFonts w:ascii="Times New Roman" w:hAnsi="Times New Roman" w:cs="Times New Roman"/>
          <w:sz w:val="24"/>
          <w:szCs w:val="24"/>
        </w:rPr>
        <w:t xml:space="preserve"> Cesar. Su principal aportación consiste en generar evidencia empírica específica que reemplaza las suposiciones sobre la informalidad. Mientras los censos económicos (DANE, 2024) </w:t>
      </w:r>
      <w:r w:rsidRPr="00E142E9">
        <w:rPr>
          <w:rFonts w:ascii="Times New Roman" w:hAnsi="Times New Roman" w:cs="Times New Roman"/>
          <w:sz w:val="24"/>
          <w:szCs w:val="24"/>
        </w:rPr>
        <w:lastRenderedPageBreak/>
        <w:t>cuantifican la realidad empresarial, esta investigación explica por qué los micronegocios</w:t>
      </w:r>
      <w:r w:rsidR="00017643">
        <w:rPr>
          <w:rFonts w:ascii="Times New Roman" w:hAnsi="Times New Roman" w:cs="Times New Roman"/>
          <w:sz w:val="24"/>
          <w:szCs w:val="24"/>
        </w:rPr>
        <w:t xml:space="preserve"> se</w:t>
      </w:r>
      <w:r w:rsidRPr="00E142E9">
        <w:rPr>
          <w:rFonts w:ascii="Times New Roman" w:hAnsi="Times New Roman" w:cs="Times New Roman"/>
          <w:sz w:val="24"/>
          <w:szCs w:val="24"/>
        </w:rPr>
        <w:t xml:space="preserve"> resisten a</w:t>
      </w:r>
      <w:r w:rsidR="00017643">
        <w:rPr>
          <w:rFonts w:ascii="Times New Roman" w:hAnsi="Times New Roman" w:cs="Times New Roman"/>
          <w:sz w:val="24"/>
          <w:szCs w:val="24"/>
        </w:rPr>
        <w:t>l cambio</w:t>
      </w:r>
      <w:r w:rsidRPr="00E142E9">
        <w:rPr>
          <w:rFonts w:ascii="Times New Roman" w:hAnsi="Times New Roman" w:cs="Times New Roman"/>
          <w:sz w:val="24"/>
          <w:szCs w:val="24"/>
        </w:rPr>
        <w:t>.</w:t>
      </w:r>
    </w:p>
    <w:p w14:paraId="2261AD6D" w14:textId="2E420273" w:rsidR="00E142E9" w:rsidRPr="00E142E9" w:rsidRDefault="00E142E9" w:rsidP="00017643">
      <w:pPr>
        <w:spacing w:before="240" w:line="480" w:lineRule="auto"/>
        <w:ind w:firstLine="708"/>
        <w:rPr>
          <w:rFonts w:ascii="Times New Roman" w:hAnsi="Times New Roman" w:cs="Times New Roman"/>
          <w:sz w:val="24"/>
          <w:szCs w:val="24"/>
        </w:rPr>
      </w:pPr>
      <w:r w:rsidRPr="00E142E9">
        <w:rPr>
          <w:rFonts w:ascii="Times New Roman" w:hAnsi="Times New Roman" w:cs="Times New Roman"/>
          <w:sz w:val="24"/>
          <w:szCs w:val="24"/>
        </w:rPr>
        <w:t xml:space="preserve">Entre los beneficios </w:t>
      </w:r>
      <w:r w:rsidR="00017643">
        <w:rPr>
          <w:rFonts w:ascii="Times New Roman" w:hAnsi="Times New Roman" w:cs="Times New Roman"/>
          <w:sz w:val="24"/>
          <w:szCs w:val="24"/>
        </w:rPr>
        <w:t>que pretende llegar esta investigación,</w:t>
      </w:r>
      <w:r w:rsidRPr="00E142E9">
        <w:rPr>
          <w:rFonts w:ascii="Times New Roman" w:hAnsi="Times New Roman" w:cs="Times New Roman"/>
          <w:sz w:val="24"/>
          <w:szCs w:val="24"/>
        </w:rPr>
        <w:t xml:space="preserve"> para los micronegocios, la obtención de un diagnóstico culturalmente sensible que les permita entender cómo sus prácticas tradicionales pueden limitar su crecimiento y sostenibilidad, además de una Guía de Modernización con Identidad que respeta su idiosincrasia y facilita una transición hacia una gestión más competitiva sin causar rupturas culturales. Para las entidades de apoyo, como el SENA, la Caja de Compensación </w:t>
      </w:r>
      <w:r w:rsidR="00017643">
        <w:rPr>
          <w:rFonts w:ascii="Times New Roman" w:hAnsi="Times New Roman" w:cs="Times New Roman"/>
          <w:sz w:val="24"/>
          <w:szCs w:val="24"/>
        </w:rPr>
        <w:t xml:space="preserve">CONFACESAR </w:t>
      </w:r>
      <w:r w:rsidRPr="00E142E9">
        <w:rPr>
          <w:rFonts w:ascii="Times New Roman" w:hAnsi="Times New Roman" w:cs="Times New Roman"/>
          <w:sz w:val="24"/>
          <w:szCs w:val="24"/>
        </w:rPr>
        <w:t>y la Alcaldía</w:t>
      </w:r>
      <w:r w:rsidR="00017643">
        <w:rPr>
          <w:rFonts w:ascii="Times New Roman" w:hAnsi="Times New Roman" w:cs="Times New Roman"/>
          <w:sz w:val="24"/>
          <w:szCs w:val="24"/>
        </w:rPr>
        <w:t xml:space="preserve"> Municipal</w:t>
      </w:r>
      <w:r w:rsidRPr="00E142E9">
        <w:rPr>
          <w:rFonts w:ascii="Times New Roman" w:hAnsi="Times New Roman" w:cs="Times New Roman"/>
          <w:sz w:val="24"/>
          <w:szCs w:val="24"/>
        </w:rPr>
        <w:t xml:space="preserve">, la investigación proporciona información precisa sobre </w:t>
      </w:r>
      <w:r w:rsidR="00017643">
        <w:rPr>
          <w:rFonts w:ascii="Times New Roman" w:hAnsi="Times New Roman" w:cs="Times New Roman"/>
          <w:sz w:val="24"/>
          <w:szCs w:val="24"/>
        </w:rPr>
        <w:t>las inconsistencias</w:t>
      </w:r>
      <w:r w:rsidRPr="00E142E9">
        <w:rPr>
          <w:rFonts w:ascii="Times New Roman" w:hAnsi="Times New Roman" w:cs="Times New Roman"/>
          <w:sz w:val="24"/>
          <w:szCs w:val="24"/>
        </w:rPr>
        <w:t xml:space="preserve"> culturales y comunicativas que obstaculizan la adopción de sus programas, permitiéndoles rediseñar sus procesos de capacitación y asesoría de manera más pertinente. Finalmente, para el tejido empresarial regional, la promoción de una modernización gradual y contextualizada contribuirá a la formalización, al incremento en productividad y a la generación de empleo formal, aspectos esenciales para el desarrollo económico sostenible (</w:t>
      </w:r>
      <w:proofErr w:type="spellStart"/>
      <w:r w:rsidRPr="00E142E9">
        <w:rPr>
          <w:rFonts w:ascii="Times New Roman" w:hAnsi="Times New Roman" w:cs="Times New Roman"/>
          <w:sz w:val="24"/>
          <w:szCs w:val="24"/>
        </w:rPr>
        <w:t>Acemoglu</w:t>
      </w:r>
      <w:proofErr w:type="spellEnd"/>
      <w:r w:rsidRPr="00E142E9">
        <w:rPr>
          <w:rFonts w:ascii="Times New Roman" w:hAnsi="Times New Roman" w:cs="Times New Roman"/>
          <w:sz w:val="24"/>
          <w:szCs w:val="24"/>
        </w:rPr>
        <w:t xml:space="preserve"> </w:t>
      </w:r>
      <w:r w:rsidR="00017643">
        <w:rPr>
          <w:rFonts w:ascii="Times New Roman" w:hAnsi="Times New Roman" w:cs="Times New Roman"/>
          <w:sz w:val="24"/>
          <w:szCs w:val="24"/>
        </w:rPr>
        <w:t>y</w:t>
      </w:r>
      <w:r w:rsidRPr="00E142E9">
        <w:rPr>
          <w:rFonts w:ascii="Times New Roman" w:hAnsi="Times New Roman" w:cs="Times New Roman"/>
          <w:sz w:val="24"/>
          <w:szCs w:val="24"/>
        </w:rPr>
        <w:t xml:space="preserve"> Robinson, 201</w:t>
      </w:r>
      <w:r w:rsidR="00017643">
        <w:rPr>
          <w:rFonts w:ascii="Times New Roman" w:hAnsi="Times New Roman" w:cs="Times New Roman"/>
          <w:sz w:val="24"/>
          <w:szCs w:val="24"/>
        </w:rPr>
        <w:t>9</w:t>
      </w:r>
      <w:r w:rsidRPr="00E142E9">
        <w:rPr>
          <w:rFonts w:ascii="Times New Roman" w:hAnsi="Times New Roman" w:cs="Times New Roman"/>
          <w:sz w:val="24"/>
          <w:szCs w:val="24"/>
        </w:rPr>
        <w:t>).</w:t>
      </w:r>
    </w:p>
    <w:p w14:paraId="4E7662A2" w14:textId="77777777" w:rsidR="006570D7" w:rsidRDefault="00E142E9" w:rsidP="00017643">
      <w:pPr>
        <w:spacing w:before="240" w:line="480" w:lineRule="auto"/>
        <w:ind w:firstLine="708"/>
        <w:rPr>
          <w:rFonts w:ascii="Times New Roman" w:hAnsi="Times New Roman" w:cs="Times New Roman"/>
          <w:sz w:val="24"/>
          <w:szCs w:val="24"/>
        </w:rPr>
      </w:pPr>
      <w:r w:rsidRPr="00E142E9">
        <w:rPr>
          <w:rFonts w:ascii="Times New Roman" w:hAnsi="Times New Roman" w:cs="Times New Roman"/>
          <w:sz w:val="24"/>
          <w:szCs w:val="24"/>
        </w:rPr>
        <w:t>El valor teórico de esta investigación radica en su contribución al estudio de cómo la cultura, el emprendimiento y el desarrollo se interrelacionan en contextos periféricos. Aunque existen marcos teóricos consolidados sobre la cultura organizacional (</w:t>
      </w:r>
      <w:proofErr w:type="spellStart"/>
      <w:r w:rsidRPr="00E142E9">
        <w:rPr>
          <w:rFonts w:ascii="Times New Roman" w:hAnsi="Times New Roman" w:cs="Times New Roman"/>
          <w:sz w:val="24"/>
          <w:szCs w:val="24"/>
        </w:rPr>
        <w:t>Schein</w:t>
      </w:r>
      <w:proofErr w:type="spellEnd"/>
      <w:r w:rsidRPr="00E142E9">
        <w:rPr>
          <w:rFonts w:ascii="Times New Roman" w:hAnsi="Times New Roman" w:cs="Times New Roman"/>
          <w:sz w:val="24"/>
          <w:szCs w:val="24"/>
        </w:rPr>
        <w:t xml:space="preserve">, 1985; Hofstede, 1991) y la resistencia al cambio (Kotter </w:t>
      </w:r>
      <w:r w:rsidR="00017643">
        <w:rPr>
          <w:rFonts w:ascii="Times New Roman" w:hAnsi="Times New Roman" w:cs="Times New Roman"/>
          <w:sz w:val="24"/>
          <w:szCs w:val="24"/>
        </w:rPr>
        <w:t>y</w:t>
      </w:r>
      <w:r w:rsidRPr="00E142E9">
        <w:rPr>
          <w:rFonts w:ascii="Times New Roman" w:hAnsi="Times New Roman" w:cs="Times New Roman"/>
          <w:sz w:val="24"/>
          <w:szCs w:val="24"/>
        </w:rPr>
        <w:t xml:space="preserve"> Schlesinger, 1979), estos han sido mayormente desarrollados en contextos de grandes empresas en países industrializados. La propuesta aquí es un marco analítico que combina estas teorías con la realidad de los micronegocios en una región con características socioeconómicas </w:t>
      </w:r>
      <w:r w:rsidRPr="00E142E9">
        <w:rPr>
          <w:rFonts w:ascii="Times New Roman" w:hAnsi="Times New Roman" w:cs="Times New Roman"/>
          <w:sz w:val="24"/>
          <w:szCs w:val="24"/>
        </w:rPr>
        <w:lastRenderedPageBreak/>
        <w:t xml:space="preserve">particulares </w:t>
      </w:r>
      <w:r w:rsidR="00017643">
        <w:rPr>
          <w:rFonts w:ascii="Times New Roman" w:hAnsi="Times New Roman" w:cs="Times New Roman"/>
          <w:sz w:val="24"/>
          <w:szCs w:val="24"/>
        </w:rPr>
        <w:t>como la región Caribe y la Andina</w:t>
      </w:r>
      <w:r w:rsidRPr="00E142E9">
        <w:rPr>
          <w:rFonts w:ascii="Times New Roman" w:hAnsi="Times New Roman" w:cs="Times New Roman"/>
          <w:sz w:val="24"/>
          <w:szCs w:val="24"/>
        </w:rPr>
        <w:t xml:space="preserve">. Al analizar elementos culturales como el </w:t>
      </w:r>
      <w:proofErr w:type="spellStart"/>
      <w:r w:rsidRPr="00E142E9">
        <w:rPr>
          <w:rFonts w:ascii="Times New Roman" w:hAnsi="Times New Roman" w:cs="Times New Roman"/>
          <w:sz w:val="24"/>
          <w:szCs w:val="24"/>
        </w:rPr>
        <w:t>familiarismo</w:t>
      </w:r>
      <w:proofErr w:type="spellEnd"/>
      <w:r w:rsidRPr="00E142E9">
        <w:rPr>
          <w:rFonts w:ascii="Times New Roman" w:hAnsi="Times New Roman" w:cs="Times New Roman"/>
          <w:sz w:val="24"/>
          <w:szCs w:val="24"/>
        </w:rPr>
        <w:t xml:space="preserve">, el personalismo y la aversión al riesgo como factores determinantes, la investigación enriquece el debate académico sobre la modernización administrativa en economías populares. </w:t>
      </w:r>
    </w:p>
    <w:p w14:paraId="7310DC6D" w14:textId="74E69F33" w:rsidR="00E142E9" w:rsidRPr="00E142E9" w:rsidRDefault="00E142E9" w:rsidP="00017643">
      <w:pPr>
        <w:spacing w:before="240" w:line="480" w:lineRule="auto"/>
        <w:ind w:firstLine="708"/>
        <w:rPr>
          <w:rFonts w:ascii="Times New Roman" w:hAnsi="Times New Roman" w:cs="Times New Roman"/>
          <w:sz w:val="24"/>
          <w:szCs w:val="24"/>
        </w:rPr>
      </w:pPr>
      <w:r w:rsidRPr="00E142E9">
        <w:rPr>
          <w:rFonts w:ascii="Times New Roman" w:hAnsi="Times New Roman" w:cs="Times New Roman"/>
          <w:sz w:val="24"/>
          <w:szCs w:val="24"/>
        </w:rPr>
        <w:t xml:space="preserve">Aunque autores como Portes </w:t>
      </w:r>
      <w:r w:rsidR="006570D7">
        <w:rPr>
          <w:rFonts w:ascii="Times New Roman" w:hAnsi="Times New Roman" w:cs="Times New Roman"/>
          <w:sz w:val="24"/>
          <w:szCs w:val="24"/>
        </w:rPr>
        <w:t>y</w:t>
      </w:r>
      <w:r w:rsidRPr="00E142E9">
        <w:rPr>
          <w:rFonts w:ascii="Times New Roman" w:hAnsi="Times New Roman" w:cs="Times New Roman"/>
          <w:sz w:val="24"/>
          <w:szCs w:val="24"/>
        </w:rPr>
        <w:t xml:space="preserve"> Haller (20</w:t>
      </w:r>
      <w:r w:rsidR="006570D7">
        <w:rPr>
          <w:rFonts w:ascii="Times New Roman" w:hAnsi="Times New Roman" w:cs="Times New Roman"/>
          <w:sz w:val="24"/>
          <w:szCs w:val="24"/>
        </w:rPr>
        <w:t>1</w:t>
      </w:r>
      <w:r w:rsidRPr="00E142E9">
        <w:rPr>
          <w:rFonts w:ascii="Times New Roman" w:hAnsi="Times New Roman" w:cs="Times New Roman"/>
          <w:sz w:val="24"/>
          <w:szCs w:val="24"/>
        </w:rPr>
        <w:t xml:space="preserve">5) y Guzmán </w:t>
      </w:r>
      <w:r w:rsidR="006570D7">
        <w:rPr>
          <w:rFonts w:ascii="Times New Roman" w:hAnsi="Times New Roman" w:cs="Times New Roman"/>
          <w:sz w:val="24"/>
          <w:szCs w:val="24"/>
        </w:rPr>
        <w:t>y</w:t>
      </w:r>
      <w:r w:rsidRPr="00E142E9">
        <w:rPr>
          <w:rFonts w:ascii="Times New Roman" w:hAnsi="Times New Roman" w:cs="Times New Roman"/>
          <w:sz w:val="24"/>
          <w:szCs w:val="24"/>
        </w:rPr>
        <w:t xml:space="preserve"> Li (2017) han destacado la importancia de la economía informal y sus lógicas internas, esta propuesta profundiza en cómo la cultura regional no solo es un trasfondo, sino un mecanismo activo que moldea las estrategias empresariales, pudiendo actuar como un activo o un obstáculo. Así, se contribuye a la construcción de una teoría de gestión que sea más contextualizada y menos etnocéntrica.</w:t>
      </w:r>
    </w:p>
    <w:p w14:paraId="399F3ABF" w14:textId="2F171600" w:rsidR="00E142E9" w:rsidRPr="00E142E9" w:rsidRDefault="00E142E9" w:rsidP="006570D7">
      <w:pPr>
        <w:spacing w:before="240" w:line="480" w:lineRule="auto"/>
        <w:ind w:firstLine="708"/>
        <w:rPr>
          <w:rFonts w:ascii="Times New Roman" w:hAnsi="Times New Roman" w:cs="Times New Roman"/>
          <w:sz w:val="24"/>
          <w:szCs w:val="24"/>
        </w:rPr>
      </w:pPr>
      <w:r w:rsidRPr="00E142E9">
        <w:rPr>
          <w:rFonts w:ascii="Times New Roman" w:hAnsi="Times New Roman" w:cs="Times New Roman"/>
          <w:sz w:val="24"/>
          <w:szCs w:val="24"/>
        </w:rPr>
        <w:t>Desde una perspectiva social, la relevancia de esta investigación es significativa en varios niveles. A nivel micro, aborda un problema que afecta directamente a los propietarios y trabajadores de los micronegocios, quienes representan la mayor parte de la población activa del municipio. Al entender su lógica cultural y resistencia al cambio, se busca diseñar estrategias que los empoderen y mejoren sus condiciones económicas, rompiendo con su vulnerabilidad. A nivel m</w:t>
      </w:r>
      <w:r w:rsidR="006570D7">
        <w:rPr>
          <w:rFonts w:ascii="Times New Roman" w:hAnsi="Times New Roman" w:cs="Times New Roman"/>
          <w:sz w:val="24"/>
          <w:szCs w:val="24"/>
        </w:rPr>
        <w:t>acro</w:t>
      </w:r>
      <w:r w:rsidRPr="00E142E9">
        <w:rPr>
          <w:rFonts w:ascii="Times New Roman" w:hAnsi="Times New Roman" w:cs="Times New Roman"/>
          <w:sz w:val="24"/>
          <w:szCs w:val="24"/>
        </w:rPr>
        <w:t xml:space="preserve">, incide en la calidad del empleo, promoviendo la formalización y la adopción de mejores prácticas administrativas, lo que puede generar empleos más estables y con acceso a seguridad social, reduciendo la precarización laboral y las desigualdades familiares. En el nivel macro, la investigación ayuda a fortalecer el desarrollo económico local al ofrecer insumos útiles para que las instituciones públicas y privadas puedan diseñar intervenciones más efectivas, optimizando </w:t>
      </w:r>
      <w:r w:rsidRPr="00E142E9">
        <w:rPr>
          <w:rFonts w:ascii="Times New Roman" w:hAnsi="Times New Roman" w:cs="Times New Roman"/>
          <w:sz w:val="24"/>
          <w:szCs w:val="24"/>
        </w:rPr>
        <w:lastRenderedPageBreak/>
        <w:t>recursos y promoviendo un crecimiento sostenible que proteja la competitividad del tejido empresarial y facilite la integración de los micronegocios en cadenas de valor más amplias.</w:t>
      </w:r>
    </w:p>
    <w:p w14:paraId="3549D29F" w14:textId="35D138E3" w:rsidR="006570D7" w:rsidRDefault="00E142E9" w:rsidP="006570D7">
      <w:pPr>
        <w:spacing w:before="240" w:line="480" w:lineRule="auto"/>
        <w:ind w:firstLine="708"/>
        <w:rPr>
          <w:rFonts w:ascii="Times New Roman" w:hAnsi="Times New Roman" w:cs="Times New Roman"/>
          <w:sz w:val="24"/>
          <w:szCs w:val="24"/>
        </w:rPr>
      </w:pPr>
      <w:r w:rsidRPr="00E142E9">
        <w:rPr>
          <w:rFonts w:ascii="Times New Roman" w:hAnsi="Times New Roman" w:cs="Times New Roman"/>
          <w:sz w:val="24"/>
          <w:szCs w:val="24"/>
        </w:rPr>
        <w:t xml:space="preserve">Prácticamente, la principal implicación es la creación de una Guía de Modernización con Identidad dirigida a los micronegocios, que responde a las </w:t>
      </w:r>
      <w:r w:rsidR="006570D7">
        <w:rPr>
          <w:rFonts w:ascii="Times New Roman" w:hAnsi="Times New Roman" w:cs="Times New Roman"/>
          <w:sz w:val="24"/>
          <w:szCs w:val="24"/>
        </w:rPr>
        <w:t xml:space="preserve">deficiencias </w:t>
      </w:r>
      <w:r w:rsidRPr="00E142E9">
        <w:rPr>
          <w:rFonts w:ascii="Times New Roman" w:hAnsi="Times New Roman" w:cs="Times New Roman"/>
          <w:sz w:val="24"/>
          <w:szCs w:val="24"/>
        </w:rPr>
        <w:t xml:space="preserve">culturales identificadas. Esta guía </w:t>
      </w:r>
      <w:r w:rsidR="00B350D9">
        <w:rPr>
          <w:rFonts w:ascii="Times New Roman" w:hAnsi="Times New Roman" w:cs="Times New Roman"/>
          <w:sz w:val="24"/>
          <w:szCs w:val="24"/>
        </w:rPr>
        <w:t>puede ser una</w:t>
      </w:r>
      <w:r w:rsidRPr="00E142E9">
        <w:rPr>
          <w:rFonts w:ascii="Times New Roman" w:hAnsi="Times New Roman" w:cs="Times New Roman"/>
          <w:sz w:val="24"/>
          <w:szCs w:val="24"/>
        </w:rPr>
        <w:t xml:space="preserve"> herramienta que traduce conceptos técnicos al lenguaje local, facilitando su comprensión y aplicación. </w:t>
      </w:r>
      <w:r w:rsidR="00B350D9">
        <w:rPr>
          <w:rFonts w:ascii="Times New Roman" w:hAnsi="Times New Roman" w:cs="Times New Roman"/>
          <w:sz w:val="24"/>
          <w:szCs w:val="24"/>
        </w:rPr>
        <w:t>Esto explica uno de los aspectos que refieren</w:t>
      </w:r>
      <w:r w:rsidRPr="00E142E9">
        <w:rPr>
          <w:rFonts w:ascii="Times New Roman" w:hAnsi="Times New Roman" w:cs="Times New Roman"/>
          <w:sz w:val="24"/>
          <w:szCs w:val="24"/>
        </w:rPr>
        <w:t xml:space="preserve"> el flujo de caja como llevar la cuenta de lo que entra y sale en la semana o el marketing digital como hacerle saber a los vecinos y visitantes que su negocio existe. Esto evita los fracasos derivados de un lenguaje descontextualizado. </w:t>
      </w:r>
    </w:p>
    <w:p w14:paraId="3215ABB4" w14:textId="4F8B566A" w:rsidR="00E142E9" w:rsidRPr="00E142E9" w:rsidRDefault="00E142E9" w:rsidP="006570D7">
      <w:pPr>
        <w:spacing w:before="240" w:line="480" w:lineRule="auto"/>
        <w:ind w:firstLine="708"/>
        <w:rPr>
          <w:rFonts w:ascii="Times New Roman" w:hAnsi="Times New Roman" w:cs="Times New Roman"/>
          <w:sz w:val="24"/>
          <w:szCs w:val="24"/>
        </w:rPr>
      </w:pPr>
      <w:r w:rsidRPr="00E142E9">
        <w:rPr>
          <w:rFonts w:ascii="Times New Roman" w:hAnsi="Times New Roman" w:cs="Times New Roman"/>
          <w:sz w:val="24"/>
          <w:szCs w:val="24"/>
        </w:rPr>
        <w:t xml:space="preserve">Además, incorpora casos locales de micronegocios que han logrado cambios sin perder su esencia, generando referentes cercanos y creíbles. </w:t>
      </w:r>
      <w:r w:rsidR="006570D7">
        <w:rPr>
          <w:rFonts w:ascii="Times New Roman" w:hAnsi="Times New Roman" w:cs="Times New Roman"/>
          <w:sz w:val="24"/>
          <w:szCs w:val="24"/>
        </w:rPr>
        <w:t>Por tanto</w:t>
      </w:r>
      <w:r w:rsidRPr="00E142E9">
        <w:rPr>
          <w:rFonts w:ascii="Times New Roman" w:hAnsi="Times New Roman" w:cs="Times New Roman"/>
          <w:sz w:val="24"/>
          <w:szCs w:val="24"/>
        </w:rPr>
        <w:t>, propone pasos prácticos y graduales, reconociendo que la modernización es un proceso progresivo, y sugiere pequeñas acciones de bajo costo y alto impacto que generen confianza y motivación.</w:t>
      </w:r>
    </w:p>
    <w:p w14:paraId="44E0241F" w14:textId="370ADF25" w:rsidR="00E142E9" w:rsidRPr="00E142E9" w:rsidRDefault="00E142E9" w:rsidP="006570D7">
      <w:pPr>
        <w:spacing w:before="240" w:line="480" w:lineRule="auto"/>
        <w:ind w:firstLine="708"/>
        <w:rPr>
          <w:rFonts w:ascii="Times New Roman" w:hAnsi="Times New Roman" w:cs="Times New Roman"/>
          <w:sz w:val="24"/>
          <w:szCs w:val="24"/>
        </w:rPr>
      </w:pPr>
      <w:r w:rsidRPr="00E142E9">
        <w:rPr>
          <w:rFonts w:ascii="Times New Roman" w:hAnsi="Times New Roman" w:cs="Times New Roman"/>
          <w:sz w:val="24"/>
          <w:szCs w:val="24"/>
        </w:rPr>
        <w:t xml:space="preserve">Desde el punto de vista metodológico, la investigación propone un enfoque mixto que resulta muy útil para estudios futuros sobre informalidad y resistencia al cambio en contextos similares. Incluye la creación de instrumentos adaptados, como encuestas y guías de entrevista que combinan escalas validadas con preguntas contextualizadas que reflejan la realidad de Aguachica, donde conceptos como el personalismo o la cultura del atajo tienen significados específicos. La metodología también contempla un análisis correlacional que va más allá de la descripción, buscando establecer relaciones entre las dimensiones </w:t>
      </w:r>
      <w:r w:rsidRPr="00E142E9">
        <w:rPr>
          <w:rFonts w:ascii="Times New Roman" w:hAnsi="Times New Roman" w:cs="Times New Roman"/>
          <w:sz w:val="24"/>
          <w:szCs w:val="24"/>
        </w:rPr>
        <w:lastRenderedPageBreak/>
        <w:t>culturales identificadas y la resistencia al cambio, permitiendo no solo diagnosticar, sino también predecir comportamientos y diseñar intervenciones focalizadas</w:t>
      </w:r>
      <w:r w:rsidR="00B350D9">
        <w:rPr>
          <w:rFonts w:ascii="Times New Roman" w:hAnsi="Times New Roman" w:cs="Times New Roman"/>
          <w:sz w:val="24"/>
          <w:szCs w:val="24"/>
        </w:rPr>
        <w:t xml:space="preserve"> (Hernández, et al., 2018)</w:t>
      </w:r>
      <w:r w:rsidRPr="00E142E9">
        <w:rPr>
          <w:rFonts w:ascii="Times New Roman" w:hAnsi="Times New Roman" w:cs="Times New Roman"/>
          <w:sz w:val="24"/>
          <w:szCs w:val="24"/>
        </w:rPr>
        <w:t xml:space="preserve">. Además, fomenta procesos </w:t>
      </w:r>
      <w:r w:rsidR="006570D7">
        <w:rPr>
          <w:rFonts w:ascii="Times New Roman" w:hAnsi="Times New Roman" w:cs="Times New Roman"/>
          <w:sz w:val="24"/>
          <w:szCs w:val="24"/>
        </w:rPr>
        <w:t xml:space="preserve">de </w:t>
      </w:r>
      <w:r w:rsidRPr="00E142E9">
        <w:rPr>
          <w:rFonts w:ascii="Times New Roman" w:hAnsi="Times New Roman" w:cs="Times New Roman"/>
          <w:sz w:val="24"/>
          <w:szCs w:val="24"/>
        </w:rPr>
        <w:t>creación en el desarrollo de la guía, constituyéndose en un ejemplo de investigación-acción participativa que puede replicarse en otros municipios con características socioeconómicas similares en la región Caribe y Andina, promoviendo un modelo que valida tanto el conocimiento local como la experiencia técnica.</w:t>
      </w:r>
    </w:p>
    <w:p w14:paraId="3100EC88" w14:textId="5C68F10A" w:rsidR="00291052" w:rsidRPr="006523F6" w:rsidRDefault="006570D7" w:rsidP="006570D7">
      <w:pPr>
        <w:spacing w:before="240" w:line="480" w:lineRule="auto"/>
        <w:ind w:firstLine="708"/>
        <w:rPr>
          <w:rFonts w:ascii="Times New Roman" w:hAnsi="Times New Roman" w:cs="Times New Roman"/>
          <w:sz w:val="28"/>
          <w:szCs w:val="28"/>
        </w:rPr>
      </w:pPr>
      <w:r>
        <w:rPr>
          <w:rFonts w:ascii="Times New Roman" w:hAnsi="Times New Roman" w:cs="Times New Roman"/>
          <w:sz w:val="24"/>
          <w:szCs w:val="24"/>
        </w:rPr>
        <w:t>En consonancia,</w:t>
      </w:r>
      <w:r w:rsidR="00E142E9" w:rsidRPr="00E142E9">
        <w:rPr>
          <w:rFonts w:ascii="Times New Roman" w:hAnsi="Times New Roman" w:cs="Times New Roman"/>
          <w:sz w:val="24"/>
          <w:szCs w:val="24"/>
        </w:rPr>
        <w:t xml:space="preserve"> esta investigación sobre los factores culturales regionales como determinantes de la resistencia a cambios administrativos en micronegocios en Aguachica, Cesar, resulta plenamente justificada por su capacidad de abordar un problema crítico del desarrollo local desde una perspectiva integral</w:t>
      </w:r>
      <w:r>
        <w:rPr>
          <w:rFonts w:ascii="Times New Roman" w:hAnsi="Times New Roman" w:cs="Times New Roman"/>
          <w:sz w:val="24"/>
          <w:szCs w:val="24"/>
        </w:rPr>
        <w:t xml:space="preserve">, </w:t>
      </w:r>
      <w:r w:rsidR="00E142E9" w:rsidRPr="00E142E9">
        <w:rPr>
          <w:rFonts w:ascii="Times New Roman" w:hAnsi="Times New Roman" w:cs="Times New Roman"/>
          <w:sz w:val="24"/>
          <w:szCs w:val="24"/>
        </w:rPr>
        <w:t>profundizando en sus raíces culturales y ofreciendo un marco teórico contextualizado, una metodología innovadora y un producto práctico con potencial de impacto social. Su alineación con los objetivos y el planteamiento del problema garantiza que generará conocimientos valiosos para la academia, y también será una herramienta estratégica para los responsables de la toma de decisiones, las entidades de apoyo y, sobre todo, para los micronegocios, que podrán fortalecer su gestión sin perder su identidad, contribuyendo así al desarrollo económico sostenible de la región.</w:t>
      </w:r>
    </w:p>
    <w:p w14:paraId="50A4B984" w14:textId="77777777" w:rsidR="00B422BC" w:rsidRPr="00B422BC" w:rsidRDefault="00B422BC" w:rsidP="00B422BC">
      <w:pPr>
        <w:pStyle w:val="Ttulo2"/>
        <w:spacing w:after="240" w:line="480" w:lineRule="auto"/>
        <w:rPr>
          <w:szCs w:val="24"/>
        </w:rPr>
      </w:pPr>
      <w:bookmarkStart w:id="10" w:name="_Toc81065272"/>
      <w:bookmarkStart w:id="11" w:name="_Toc224996856"/>
      <w:r w:rsidRPr="00B422BC">
        <w:rPr>
          <w:szCs w:val="24"/>
        </w:rPr>
        <w:t>Delimitación</w:t>
      </w:r>
      <w:bookmarkEnd w:id="10"/>
      <w:bookmarkEnd w:id="11"/>
    </w:p>
    <w:p w14:paraId="5A6DED7E" w14:textId="4AA7C325" w:rsidR="00B422BC" w:rsidRPr="00B422BC" w:rsidRDefault="00B422BC" w:rsidP="00CD741E">
      <w:pPr>
        <w:pStyle w:val="Ttulo3"/>
        <w:spacing w:line="480" w:lineRule="auto"/>
        <w:ind w:firstLine="708"/>
      </w:pPr>
      <w:bookmarkStart w:id="12" w:name="_Toc34340306"/>
      <w:bookmarkStart w:id="13" w:name="_Toc81065273"/>
      <w:bookmarkStart w:id="14" w:name="_Toc224996857"/>
      <w:r w:rsidRPr="00B422BC">
        <w:t>Delimitación teórica-</w:t>
      </w:r>
      <w:r w:rsidR="00CD741E">
        <w:t>conceptual</w:t>
      </w:r>
      <w:r w:rsidRPr="00B422BC">
        <w:t>.</w:t>
      </w:r>
      <w:bookmarkEnd w:id="12"/>
      <w:bookmarkEnd w:id="13"/>
      <w:bookmarkEnd w:id="14"/>
    </w:p>
    <w:p w14:paraId="463CF43B" w14:textId="059A4D27" w:rsidR="00B422BC" w:rsidRDefault="00593992" w:rsidP="00DA00CC">
      <w:pPr>
        <w:spacing w:line="480" w:lineRule="auto"/>
        <w:ind w:firstLine="708"/>
        <w:rPr>
          <w:rFonts w:ascii="Times New Roman" w:hAnsi="Times New Roman" w:cs="Times New Roman"/>
          <w:sz w:val="24"/>
          <w:szCs w:val="24"/>
        </w:rPr>
      </w:pPr>
      <w:r>
        <w:rPr>
          <w:rFonts w:ascii="Times New Roman" w:hAnsi="Times New Roman" w:cs="Times New Roman"/>
          <w:sz w:val="24"/>
          <w:szCs w:val="24"/>
        </w:rPr>
        <w:t xml:space="preserve">El presente estudio aborda la </w:t>
      </w:r>
      <w:r w:rsidR="00B422BC" w:rsidRPr="00593992">
        <w:rPr>
          <w:rFonts w:ascii="Times New Roman" w:hAnsi="Times New Roman" w:cs="Times New Roman"/>
          <w:sz w:val="24"/>
          <w:szCs w:val="24"/>
        </w:rPr>
        <w:t xml:space="preserve">línea de </w:t>
      </w:r>
      <w:r w:rsidR="00DA00CC">
        <w:rPr>
          <w:rFonts w:ascii="Times New Roman" w:hAnsi="Times New Roman" w:cs="Times New Roman"/>
          <w:sz w:val="24"/>
          <w:szCs w:val="24"/>
        </w:rPr>
        <w:t>i</w:t>
      </w:r>
      <w:r w:rsidR="00B422BC" w:rsidRPr="00593992">
        <w:rPr>
          <w:rFonts w:ascii="Times New Roman" w:hAnsi="Times New Roman" w:cs="Times New Roman"/>
          <w:sz w:val="24"/>
          <w:szCs w:val="24"/>
        </w:rPr>
        <w:t xml:space="preserve">nvestigación </w:t>
      </w:r>
      <w:r w:rsidRPr="00DA00CC">
        <w:rPr>
          <w:rFonts w:ascii="Times New Roman" w:hAnsi="Times New Roman" w:cs="Times New Roman"/>
          <w:i/>
          <w:iCs/>
          <w:sz w:val="24"/>
          <w:szCs w:val="24"/>
        </w:rPr>
        <w:t>Emprendimiento e Innovación</w:t>
      </w:r>
      <w:r>
        <w:rPr>
          <w:rFonts w:ascii="Times New Roman" w:hAnsi="Times New Roman" w:cs="Times New Roman"/>
          <w:sz w:val="24"/>
          <w:szCs w:val="24"/>
        </w:rPr>
        <w:t xml:space="preserve"> del programa de Administración de Empresas, dado que esta línea impulsa diseños de </w:t>
      </w:r>
      <w:r w:rsidRPr="00593992">
        <w:rPr>
          <w:rFonts w:ascii="Times New Roman" w:hAnsi="Times New Roman" w:cs="Times New Roman"/>
          <w:sz w:val="24"/>
          <w:szCs w:val="24"/>
        </w:rPr>
        <w:lastRenderedPageBreak/>
        <w:t>modelos de negocios innovadores, sostenibles, con impacto social y ambiental</w:t>
      </w:r>
      <w:r>
        <w:rPr>
          <w:rFonts w:ascii="Times New Roman" w:hAnsi="Times New Roman" w:cs="Times New Roman"/>
          <w:sz w:val="24"/>
          <w:szCs w:val="24"/>
        </w:rPr>
        <w:t xml:space="preserve">: Así mismo el eje temático que fundamenta </w:t>
      </w:r>
      <w:r w:rsidR="00DA00CC">
        <w:rPr>
          <w:rFonts w:ascii="Times New Roman" w:hAnsi="Times New Roman" w:cs="Times New Roman"/>
          <w:sz w:val="24"/>
          <w:szCs w:val="24"/>
        </w:rPr>
        <w:t xml:space="preserve">el estudio es la </w:t>
      </w:r>
      <w:r w:rsidRPr="00DA00CC">
        <w:rPr>
          <w:rFonts w:ascii="Times New Roman" w:hAnsi="Times New Roman" w:cs="Times New Roman"/>
          <w:i/>
          <w:iCs/>
          <w:sz w:val="24"/>
          <w:szCs w:val="24"/>
        </w:rPr>
        <w:t>Transformación Productiva</w:t>
      </w:r>
      <w:r w:rsidRPr="00593992">
        <w:rPr>
          <w:rFonts w:ascii="Times New Roman" w:hAnsi="Times New Roman" w:cs="Times New Roman"/>
          <w:sz w:val="24"/>
          <w:szCs w:val="24"/>
        </w:rPr>
        <w:t xml:space="preserve"> contribuyendo</w:t>
      </w:r>
      <w:r w:rsidR="00DA00CC">
        <w:rPr>
          <w:rFonts w:ascii="Times New Roman" w:hAnsi="Times New Roman" w:cs="Times New Roman"/>
          <w:sz w:val="24"/>
          <w:szCs w:val="24"/>
        </w:rPr>
        <w:t xml:space="preserve"> con este eje</w:t>
      </w:r>
      <w:r w:rsidRPr="00593992">
        <w:rPr>
          <w:rFonts w:ascii="Times New Roman" w:hAnsi="Times New Roman" w:cs="Times New Roman"/>
          <w:sz w:val="24"/>
          <w:szCs w:val="24"/>
        </w:rPr>
        <w:t xml:space="preserve"> a dinamizar la economía, por medio de la integración de diferentes </w:t>
      </w:r>
      <w:r w:rsidR="00DA00CC">
        <w:rPr>
          <w:rFonts w:ascii="Times New Roman" w:hAnsi="Times New Roman" w:cs="Times New Roman"/>
          <w:sz w:val="24"/>
          <w:szCs w:val="24"/>
        </w:rPr>
        <w:t>la triada organizativa que comprende la</w:t>
      </w:r>
      <w:r w:rsidRPr="00593992">
        <w:rPr>
          <w:rFonts w:ascii="Times New Roman" w:hAnsi="Times New Roman" w:cs="Times New Roman"/>
          <w:sz w:val="24"/>
          <w:szCs w:val="24"/>
        </w:rPr>
        <w:t xml:space="preserve"> universidad-empresa pública y empresa privada</w:t>
      </w:r>
      <w:r w:rsidR="00DA00CC">
        <w:rPr>
          <w:rFonts w:ascii="Times New Roman" w:hAnsi="Times New Roman" w:cs="Times New Roman"/>
          <w:sz w:val="24"/>
          <w:szCs w:val="24"/>
        </w:rPr>
        <w:t>.</w:t>
      </w:r>
    </w:p>
    <w:p w14:paraId="0B8E8925" w14:textId="501B2848" w:rsidR="00DA00CC" w:rsidRPr="00B422BC" w:rsidRDefault="00DA00CC" w:rsidP="00DA00CC">
      <w:pPr>
        <w:spacing w:line="480" w:lineRule="auto"/>
        <w:ind w:firstLine="708"/>
        <w:rPr>
          <w:lang w:eastAsia="es-CO"/>
        </w:rPr>
      </w:pPr>
      <w:r>
        <w:rPr>
          <w:rFonts w:ascii="Times New Roman" w:hAnsi="Times New Roman" w:cs="Times New Roman"/>
          <w:sz w:val="24"/>
          <w:szCs w:val="24"/>
        </w:rPr>
        <w:t>Por su parte, la delimitación teórica comprende la búsqueda de información empírica con postulados teórico que refieren los factores culturales que incentivan la resistencia al cambio en las organizaciones, el desarrollo local y la competitividad empresarial.</w:t>
      </w:r>
    </w:p>
    <w:p w14:paraId="2B726622" w14:textId="77777777" w:rsidR="00B422BC" w:rsidRPr="00B422BC" w:rsidRDefault="00B422BC" w:rsidP="00CD741E">
      <w:pPr>
        <w:pStyle w:val="Ttulo3"/>
        <w:spacing w:before="0" w:after="240" w:line="480" w:lineRule="auto"/>
        <w:ind w:firstLine="708"/>
      </w:pPr>
      <w:bookmarkStart w:id="15" w:name="_Toc81065274"/>
      <w:bookmarkStart w:id="16" w:name="_Toc224996858"/>
      <w:r w:rsidRPr="00B422BC">
        <w:t>Delimitación temporal.</w:t>
      </w:r>
      <w:bookmarkEnd w:id="15"/>
      <w:bookmarkEnd w:id="16"/>
    </w:p>
    <w:p w14:paraId="5EC4F300" w14:textId="07366176" w:rsidR="00B422BC" w:rsidRPr="00B422BC" w:rsidRDefault="00DA00CC" w:rsidP="00CD741E">
      <w:pPr>
        <w:spacing w:after="0" w:line="480" w:lineRule="auto"/>
        <w:ind w:firstLine="708"/>
        <w:rPr>
          <w:rFonts w:ascii="Times New Roman" w:hAnsi="Times New Roman"/>
          <w:sz w:val="24"/>
          <w:szCs w:val="24"/>
          <w:lang w:eastAsia="es-CO"/>
        </w:rPr>
      </w:pPr>
      <w:r>
        <w:rPr>
          <w:rFonts w:ascii="Times New Roman" w:hAnsi="Times New Roman"/>
          <w:sz w:val="24"/>
          <w:szCs w:val="24"/>
          <w:lang w:eastAsia="es-CO"/>
        </w:rPr>
        <w:t>La investigación se desarrolló en un lapso de 12 meses contados a partir de la aprobación de la investigación ante el comité de proyectos del programa académico de Administración de Empresas del a Universidad Popular del Cesar, Seccional Aguachica. Por otra parte, considerando la naturaleza transversal propia del estudio, este permitió la correlación de instrumentos en un único periodo de tiempo que para este caso específico es al año 2026</w:t>
      </w:r>
      <w:r w:rsidR="00B422BC" w:rsidRPr="00B422BC">
        <w:rPr>
          <w:rFonts w:ascii="Times New Roman" w:hAnsi="Times New Roman"/>
          <w:sz w:val="24"/>
          <w:szCs w:val="24"/>
          <w:lang w:eastAsia="es-CO"/>
        </w:rPr>
        <w:t>.</w:t>
      </w:r>
    </w:p>
    <w:p w14:paraId="44AB403C" w14:textId="35808A37" w:rsidR="00B422BC" w:rsidRPr="00B422BC" w:rsidRDefault="00B422BC" w:rsidP="00CD741E">
      <w:pPr>
        <w:pStyle w:val="Ttulo3"/>
        <w:spacing w:line="480" w:lineRule="auto"/>
        <w:ind w:firstLine="708"/>
      </w:pPr>
      <w:bookmarkStart w:id="17" w:name="_Toc81065275"/>
      <w:bookmarkStart w:id="18" w:name="_Toc224996859"/>
      <w:r w:rsidRPr="00B422BC">
        <w:t xml:space="preserve">Delimitación </w:t>
      </w:r>
      <w:r w:rsidR="00CD741E">
        <w:t>geográfica</w:t>
      </w:r>
      <w:r w:rsidRPr="00B422BC">
        <w:t>.</w:t>
      </w:r>
      <w:bookmarkEnd w:id="17"/>
      <w:bookmarkEnd w:id="18"/>
    </w:p>
    <w:p w14:paraId="7C8E956D" w14:textId="190BD32B" w:rsidR="007E1C3E" w:rsidRPr="007E1C3E" w:rsidRDefault="007E1C3E" w:rsidP="007E1C3E">
      <w:pPr>
        <w:spacing w:line="480" w:lineRule="auto"/>
        <w:ind w:firstLine="708"/>
        <w:rPr>
          <w:rFonts w:ascii="Times New Roman" w:hAnsi="Times New Roman"/>
          <w:sz w:val="24"/>
          <w:szCs w:val="24"/>
          <w:lang w:eastAsia="es-CO"/>
        </w:rPr>
      </w:pPr>
      <w:r w:rsidRPr="007E1C3E">
        <w:rPr>
          <w:rFonts w:ascii="Times New Roman" w:hAnsi="Times New Roman"/>
          <w:sz w:val="24"/>
          <w:szCs w:val="24"/>
          <w:lang w:eastAsia="es-CO"/>
        </w:rPr>
        <w:t xml:space="preserve">La delimitación </w:t>
      </w:r>
      <w:r>
        <w:rPr>
          <w:rFonts w:ascii="Times New Roman" w:hAnsi="Times New Roman"/>
          <w:sz w:val="24"/>
          <w:szCs w:val="24"/>
          <w:lang w:eastAsia="es-CO"/>
        </w:rPr>
        <w:t>geográfica del estudio contempla la zona urbana del municipio de Aguachica en el Departamento del Cesar, Colombia, el cual define tanto el macro como el micro contexto.</w:t>
      </w:r>
    </w:p>
    <w:p w14:paraId="108FA834" w14:textId="1D6104CE" w:rsidR="007E1C3E" w:rsidRDefault="007E1C3E" w:rsidP="007E1C3E">
      <w:pPr>
        <w:spacing w:line="480" w:lineRule="auto"/>
        <w:ind w:firstLine="708"/>
        <w:rPr>
          <w:rFonts w:ascii="Times New Roman" w:hAnsi="Times New Roman"/>
          <w:sz w:val="24"/>
          <w:szCs w:val="24"/>
          <w:lang w:eastAsia="es-CO"/>
        </w:rPr>
      </w:pPr>
      <w:r w:rsidRPr="007E1C3E">
        <w:rPr>
          <w:rFonts w:ascii="Times New Roman" w:hAnsi="Times New Roman"/>
          <w:sz w:val="24"/>
          <w:szCs w:val="24"/>
          <w:lang w:eastAsia="es-CO"/>
        </w:rPr>
        <w:t xml:space="preserve">En cuanto al </w:t>
      </w:r>
      <w:proofErr w:type="spellStart"/>
      <w:r w:rsidRPr="007E1C3E">
        <w:rPr>
          <w:rFonts w:ascii="Times New Roman" w:hAnsi="Times New Roman"/>
          <w:sz w:val="24"/>
          <w:szCs w:val="24"/>
          <w:lang w:eastAsia="es-CO"/>
        </w:rPr>
        <w:t>macrocontexto</w:t>
      </w:r>
      <w:proofErr w:type="spellEnd"/>
      <w:r w:rsidRPr="007E1C3E">
        <w:rPr>
          <w:rFonts w:ascii="Times New Roman" w:hAnsi="Times New Roman"/>
          <w:sz w:val="24"/>
          <w:szCs w:val="24"/>
          <w:lang w:eastAsia="es-CO"/>
        </w:rPr>
        <w:t>,</w:t>
      </w:r>
      <w:r>
        <w:rPr>
          <w:rFonts w:ascii="Times New Roman" w:hAnsi="Times New Roman"/>
          <w:sz w:val="24"/>
          <w:szCs w:val="24"/>
          <w:lang w:eastAsia="es-CO"/>
        </w:rPr>
        <w:t xml:space="preserve"> g</w:t>
      </w:r>
      <w:r w:rsidRPr="007E1C3E">
        <w:rPr>
          <w:rFonts w:ascii="Times New Roman" w:hAnsi="Times New Roman"/>
          <w:sz w:val="24"/>
          <w:szCs w:val="24"/>
          <w:lang w:eastAsia="es-CO"/>
        </w:rPr>
        <w:t xml:space="preserve">eográficamente, la investigación se sitúa en la Región Caribe colombiana, específicamente en el departamento del Cesar, una zona caracterizada </w:t>
      </w:r>
      <w:r w:rsidRPr="007E1C3E">
        <w:rPr>
          <w:rFonts w:ascii="Times New Roman" w:hAnsi="Times New Roman"/>
          <w:sz w:val="24"/>
          <w:szCs w:val="24"/>
          <w:lang w:eastAsia="es-CO"/>
        </w:rPr>
        <w:lastRenderedPageBreak/>
        <w:t xml:space="preserve">por una economía que combina actividades minero-energéticas, agroindustria, comercio y servicios, presentando </w:t>
      </w:r>
      <w:r>
        <w:rPr>
          <w:rFonts w:ascii="Times New Roman" w:hAnsi="Times New Roman"/>
          <w:sz w:val="24"/>
          <w:szCs w:val="24"/>
          <w:lang w:eastAsia="es-CO"/>
        </w:rPr>
        <w:t>diversa</w:t>
      </w:r>
      <w:r w:rsidRPr="007E1C3E">
        <w:rPr>
          <w:rFonts w:ascii="Times New Roman" w:hAnsi="Times New Roman"/>
          <w:sz w:val="24"/>
          <w:szCs w:val="24"/>
          <w:lang w:eastAsia="es-CO"/>
        </w:rPr>
        <w:t xml:space="preserve">s desigualdades entre áreas urbanas y rurales. Económicamente, el Cesar tiene un PIB per cápita inferior al promedio nacional y depende en gran medida del sector minero, lo que </w:t>
      </w:r>
      <w:r>
        <w:rPr>
          <w:rFonts w:ascii="Times New Roman" w:hAnsi="Times New Roman"/>
          <w:sz w:val="24"/>
          <w:szCs w:val="24"/>
          <w:lang w:eastAsia="es-CO"/>
        </w:rPr>
        <w:t>infiere</w:t>
      </w:r>
      <w:r w:rsidRPr="007E1C3E">
        <w:rPr>
          <w:rFonts w:ascii="Times New Roman" w:hAnsi="Times New Roman"/>
          <w:sz w:val="24"/>
          <w:szCs w:val="24"/>
          <w:lang w:eastAsia="es-CO"/>
        </w:rPr>
        <w:t xml:space="preserve"> ciclos económicos inestables; además, la tasa de cobertura en educación superior es baja, afectando la profesionalización del tejido empresarial. </w:t>
      </w:r>
    </w:p>
    <w:p w14:paraId="0BC41872" w14:textId="196A98AF" w:rsidR="007E1C3E" w:rsidRPr="007E1C3E" w:rsidRDefault="004C1DDD" w:rsidP="007E1C3E">
      <w:pPr>
        <w:spacing w:line="480" w:lineRule="auto"/>
        <w:ind w:firstLine="708"/>
        <w:rPr>
          <w:rFonts w:ascii="Times New Roman" w:hAnsi="Times New Roman"/>
          <w:sz w:val="24"/>
          <w:szCs w:val="24"/>
          <w:lang w:eastAsia="es-CO"/>
        </w:rPr>
      </w:pPr>
      <w:r>
        <w:rPr>
          <w:rFonts w:ascii="Times New Roman" w:hAnsi="Times New Roman"/>
          <w:sz w:val="24"/>
          <w:szCs w:val="24"/>
          <w:lang w:eastAsia="es-CO"/>
        </w:rPr>
        <w:t>En el municipio</w:t>
      </w:r>
      <w:r w:rsidR="007E1C3E" w:rsidRPr="007E1C3E">
        <w:rPr>
          <w:rFonts w:ascii="Times New Roman" w:hAnsi="Times New Roman"/>
          <w:sz w:val="24"/>
          <w:szCs w:val="24"/>
          <w:lang w:eastAsia="es-CO"/>
        </w:rPr>
        <w:t xml:space="preserve">, predominan prácticas culturales como el </w:t>
      </w:r>
      <w:proofErr w:type="spellStart"/>
      <w:r w:rsidR="007E1C3E" w:rsidRPr="007E1C3E">
        <w:rPr>
          <w:rFonts w:ascii="Times New Roman" w:hAnsi="Times New Roman"/>
          <w:sz w:val="24"/>
          <w:szCs w:val="24"/>
          <w:lang w:eastAsia="es-CO"/>
        </w:rPr>
        <w:t>familiarismo</w:t>
      </w:r>
      <w:proofErr w:type="spellEnd"/>
      <w:r w:rsidR="007E1C3E" w:rsidRPr="007E1C3E">
        <w:rPr>
          <w:rFonts w:ascii="Times New Roman" w:hAnsi="Times New Roman"/>
          <w:sz w:val="24"/>
          <w:szCs w:val="24"/>
          <w:lang w:eastAsia="es-CO"/>
        </w:rPr>
        <w:t xml:space="preserve">, el personalismo y una notable aversión al riesgo, resultado de una tradición de economía informal y ciclos cortos de producción, además de una desconfianza histórica hacia las instituciones y los procesos de formalización empresarial. Desde la perspectiva normativa e institucional, existen entidades de apoyo como el SENA, CONFACESAR y la </w:t>
      </w:r>
      <w:r>
        <w:rPr>
          <w:rFonts w:ascii="Times New Roman" w:hAnsi="Times New Roman"/>
          <w:sz w:val="24"/>
          <w:szCs w:val="24"/>
          <w:lang w:eastAsia="es-CO"/>
        </w:rPr>
        <w:t>A</w:t>
      </w:r>
      <w:r w:rsidR="007E1C3E" w:rsidRPr="007E1C3E">
        <w:rPr>
          <w:rFonts w:ascii="Times New Roman" w:hAnsi="Times New Roman"/>
          <w:sz w:val="24"/>
          <w:szCs w:val="24"/>
          <w:lang w:eastAsia="es-CO"/>
        </w:rPr>
        <w:t>lcaldía</w:t>
      </w:r>
      <w:r>
        <w:rPr>
          <w:rFonts w:ascii="Times New Roman" w:hAnsi="Times New Roman"/>
          <w:sz w:val="24"/>
          <w:szCs w:val="24"/>
          <w:lang w:eastAsia="es-CO"/>
        </w:rPr>
        <w:t xml:space="preserve"> de Aguachica</w:t>
      </w:r>
      <w:r w:rsidR="007E1C3E" w:rsidRPr="007E1C3E">
        <w:rPr>
          <w:rFonts w:ascii="Times New Roman" w:hAnsi="Times New Roman"/>
          <w:sz w:val="24"/>
          <w:szCs w:val="24"/>
          <w:lang w:eastAsia="es-CO"/>
        </w:rPr>
        <w:t>, que ofrecen programas de capacitación y asesoría, aunque estos suelen ser genéricos y no consideran las particularidades culturales de los micronegocios.</w:t>
      </w:r>
    </w:p>
    <w:p w14:paraId="7CEA835C" w14:textId="77777777" w:rsidR="007E1C3E" w:rsidRPr="007E1C3E" w:rsidRDefault="007E1C3E" w:rsidP="007E1C3E">
      <w:pPr>
        <w:spacing w:line="480" w:lineRule="auto"/>
        <w:ind w:firstLine="708"/>
        <w:rPr>
          <w:rFonts w:ascii="Times New Roman" w:hAnsi="Times New Roman"/>
          <w:sz w:val="24"/>
          <w:szCs w:val="24"/>
          <w:lang w:eastAsia="es-CO"/>
        </w:rPr>
      </w:pPr>
    </w:p>
    <w:p w14:paraId="5439169D" w14:textId="12166291" w:rsidR="007E1C3E" w:rsidRDefault="007E1C3E" w:rsidP="007E1C3E">
      <w:pPr>
        <w:spacing w:line="480" w:lineRule="auto"/>
        <w:ind w:firstLine="708"/>
        <w:rPr>
          <w:rFonts w:ascii="Times New Roman" w:hAnsi="Times New Roman"/>
          <w:sz w:val="24"/>
          <w:szCs w:val="24"/>
          <w:lang w:eastAsia="es-CO"/>
        </w:rPr>
      </w:pPr>
      <w:r w:rsidRPr="007E1C3E">
        <w:rPr>
          <w:rFonts w:ascii="Times New Roman" w:hAnsi="Times New Roman"/>
          <w:sz w:val="24"/>
          <w:szCs w:val="24"/>
          <w:lang w:eastAsia="es-CO"/>
        </w:rPr>
        <w:t xml:space="preserve">El </w:t>
      </w:r>
      <w:proofErr w:type="spellStart"/>
      <w:r w:rsidRPr="007E1C3E">
        <w:rPr>
          <w:rFonts w:ascii="Times New Roman" w:hAnsi="Times New Roman"/>
          <w:sz w:val="24"/>
          <w:szCs w:val="24"/>
          <w:lang w:eastAsia="es-CO"/>
        </w:rPr>
        <w:t>microcontexto</w:t>
      </w:r>
      <w:proofErr w:type="spellEnd"/>
      <w:r w:rsidRPr="007E1C3E">
        <w:rPr>
          <w:rFonts w:ascii="Times New Roman" w:hAnsi="Times New Roman"/>
          <w:sz w:val="24"/>
          <w:szCs w:val="24"/>
          <w:lang w:eastAsia="es-CO"/>
        </w:rPr>
        <w:t xml:space="preserve">, se desarrolla </w:t>
      </w:r>
      <w:r w:rsidR="00546FBD">
        <w:rPr>
          <w:rFonts w:ascii="Times New Roman" w:hAnsi="Times New Roman"/>
          <w:sz w:val="24"/>
          <w:szCs w:val="24"/>
          <w:lang w:eastAsia="es-CO"/>
        </w:rPr>
        <w:t xml:space="preserve">en el </w:t>
      </w:r>
      <w:r w:rsidRPr="007E1C3E">
        <w:rPr>
          <w:rFonts w:ascii="Times New Roman" w:hAnsi="Times New Roman"/>
          <w:sz w:val="24"/>
          <w:szCs w:val="24"/>
          <w:lang w:eastAsia="es-CO"/>
        </w:rPr>
        <w:t xml:space="preserve">municipio de Aguachica, ubicado en el sur del Cesar, en la subregión del Magdalena Medio, un centro con una economía de convergencia entre la región </w:t>
      </w:r>
      <w:r w:rsidR="004C1DDD">
        <w:rPr>
          <w:rFonts w:ascii="Times New Roman" w:hAnsi="Times New Roman"/>
          <w:sz w:val="24"/>
          <w:szCs w:val="24"/>
          <w:lang w:eastAsia="es-CO"/>
        </w:rPr>
        <w:t>Ca</w:t>
      </w:r>
      <w:r w:rsidRPr="007E1C3E">
        <w:rPr>
          <w:rFonts w:ascii="Times New Roman" w:hAnsi="Times New Roman"/>
          <w:sz w:val="24"/>
          <w:szCs w:val="24"/>
          <w:lang w:eastAsia="es-CO"/>
        </w:rPr>
        <w:t xml:space="preserve">ribe y la </w:t>
      </w:r>
      <w:r w:rsidR="004C1DDD">
        <w:rPr>
          <w:rFonts w:ascii="Times New Roman" w:hAnsi="Times New Roman"/>
          <w:sz w:val="24"/>
          <w:szCs w:val="24"/>
          <w:lang w:eastAsia="es-CO"/>
        </w:rPr>
        <w:t>A</w:t>
      </w:r>
      <w:r w:rsidRPr="007E1C3E">
        <w:rPr>
          <w:rFonts w:ascii="Times New Roman" w:hAnsi="Times New Roman"/>
          <w:sz w:val="24"/>
          <w:szCs w:val="24"/>
          <w:lang w:eastAsia="es-CO"/>
        </w:rPr>
        <w:t>ndina, con énfasis en comercio y servicios. Las unidades de análisis están constituidas por los micronegocios del municipio, que emplean a menos de diez personas y representan aproximadamente el 85% de las unidades económicas locales. Según el Censo Económico Nacional de 2024, Aguachica cuenta con 5.712 unidades económicas distribuidas en los sectores de comercio, servicios y construcción.</w:t>
      </w:r>
    </w:p>
    <w:p w14:paraId="78CC1396" w14:textId="455BD5ED" w:rsidR="00B422BC" w:rsidRDefault="007E1C3E" w:rsidP="007E1C3E">
      <w:pPr>
        <w:spacing w:line="480" w:lineRule="auto"/>
        <w:ind w:firstLine="708"/>
        <w:rPr>
          <w:rFonts w:ascii="Times New Roman" w:hAnsi="Times New Roman"/>
          <w:sz w:val="24"/>
          <w:szCs w:val="24"/>
          <w:lang w:eastAsia="es-CO"/>
        </w:rPr>
      </w:pPr>
      <w:r w:rsidRPr="007E1C3E">
        <w:rPr>
          <w:rFonts w:ascii="Times New Roman" w:hAnsi="Times New Roman"/>
          <w:sz w:val="24"/>
          <w:szCs w:val="24"/>
          <w:lang w:eastAsia="es-CO"/>
        </w:rPr>
        <w:lastRenderedPageBreak/>
        <w:t xml:space="preserve"> Los actores clave incluyen a los propietarios o administradores de estos micronegocios, representantes de instituciones de apoyo como el SENA, CONFACESAR y la Alcaldía, así como los empleados y otros actores del ecosistema empresarial local. La investigación se realizará durante el año 2026, adoptando un enfoque transversal que permitirá recolectar la información en un único período de tiempo.</w:t>
      </w:r>
    </w:p>
    <w:p w14:paraId="6F2AAD8D" w14:textId="77777777" w:rsidR="00546FBD" w:rsidRPr="00B422BC" w:rsidRDefault="00546FBD" w:rsidP="007E1C3E">
      <w:pPr>
        <w:spacing w:line="480" w:lineRule="auto"/>
        <w:ind w:firstLine="708"/>
        <w:rPr>
          <w:rFonts w:ascii="Times New Roman" w:hAnsi="Times New Roman"/>
          <w:sz w:val="24"/>
          <w:szCs w:val="24"/>
          <w:lang w:eastAsia="es-CO"/>
        </w:rPr>
      </w:pPr>
    </w:p>
    <w:p w14:paraId="1EFCEE03" w14:textId="6CE959EA" w:rsidR="00642E27" w:rsidRPr="00C3556F" w:rsidRDefault="00C3556F" w:rsidP="00B57D27">
      <w:pPr>
        <w:pStyle w:val="Ttulo2"/>
        <w:spacing w:after="240"/>
      </w:pPr>
      <w:bookmarkStart w:id="19" w:name="_Toc224996860"/>
      <w:r>
        <w:t>Categorías</w:t>
      </w:r>
      <w:bookmarkEnd w:id="19"/>
    </w:p>
    <w:p w14:paraId="0BEA6329" w14:textId="77777777" w:rsidR="00546FBD" w:rsidRDefault="00546FBD" w:rsidP="00B57D27">
      <w:pPr>
        <w:spacing w:before="240" w:line="480" w:lineRule="auto"/>
        <w:ind w:firstLine="708"/>
        <w:rPr>
          <w:rFonts w:ascii="Times New Roman" w:hAnsi="Times New Roman" w:cs="Times New Roman"/>
          <w:sz w:val="24"/>
          <w:szCs w:val="24"/>
        </w:rPr>
      </w:pPr>
      <w:r>
        <w:rPr>
          <w:rFonts w:ascii="Times New Roman" w:hAnsi="Times New Roman" w:cs="Times New Roman"/>
          <w:sz w:val="24"/>
          <w:szCs w:val="24"/>
        </w:rPr>
        <w:t>Al identificar la exploración para el recabo de la información, dada la inexistencia de la misma, se presenta la siguiente matriz de categorías que contempla las unidades de análisis que sirven de base para el análisis y desarrollo congruente de la investigación; esta se presenta en la siguiente tabla:</w:t>
      </w:r>
    </w:p>
    <w:p w14:paraId="6E3A82FC" w14:textId="368A933B" w:rsidR="0047067B" w:rsidRPr="0047067B" w:rsidRDefault="0047067B" w:rsidP="0047067B">
      <w:pPr>
        <w:pStyle w:val="Descripcin"/>
        <w:keepNext/>
        <w:rPr>
          <w:rFonts w:ascii="Times New Roman" w:hAnsi="Times New Roman" w:cs="Times New Roman"/>
          <w:i w:val="0"/>
          <w:iCs w:val="0"/>
          <w:color w:val="auto"/>
          <w:sz w:val="20"/>
          <w:szCs w:val="20"/>
        </w:rPr>
      </w:pPr>
      <w:bookmarkStart w:id="20" w:name="_Toc224996945"/>
      <w:r w:rsidRPr="0047067B">
        <w:rPr>
          <w:rFonts w:ascii="Times New Roman" w:hAnsi="Times New Roman" w:cs="Times New Roman"/>
          <w:i w:val="0"/>
          <w:iCs w:val="0"/>
          <w:color w:val="auto"/>
          <w:sz w:val="20"/>
          <w:szCs w:val="20"/>
        </w:rPr>
        <w:t xml:space="preserve">Tabla </w:t>
      </w:r>
      <w:r w:rsidRPr="0047067B">
        <w:rPr>
          <w:rFonts w:ascii="Times New Roman" w:hAnsi="Times New Roman" w:cs="Times New Roman"/>
          <w:i w:val="0"/>
          <w:iCs w:val="0"/>
          <w:color w:val="auto"/>
          <w:sz w:val="20"/>
          <w:szCs w:val="20"/>
        </w:rPr>
        <w:fldChar w:fldCharType="begin"/>
      </w:r>
      <w:r w:rsidRPr="0047067B">
        <w:rPr>
          <w:rFonts w:ascii="Times New Roman" w:hAnsi="Times New Roman" w:cs="Times New Roman"/>
          <w:i w:val="0"/>
          <w:iCs w:val="0"/>
          <w:color w:val="auto"/>
          <w:sz w:val="20"/>
          <w:szCs w:val="20"/>
        </w:rPr>
        <w:instrText xml:space="preserve"> SEQ Tabla \* ARABIC </w:instrText>
      </w:r>
      <w:r w:rsidRPr="0047067B">
        <w:rPr>
          <w:rFonts w:ascii="Times New Roman" w:hAnsi="Times New Roman" w:cs="Times New Roman"/>
          <w:i w:val="0"/>
          <w:iCs w:val="0"/>
          <w:color w:val="auto"/>
          <w:sz w:val="20"/>
          <w:szCs w:val="20"/>
        </w:rPr>
        <w:fldChar w:fldCharType="separate"/>
      </w:r>
      <w:r w:rsidR="00DA2C11">
        <w:rPr>
          <w:rFonts w:ascii="Times New Roman" w:hAnsi="Times New Roman" w:cs="Times New Roman"/>
          <w:i w:val="0"/>
          <w:iCs w:val="0"/>
          <w:noProof/>
          <w:color w:val="auto"/>
          <w:sz w:val="20"/>
          <w:szCs w:val="20"/>
        </w:rPr>
        <w:t>1</w:t>
      </w:r>
      <w:r w:rsidRPr="0047067B">
        <w:rPr>
          <w:rFonts w:ascii="Times New Roman" w:hAnsi="Times New Roman" w:cs="Times New Roman"/>
          <w:i w:val="0"/>
          <w:iCs w:val="0"/>
          <w:color w:val="auto"/>
          <w:sz w:val="20"/>
          <w:szCs w:val="20"/>
        </w:rPr>
        <w:fldChar w:fldCharType="end"/>
      </w:r>
      <w:r w:rsidRPr="0047067B">
        <w:rPr>
          <w:rFonts w:ascii="Times New Roman" w:hAnsi="Times New Roman" w:cs="Times New Roman"/>
          <w:i w:val="0"/>
          <w:iCs w:val="0"/>
          <w:color w:val="auto"/>
          <w:sz w:val="20"/>
          <w:szCs w:val="20"/>
        </w:rPr>
        <w:t>. Matriz de Categorías</w:t>
      </w:r>
      <w:bookmarkEnd w:id="20"/>
    </w:p>
    <w:tbl>
      <w:tblPr>
        <w:tblStyle w:val="Tablanormal5"/>
        <w:tblW w:w="5000" w:type="pct"/>
        <w:tblLook w:val="04A0" w:firstRow="1" w:lastRow="0" w:firstColumn="1" w:lastColumn="0" w:noHBand="0" w:noVBand="1"/>
      </w:tblPr>
      <w:tblGrid>
        <w:gridCol w:w="1127"/>
        <w:gridCol w:w="1319"/>
        <w:gridCol w:w="1167"/>
        <w:gridCol w:w="1881"/>
        <w:gridCol w:w="1134"/>
        <w:gridCol w:w="1007"/>
        <w:gridCol w:w="1203"/>
      </w:tblGrid>
      <w:tr w:rsidR="0047067B" w:rsidRPr="00D04A63" w14:paraId="6B55F1E4" w14:textId="77777777" w:rsidTr="0047067B">
        <w:trPr>
          <w:cnfStyle w:val="100000000000" w:firstRow="1" w:lastRow="0" w:firstColumn="0" w:lastColumn="0" w:oddVBand="0" w:evenVBand="0" w:oddHBand="0" w:evenHBand="0" w:firstRowFirstColumn="0" w:firstRowLastColumn="0" w:lastRowFirstColumn="0" w:lastRowLastColumn="0"/>
          <w:trHeight w:val="769"/>
        </w:trPr>
        <w:tc>
          <w:tcPr>
            <w:cnfStyle w:val="001000000100" w:firstRow="0" w:lastRow="0" w:firstColumn="1" w:lastColumn="0" w:oddVBand="0" w:evenVBand="0" w:oddHBand="0" w:evenHBand="0" w:firstRowFirstColumn="1" w:firstRowLastColumn="0" w:lastRowFirstColumn="0" w:lastRowLastColumn="0"/>
            <w:tcW w:w="642" w:type="pct"/>
            <w:vAlign w:val="center"/>
            <w:hideMark/>
          </w:tcPr>
          <w:p w14:paraId="2E8F10AD" w14:textId="77777777" w:rsidR="0047067B" w:rsidRPr="00D04A63" w:rsidRDefault="0047067B" w:rsidP="00F8367C">
            <w:pPr>
              <w:jc w:val="center"/>
              <w:rPr>
                <w:rFonts w:ascii="Times New Roman" w:hAnsi="Times New Roman" w:cs="Times New Roman"/>
                <w:b/>
                <w:bCs/>
                <w:sz w:val="18"/>
                <w:szCs w:val="18"/>
              </w:rPr>
            </w:pPr>
            <w:r w:rsidRPr="00D04A63">
              <w:rPr>
                <w:rFonts w:ascii="Times New Roman" w:hAnsi="Times New Roman" w:cs="Times New Roman"/>
                <w:b/>
                <w:bCs/>
                <w:sz w:val="18"/>
                <w:szCs w:val="18"/>
              </w:rPr>
              <w:t>Categoría</w:t>
            </w:r>
          </w:p>
        </w:tc>
        <w:tc>
          <w:tcPr>
            <w:tcW w:w="751" w:type="pct"/>
            <w:vAlign w:val="center"/>
            <w:hideMark/>
          </w:tcPr>
          <w:p w14:paraId="417F80A8" w14:textId="77777777" w:rsidR="0047067B" w:rsidRPr="00D04A63" w:rsidRDefault="0047067B" w:rsidP="00F8367C">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D04A63">
              <w:rPr>
                <w:rFonts w:ascii="Times New Roman" w:hAnsi="Times New Roman" w:cs="Times New Roman"/>
                <w:b/>
                <w:bCs/>
                <w:sz w:val="18"/>
                <w:szCs w:val="18"/>
              </w:rPr>
              <w:t>Conceptualización</w:t>
            </w:r>
          </w:p>
        </w:tc>
        <w:tc>
          <w:tcPr>
            <w:tcW w:w="664" w:type="pct"/>
            <w:vAlign w:val="center"/>
            <w:hideMark/>
          </w:tcPr>
          <w:p w14:paraId="537795A1" w14:textId="77777777" w:rsidR="0047067B" w:rsidRPr="00D04A63" w:rsidRDefault="0047067B" w:rsidP="00F8367C">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D04A63">
              <w:rPr>
                <w:rFonts w:ascii="Times New Roman" w:hAnsi="Times New Roman" w:cs="Times New Roman"/>
                <w:b/>
                <w:bCs/>
                <w:sz w:val="18"/>
                <w:szCs w:val="18"/>
              </w:rPr>
              <w:t>Objetivo de la categoría</w:t>
            </w:r>
          </w:p>
        </w:tc>
        <w:tc>
          <w:tcPr>
            <w:tcW w:w="1039" w:type="pct"/>
            <w:vAlign w:val="center"/>
            <w:hideMark/>
          </w:tcPr>
          <w:p w14:paraId="2DB43135" w14:textId="77777777" w:rsidR="0047067B" w:rsidRPr="00D04A63" w:rsidRDefault="0047067B" w:rsidP="00F8367C">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D04A63">
              <w:rPr>
                <w:rFonts w:ascii="Times New Roman" w:hAnsi="Times New Roman" w:cs="Times New Roman"/>
                <w:b/>
                <w:bCs/>
                <w:sz w:val="18"/>
                <w:szCs w:val="18"/>
              </w:rPr>
              <w:t>Subcategorías</w:t>
            </w:r>
          </w:p>
        </w:tc>
        <w:tc>
          <w:tcPr>
            <w:tcW w:w="646" w:type="pct"/>
            <w:vAlign w:val="center"/>
            <w:hideMark/>
          </w:tcPr>
          <w:p w14:paraId="74D0916C" w14:textId="77777777" w:rsidR="0047067B" w:rsidRPr="00D04A63" w:rsidRDefault="0047067B" w:rsidP="00F8367C">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D04A63">
              <w:rPr>
                <w:rFonts w:ascii="Times New Roman" w:hAnsi="Times New Roman" w:cs="Times New Roman"/>
                <w:b/>
                <w:bCs/>
                <w:sz w:val="18"/>
                <w:szCs w:val="18"/>
              </w:rPr>
              <w:t>Unidad de Análisis</w:t>
            </w:r>
          </w:p>
        </w:tc>
        <w:tc>
          <w:tcPr>
            <w:tcW w:w="573" w:type="pct"/>
            <w:vAlign w:val="center"/>
            <w:hideMark/>
          </w:tcPr>
          <w:p w14:paraId="0067CDE8" w14:textId="77777777" w:rsidR="0047067B" w:rsidRPr="00D04A63" w:rsidRDefault="0047067B" w:rsidP="00F8367C">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D04A63">
              <w:rPr>
                <w:rFonts w:ascii="Times New Roman" w:hAnsi="Times New Roman" w:cs="Times New Roman"/>
                <w:b/>
                <w:bCs/>
                <w:sz w:val="18"/>
                <w:szCs w:val="18"/>
              </w:rPr>
              <w:t>Instrumentos de Recolección</w:t>
            </w:r>
          </w:p>
        </w:tc>
        <w:tc>
          <w:tcPr>
            <w:tcW w:w="685" w:type="pct"/>
            <w:vAlign w:val="center"/>
            <w:hideMark/>
          </w:tcPr>
          <w:p w14:paraId="2952DF86" w14:textId="77777777" w:rsidR="0047067B" w:rsidRPr="00D04A63" w:rsidRDefault="0047067B" w:rsidP="00F8367C">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D04A63">
              <w:rPr>
                <w:rFonts w:ascii="Times New Roman" w:hAnsi="Times New Roman" w:cs="Times New Roman"/>
                <w:b/>
                <w:bCs/>
                <w:sz w:val="18"/>
                <w:szCs w:val="18"/>
              </w:rPr>
              <w:t>Fuentes de Información</w:t>
            </w:r>
          </w:p>
        </w:tc>
      </w:tr>
      <w:tr w:rsidR="0047067B" w:rsidRPr="00D04A63" w14:paraId="45C3CF73" w14:textId="77777777" w:rsidTr="0047067B">
        <w:trPr>
          <w:cnfStyle w:val="000000100000" w:firstRow="0" w:lastRow="0" w:firstColumn="0" w:lastColumn="0" w:oddVBand="0" w:evenVBand="0" w:oddHBand="1" w:evenHBand="0" w:firstRowFirstColumn="0" w:firstRowLastColumn="0" w:lastRowFirstColumn="0" w:lastRowLastColumn="0"/>
          <w:trHeight w:val="1538"/>
        </w:trPr>
        <w:tc>
          <w:tcPr>
            <w:cnfStyle w:val="001000000000" w:firstRow="0" w:lastRow="0" w:firstColumn="1" w:lastColumn="0" w:oddVBand="0" w:evenVBand="0" w:oddHBand="0" w:evenHBand="0" w:firstRowFirstColumn="0" w:firstRowLastColumn="0" w:lastRowFirstColumn="0" w:lastRowLastColumn="0"/>
            <w:tcW w:w="642" w:type="pct"/>
            <w:vMerge w:val="restart"/>
            <w:vAlign w:val="center"/>
            <w:hideMark/>
          </w:tcPr>
          <w:p w14:paraId="5B2DBABA" w14:textId="77777777" w:rsidR="0047067B" w:rsidRPr="00D04A63" w:rsidRDefault="0047067B" w:rsidP="00F8367C">
            <w:pPr>
              <w:rPr>
                <w:rFonts w:ascii="Times New Roman" w:hAnsi="Times New Roman" w:cs="Times New Roman"/>
                <w:sz w:val="18"/>
                <w:szCs w:val="18"/>
              </w:rPr>
            </w:pPr>
            <w:r w:rsidRPr="00D04A63">
              <w:rPr>
                <w:rFonts w:ascii="Times New Roman" w:hAnsi="Times New Roman" w:cs="Times New Roman"/>
                <w:sz w:val="18"/>
                <w:szCs w:val="18"/>
              </w:rPr>
              <w:t>Categoría Independiente: Factores Culturales Regionales</w:t>
            </w:r>
          </w:p>
        </w:tc>
        <w:tc>
          <w:tcPr>
            <w:tcW w:w="751" w:type="pct"/>
            <w:vMerge w:val="restart"/>
            <w:vAlign w:val="center"/>
            <w:hideMark/>
          </w:tcPr>
          <w:p w14:paraId="04615800" w14:textId="77777777" w:rsidR="0047067B" w:rsidRPr="00D04A63" w:rsidRDefault="0047067B" w:rsidP="00F8367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D04A63">
              <w:rPr>
                <w:rFonts w:ascii="Times New Roman" w:hAnsi="Times New Roman" w:cs="Times New Roman"/>
                <w:sz w:val="18"/>
                <w:szCs w:val="18"/>
              </w:rPr>
              <w:t xml:space="preserve">Conjunto de valores, creencias, normas y prácticas compartidas por los habitantes de una región que influyen en las formas de pensar, decidir y actuar en el ámbito empresarial. Estos factores actúan como esquemas </w:t>
            </w:r>
            <w:r w:rsidRPr="00D04A63">
              <w:rPr>
                <w:rFonts w:ascii="Times New Roman" w:hAnsi="Times New Roman" w:cs="Times New Roman"/>
                <w:sz w:val="18"/>
                <w:szCs w:val="18"/>
              </w:rPr>
              <w:lastRenderedPageBreak/>
              <w:t>interpretativos que orientan la gestión administrativa y la relación con el entorno institucional.</w:t>
            </w:r>
          </w:p>
        </w:tc>
        <w:tc>
          <w:tcPr>
            <w:tcW w:w="664" w:type="pct"/>
            <w:vMerge w:val="restart"/>
            <w:vAlign w:val="center"/>
            <w:hideMark/>
          </w:tcPr>
          <w:p w14:paraId="2579B717" w14:textId="77777777" w:rsidR="0047067B" w:rsidRPr="00D04A63" w:rsidRDefault="0047067B" w:rsidP="00F8367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D04A63">
              <w:rPr>
                <w:rFonts w:ascii="Times New Roman" w:hAnsi="Times New Roman" w:cs="Times New Roman"/>
                <w:sz w:val="18"/>
                <w:szCs w:val="18"/>
              </w:rPr>
              <w:lastRenderedPageBreak/>
              <w:t xml:space="preserve">Identificar los factores culturales regionales predominantes en Aguachica que podrían estar relacionados con la forma en que los propietarios de micronegocios perciben y responden a los </w:t>
            </w:r>
            <w:r w:rsidRPr="00D04A63">
              <w:rPr>
                <w:rFonts w:ascii="Times New Roman" w:hAnsi="Times New Roman" w:cs="Times New Roman"/>
                <w:sz w:val="18"/>
                <w:szCs w:val="18"/>
              </w:rPr>
              <w:lastRenderedPageBreak/>
              <w:t>cambios administrativos.</w:t>
            </w:r>
          </w:p>
        </w:tc>
        <w:tc>
          <w:tcPr>
            <w:tcW w:w="1039" w:type="pct"/>
            <w:vAlign w:val="center"/>
            <w:hideMark/>
          </w:tcPr>
          <w:p w14:paraId="4971C4F2" w14:textId="77777777" w:rsidR="0047067B" w:rsidRPr="00D04A63" w:rsidRDefault="0047067B" w:rsidP="00F8367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proofErr w:type="spellStart"/>
            <w:r w:rsidRPr="0047067B">
              <w:rPr>
                <w:rFonts w:ascii="Times New Roman" w:hAnsi="Times New Roman" w:cs="Times New Roman"/>
                <w:b/>
                <w:bCs/>
                <w:sz w:val="18"/>
                <w:szCs w:val="18"/>
              </w:rPr>
              <w:lastRenderedPageBreak/>
              <w:t>Familiarismo</w:t>
            </w:r>
            <w:proofErr w:type="spellEnd"/>
            <w:r w:rsidRPr="0047067B">
              <w:rPr>
                <w:rFonts w:ascii="Times New Roman" w:hAnsi="Times New Roman" w:cs="Times New Roman"/>
                <w:b/>
                <w:bCs/>
                <w:sz w:val="18"/>
                <w:szCs w:val="18"/>
              </w:rPr>
              <w:t>:</w:t>
            </w:r>
            <w:r w:rsidRPr="00D04A63">
              <w:rPr>
                <w:rFonts w:ascii="Times New Roman" w:hAnsi="Times New Roman" w:cs="Times New Roman"/>
                <w:sz w:val="18"/>
                <w:szCs w:val="18"/>
              </w:rPr>
              <w:t> Extensión del núcleo familiar al negocio; confianza basada en lazos de sangre; toma de decisiones con criterios familiares más que técnicos.</w:t>
            </w:r>
          </w:p>
        </w:tc>
        <w:tc>
          <w:tcPr>
            <w:tcW w:w="646" w:type="pct"/>
            <w:vAlign w:val="center"/>
            <w:hideMark/>
          </w:tcPr>
          <w:p w14:paraId="2C9D5EB8" w14:textId="77777777" w:rsidR="0047067B" w:rsidRPr="00D04A63" w:rsidRDefault="0047067B" w:rsidP="00F8367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D04A63">
              <w:rPr>
                <w:rFonts w:ascii="Times New Roman" w:hAnsi="Times New Roman" w:cs="Times New Roman"/>
                <w:sz w:val="18"/>
                <w:szCs w:val="18"/>
              </w:rPr>
              <w:t>Propietarios (as) o administradores (as) de micronegocios</w:t>
            </w:r>
          </w:p>
        </w:tc>
        <w:tc>
          <w:tcPr>
            <w:tcW w:w="573" w:type="pct"/>
            <w:vAlign w:val="center"/>
            <w:hideMark/>
          </w:tcPr>
          <w:p w14:paraId="2C47746A" w14:textId="77777777" w:rsidR="0047067B" w:rsidRPr="00D04A63" w:rsidRDefault="0047067B" w:rsidP="00F8367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D04A63">
              <w:rPr>
                <w:rFonts w:ascii="Times New Roman" w:hAnsi="Times New Roman" w:cs="Times New Roman"/>
                <w:sz w:val="18"/>
                <w:szCs w:val="18"/>
              </w:rPr>
              <w:t xml:space="preserve">Cuestionario estructurado; guía de entrevista </w:t>
            </w:r>
          </w:p>
        </w:tc>
        <w:tc>
          <w:tcPr>
            <w:tcW w:w="685" w:type="pct"/>
            <w:vAlign w:val="center"/>
            <w:hideMark/>
          </w:tcPr>
          <w:p w14:paraId="4C49C97E" w14:textId="77777777" w:rsidR="0047067B" w:rsidRPr="00D04A63" w:rsidRDefault="0047067B" w:rsidP="00F8367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D04A63">
              <w:rPr>
                <w:rFonts w:ascii="Times New Roman" w:hAnsi="Times New Roman" w:cs="Times New Roman"/>
                <w:sz w:val="18"/>
                <w:szCs w:val="18"/>
              </w:rPr>
              <w:t xml:space="preserve">Propietarios, administradores, empleados, familiares involucrados en el negocio. </w:t>
            </w:r>
          </w:p>
        </w:tc>
      </w:tr>
      <w:tr w:rsidR="0047067B" w:rsidRPr="00D04A63" w14:paraId="4A1CFB01" w14:textId="77777777" w:rsidTr="0047067B">
        <w:trPr>
          <w:trHeight w:val="1538"/>
        </w:trPr>
        <w:tc>
          <w:tcPr>
            <w:cnfStyle w:val="001000000000" w:firstRow="0" w:lastRow="0" w:firstColumn="1" w:lastColumn="0" w:oddVBand="0" w:evenVBand="0" w:oddHBand="0" w:evenHBand="0" w:firstRowFirstColumn="0" w:firstRowLastColumn="0" w:lastRowFirstColumn="0" w:lastRowLastColumn="0"/>
            <w:tcW w:w="642" w:type="pct"/>
            <w:vMerge/>
            <w:vAlign w:val="center"/>
            <w:hideMark/>
          </w:tcPr>
          <w:p w14:paraId="03FA3F1B" w14:textId="77777777" w:rsidR="0047067B" w:rsidRPr="00D04A63" w:rsidRDefault="0047067B" w:rsidP="00F8367C">
            <w:pPr>
              <w:rPr>
                <w:rFonts w:ascii="Times New Roman" w:hAnsi="Times New Roman" w:cs="Times New Roman"/>
                <w:sz w:val="18"/>
                <w:szCs w:val="18"/>
              </w:rPr>
            </w:pPr>
          </w:p>
        </w:tc>
        <w:tc>
          <w:tcPr>
            <w:tcW w:w="751" w:type="pct"/>
            <w:vMerge/>
            <w:vAlign w:val="center"/>
            <w:hideMark/>
          </w:tcPr>
          <w:p w14:paraId="3253977F" w14:textId="77777777" w:rsidR="0047067B" w:rsidRPr="00D04A63" w:rsidRDefault="0047067B" w:rsidP="00F836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p>
        </w:tc>
        <w:tc>
          <w:tcPr>
            <w:tcW w:w="664" w:type="pct"/>
            <w:vMerge/>
            <w:vAlign w:val="center"/>
            <w:hideMark/>
          </w:tcPr>
          <w:p w14:paraId="4BE7AED0" w14:textId="77777777" w:rsidR="0047067B" w:rsidRPr="00D04A63" w:rsidRDefault="0047067B" w:rsidP="00F836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p>
        </w:tc>
        <w:tc>
          <w:tcPr>
            <w:tcW w:w="1039" w:type="pct"/>
            <w:vAlign w:val="center"/>
            <w:hideMark/>
          </w:tcPr>
          <w:p w14:paraId="122A4CF0" w14:textId="77777777" w:rsidR="0047067B" w:rsidRPr="00D04A63" w:rsidRDefault="0047067B" w:rsidP="00F836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7067B">
              <w:rPr>
                <w:rFonts w:ascii="Times New Roman" w:hAnsi="Times New Roman" w:cs="Times New Roman"/>
                <w:b/>
                <w:bCs/>
                <w:sz w:val="18"/>
                <w:szCs w:val="18"/>
              </w:rPr>
              <w:t>Personalismo:</w:t>
            </w:r>
            <w:r w:rsidRPr="00D04A63">
              <w:rPr>
                <w:rFonts w:ascii="Times New Roman" w:hAnsi="Times New Roman" w:cs="Times New Roman"/>
                <w:sz w:val="18"/>
                <w:szCs w:val="18"/>
              </w:rPr>
              <w:t> Relaciones construidas sobre la confianza interpersonal directa; preferencia por acuerdos verbales sobre contratos formales; resistencia a institucionalizar procesos.</w:t>
            </w:r>
          </w:p>
        </w:tc>
        <w:tc>
          <w:tcPr>
            <w:tcW w:w="646" w:type="pct"/>
            <w:vAlign w:val="center"/>
            <w:hideMark/>
          </w:tcPr>
          <w:p w14:paraId="7BD651D3" w14:textId="77777777" w:rsidR="0047067B" w:rsidRPr="00D04A63" w:rsidRDefault="0047067B" w:rsidP="00F836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D04A63">
              <w:rPr>
                <w:rFonts w:ascii="Times New Roman" w:hAnsi="Times New Roman" w:cs="Times New Roman"/>
                <w:sz w:val="18"/>
                <w:szCs w:val="18"/>
              </w:rPr>
              <w:t>Propietarios/as y empleados</w:t>
            </w:r>
          </w:p>
        </w:tc>
        <w:tc>
          <w:tcPr>
            <w:tcW w:w="573" w:type="pct"/>
            <w:vAlign w:val="center"/>
            <w:hideMark/>
          </w:tcPr>
          <w:p w14:paraId="680E0628" w14:textId="77777777" w:rsidR="0047067B" w:rsidRPr="00D04A63" w:rsidRDefault="0047067B" w:rsidP="00F836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D04A63">
              <w:rPr>
                <w:rFonts w:ascii="Times New Roman" w:hAnsi="Times New Roman" w:cs="Times New Roman"/>
                <w:sz w:val="18"/>
                <w:szCs w:val="18"/>
              </w:rPr>
              <w:t>Cuestionario estructurado; guía de entrevista</w:t>
            </w:r>
          </w:p>
        </w:tc>
        <w:tc>
          <w:tcPr>
            <w:tcW w:w="685" w:type="pct"/>
            <w:vAlign w:val="center"/>
            <w:hideMark/>
          </w:tcPr>
          <w:p w14:paraId="7D0F2C21" w14:textId="77777777" w:rsidR="0047067B" w:rsidRPr="00D04A63" w:rsidRDefault="0047067B" w:rsidP="00F836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D04A63">
              <w:rPr>
                <w:rFonts w:ascii="Times New Roman" w:hAnsi="Times New Roman" w:cs="Times New Roman"/>
                <w:sz w:val="18"/>
                <w:szCs w:val="18"/>
              </w:rPr>
              <w:t xml:space="preserve">Propietarios, empleados, proveedores cercanos. </w:t>
            </w:r>
          </w:p>
        </w:tc>
      </w:tr>
      <w:tr w:rsidR="0047067B" w:rsidRPr="00D04A63" w14:paraId="0D718256" w14:textId="77777777" w:rsidTr="0047067B">
        <w:trPr>
          <w:cnfStyle w:val="000000100000" w:firstRow="0" w:lastRow="0" w:firstColumn="0" w:lastColumn="0" w:oddVBand="0" w:evenVBand="0" w:oddHBand="1" w:evenHBand="0" w:firstRowFirstColumn="0" w:firstRowLastColumn="0" w:lastRowFirstColumn="0" w:lastRowLastColumn="0"/>
          <w:trHeight w:val="1538"/>
        </w:trPr>
        <w:tc>
          <w:tcPr>
            <w:cnfStyle w:val="001000000000" w:firstRow="0" w:lastRow="0" w:firstColumn="1" w:lastColumn="0" w:oddVBand="0" w:evenVBand="0" w:oddHBand="0" w:evenHBand="0" w:firstRowFirstColumn="0" w:firstRowLastColumn="0" w:lastRowFirstColumn="0" w:lastRowLastColumn="0"/>
            <w:tcW w:w="642" w:type="pct"/>
            <w:vMerge/>
            <w:vAlign w:val="center"/>
            <w:hideMark/>
          </w:tcPr>
          <w:p w14:paraId="54D62982" w14:textId="77777777" w:rsidR="0047067B" w:rsidRPr="00D04A63" w:rsidRDefault="0047067B" w:rsidP="00F8367C">
            <w:pPr>
              <w:rPr>
                <w:rFonts w:ascii="Times New Roman" w:hAnsi="Times New Roman" w:cs="Times New Roman"/>
                <w:sz w:val="18"/>
                <w:szCs w:val="18"/>
              </w:rPr>
            </w:pPr>
          </w:p>
        </w:tc>
        <w:tc>
          <w:tcPr>
            <w:tcW w:w="751" w:type="pct"/>
            <w:vMerge/>
            <w:vAlign w:val="center"/>
            <w:hideMark/>
          </w:tcPr>
          <w:p w14:paraId="37033964" w14:textId="77777777" w:rsidR="0047067B" w:rsidRPr="00D04A63" w:rsidRDefault="0047067B" w:rsidP="00F8367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p>
        </w:tc>
        <w:tc>
          <w:tcPr>
            <w:tcW w:w="664" w:type="pct"/>
            <w:vMerge/>
            <w:vAlign w:val="center"/>
            <w:hideMark/>
          </w:tcPr>
          <w:p w14:paraId="11BD9104" w14:textId="77777777" w:rsidR="0047067B" w:rsidRPr="00D04A63" w:rsidRDefault="0047067B" w:rsidP="00F8367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p>
        </w:tc>
        <w:tc>
          <w:tcPr>
            <w:tcW w:w="1039" w:type="pct"/>
            <w:vAlign w:val="center"/>
            <w:hideMark/>
          </w:tcPr>
          <w:p w14:paraId="3070F835" w14:textId="77777777" w:rsidR="0047067B" w:rsidRPr="00D04A63" w:rsidRDefault="0047067B" w:rsidP="00F8367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47067B">
              <w:rPr>
                <w:rFonts w:ascii="Times New Roman" w:hAnsi="Times New Roman" w:cs="Times New Roman"/>
                <w:b/>
                <w:bCs/>
                <w:sz w:val="18"/>
                <w:szCs w:val="18"/>
              </w:rPr>
              <w:t>Aversión al riesgo:</w:t>
            </w:r>
            <w:r w:rsidRPr="00D04A63">
              <w:rPr>
                <w:rFonts w:ascii="Times New Roman" w:hAnsi="Times New Roman" w:cs="Times New Roman"/>
                <w:sz w:val="18"/>
                <w:szCs w:val="18"/>
              </w:rPr>
              <w:t> Percepción de la modernización como amenaza a la estabilidad; orientación hacia la liquidez inmediata; preferencia por ciclos cortos de producción y toma de decisiones reactiva.</w:t>
            </w:r>
          </w:p>
        </w:tc>
        <w:tc>
          <w:tcPr>
            <w:tcW w:w="646" w:type="pct"/>
            <w:vAlign w:val="center"/>
            <w:hideMark/>
          </w:tcPr>
          <w:p w14:paraId="78EED41B" w14:textId="77777777" w:rsidR="0047067B" w:rsidRPr="00D04A63" w:rsidRDefault="0047067B" w:rsidP="00F8367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D04A63">
              <w:rPr>
                <w:rFonts w:ascii="Times New Roman" w:hAnsi="Times New Roman" w:cs="Times New Roman"/>
                <w:sz w:val="18"/>
                <w:szCs w:val="18"/>
              </w:rPr>
              <w:t>Propietarios/as</w:t>
            </w:r>
          </w:p>
        </w:tc>
        <w:tc>
          <w:tcPr>
            <w:tcW w:w="573" w:type="pct"/>
            <w:vAlign w:val="center"/>
            <w:hideMark/>
          </w:tcPr>
          <w:p w14:paraId="7D4BFB41" w14:textId="77777777" w:rsidR="0047067B" w:rsidRPr="00D04A63" w:rsidRDefault="0047067B" w:rsidP="00F8367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D04A63">
              <w:rPr>
                <w:rFonts w:ascii="Times New Roman" w:hAnsi="Times New Roman" w:cs="Times New Roman"/>
                <w:sz w:val="18"/>
                <w:szCs w:val="18"/>
              </w:rPr>
              <w:t>Cuestionario estructurado guía de entrevista</w:t>
            </w:r>
          </w:p>
        </w:tc>
        <w:tc>
          <w:tcPr>
            <w:tcW w:w="685" w:type="pct"/>
            <w:vAlign w:val="center"/>
            <w:hideMark/>
          </w:tcPr>
          <w:p w14:paraId="66F2D8BC" w14:textId="77777777" w:rsidR="0047067B" w:rsidRPr="00D04A63" w:rsidRDefault="0047067B" w:rsidP="00F8367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D04A63">
              <w:rPr>
                <w:rFonts w:ascii="Times New Roman" w:hAnsi="Times New Roman" w:cs="Times New Roman"/>
                <w:sz w:val="18"/>
                <w:szCs w:val="18"/>
              </w:rPr>
              <w:t xml:space="preserve">Propietarios, contadores informales. </w:t>
            </w:r>
          </w:p>
        </w:tc>
      </w:tr>
      <w:tr w:rsidR="0047067B" w:rsidRPr="00D04A63" w14:paraId="1055E51E" w14:textId="77777777" w:rsidTr="0047067B">
        <w:trPr>
          <w:trHeight w:val="1538"/>
        </w:trPr>
        <w:tc>
          <w:tcPr>
            <w:cnfStyle w:val="001000000000" w:firstRow="0" w:lastRow="0" w:firstColumn="1" w:lastColumn="0" w:oddVBand="0" w:evenVBand="0" w:oddHBand="0" w:evenHBand="0" w:firstRowFirstColumn="0" w:firstRowLastColumn="0" w:lastRowFirstColumn="0" w:lastRowLastColumn="0"/>
            <w:tcW w:w="642" w:type="pct"/>
            <w:vMerge/>
            <w:vAlign w:val="center"/>
            <w:hideMark/>
          </w:tcPr>
          <w:p w14:paraId="56A1CF25" w14:textId="77777777" w:rsidR="0047067B" w:rsidRPr="00D04A63" w:rsidRDefault="0047067B" w:rsidP="00F8367C">
            <w:pPr>
              <w:rPr>
                <w:rFonts w:ascii="Times New Roman" w:hAnsi="Times New Roman" w:cs="Times New Roman"/>
                <w:sz w:val="18"/>
                <w:szCs w:val="18"/>
              </w:rPr>
            </w:pPr>
          </w:p>
        </w:tc>
        <w:tc>
          <w:tcPr>
            <w:tcW w:w="751" w:type="pct"/>
            <w:vMerge/>
            <w:vAlign w:val="center"/>
            <w:hideMark/>
          </w:tcPr>
          <w:p w14:paraId="1894973C" w14:textId="77777777" w:rsidR="0047067B" w:rsidRPr="00D04A63" w:rsidRDefault="0047067B" w:rsidP="00F836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p>
        </w:tc>
        <w:tc>
          <w:tcPr>
            <w:tcW w:w="664" w:type="pct"/>
            <w:vMerge/>
            <w:vAlign w:val="center"/>
            <w:hideMark/>
          </w:tcPr>
          <w:p w14:paraId="177A95A4" w14:textId="77777777" w:rsidR="0047067B" w:rsidRPr="00D04A63" w:rsidRDefault="0047067B" w:rsidP="00F836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p>
        </w:tc>
        <w:tc>
          <w:tcPr>
            <w:tcW w:w="1039" w:type="pct"/>
            <w:vAlign w:val="center"/>
            <w:hideMark/>
          </w:tcPr>
          <w:p w14:paraId="54CB7AEF" w14:textId="77777777" w:rsidR="0047067B" w:rsidRPr="00D04A63" w:rsidRDefault="0047067B" w:rsidP="00F836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7067B">
              <w:rPr>
                <w:rFonts w:ascii="Times New Roman" w:hAnsi="Times New Roman" w:cs="Times New Roman"/>
                <w:b/>
                <w:bCs/>
                <w:sz w:val="18"/>
                <w:szCs w:val="18"/>
              </w:rPr>
              <w:t>Experiencia práctica</w:t>
            </w:r>
            <w:r>
              <w:rPr>
                <w:rFonts w:ascii="Times New Roman" w:hAnsi="Times New Roman" w:cs="Times New Roman"/>
                <w:sz w:val="18"/>
                <w:szCs w:val="18"/>
              </w:rPr>
              <w:t>:</w:t>
            </w:r>
            <w:r w:rsidRPr="00D04A63">
              <w:rPr>
                <w:rFonts w:ascii="Times New Roman" w:hAnsi="Times New Roman" w:cs="Times New Roman"/>
                <w:sz w:val="18"/>
                <w:szCs w:val="18"/>
              </w:rPr>
              <w:t xml:space="preserve"> Valoración del saber empírico por encima del conocimiento técnico; desconfianza hacia la asesoría especializada; autopercepción como único experto del negocio.</w:t>
            </w:r>
          </w:p>
        </w:tc>
        <w:tc>
          <w:tcPr>
            <w:tcW w:w="646" w:type="pct"/>
            <w:vAlign w:val="center"/>
            <w:hideMark/>
          </w:tcPr>
          <w:p w14:paraId="1D38122C" w14:textId="77777777" w:rsidR="0047067B" w:rsidRPr="00D04A63" w:rsidRDefault="0047067B" w:rsidP="00F836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D04A63">
              <w:rPr>
                <w:rFonts w:ascii="Times New Roman" w:hAnsi="Times New Roman" w:cs="Times New Roman"/>
                <w:sz w:val="18"/>
                <w:szCs w:val="18"/>
              </w:rPr>
              <w:t>Propietarios/as</w:t>
            </w:r>
          </w:p>
        </w:tc>
        <w:tc>
          <w:tcPr>
            <w:tcW w:w="573" w:type="pct"/>
            <w:vAlign w:val="center"/>
            <w:hideMark/>
          </w:tcPr>
          <w:p w14:paraId="0B1DD251" w14:textId="77777777" w:rsidR="0047067B" w:rsidRPr="00D04A63" w:rsidRDefault="0047067B" w:rsidP="00F836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D04A63">
              <w:rPr>
                <w:rFonts w:ascii="Times New Roman" w:hAnsi="Times New Roman" w:cs="Times New Roman"/>
                <w:sz w:val="18"/>
                <w:szCs w:val="18"/>
              </w:rPr>
              <w:t>Cuestionario estructurado; guía de entrevista; relatos de vida</w:t>
            </w:r>
          </w:p>
        </w:tc>
        <w:tc>
          <w:tcPr>
            <w:tcW w:w="685" w:type="pct"/>
            <w:vAlign w:val="center"/>
            <w:hideMark/>
          </w:tcPr>
          <w:p w14:paraId="121A26F9" w14:textId="77777777" w:rsidR="0047067B" w:rsidRPr="00D04A63" w:rsidRDefault="0047067B" w:rsidP="00F836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D04A63">
              <w:rPr>
                <w:rFonts w:ascii="Times New Roman" w:hAnsi="Times New Roman" w:cs="Times New Roman"/>
                <w:sz w:val="18"/>
                <w:szCs w:val="18"/>
              </w:rPr>
              <w:t>Fuentes primarias: propietarios, familiares, empleados. Fuentes secundarias: literatura sobre saberes populares y gestión del conocimiento.</w:t>
            </w:r>
          </w:p>
        </w:tc>
      </w:tr>
      <w:tr w:rsidR="0047067B" w:rsidRPr="00D04A63" w14:paraId="67223FFA" w14:textId="77777777" w:rsidTr="0047067B">
        <w:trPr>
          <w:cnfStyle w:val="000000100000" w:firstRow="0" w:lastRow="0" w:firstColumn="0" w:lastColumn="0" w:oddVBand="0" w:evenVBand="0" w:oddHBand="1" w:evenHBand="0" w:firstRowFirstColumn="0" w:firstRowLastColumn="0" w:lastRowFirstColumn="0" w:lastRowLastColumn="0"/>
          <w:trHeight w:val="1538"/>
        </w:trPr>
        <w:tc>
          <w:tcPr>
            <w:cnfStyle w:val="001000000000" w:firstRow="0" w:lastRow="0" w:firstColumn="1" w:lastColumn="0" w:oddVBand="0" w:evenVBand="0" w:oddHBand="0" w:evenHBand="0" w:firstRowFirstColumn="0" w:firstRowLastColumn="0" w:lastRowFirstColumn="0" w:lastRowLastColumn="0"/>
            <w:tcW w:w="642" w:type="pct"/>
            <w:vMerge w:val="restart"/>
            <w:vAlign w:val="center"/>
            <w:hideMark/>
          </w:tcPr>
          <w:p w14:paraId="4A436E63" w14:textId="77777777" w:rsidR="0047067B" w:rsidRPr="00D04A63" w:rsidRDefault="0047067B" w:rsidP="00F8367C">
            <w:pPr>
              <w:rPr>
                <w:rFonts w:ascii="Times New Roman" w:hAnsi="Times New Roman" w:cs="Times New Roman"/>
                <w:sz w:val="18"/>
                <w:szCs w:val="18"/>
              </w:rPr>
            </w:pPr>
            <w:r w:rsidRPr="00D04A63">
              <w:rPr>
                <w:rFonts w:ascii="Times New Roman" w:hAnsi="Times New Roman" w:cs="Times New Roman"/>
                <w:sz w:val="18"/>
                <w:szCs w:val="18"/>
              </w:rPr>
              <w:t>Categoría Dependiente: Resistencia a Cambios Administrativos</w:t>
            </w:r>
          </w:p>
        </w:tc>
        <w:tc>
          <w:tcPr>
            <w:tcW w:w="751" w:type="pct"/>
            <w:vMerge w:val="restart"/>
            <w:vAlign w:val="center"/>
            <w:hideMark/>
          </w:tcPr>
          <w:p w14:paraId="17EEB88A" w14:textId="77777777" w:rsidR="0047067B" w:rsidRPr="00D04A63" w:rsidRDefault="0047067B" w:rsidP="00F8367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D04A63">
              <w:rPr>
                <w:rFonts w:ascii="Times New Roman" w:hAnsi="Times New Roman" w:cs="Times New Roman"/>
                <w:sz w:val="18"/>
                <w:szCs w:val="18"/>
              </w:rPr>
              <w:t>Grado de oposición, rechazo o inercia que los propietarios o administradores de micronegocios manifiestan frente a la incorporación de prácticas modernas de gestión (sistemas contables, financieros, tecnológicos, de planeación, marketing, etc.). Esta resistencia puede ser consciente o inconsciente y se expresa en conductas de evitación, postergación o rechazo explícito.</w:t>
            </w:r>
          </w:p>
        </w:tc>
        <w:tc>
          <w:tcPr>
            <w:tcW w:w="664" w:type="pct"/>
            <w:vMerge w:val="restart"/>
            <w:vAlign w:val="center"/>
            <w:hideMark/>
          </w:tcPr>
          <w:p w14:paraId="3C2A412D" w14:textId="77777777" w:rsidR="0047067B" w:rsidRPr="00D04A63" w:rsidRDefault="0047067B" w:rsidP="00F8367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D04A63">
              <w:rPr>
                <w:rFonts w:ascii="Times New Roman" w:hAnsi="Times New Roman" w:cs="Times New Roman"/>
                <w:sz w:val="18"/>
                <w:szCs w:val="18"/>
              </w:rPr>
              <w:t>Establecer la correlación entre los factores culturales identificados y los niveles de resistencia al cambio, distinguiendo si esta inercia es una barrera para el crecimiento o, en ciertos contextos, un método de supervivencia o adaptación económica frente a las dinámicas del mercado local.</w:t>
            </w:r>
          </w:p>
        </w:tc>
        <w:tc>
          <w:tcPr>
            <w:tcW w:w="1039" w:type="pct"/>
            <w:vAlign w:val="center"/>
            <w:hideMark/>
          </w:tcPr>
          <w:p w14:paraId="3C133A48" w14:textId="77777777" w:rsidR="0047067B" w:rsidRPr="00D04A63" w:rsidRDefault="0047067B" w:rsidP="00F8367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47067B">
              <w:rPr>
                <w:rFonts w:ascii="Times New Roman" w:hAnsi="Times New Roman" w:cs="Times New Roman"/>
                <w:b/>
                <w:bCs/>
                <w:sz w:val="18"/>
                <w:szCs w:val="18"/>
              </w:rPr>
              <w:t>Rechazo a sistemas formales: </w:t>
            </w:r>
            <w:r w:rsidRPr="00D04A63">
              <w:rPr>
                <w:rFonts w:ascii="Times New Roman" w:hAnsi="Times New Roman" w:cs="Times New Roman"/>
                <w:sz w:val="18"/>
                <w:szCs w:val="18"/>
              </w:rPr>
              <w:t>Negativa a implementar software de gestión, facturación electrónica, sistemas contables, registros formales.</w:t>
            </w:r>
          </w:p>
        </w:tc>
        <w:tc>
          <w:tcPr>
            <w:tcW w:w="646" w:type="pct"/>
            <w:vAlign w:val="center"/>
            <w:hideMark/>
          </w:tcPr>
          <w:p w14:paraId="48AFBB51" w14:textId="77777777" w:rsidR="0047067B" w:rsidRPr="00D04A63" w:rsidRDefault="0047067B" w:rsidP="00F8367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D04A63">
              <w:rPr>
                <w:rFonts w:ascii="Times New Roman" w:hAnsi="Times New Roman" w:cs="Times New Roman"/>
                <w:sz w:val="18"/>
                <w:szCs w:val="18"/>
              </w:rPr>
              <w:t>Propietarios/as</w:t>
            </w:r>
          </w:p>
        </w:tc>
        <w:tc>
          <w:tcPr>
            <w:tcW w:w="573" w:type="pct"/>
            <w:vAlign w:val="center"/>
            <w:hideMark/>
          </w:tcPr>
          <w:p w14:paraId="18B1E021" w14:textId="77777777" w:rsidR="0047067B" w:rsidRPr="00D04A63" w:rsidRDefault="0047067B" w:rsidP="00F8367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D04A63">
              <w:rPr>
                <w:rFonts w:ascii="Times New Roman" w:hAnsi="Times New Roman" w:cs="Times New Roman"/>
                <w:sz w:val="18"/>
                <w:szCs w:val="18"/>
              </w:rPr>
              <w:t>Guía de entrevista; observación directa</w:t>
            </w:r>
          </w:p>
        </w:tc>
        <w:tc>
          <w:tcPr>
            <w:tcW w:w="685" w:type="pct"/>
            <w:vAlign w:val="center"/>
            <w:hideMark/>
          </w:tcPr>
          <w:p w14:paraId="7AF01353" w14:textId="77777777" w:rsidR="0047067B" w:rsidRPr="00D04A63" w:rsidRDefault="0047067B" w:rsidP="00F8367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D04A63">
              <w:rPr>
                <w:rFonts w:ascii="Times New Roman" w:hAnsi="Times New Roman" w:cs="Times New Roman"/>
                <w:sz w:val="18"/>
                <w:szCs w:val="18"/>
              </w:rPr>
              <w:t xml:space="preserve">Propietarios, empleados, contadores. </w:t>
            </w:r>
          </w:p>
        </w:tc>
      </w:tr>
      <w:tr w:rsidR="0047067B" w:rsidRPr="00D04A63" w14:paraId="41D318A8" w14:textId="77777777" w:rsidTr="0047067B">
        <w:trPr>
          <w:trHeight w:val="1538"/>
        </w:trPr>
        <w:tc>
          <w:tcPr>
            <w:cnfStyle w:val="001000000000" w:firstRow="0" w:lastRow="0" w:firstColumn="1" w:lastColumn="0" w:oddVBand="0" w:evenVBand="0" w:oddHBand="0" w:evenHBand="0" w:firstRowFirstColumn="0" w:firstRowLastColumn="0" w:lastRowFirstColumn="0" w:lastRowLastColumn="0"/>
            <w:tcW w:w="642" w:type="pct"/>
            <w:vMerge/>
            <w:vAlign w:val="center"/>
            <w:hideMark/>
          </w:tcPr>
          <w:p w14:paraId="27FD3828" w14:textId="77777777" w:rsidR="0047067B" w:rsidRPr="00D04A63" w:rsidRDefault="0047067B" w:rsidP="00F8367C">
            <w:pPr>
              <w:rPr>
                <w:rFonts w:ascii="Times New Roman" w:hAnsi="Times New Roman" w:cs="Times New Roman"/>
                <w:sz w:val="18"/>
                <w:szCs w:val="18"/>
              </w:rPr>
            </w:pPr>
          </w:p>
        </w:tc>
        <w:tc>
          <w:tcPr>
            <w:tcW w:w="751" w:type="pct"/>
            <w:vMerge/>
            <w:vAlign w:val="center"/>
            <w:hideMark/>
          </w:tcPr>
          <w:p w14:paraId="3860244F" w14:textId="77777777" w:rsidR="0047067B" w:rsidRPr="00D04A63" w:rsidRDefault="0047067B" w:rsidP="00F836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p>
        </w:tc>
        <w:tc>
          <w:tcPr>
            <w:tcW w:w="664" w:type="pct"/>
            <w:vMerge/>
            <w:vAlign w:val="center"/>
            <w:hideMark/>
          </w:tcPr>
          <w:p w14:paraId="5B5DB301" w14:textId="77777777" w:rsidR="0047067B" w:rsidRPr="00D04A63" w:rsidRDefault="0047067B" w:rsidP="00F836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p>
        </w:tc>
        <w:tc>
          <w:tcPr>
            <w:tcW w:w="1039" w:type="pct"/>
            <w:vAlign w:val="center"/>
            <w:hideMark/>
          </w:tcPr>
          <w:p w14:paraId="34A91211" w14:textId="77777777" w:rsidR="0047067B" w:rsidRPr="00D04A63" w:rsidRDefault="0047067B" w:rsidP="00F836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7067B">
              <w:rPr>
                <w:rFonts w:ascii="Times New Roman" w:hAnsi="Times New Roman" w:cs="Times New Roman"/>
                <w:b/>
                <w:bCs/>
                <w:sz w:val="18"/>
                <w:szCs w:val="18"/>
              </w:rPr>
              <w:t>Centralización de decisiones:</w:t>
            </w:r>
            <w:r w:rsidRPr="00D04A63">
              <w:rPr>
                <w:rFonts w:ascii="Times New Roman" w:hAnsi="Times New Roman" w:cs="Times New Roman"/>
                <w:sz w:val="18"/>
                <w:szCs w:val="18"/>
              </w:rPr>
              <w:t> Concentración de todas las decisiones en el propietario; ausencia de delegación; negativa a incorporar personal calificado.</w:t>
            </w:r>
          </w:p>
        </w:tc>
        <w:tc>
          <w:tcPr>
            <w:tcW w:w="646" w:type="pct"/>
            <w:vAlign w:val="center"/>
            <w:hideMark/>
          </w:tcPr>
          <w:p w14:paraId="5526F4CF" w14:textId="77777777" w:rsidR="0047067B" w:rsidRPr="00D04A63" w:rsidRDefault="0047067B" w:rsidP="00F836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D04A63">
              <w:rPr>
                <w:rFonts w:ascii="Times New Roman" w:hAnsi="Times New Roman" w:cs="Times New Roman"/>
                <w:sz w:val="18"/>
                <w:szCs w:val="18"/>
              </w:rPr>
              <w:t>Propietarios/as y empleados</w:t>
            </w:r>
          </w:p>
        </w:tc>
        <w:tc>
          <w:tcPr>
            <w:tcW w:w="573" w:type="pct"/>
            <w:vAlign w:val="center"/>
            <w:hideMark/>
          </w:tcPr>
          <w:p w14:paraId="528A92D9" w14:textId="77777777" w:rsidR="0047067B" w:rsidRPr="00D04A63" w:rsidRDefault="0047067B" w:rsidP="00F836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D04A63">
              <w:rPr>
                <w:rFonts w:ascii="Times New Roman" w:hAnsi="Times New Roman" w:cs="Times New Roman"/>
                <w:sz w:val="18"/>
                <w:szCs w:val="18"/>
              </w:rPr>
              <w:t>Cuestionario estructurado; guía de entrevista</w:t>
            </w:r>
          </w:p>
        </w:tc>
        <w:tc>
          <w:tcPr>
            <w:tcW w:w="685" w:type="pct"/>
            <w:vAlign w:val="center"/>
            <w:hideMark/>
          </w:tcPr>
          <w:p w14:paraId="29306D05" w14:textId="77777777" w:rsidR="0047067B" w:rsidRPr="00D04A63" w:rsidRDefault="0047067B" w:rsidP="00F836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D04A63">
              <w:rPr>
                <w:rFonts w:ascii="Times New Roman" w:hAnsi="Times New Roman" w:cs="Times New Roman"/>
                <w:sz w:val="18"/>
                <w:szCs w:val="18"/>
              </w:rPr>
              <w:t>Propietarios, empleados. Fuentes secundarias: literatura sobre liderazgo y estructura organizacional.</w:t>
            </w:r>
          </w:p>
        </w:tc>
      </w:tr>
      <w:tr w:rsidR="0047067B" w:rsidRPr="00D04A63" w14:paraId="7517E43B" w14:textId="77777777" w:rsidTr="0047067B">
        <w:trPr>
          <w:cnfStyle w:val="000000100000" w:firstRow="0" w:lastRow="0" w:firstColumn="0" w:lastColumn="0" w:oddVBand="0" w:evenVBand="0" w:oddHBand="1" w:evenHBand="0" w:firstRowFirstColumn="0" w:firstRowLastColumn="0" w:lastRowFirstColumn="0" w:lastRowLastColumn="0"/>
          <w:trHeight w:val="1538"/>
        </w:trPr>
        <w:tc>
          <w:tcPr>
            <w:cnfStyle w:val="001000000000" w:firstRow="0" w:lastRow="0" w:firstColumn="1" w:lastColumn="0" w:oddVBand="0" w:evenVBand="0" w:oddHBand="0" w:evenHBand="0" w:firstRowFirstColumn="0" w:firstRowLastColumn="0" w:lastRowFirstColumn="0" w:lastRowLastColumn="0"/>
            <w:tcW w:w="642" w:type="pct"/>
            <w:vMerge/>
            <w:vAlign w:val="center"/>
            <w:hideMark/>
          </w:tcPr>
          <w:p w14:paraId="5A65B594" w14:textId="77777777" w:rsidR="0047067B" w:rsidRPr="00D04A63" w:rsidRDefault="0047067B" w:rsidP="00F8367C">
            <w:pPr>
              <w:rPr>
                <w:rFonts w:ascii="Times New Roman" w:hAnsi="Times New Roman" w:cs="Times New Roman"/>
                <w:sz w:val="18"/>
                <w:szCs w:val="18"/>
              </w:rPr>
            </w:pPr>
          </w:p>
        </w:tc>
        <w:tc>
          <w:tcPr>
            <w:tcW w:w="751" w:type="pct"/>
            <w:vMerge/>
            <w:vAlign w:val="center"/>
            <w:hideMark/>
          </w:tcPr>
          <w:p w14:paraId="0AF3D2B9" w14:textId="77777777" w:rsidR="0047067B" w:rsidRPr="00D04A63" w:rsidRDefault="0047067B" w:rsidP="00F8367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p>
        </w:tc>
        <w:tc>
          <w:tcPr>
            <w:tcW w:w="664" w:type="pct"/>
            <w:vMerge/>
            <w:vAlign w:val="center"/>
            <w:hideMark/>
          </w:tcPr>
          <w:p w14:paraId="46E7C285" w14:textId="77777777" w:rsidR="0047067B" w:rsidRPr="00D04A63" w:rsidRDefault="0047067B" w:rsidP="00F8367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p>
        </w:tc>
        <w:tc>
          <w:tcPr>
            <w:tcW w:w="1039" w:type="pct"/>
            <w:vAlign w:val="center"/>
            <w:hideMark/>
          </w:tcPr>
          <w:p w14:paraId="441E54D0" w14:textId="77777777" w:rsidR="0047067B" w:rsidRPr="00D04A63" w:rsidRDefault="0047067B" w:rsidP="00F8367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47067B">
              <w:rPr>
                <w:rFonts w:ascii="Times New Roman" w:hAnsi="Times New Roman" w:cs="Times New Roman"/>
                <w:b/>
                <w:bCs/>
                <w:sz w:val="18"/>
                <w:szCs w:val="18"/>
              </w:rPr>
              <w:t>Postergación de planeación</w:t>
            </w:r>
            <w:r w:rsidRPr="00D04A63">
              <w:rPr>
                <w:rFonts w:ascii="Times New Roman" w:hAnsi="Times New Roman" w:cs="Times New Roman"/>
                <w:sz w:val="18"/>
                <w:szCs w:val="18"/>
              </w:rPr>
              <w:t>: Falta de planificación estratégica, financiera o de marketing; operación reactiva; enfoque en el corto plazo.</w:t>
            </w:r>
          </w:p>
        </w:tc>
        <w:tc>
          <w:tcPr>
            <w:tcW w:w="646" w:type="pct"/>
            <w:vAlign w:val="center"/>
            <w:hideMark/>
          </w:tcPr>
          <w:p w14:paraId="5AA88A00" w14:textId="77777777" w:rsidR="0047067B" w:rsidRPr="00D04A63" w:rsidRDefault="0047067B" w:rsidP="00F8367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D04A63">
              <w:rPr>
                <w:rFonts w:ascii="Times New Roman" w:hAnsi="Times New Roman" w:cs="Times New Roman"/>
                <w:sz w:val="18"/>
                <w:szCs w:val="18"/>
              </w:rPr>
              <w:t>Propietarios/as</w:t>
            </w:r>
          </w:p>
        </w:tc>
        <w:tc>
          <w:tcPr>
            <w:tcW w:w="573" w:type="pct"/>
            <w:vAlign w:val="center"/>
            <w:hideMark/>
          </w:tcPr>
          <w:p w14:paraId="0EC3050F" w14:textId="77777777" w:rsidR="0047067B" w:rsidRPr="00D04A63" w:rsidRDefault="0047067B" w:rsidP="00F8367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D04A63">
              <w:rPr>
                <w:rFonts w:ascii="Times New Roman" w:hAnsi="Times New Roman" w:cs="Times New Roman"/>
                <w:sz w:val="18"/>
                <w:szCs w:val="18"/>
              </w:rPr>
              <w:t>Cuestionario estructurado; guía de entrevista</w:t>
            </w:r>
          </w:p>
        </w:tc>
        <w:tc>
          <w:tcPr>
            <w:tcW w:w="685" w:type="pct"/>
            <w:vAlign w:val="center"/>
            <w:hideMark/>
          </w:tcPr>
          <w:p w14:paraId="6AA5C8DE" w14:textId="77777777" w:rsidR="0047067B" w:rsidRPr="00D04A63" w:rsidRDefault="0047067B" w:rsidP="00F8367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D04A63">
              <w:rPr>
                <w:rFonts w:ascii="Times New Roman" w:hAnsi="Times New Roman" w:cs="Times New Roman"/>
                <w:sz w:val="18"/>
                <w:szCs w:val="18"/>
              </w:rPr>
              <w:t>Propietarios</w:t>
            </w:r>
          </w:p>
        </w:tc>
      </w:tr>
      <w:tr w:rsidR="0047067B" w:rsidRPr="00D04A63" w14:paraId="09122EEF" w14:textId="77777777" w:rsidTr="0047067B">
        <w:trPr>
          <w:trHeight w:val="1538"/>
        </w:trPr>
        <w:tc>
          <w:tcPr>
            <w:cnfStyle w:val="001000000000" w:firstRow="0" w:lastRow="0" w:firstColumn="1" w:lastColumn="0" w:oddVBand="0" w:evenVBand="0" w:oddHBand="0" w:evenHBand="0" w:firstRowFirstColumn="0" w:firstRowLastColumn="0" w:lastRowFirstColumn="0" w:lastRowLastColumn="0"/>
            <w:tcW w:w="642" w:type="pct"/>
            <w:vMerge/>
            <w:vAlign w:val="center"/>
            <w:hideMark/>
          </w:tcPr>
          <w:p w14:paraId="309BA7BE" w14:textId="77777777" w:rsidR="0047067B" w:rsidRPr="00D04A63" w:rsidRDefault="0047067B" w:rsidP="00F8367C">
            <w:pPr>
              <w:rPr>
                <w:rFonts w:ascii="Times New Roman" w:hAnsi="Times New Roman" w:cs="Times New Roman"/>
                <w:sz w:val="18"/>
                <w:szCs w:val="18"/>
              </w:rPr>
            </w:pPr>
          </w:p>
        </w:tc>
        <w:tc>
          <w:tcPr>
            <w:tcW w:w="751" w:type="pct"/>
            <w:vMerge/>
            <w:vAlign w:val="center"/>
            <w:hideMark/>
          </w:tcPr>
          <w:p w14:paraId="5E7EE4AF" w14:textId="77777777" w:rsidR="0047067B" w:rsidRPr="00D04A63" w:rsidRDefault="0047067B" w:rsidP="00F836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p>
        </w:tc>
        <w:tc>
          <w:tcPr>
            <w:tcW w:w="664" w:type="pct"/>
            <w:vMerge/>
            <w:vAlign w:val="center"/>
            <w:hideMark/>
          </w:tcPr>
          <w:p w14:paraId="45180469" w14:textId="77777777" w:rsidR="0047067B" w:rsidRPr="00D04A63" w:rsidRDefault="0047067B" w:rsidP="00F836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p>
        </w:tc>
        <w:tc>
          <w:tcPr>
            <w:tcW w:w="1039" w:type="pct"/>
            <w:vAlign w:val="center"/>
            <w:hideMark/>
          </w:tcPr>
          <w:p w14:paraId="456E0D21" w14:textId="77777777" w:rsidR="0047067B" w:rsidRPr="00D04A63" w:rsidRDefault="0047067B" w:rsidP="00F836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7067B">
              <w:rPr>
                <w:rFonts w:ascii="Times New Roman" w:hAnsi="Times New Roman" w:cs="Times New Roman"/>
                <w:b/>
                <w:bCs/>
                <w:sz w:val="18"/>
                <w:szCs w:val="18"/>
              </w:rPr>
              <w:t>Preferencia por operación tradicional:</w:t>
            </w:r>
            <w:r w:rsidRPr="00D04A63">
              <w:rPr>
                <w:rFonts w:ascii="Times New Roman" w:hAnsi="Times New Roman" w:cs="Times New Roman"/>
                <w:sz w:val="18"/>
                <w:szCs w:val="18"/>
              </w:rPr>
              <w:t> Continuidad de métodos artesanales o empíricos; resistencia a la digitalización; apego a prácticas heredadas.</w:t>
            </w:r>
          </w:p>
        </w:tc>
        <w:tc>
          <w:tcPr>
            <w:tcW w:w="646" w:type="pct"/>
            <w:vAlign w:val="center"/>
            <w:hideMark/>
          </w:tcPr>
          <w:p w14:paraId="29FA94CA" w14:textId="77777777" w:rsidR="0047067B" w:rsidRPr="00D04A63" w:rsidRDefault="0047067B" w:rsidP="00F836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D04A63">
              <w:rPr>
                <w:rFonts w:ascii="Times New Roman" w:hAnsi="Times New Roman" w:cs="Times New Roman"/>
                <w:sz w:val="18"/>
                <w:szCs w:val="18"/>
              </w:rPr>
              <w:t>Propietarios/as y empleados</w:t>
            </w:r>
          </w:p>
        </w:tc>
        <w:tc>
          <w:tcPr>
            <w:tcW w:w="573" w:type="pct"/>
            <w:vAlign w:val="center"/>
            <w:hideMark/>
          </w:tcPr>
          <w:p w14:paraId="0D2ACF25" w14:textId="77777777" w:rsidR="0047067B" w:rsidRPr="00D04A63" w:rsidRDefault="0047067B" w:rsidP="00F836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D04A63">
              <w:rPr>
                <w:rFonts w:ascii="Times New Roman" w:hAnsi="Times New Roman" w:cs="Times New Roman"/>
                <w:sz w:val="18"/>
                <w:szCs w:val="18"/>
              </w:rPr>
              <w:t>Cuestionario estructurado; guía de entrevista; observación directa</w:t>
            </w:r>
          </w:p>
        </w:tc>
        <w:tc>
          <w:tcPr>
            <w:tcW w:w="685" w:type="pct"/>
            <w:vAlign w:val="center"/>
            <w:hideMark/>
          </w:tcPr>
          <w:p w14:paraId="3E59760A" w14:textId="77777777" w:rsidR="0047067B" w:rsidRPr="00D04A63" w:rsidRDefault="0047067B" w:rsidP="00F836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D04A63">
              <w:rPr>
                <w:rFonts w:ascii="Times New Roman" w:hAnsi="Times New Roman" w:cs="Times New Roman"/>
                <w:sz w:val="18"/>
                <w:szCs w:val="18"/>
              </w:rPr>
              <w:t>Propietarios, empleados.</w:t>
            </w:r>
          </w:p>
        </w:tc>
      </w:tr>
      <w:tr w:rsidR="0047067B" w:rsidRPr="00D04A63" w14:paraId="18006A92" w14:textId="77777777" w:rsidTr="0047067B">
        <w:trPr>
          <w:cnfStyle w:val="000000100000" w:firstRow="0" w:lastRow="0" w:firstColumn="0" w:lastColumn="0" w:oddVBand="0" w:evenVBand="0" w:oddHBand="1" w:evenHBand="0" w:firstRowFirstColumn="0" w:firstRowLastColumn="0" w:lastRowFirstColumn="0" w:lastRowLastColumn="0"/>
          <w:trHeight w:val="1538"/>
        </w:trPr>
        <w:tc>
          <w:tcPr>
            <w:cnfStyle w:val="001000000000" w:firstRow="0" w:lastRow="0" w:firstColumn="1" w:lastColumn="0" w:oddVBand="0" w:evenVBand="0" w:oddHBand="0" w:evenHBand="0" w:firstRowFirstColumn="0" w:firstRowLastColumn="0" w:lastRowFirstColumn="0" w:lastRowLastColumn="0"/>
            <w:tcW w:w="642" w:type="pct"/>
            <w:vMerge w:val="restart"/>
            <w:vAlign w:val="center"/>
            <w:hideMark/>
          </w:tcPr>
          <w:p w14:paraId="199F3D60" w14:textId="77777777" w:rsidR="0047067B" w:rsidRPr="00D04A63" w:rsidRDefault="0047067B" w:rsidP="00F8367C">
            <w:pPr>
              <w:rPr>
                <w:rFonts w:ascii="Times New Roman" w:hAnsi="Times New Roman" w:cs="Times New Roman"/>
                <w:sz w:val="18"/>
                <w:szCs w:val="18"/>
              </w:rPr>
            </w:pPr>
            <w:r w:rsidRPr="00D04A63">
              <w:rPr>
                <w:rFonts w:ascii="Times New Roman" w:hAnsi="Times New Roman" w:cs="Times New Roman"/>
                <w:sz w:val="18"/>
                <w:szCs w:val="18"/>
              </w:rPr>
              <w:lastRenderedPageBreak/>
              <w:t>Categoría Intermedia: Percepción y eficacia de programas de apoyo institucional</w:t>
            </w:r>
          </w:p>
        </w:tc>
        <w:tc>
          <w:tcPr>
            <w:tcW w:w="751" w:type="pct"/>
            <w:vMerge w:val="restart"/>
            <w:vAlign w:val="center"/>
            <w:hideMark/>
          </w:tcPr>
          <w:p w14:paraId="0D024858" w14:textId="77777777" w:rsidR="0047067B" w:rsidRPr="00D04A63" w:rsidRDefault="0047067B" w:rsidP="00F8367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D04A63">
              <w:rPr>
                <w:rFonts w:ascii="Times New Roman" w:hAnsi="Times New Roman" w:cs="Times New Roman"/>
                <w:sz w:val="18"/>
                <w:szCs w:val="18"/>
              </w:rPr>
              <w:t>Valoración que los propietarios de micronegocios tienen sobre los programas de capacitación y asesoría ofrecidos por entidades como el SENA, CONFACESAR y el ente territorial, así como la efectividad real de estos programas para generar cambios administrativos sostenibles.</w:t>
            </w:r>
          </w:p>
        </w:tc>
        <w:tc>
          <w:tcPr>
            <w:tcW w:w="664" w:type="pct"/>
            <w:vMerge w:val="restart"/>
            <w:vAlign w:val="center"/>
            <w:hideMark/>
          </w:tcPr>
          <w:p w14:paraId="2B9E21DA" w14:textId="77777777" w:rsidR="0047067B" w:rsidRPr="00D04A63" w:rsidRDefault="0047067B" w:rsidP="00F8367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D04A63">
              <w:rPr>
                <w:rFonts w:ascii="Times New Roman" w:hAnsi="Times New Roman" w:cs="Times New Roman"/>
                <w:sz w:val="18"/>
                <w:szCs w:val="18"/>
              </w:rPr>
              <w:t>Evaluar la percepción y eficacia de los programas de capacitación y asesoría ofrecidos por entidades como el SENA, la Caja de Compensación CONFACESAR y el ente territorial, desde la perspectiva de los micronegocios, identificando las brechas culturales y de comunicación que limitan su adopción.</w:t>
            </w:r>
          </w:p>
        </w:tc>
        <w:tc>
          <w:tcPr>
            <w:tcW w:w="1039" w:type="pct"/>
            <w:vAlign w:val="center"/>
            <w:hideMark/>
          </w:tcPr>
          <w:p w14:paraId="6C855F6A" w14:textId="77777777" w:rsidR="0047067B" w:rsidRPr="00D04A63" w:rsidRDefault="0047067B" w:rsidP="00F8367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47067B">
              <w:rPr>
                <w:rFonts w:ascii="Times New Roman" w:hAnsi="Times New Roman" w:cs="Times New Roman"/>
                <w:b/>
                <w:bCs/>
                <w:sz w:val="18"/>
                <w:szCs w:val="18"/>
              </w:rPr>
              <w:t>Percepción de pertinencia:</w:t>
            </w:r>
            <w:r w:rsidRPr="00D04A63">
              <w:rPr>
                <w:rFonts w:ascii="Times New Roman" w:hAnsi="Times New Roman" w:cs="Times New Roman"/>
                <w:sz w:val="18"/>
                <w:szCs w:val="18"/>
              </w:rPr>
              <w:t> Grado en que los contenidos de capacitación se ajustan a las necesidades y contextos reales de los micronegocios.</w:t>
            </w:r>
          </w:p>
        </w:tc>
        <w:tc>
          <w:tcPr>
            <w:tcW w:w="646" w:type="pct"/>
            <w:vAlign w:val="center"/>
            <w:hideMark/>
          </w:tcPr>
          <w:p w14:paraId="53AA60B0" w14:textId="77777777" w:rsidR="0047067B" w:rsidRPr="00D04A63" w:rsidRDefault="0047067B" w:rsidP="00F8367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D04A63">
              <w:rPr>
                <w:rFonts w:ascii="Times New Roman" w:hAnsi="Times New Roman" w:cs="Times New Roman"/>
                <w:sz w:val="18"/>
                <w:szCs w:val="18"/>
              </w:rPr>
              <w:t>Propietarios/as; representantes de entidades</w:t>
            </w:r>
          </w:p>
        </w:tc>
        <w:tc>
          <w:tcPr>
            <w:tcW w:w="573" w:type="pct"/>
            <w:vAlign w:val="center"/>
            <w:hideMark/>
          </w:tcPr>
          <w:p w14:paraId="4A4C3174" w14:textId="77777777" w:rsidR="0047067B" w:rsidRPr="00D04A63" w:rsidRDefault="0047067B" w:rsidP="00F8367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D04A63">
              <w:rPr>
                <w:rFonts w:ascii="Times New Roman" w:hAnsi="Times New Roman" w:cs="Times New Roman"/>
                <w:sz w:val="18"/>
                <w:szCs w:val="18"/>
              </w:rPr>
              <w:t xml:space="preserve">Cuestionario estructurado; guía de entrevista </w:t>
            </w:r>
          </w:p>
        </w:tc>
        <w:tc>
          <w:tcPr>
            <w:tcW w:w="685" w:type="pct"/>
            <w:vAlign w:val="center"/>
            <w:hideMark/>
          </w:tcPr>
          <w:p w14:paraId="68121019" w14:textId="77777777" w:rsidR="0047067B" w:rsidRPr="00D04A63" w:rsidRDefault="0047067B" w:rsidP="00F8367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D04A63">
              <w:rPr>
                <w:rFonts w:ascii="Times New Roman" w:hAnsi="Times New Roman" w:cs="Times New Roman"/>
                <w:sz w:val="18"/>
                <w:szCs w:val="18"/>
              </w:rPr>
              <w:t xml:space="preserve">Propietarios, empleados, funcionarios de SENA, CONFACESAR, Alcaldía. </w:t>
            </w:r>
          </w:p>
        </w:tc>
      </w:tr>
      <w:tr w:rsidR="0047067B" w:rsidRPr="00D04A63" w14:paraId="0827F0AE" w14:textId="77777777" w:rsidTr="0047067B">
        <w:trPr>
          <w:trHeight w:val="1538"/>
        </w:trPr>
        <w:tc>
          <w:tcPr>
            <w:cnfStyle w:val="001000000000" w:firstRow="0" w:lastRow="0" w:firstColumn="1" w:lastColumn="0" w:oddVBand="0" w:evenVBand="0" w:oddHBand="0" w:evenHBand="0" w:firstRowFirstColumn="0" w:firstRowLastColumn="0" w:lastRowFirstColumn="0" w:lastRowLastColumn="0"/>
            <w:tcW w:w="642" w:type="pct"/>
            <w:vMerge/>
            <w:vAlign w:val="center"/>
            <w:hideMark/>
          </w:tcPr>
          <w:p w14:paraId="6305348F" w14:textId="77777777" w:rsidR="0047067B" w:rsidRPr="00D04A63" w:rsidRDefault="0047067B" w:rsidP="00F8367C">
            <w:pPr>
              <w:rPr>
                <w:rFonts w:ascii="Times New Roman" w:hAnsi="Times New Roman" w:cs="Times New Roman"/>
                <w:sz w:val="18"/>
                <w:szCs w:val="18"/>
              </w:rPr>
            </w:pPr>
          </w:p>
        </w:tc>
        <w:tc>
          <w:tcPr>
            <w:tcW w:w="751" w:type="pct"/>
            <w:vMerge/>
            <w:vAlign w:val="center"/>
            <w:hideMark/>
          </w:tcPr>
          <w:p w14:paraId="59BE43C4" w14:textId="77777777" w:rsidR="0047067B" w:rsidRPr="00D04A63" w:rsidRDefault="0047067B" w:rsidP="00F836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p>
        </w:tc>
        <w:tc>
          <w:tcPr>
            <w:tcW w:w="664" w:type="pct"/>
            <w:vMerge/>
            <w:vAlign w:val="center"/>
            <w:hideMark/>
          </w:tcPr>
          <w:p w14:paraId="733A8CAB" w14:textId="77777777" w:rsidR="0047067B" w:rsidRPr="00D04A63" w:rsidRDefault="0047067B" w:rsidP="00F836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p>
        </w:tc>
        <w:tc>
          <w:tcPr>
            <w:tcW w:w="1039" w:type="pct"/>
            <w:vAlign w:val="center"/>
            <w:hideMark/>
          </w:tcPr>
          <w:p w14:paraId="28336D7D" w14:textId="77777777" w:rsidR="0047067B" w:rsidRPr="00D04A63" w:rsidRDefault="0047067B" w:rsidP="00F836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7067B">
              <w:rPr>
                <w:rFonts w:ascii="Times New Roman" w:hAnsi="Times New Roman" w:cs="Times New Roman"/>
                <w:b/>
                <w:bCs/>
                <w:sz w:val="18"/>
                <w:szCs w:val="18"/>
              </w:rPr>
              <w:t>Barreras comunicativas:</w:t>
            </w:r>
            <w:r w:rsidRPr="00D04A63">
              <w:rPr>
                <w:rFonts w:ascii="Times New Roman" w:hAnsi="Times New Roman" w:cs="Times New Roman"/>
                <w:sz w:val="18"/>
                <w:szCs w:val="18"/>
              </w:rPr>
              <w:t> Dificultades derivadas del uso de lenguaje técnico, genérico o descontextualizado que impide la comprensión y apropiación de los contenidos.</w:t>
            </w:r>
          </w:p>
        </w:tc>
        <w:tc>
          <w:tcPr>
            <w:tcW w:w="646" w:type="pct"/>
            <w:vAlign w:val="center"/>
            <w:hideMark/>
          </w:tcPr>
          <w:p w14:paraId="57FC2781" w14:textId="77777777" w:rsidR="0047067B" w:rsidRPr="00D04A63" w:rsidRDefault="0047067B" w:rsidP="00F836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D04A63">
              <w:rPr>
                <w:rFonts w:ascii="Times New Roman" w:hAnsi="Times New Roman" w:cs="Times New Roman"/>
                <w:sz w:val="18"/>
                <w:szCs w:val="18"/>
              </w:rPr>
              <w:t>Propietarios/as; representantes de entidades</w:t>
            </w:r>
          </w:p>
        </w:tc>
        <w:tc>
          <w:tcPr>
            <w:tcW w:w="573" w:type="pct"/>
            <w:vAlign w:val="center"/>
            <w:hideMark/>
          </w:tcPr>
          <w:p w14:paraId="7F846A8F" w14:textId="77777777" w:rsidR="0047067B" w:rsidRPr="00D04A63" w:rsidRDefault="0047067B" w:rsidP="00F836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D04A63">
              <w:rPr>
                <w:rFonts w:ascii="Times New Roman" w:hAnsi="Times New Roman" w:cs="Times New Roman"/>
                <w:sz w:val="18"/>
                <w:szCs w:val="18"/>
              </w:rPr>
              <w:t xml:space="preserve">Guía de entrevista; </w:t>
            </w:r>
          </w:p>
        </w:tc>
        <w:tc>
          <w:tcPr>
            <w:tcW w:w="685" w:type="pct"/>
            <w:vAlign w:val="center"/>
            <w:hideMark/>
          </w:tcPr>
          <w:p w14:paraId="15F8E2F8" w14:textId="77777777" w:rsidR="0047067B" w:rsidRPr="00D04A63" w:rsidRDefault="0047067B" w:rsidP="00F836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D04A63">
              <w:rPr>
                <w:rFonts w:ascii="Times New Roman" w:hAnsi="Times New Roman" w:cs="Times New Roman"/>
                <w:sz w:val="18"/>
                <w:szCs w:val="18"/>
              </w:rPr>
              <w:t>Propietarios, funcionarios.</w:t>
            </w:r>
          </w:p>
        </w:tc>
      </w:tr>
      <w:tr w:rsidR="0047067B" w:rsidRPr="00D04A63" w14:paraId="0ED654C1" w14:textId="77777777" w:rsidTr="0047067B">
        <w:trPr>
          <w:cnfStyle w:val="000000100000" w:firstRow="0" w:lastRow="0" w:firstColumn="0" w:lastColumn="0" w:oddVBand="0" w:evenVBand="0" w:oddHBand="1" w:evenHBand="0" w:firstRowFirstColumn="0" w:firstRowLastColumn="0" w:lastRowFirstColumn="0" w:lastRowLastColumn="0"/>
          <w:trHeight w:val="1538"/>
        </w:trPr>
        <w:tc>
          <w:tcPr>
            <w:cnfStyle w:val="001000000000" w:firstRow="0" w:lastRow="0" w:firstColumn="1" w:lastColumn="0" w:oddVBand="0" w:evenVBand="0" w:oddHBand="0" w:evenHBand="0" w:firstRowFirstColumn="0" w:firstRowLastColumn="0" w:lastRowFirstColumn="0" w:lastRowLastColumn="0"/>
            <w:tcW w:w="642" w:type="pct"/>
            <w:vMerge/>
            <w:vAlign w:val="center"/>
            <w:hideMark/>
          </w:tcPr>
          <w:p w14:paraId="7F48F99B" w14:textId="77777777" w:rsidR="0047067B" w:rsidRPr="00D04A63" w:rsidRDefault="0047067B" w:rsidP="00F8367C">
            <w:pPr>
              <w:rPr>
                <w:rFonts w:ascii="Times New Roman" w:hAnsi="Times New Roman" w:cs="Times New Roman"/>
                <w:sz w:val="18"/>
                <w:szCs w:val="18"/>
              </w:rPr>
            </w:pPr>
          </w:p>
        </w:tc>
        <w:tc>
          <w:tcPr>
            <w:tcW w:w="751" w:type="pct"/>
            <w:vMerge/>
            <w:vAlign w:val="center"/>
            <w:hideMark/>
          </w:tcPr>
          <w:p w14:paraId="2D9CAA91" w14:textId="77777777" w:rsidR="0047067B" w:rsidRPr="00D04A63" w:rsidRDefault="0047067B" w:rsidP="00F8367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p>
        </w:tc>
        <w:tc>
          <w:tcPr>
            <w:tcW w:w="664" w:type="pct"/>
            <w:vMerge/>
            <w:vAlign w:val="center"/>
            <w:hideMark/>
          </w:tcPr>
          <w:p w14:paraId="6E484EDF" w14:textId="77777777" w:rsidR="0047067B" w:rsidRPr="00D04A63" w:rsidRDefault="0047067B" w:rsidP="00F8367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p>
        </w:tc>
        <w:tc>
          <w:tcPr>
            <w:tcW w:w="1039" w:type="pct"/>
            <w:vAlign w:val="center"/>
            <w:hideMark/>
          </w:tcPr>
          <w:p w14:paraId="6706A4D0" w14:textId="77777777" w:rsidR="0047067B" w:rsidRPr="00D04A63" w:rsidRDefault="0047067B" w:rsidP="00F8367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47067B">
              <w:rPr>
                <w:rFonts w:ascii="Times New Roman" w:hAnsi="Times New Roman" w:cs="Times New Roman"/>
                <w:b/>
                <w:bCs/>
                <w:sz w:val="18"/>
                <w:szCs w:val="18"/>
              </w:rPr>
              <w:t>Factores de adopción:</w:t>
            </w:r>
            <w:r w:rsidRPr="00D04A63">
              <w:rPr>
                <w:rFonts w:ascii="Times New Roman" w:hAnsi="Times New Roman" w:cs="Times New Roman"/>
                <w:sz w:val="18"/>
                <w:szCs w:val="18"/>
              </w:rPr>
              <w:t> Elementos que facilitan o dificultan la implementación efectiva de lo aprendido.</w:t>
            </w:r>
          </w:p>
        </w:tc>
        <w:tc>
          <w:tcPr>
            <w:tcW w:w="646" w:type="pct"/>
            <w:vAlign w:val="center"/>
            <w:hideMark/>
          </w:tcPr>
          <w:p w14:paraId="04EDBDAC" w14:textId="77777777" w:rsidR="0047067B" w:rsidRPr="00D04A63" w:rsidRDefault="0047067B" w:rsidP="00F8367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D04A63">
              <w:rPr>
                <w:rFonts w:ascii="Times New Roman" w:hAnsi="Times New Roman" w:cs="Times New Roman"/>
                <w:sz w:val="18"/>
                <w:szCs w:val="18"/>
              </w:rPr>
              <w:t>Propietarios/as</w:t>
            </w:r>
          </w:p>
        </w:tc>
        <w:tc>
          <w:tcPr>
            <w:tcW w:w="573" w:type="pct"/>
            <w:vAlign w:val="center"/>
            <w:hideMark/>
          </w:tcPr>
          <w:p w14:paraId="2F92177F" w14:textId="77777777" w:rsidR="0047067B" w:rsidRPr="00D04A63" w:rsidRDefault="0047067B" w:rsidP="00F8367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D04A63">
              <w:rPr>
                <w:rFonts w:ascii="Times New Roman" w:hAnsi="Times New Roman" w:cs="Times New Roman"/>
                <w:sz w:val="18"/>
                <w:szCs w:val="18"/>
              </w:rPr>
              <w:t>Cuestionario estructurado; guía de entrevista</w:t>
            </w:r>
          </w:p>
        </w:tc>
        <w:tc>
          <w:tcPr>
            <w:tcW w:w="685" w:type="pct"/>
            <w:vAlign w:val="center"/>
            <w:hideMark/>
          </w:tcPr>
          <w:p w14:paraId="129C3CD4" w14:textId="77777777" w:rsidR="0047067B" w:rsidRPr="00D04A63" w:rsidRDefault="0047067B" w:rsidP="00F8367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D04A63">
              <w:rPr>
                <w:rFonts w:ascii="Times New Roman" w:hAnsi="Times New Roman" w:cs="Times New Roman"/>
                <w:sz w:val="18"/>
                <w:szCs w:val="18"/>
              </w:rPr>
              <w:t>Propietarios, empleados.</w:t>
            </w:r>
          </w:p>
        </w:tc>
      </w:tr>
      <w:tr w:rsidR="0047067B" w:rsidRPr="00D04A63" w14:paraId="4522F1CC" w14:textId="77777777" w:rsidTr="0047067B">
        <w:trPr>
          <w:trHeight w:val="1728"/>
        </w:trPr>
        <w:tc>
          <w:tcPr>
            <w:cnfStyle w:val="001000000000" w:firstRow="0" w:lastRow="0" w:firstColumn="1" w:lastColumn="0" w:oddVBand="0" w:evenVBand="0" w:oddHBand="0" w:evenHBand="0" w:firstRowFirstColumn="0" w:firstRowLastColumn="0" w:lastRowFirstColumn="0" w:lastRowLastColumn="0"/>
            <w:tcW w:w="642" w:type="pct"/>
            <w:vMerge w:val="restart"/>
            <w:vAlign w:val="center"/>
            <w:hideMark/>
          </w:tcPr>
          <w:p w14:paraId="4F7E2B62" w14:textId="77777777" w:rsidR="0047067B" w:rsidRPr="00D04A63" w:rsidRDefault="0047067B" w:rsidP="00F8367C">
            <w:pPr>
              <w:rPr>
                <w:rFonts w:ascii="Times New Roman" w:hAnsi="Times New Roman" w:cs="Times New Roman"/>
                <w:sz w:val="18"/>
                <w:szCs w:val="18"/>
              </w:rPr>
            </w:pPr>
            <w:r w:rsidRPr="00D04A63">
              <w:rPr>
                <w:rFonts w:ascii="Times New Roman" w:hAnsi="Times New Roman" w:cs="Times New Roman"/>
                <w:sz w:val="18"/>
                <w:szCs w:val="18"/>
              </w:rPr>
              <w:t>Producto esperado: Guía de Modernización con Identidad</w:t>
            </w:r>
          </w:p>
        </w:tc>
        <w:tc>
          <w:tcPr>
            <w:tcW w:w="751" w:type="pct"/>
            <w:vMerge w:val="restart"/>
            <w:vAlign w:val="center"/>
            <w:hideMark/>
          </w:tcPr>
          <w:p w14:paraId="36531C14" w14:textId="77777777" w:rsidR="0047067B" w:rsidRPr="00D04A63" w:rsidRDefault="0047067B" w:rsidP="00F836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D04A63">
              <w:rPr>
                <w:rFonts w:ascii="Times New Roman" w:hAnsi="Times New Roman" w:cs="Times New Roman"/>
                <w:sz w:val="18"/>
                <w:szCs w:val="18"/>
              </w:rPr>
              <w:t>Herramienta práctica diseñada con base en los hallazgos de la investigación, que contiene pasos graduales, ejemplos locales y un glosario que traduce términos administrativos al lenguaje cotidiano de los micronegocios, respetando la idiosincrasia cultural de Aguachica.</w:t>
            </w:r>
          </w:p>
        </w:tc>
        <w:tc>
          <w:tcPr>
            <w:tcW w:w="664" w:type="pct"/>
            <w:vMerge w:val="restart"/>
            <w:vAlign w:val="center"/>
            <w:hideMark/>
          </w:tcPr>
          <w:p w14:paraId="2D68FE10" w14:textId="77777777" w:rsidR="0047067B" w:rsidRPr="00D04A63" w:rsidRDefault="0047067B" w:rsidP="00F836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D04A63">
              <w:rPr>
                <w:rFonts w:ascii="Times New Roman" w:hAnsi="Times New Roman" w:cs="Times New Roman"/>
                <w:sz w:val="18"/>
                <w:szCs w:val="18"/>
              </w:rPr>
              <w:t>Elaborar una Guía de Modernización con Identidad para micronegocios, con pasos prácticos, casos locales y un glosario que traduzca términos administrativos al lenguaje local.</w:t>
            </w:r>
          </w:p>
        </w:tc>
        <w:tc>
          <w:tcPr>
            <w:tcW w:w="1039" w:type="pct"/>
            <w:vAlign w:val="center"/>
            <w:hideMark/>
          </w:tcPr>
          <w:p w14:paraId="2FE77AA3" w14:textId="77777777" w:rsidR="0047067B" w:rsidRPr="00D04A63" w:rsidRDefault="0047067B" w:rsidP="00F836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7067B">
              <w:rPr>
                <w:rFonts w:ascii="Times New Roman" w:hAnsi="Times New Roman" w:cs="Times New Roman"/>
                <w:b/>
                <w:bCs/>
                <w:sz w:val="18"/>
                <w:szCs w:val="18"/>
              </w:rPr>
              <w:t>Contenido adaptado culturalmente:</w:t>
            </w:r>
            <w:r w:rsidRPr="00D04A63">
              <w:rPr>
                <w:rFonts w:ascii="Times New Roman" w:hAnsi="Times New Roman" w:cs="Times New Roman"/>
                <w:sz w:val="18"/>
                <w:szCs w:val="18"/>
              </w:rPr>
              <w:t> Traducción de conceptos técnicos; ejemplos de micronegocios locales que han implementado cambios exitosamente.</w:t>
            </w:r>
          </w:p>
        </w:tc>
        <w:tc>
          <w:tcPr>
            <w:tcW w:w="646" w:type="pct"/>
            <w:vAlign w:val="center"/>
            <w:hideMark/>
          </w:tcPr>
          <w:p w14:paraId="5E589C59" w14:textId="77777777" w:rsidR="0047067B" w:rsidRPr="00D04A63" w:rsidRDefault="0047067B" w:rsidP="00F836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D04A63">
              <w:rPr>
                <w:rFonts w:ascii="Times New Roman" w:hAnsi="Times New Roman" w:cs="Times New Roman"/>
                <w:sz w:val="18"/>
                <w:szCs w:val="18"/>
              </w:rPr>
              <w:t>Propietarios/as; expertos en comunicación y pedagogía</w:t>
            </w:r>
          </w:p>
        </w:tc>
        <w:tc>
          <w:tcPr>
            <w:tcW w:w="573" w:type="pct"/>
            <w:vAlign w:val="center"/>
            <w:hideMark/>
          </w:tcPr>
          <w:p w14:paraId="0872FA12" w14:textId="77777777" w:rsidR="0047067B" w:rsidRPr="00D04A63" w:rsidRDefault="0047067B" w:rsidP="00F836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Gestión documental</w:t>
            </w:r>
          </w:p>
        </w:tc>
        <w:tc>
          <w:tcPr>
            <w:tcW w:w="685" w:type="pct"/>
            <w:vAlign w:val="center"/>
            <w:hideMark/>
          </w:tcPr>
          <w:p w14:paraId="3DF0420E" w14:textId="77777777" w:rsidR="0047067B" w:rsidRPr="00D04A63" w:rsidRDefault="0047067B" w:rsidP="00F8367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D04A63">
              <w:rPr>
                <w:rFonts w:ascii="Times New Roman" w:hAnsi="Times New Roman" w:cs="Times New Roman"/>
                <w:sz w:val="18"/>
                <w:szCs w:val="18"/>
              </w:rPr>
              <w:t xml:space="preserve">Propietarios, empleados, directivos de entidades. </w:t>
            </w:r>
          </w:p>
        </w:tc>
      </w:tr>
      <w:tr w:rsidR="0047067B" w:rsidRPr="00D04A63" w14:paraId="21E51656" w14:textId="77777777" w:rsidTr="0047067B">
        <w:trPr>
          <w:cnfStyle w:val="000000100000" w:firstRow="0" w:lastRow="0" w:firstColumn="0" w:lastColumn="0" w:oddVBand="0" w:evenVBand="0" w:oddHBand="1" w:evenHBand="0" w:firstRowFirstColumn="0" w:firstRowLastColumn="0" w:lastRowFirstColumn="0" w:lastRowLastColumn="0"/>
          <w:trHeight w:val="1538"/>
        </w:trPr>
        <w:tc>
          <w:tcPr>
            <w:cnfStyle w:val="001000000000" w:firstRow="0" w:lastRow="0" w:firstColumn="1" w:lastColumn="0" w:oddVBand="0" w:evenVBand="0" w:oddHBand="0" w:evenHBand="0" w:firstRowFirstColumn="0" w:firstRowLastColumn="0" w:lastRowFirstColumn="0" w:lastRowLastColumn="0"/>
            <w:tcW w:w="642" w:type="pct"/>
            <w:vMerge/>
            <w:vAlign w:val="center"/>
            <w:hideMark/>
          </w:tcPr>
          <w:p w14:paraId="68A2E95C" w14:textId="77777777" w:rsidR="0047067B" w:rsidRPr="00D04A63" w:rsidRDefault="0047067B" w:rsidP="00F8367C">
            <w:pPr>
              <w:rPr>
                <w:rFonts w:ascii="Times New Roman" w:hAnsi="Times New Roman" w:cs="Times New Roman"/>
                <w:sz w:val="18"/>
                <w:szCs w:val="18"/>
              </w:rPr>
            </w:pPr>
          </w:p>
        </w:tc>
        <w:tc>
          <w:tcPr>
            <w:tcW w:w="751" w:type="pct"/>
            <w:vMerge/>
            <w:vAlign w:val="center"/>
            <w:hideMark/>
          </w:tcPr>
          <w:p w14:paraId="4CDF6ED9" w14:textId="77777777" w:rsidR="0047067B" w:rsidRPr="00D04A63" w:rsidRDefault="0047067B" w:rsidP="00F8367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p>
        </w:tc>
        <w:tc>
          <w:tcPr>
            <w:tcW w:w="664" w:type="pct"/>
            <w:vMerge/>
            <w:vAlign w:val="center"/>
            <w:hideMark/>
          </w:tcPr>
          <w:p w14:paraId="32AC6169" w14:textId="77777777" w:rsidR="0047067B" w:rsidRPr="00D04A63" w:rsidRDefault="0047067B" w:rsidP="00F8367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p>
        </w:tc>
        <w:tc>
          <w:tcPr>
            <w:tcW w:w="1039" w:type="pct"/>
            <w:vAlign w:val="center"/>
            <w:hideMark/>
          </w:tcPr>
          <w:p w14:paraId="1A21C62C" w14:textId="77777777" w:rsidR="0047067B" w:rsidRPr="00D04A63" w:rsidRDefault="0047067B" w:rsidP="00F8367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47067B">
              <w:rPr>
                <w:rFonts w:ascii="Times New Roman" w:hAnsi="Times New Roman" w:cs="Times New Roman"/>
                <w:b/>
                <w:bCs/>
                <w:sz w:val="18"/>
                <w:szCs w:val="18"/>
              </w:rPr>
              <w:t>Pasos prácticos graduales</w:t>
            </w:r>
            <w:r w:rsidRPr="00D04A63">
              <w:rPr>
                <w:rFonts w:ascii="Times New Roman" w:hAnsi="Times New Roman" w:cs="Times New Roman"/>
                <w:sz w:val="18"/>
                <w:szCs w:val="18"/>
              </w:rPr>
              <w:t>: Secuencia de acciones de bajo costo y alto impacto, diseñadas para generar confianza y motivación progresiva.</w:t>
            </w:r>
          </w:p>
        </w:tc>
        <w:tc>
          <w:tcPr>
            <w:tcW w:w="646" w:type="pct"/>
            <w:vAlign w:val="center"/>
            <w:hideMark/>
          </w:tcPr>
          <w:p w14:paraId="1CBC5556" w14:textId="77777777" w:rsidR="0047067B" w:rsidRPr="00D04A63" w:rsidRDefault="0047067B" w:rsidP="00F8367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D04A63">
              <w:rPr>
                <w:rFonts w:ascii="Times New Roman" w:hAnsi="Times New Roman" w:cs="Times New Roman"/>
                <w:sz w:val="18"/>
                <w:szCs w:val="18"/>
              </w:rPr>
              <w:t>Propietarios/as; expertos en gestión</w:t>
            </w:r>
          </w:p>
        </w:tc>
        <w:tc>
          <w:tcPr>
            <w:tcW w:w="573" w:type="pct"/>
            <w:vAlign w:val="center"/>
            <w:hideMark/>
          </w:tcPr>
          <w:p w14:paraId="0022856F" w14:textId="77777777" w:rsidR="0047067B" w:rsidRPr="00D04A63" w:rsidRDefault="0047067B" w:rsidP="00F8367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E</w:t>
            </w:r>
            <w:r w:rsidRPr="00D04A63">
              <w:rPr>
                <w:rFonts w:ascii="Times New Roman" w:hAnsi="Times New Roman" w:cs="Times New Roman"/>
                <w:sz w:val="18"/>
                <w:szCs w:val="18"/>
              </w:rPr>
              <w:t xml:space="preserve">ntrevistas </w:t>
            </w:r>
          </w:p>
        </w:tc>
        <w:tc>
          <w:tcPr>
            <w:tcW w:w="685" w:type="pct"/>
            <w:vAlign w:val="center"/>
            <w:hideMark/>
          </w:tcPr>
          <w:p w14:paraId="4765A7D9" w14:textId="77777777" w:rsidR="0047067B" w:rsidRPr="00D04A63" w:rsidRDefault="0047067B" w:rsidP="00F8367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D04A63">
              <w:rPr>
                <w:rFonts w:ascii="Times New Roman" w:hAnsi="Times New Roman" w:cs="Times New Roman"/>
                <w:sz w:val="18"/>
                <w:szCs w:val="18"/>
              </w:rPr>
              <w:t>Propietarios, consultores locales.</w:t>
            </w:r>
          </w:p>
        </w:tc>
      </w:tr>
    </w:tbl>
    <w:p w14:paraId="1A89EE73" w14:textId="1408A309" w:rsidR="00C3556F" w:rsidRPr="0047067B" w:rsidRDefault="0047067B" w:rsidP="00546FBD">
      <w:pPr>
        <w:spacing w:before="240" w:line="480" w:lineRule="auto"/>
        <w:rPr>
          <w:rFonts w:ascii="Times New Roman" w:hAnsi="Times New Roman" w:cs="Times New Roman"/>
          <w:sz w:val="20"/>
          <w:szCs w:val="20"/>
        </w:rPr>
      </w:pPr>
      <w:r w:rsidRPr="0047067B">
        <w:rPr>
          <w:rFonts w:ascii="Times New Roman" w:hAnsi="Times New Roman" w:cs="Times New Roman"/>
          <w:sz w:val="20"/>
          <w:szCs w:val="20"/>
        </w:rPr>
        <w:t>Fuente. Elaboración propia</w:t>
      </w:r>
    </w:p>
    <w:p w14:paraId="18DD3001" w14:textId="77777777" w:rsidR="009164B7" w:rsidRPr="00F76E0B" w:rsidRDefault="009164B7" w:rsidP="009164B7">
      <w:pPr>
        <w:spacing w:line="480" w:lineRule="auto"/>
      </w:pPr>
    </w:p>
    <w:p w14:paraId="32F816E0" w14:textId="5F92A657" w:rsidR="00C3556F" w:rsidRDefault="00C3556F" w:rsidP="00C3556F">
      <w:pPr>
        <w:pStyle w:val="Ttulo1"/>
      </w:pPr>
      <w:bookmarkStart w:id="21" w:name="_Toc224996861"/>
      <w:r>
        <w:lastRenderedPageBreak/>
        <w:t>Capítulo II</w:t>
      </w:r>
      <w:r w:rsidR="006E7E71">
        <w:t>.</w:t>
      </w:r>
      <w:r>
        <w:t xml:space="preserve"> Marco de Referencia</w:t>
      </w:r>
      <w:bookmarkEnd w:id="21"/>
    </w:p>
    <w:p w14:paraId="55C54487" w14:textId="0BE2C630" w:rsidR="00C3556F" w:rsidRDefault="00C3556F" w:rsidP="00C3556F">
      <w:pPr>
        <w:rPr>
          <w:rFonts w:ascii="Times New Roman" w:eastAsiaTheme="majorEastAsia" w:hAnsi="Times New Roman" w:cstheme="majorBidi"/>
          <w:b/>
          <w:sz w:val="24"/>
          <w:szCs w:val="32"/>
        </w:rPr>
      </w:pPr>
    </w:p>
    <w:p w14:paraId="38D64F3C" w14:textId="77777777" w:rsidR="00A766D5" w:rsidRDefault="00A766D5" w:rsidP="006E7E71">
      <w:pPr>
        <w:widowControl w:val="0"/>
        <w:spacing w:line="360" w:lineRule="auto"/>
        <w:ind w:firstLine="708"/>
        <w:rPr>
          <w:rFonts w:ascii="Times New Roman" w:hAnsi="Times New Roman" w:cs="Times New Roman"/>
          <w:sz w:val="24"/>
          <w:szCs w:val="24"/>
        </w:rPr>
      </w:pPr>
    </w:p>
    <w:p w14:paraId="78701FF7" w14:textId="4C5C61B6" w:rsidR="006E7E71" w:rsidRPr="006E7E71" w:rsidRDefault="00A766D5" w:rsidP="00E9638A">
      <w:pPr>
        <w:pStyle w:val="Ttulo2"/>
        <w:spacing w:after="240" w:line="480" w:lineRule="auto"/>
      </w:pPr>
      <w:bookmarkStart w:id="22" w:name="_Toc224996862"/>
      <w:r>
        <w:t>Estado del Arte</w:t>
      </w:r>
      <w:bookmarkEnd w:id="22"/>
    </w:p>
    <w:p w14:paraId="2D9E1EA3" w14:textId="2A5D80B0" w:rsidR="00437920" w:rsidRPr="00437920" w:rsidRDefault="00437920" w:rsidP="00437920">
      <w:pPr>
        <w:widowControl w:val="0"/>
        <w:spacing w:line="480" w:lineRule="auto"/>
        <w:ind w:firstLine="708"/>
        <w:rPr>
          <w:rFonts w:ascii="Times New Roman" w:hAnsi="Times New Roman" w:cs="Times New Roman"/>
          <w:bCs/>
          <w:sz w:val="24"/>
          <w:szCs w:val="24"/>
        </w:rPr>
      </w:pPr>
      <w:r w:rsidRPr="00437920">
        <w:rPr>
          <w:rFonts w:ascii="Times New Roman" w:hAnsi="Times New Roman" w:cs="Times New Roman"/>
          <w:bCs/>
          <w:sz w:val="24"/>
          <w:szCs w:val="24"/>
        </w:rPr>
        <w:t>El estudio de la relación entre cultura organizacional, resistencia al cambio y desempeño en las micro y pequeñas empresas ha cobrado mayor relevancia en la última década, especialmente en economías emergentes</w:t>
      </w:r>
      <w:r w:rsidR="00E9638A">
        <w:rPr>
          <w:rFonts w:ascii="Times New Roman" w:hAnsi="Times New Roman" w:cs="Times New Roman"/>
          <w:bCs/>
          <w:sz w:val="24"/>
          <w:szCs w:val="24"/>
        </w:rPr>
        <w:t xml:space="preserve"> como la de Colombia</w:t>
      </w:r>
      <w:r w:rsidRPr="00437920">
        <w:rPr>
          <w:rFonts w:ascii="Times New Roman" w:hAnsi="Times New Roman" w:cs="Times New Roman"/>
          <w:bCs/>
          <w:sz w:val="24"/>
          <w:szCs w:val="24"/>
        </w:rPr>
        <w:t>. Sin embargo, la mayor parte de la literatura se centra en grandes empresas de países desarrollados, dejando en la sombra a los micronegocios en regiones periféricas, como el sur del</w:t>
      </w:r>
      <w:r w:rsidR="00E9638A">
        <w:rPr>
          <w:rFonts w:ascii="Times New Roman" w:hAnsi="Times New Roman" w:cs="Times New Roman"/>
          <w:bCs/>
          <w:sz w:val="24"/>
          <w:szCs w:val="24"/>
        </w:rPr>
        <w:t xml:space="preserve"> Departamento del</w:t>
      </w:r>
      <w:r w:rsidRPr="00437920">
        <w:rPr>
          <w:rFonts w:ascii="Times New Roman" w:hAnsi="Times New Roman" w:cs="Times New Roman"/>
          <w:bCs/>
          <w:sz w:val="24"/>
          <w:szCs w:val="24"/>
        </w:rPr>
        <w:t xml:space="preserve"> Cesar. En este contexto, se realiza una revisión crítica de los antecedentes internacionales, latinoamericanos y colombianos, destacando tanto sus aportes como sus limitaciones.</w:t>
      </w:r>
    </w:p>
    <w:p w14:paraId="6F4C6C32" w14:textId="215ABF46" w:rsidR="00437920" w:rsidRDefault="00437920" w:rsidP="00437920">
      <w:pPr>
        <w:widowControl w:val="0"/>
        <w:spacing w:line="480" w:lineRule="auto"/>
        <w:ind w:firstLine="708"/>
        <w:rPr>
          <w:rFonts w:ascii="Times New Roman" w:hAnsi="Times New Roman" w:cs="Times New Roman"/>
          <w:bCs/>
          <w:sz w:val="24"/>
          <w:szCs w:val="24"/>
        </w:rPr>
      </w:pPr>
      <w:r w:rsidRPr="00437920">
        <w:rPr>
          <w:rFonts w:ascii="Times New Roman" w:hAnsi="Times New Roman" w:cs="Times New Roman"/>
          <w:bCs/>
          <w:sz w:val="24"/>
          <w:szCs w:val="24"/>
        </w:rPr>
        <w:t xml:space="preserve">A nivel internacional, las investigaciones han abordado la relación entre cultura y gestión empresarial desde teorías como las dimensiones culturales de Hofstede y los dilemas culturales de </w:t>
      </w:r>
      <w:proofErr w:type="spellStart"/>
      <w:r w:rsidRPr="00437920">
        <w:rPr>
          <w:rFonts w:ascii="Times New Roman" w:hAnsi="Times New Roman" w:cs="Times New Roman"/>
          <w:bCs/>
          <w:sz w:val="24"/>
          <w:szCs w:val="24"/>
        </w:rPr>
        <w:t>Trompenaars</w:t>
      </w:r>
      <w:proofErr w:type="spellEnd"/>
      <w:r w:rsidRPr="00437920">
        <w:rPr>
          <w:rFonts w:ascii="Times New Roman" w:hAnsi="Times New Roman" w:cs="Times New Roman"/>
          <w:bCs/>
          <w:sz w:val="24"/>
          <w:szCs w:val="24"/>
        </w:rPr>
        <w:t xml:space="preserve"> y Hampden-Turner. Estudios recientes cuestionan la aplicabilidad de estos marcos en pequeñas empresas. Por ejemplo, Gómez y colaboradores (2021) compararon España y México y encontraron que las culturas adhocráticas favorecen la innovación y el cambio, mientras que las jerárquicas generan resistencia. Sin embargo, su muestra mayormente incluía empresas con más de 50 empleados, lo que limita su aplicabilidad a micronegocios donde prevalecen relaciones familiares y decisiones centralizadas. </w:t>
      </w:r>
    </w:p>
    <w:p w14:paraId="6FBFC022" w14:textId="1D916E98" w:rsidR="00437920" w:rsidRPr="00437920" w:rsidRDefault="00437920" w:rsidP="00437920">
      <w:pPr>
        <w:widowControl w:val="0"/>
        <w:spacing w:line="480" w:lineRule="auto"/>
        <w:ind w:firstLine="708"/>
        <w:rPr>
          <w:rFonts w:ascii="Times New Roman" w:hAnsi="Times New Roman" w:cs="Times New Roman"/>
          <w:bCs/>
          <w:sz w:val="24"/>
          <w:szCs w:val="24"/>
        </w:rPr>
      </w:pPr>
      <w:r w:rsidRPr="00437920">
        <w:rPr>
          <w:rFonts w:ascii="Times New Roman" w:hAnsi="Times New Roman" w:cs="Times New Roman"/>
          <w:bCs/>
          <w:sz w:val="24"/>
          <w:szCs w:val="24"/>
        </w:rPr>
        <w:t xml:space="preserve">Meyer y </w:t>
      </w:r>
      <w:proofErr w:type="spellStart"/>
      <w:r w:rsidRPr="00437920">
        <w:rPr>
          <w:rFonts w:ascii="Times New Roman" w:hAnsi="Times New Roman" w:cs="Times New Roman"/>
          <w:bCs/>
          <w:sz w:val="24"/>
          <w:szCs w:val="24"/>
        </w:rPr>
        <w:t>Peng</w:t>
      </w:r>
      <w:proofErr w:type="spellEnd"/>
      <w:r w:rsidRPr="00437920">
        <w:rPr>
          <w:rFonts w:ascii="Times New Roman" w:hAnsi="Times New Roman" w:cs="Times New Roman"/>
          <w:bCs/>
          <w:sz w:val="24"/>
          <w:szCs w:val="24"/>
        </w:rPr>
        <w:t xml:space="preserve"> (2022) revisaron la resistencia al cambio en empresas familiares en economías en desarrollo, concluyendo que rasgos como el </w:t>
      </w:r>
      <w:proofErr w:type="spellStart"/>
      <w:r w:rsidRPr="00437920">
        <w:rPr>
          <w:rFonts w:ascii="Times New Roman" w:hAnsi="Times New Roman" w:cs="Times New Roman"/>
          <w:bCs/>
          <w:sz w:val="24"/>
          <w:szCs w:val="24"/>
        </w:rPr>
        <w:t>familiarismo</w:t>
      </w:r>
      <w:proofErr w:type="spellEnd"/>
      <w:r w:rsidRPr="00437920">
        <w:rPr>
          <w:rFonts w:ascii="Times New Roman" w:hAnsi="Times New Roman" w:cs="Times New Roman"/>
          <w:bCs/>
          <w:sz w:val="24"/>
          <w:szCs w:val="24"/>
        </w:rPr>
        <w:t xml:space="preserve"> pueden ser </w:t>
      </w:r>
      <w:r w:rsidRPr="00437920">
        <w:rPr>
          <w:rFonts w:ascii="Times New Roman" w:hAnsi="Times New Roman" w:cs="Times New Roman"/>
          <w:bCs/>
          <w:sz w:val="24"/>
          <w:szCs w:val="24"/>
        </w:rPr>
        <w:lastRenderedPageBreak/>
        <w:t xml:space="preserve">obstáculos o ventajas, dependiendo del contexto institucional. En el ámbito de la informalidad, Williams y </w:t>
      </w:r>
      <w:proofErr w:type="spellStart"/>
      <w:r w:rsidRPr="00437920">
        <w:rPr>
          <w:rFonts w:ascii="Times New Roman" w:hAnsi="Times New Roman" w:cs="Times New Roman"/>
          <w:bCs/>
          <w:sz w:val="24"/>
          <w:szCs w:val="24"/>
        </w:rPr>
        <w:t>Kedir</w:t>
      </w:r>
      <w:proofErr w:type="spellEnd"/>
      <w:r w:rsidRPr="00437920">
        <w:rPr>
          <w:rFonts w:ascii="Times New Roman" w:hAnsi="Times New Roman" w:cs="Times New Roman"/>
          <w:bCs/>
          <w:sz w:val="24"/>
          <w:szCs w:val="24"/>
        </w:rPr>
        <w:t xml:space="preserve"> (2020) demostraron que la desconfianza hacia las instituciones fomenta la permanencia en la informalidad, sugiriendo que l</w:t>
      </w:r>
      <w:r>
        <w:rPr>
          <w:rFonts w:ascii="Times New Roman" w:hAnsi="Times New Roman" w:cs="Times New Roman"/>
          <w:bCs/>
          <w:sz w:val="24"/>
          <w:szCs w:val="24"/>
        </w:rPr>
        <w:t>o</w:t>
      </w:r>
      <w:r w:rsidRPr="00437920">
        <w:rPr>
          <w:rFonts w:ascii="Times New Roman" w:hAnsi="Times New Roman" w:cs="Times New Roman"/>
          <w:bCs/>
          <w:sz w:val="24"/>
          <w:szCs w:val="24"/>
        </w:rPr>
        <w:t>s programas de formalización deben trabajar en fortalecer la confianza institucional, un aspecto muy relevante para el contexto colombiano.</w:t>
      </w:r>
    </w:p>
    <w:p w14:paraId="2E75D2A1" w14:textId="77777777" w:rsidR="00437920" w:rsidRPr="00437920" w:rsidRDefault="00437920" w:rsidP="00437920">
      <w:pPr>
        <w:widowControl w:val="0"/>
        <w:spacing w:line="480" w:lineRule="auto"/>
        <w:ind w:firstLine="708"/>
        <w:rPr>
          <w:rFonts w:ascii="Times New Roman" w:hAnsi="Times New Roman" w:cs="Times New Roman"/>
          <w:bCs/>
          <w:sz w:val="24"/>
          <w:szCs w:val="24"/>
        </w:rPr>
      </w:pPr>
      <w:r w:rsidRPr="00437920">
        <w:rPr>
          <w:rFonts w:ascii="Times New Roman" w:hAnsi="Times New Roman" w:cs="Times New Roman"/>
          <w:bCs/>
          <w:sz w:val="24"/>
          <w:szCs w:val="24"/>
        </w:rPr>
        <w:t>En América Latina, la literatura ha resaltado la heterogeneidad de las microempresas y la persistencia de la informalidad. Saavedra y Tapia (2019) identificaron que la falta de capacitación, el temor al riesgo y la resistencia cultural dificultan la modernización en Argentina, México y Colombia. Gutiérrez y Núñez (2022) estudiaron microempresas en la región Caribe colombiana, señalando que el personalismo y la experiencia práctica son factores culturales clave, y que la desconfianza en programas de capacitación limita su efectividad. En el contexto andino, Zapata y López (2023) demostraron que la aversión al riesgo reduce la adopción tecnológica en microempresas de Ecuador y Perú, y que las redes de confianza informales actúan como mecanismos de mitigación, sugiriendo que las intervenciones deben aprovechar estas redes existentes.</w:t>
      </w:r>
    </w:p>
    <w:p w14:paraId="14D7AE3D" w14:textId="77777777" w:rsidR="00437920" w:rsidRPr="00437920" w:rsidRDefault="00437920" w:rsidP="00437920">
      <w:pPr>
        <w:widowControl w:val="0"/>
        <w:spacing w:line="480" w:lineRule="auto"/>
        <w:ind w:firstLine="708"/>
        <w:rPr>
          <w:rFonts w:ascii="Times New Roman" w:hAnsi="Times New Roman" w:cs="Times New Roman"/>
          <w:bCs/>
          <w:sz w:val="24"/>
          <w:szCs w:val="24"/>
        </w:rPr>
      </w:pPr>
      <w:r w:rsidRPr="00437920">
        <w:rPr>
          <w:rFonts w:ascii="Times New Roman" w:hAnsi="Times New Roman" w:cs="Times New Roman"/>
          <w:bCs/>
          <w:sz w:val="24"/>
          <w:szCs w:val="24"/>
        </w:rPr>
        <w:t xml:space="preserve">A nivel nacional, las investigaciones en Colombia, principalmente realizadas por entidades como el DANE y el Ministerio de Comercio, han sido en su mayoría descriptivas, enfocadas en estadísticas. Sin embargo, estudios recientes como los de Rodríguez y Hernández (2020) han profundizado en los factores culturales, hallando que muchos propietarios perciben la contabilidad formal como un requisito externo y no como una herramienta útil, lo que genera resistencia pasiva. En el departamento del Cesar, los estudios existentes, como el de Mendoza y Castro (2024), muestran que la experiencia </w:t>
      </w:r>
      <w:r w:rsidRPr="00437920">
        <w:rPr>
          <w:rFonts w:ascii="Times New Roman" w:hAnsi="Times New Roman" w:cs="Times New Roman"/>
          <w:bCs/>
          <w:sz w:val="24"/>
          <w:szCs w:val="24"/>
        </w:rPr>
        <w:lastRenderedPageBreak/>
        <w:t>práctica predomina en la gestión, con poca participación en programas de capacitación, evidenciando un vacío en la comprensión de las resistencias desde una perspectiva cultural específica de la región. Es importante destacar que no hay investigaciones previas en Aguachica que aborden directamente la resistencia cultural al cambio, lo que hace necesaria esta investigación.</w:t>
      </w:r>
    </w:p>
    <w:p w14:paraId="3793F9CC" w14:textId="77777777" w:rsidR="00437920" w:rsidRDefault="00437920" w:rsidP="00437920">
      <w:pPr>
        <w:widowControl w:val="0"/>
        <w:spacing w:line="480" w:lineRule="auto"/>
        <w:ind w:firstLine="708"/>
        <w:rPr>
          <w:rFonts w:ascii="Times New Roman" w:hAnsi="Times New Roman" w:cs="Times New Roman"/>
          <w:bCs/>
          <w:sz w:val="24"/>
          <w:szCs w:val="24"/>
        </w:rPr>
      </w:pPr>
      <w:r w:rsidRPr="00437920">
        <w:rPr>
          <w:rFonts w:ascii="Times New Roman" w:hAnsi="Times New Roman" w:cs="Times New Roman"/>
          <w:bCs/>
          <w:sz w:val="24"/>
          <w:szCs w:val="24"/>
        </w:rPr>
        <w:t xml:space="preserve">El análisis crítico revela que la mayoría de los estudios utilizados emplean enfoques cuantitativos que identifican correlaciones, pero poco explican los mecanismos culturales subyacentes ni cómo los propietarios construyen significado en torno al cambio. Además, existe una escasa atención a las particularidades regionales dentro de Colombia, dejando de lado municipios intermedios como Aguachica, con dinámicas culturales propias. Aunque algunos trabajos señalan la necesidad de intervenciones contextualizadas, ninguno ha desarrollado aún herramientas prácticas adaptadas a dichas realidades, como la Guía de Modernización con Identidad propuesta en esta investigación. </w:t>
      </w:r>
    </w:p>
    <w:p w14:paraId="1E07D2A5" w14:textId="0E358DF7" w:rsidR="00437920" w:rsidRPr="00437920" w:rsidRDefault="00437920" w:rsidP="00437920">
      <w:pPr>
        <w:widowControl w:val="0"/>
        <w:spacing w:line="480" w:lineRule="auto"/>
        <w:ind w:firstLine="708"/>
        <w:rPr>
          <w:rFonts w:ascii="Times New Roman" w:hAnsi="Times New Roman" w:cs="Times New Roman"/>
          <w:bCs/>
          <w:sz w:val="24"/>
          <w:szCs w:val="24"/>
        </w:rPr>
      </w:pPr>
      <w:r w:rsidRPr="00437920">
        <w:rPr>
          <w:rFonts w:ascii="Times New Roman" w:hAnsi="Times New Roman" w:cs="Times New Roman"/>
          <w:bCs/>
          <w:sz w:val="24"/>
          <w:szCs w:val="24"/>
        </w:rPr>
        <w:t>También se observa la ausencia de análisis profundos sobre las percepciones de los programas de apoyo y las causas de su fracaso desde la perspectiva cultural. Aunque las referencias recientes mantienen su vigencia, todavía falta integrar dimensiones como la aversión al riesgo o la experiencia práctica en modelos explicativos que relacionen cultura, resistencia y formalidad.</w:t>
      </w:r>
    </w:p>
    <w:p w14:paraId="323D3D93" w14:textId="3168AE22" w:rsidR="00A766D5" w:rsidRDefault="00437920" w:rsidP="00437920">
      <w:pPr>
        <w:widowControl w:val="0"/>
        <w:spacing w:line="480" w:lineRule="auto"/>
        <w:ind w:firstLine="708"/>
        <w:rPr>
          <w:rFonts w:ascii="Times New Roman" w:hAnsi="Times New Roman" w:cs="Times New Roman"/>
          <w:bCs/>
          <w:sz w:val="24"/>
          <w:szCs w:val="24"/>
        </w:rPr>
      </w:pPr>
      <w:r w:rsidRPr="00437920">
        <w:rPr>
          <w:rFonts w:ascii="Times New Roman" w:hAnsi="Times New Roman" w:cs="Times New Roman"/>
          <w:bCs/>
          <w:sz w:val="24"/>
          <w:szCs w:val="24"/>
        </w:rPr>
        <w:t xml:space="preserve">En conjunto, el estado del arte muestra un interés creciente en los factores culturales en las microempresas, pero las investigaciones existentes carecen de profundidad cualitativa, de contextualización regional y de propuestas de intervención aplicables. La presente investigación busca avanzar en estas áreas, ofreciendo un análisis explicativo de </w:t>
      </w:r>
      <w:r w:rsidRPr="00437920">
        <w:rPr>
          <w:rFonts w:ascii="Times New Roman" w:hAnsi="Times New Roman" w:cs="Times New Roman"/>
          <w:bCs/>
          <w:sz w:val="24"/>
          <w:szCs w:val="24"/>
        </w:rPr>
        <w:lastRenderedPageBreak/>
        <w:t>los factores culturales que influyen en la resistencia al cambio en los micronegocios de Aguachica, así como una herramienta práctica que respete la idiosincrasia local.</w:t>
      </w:r>
    </w:p>
    <w:p w14:paraId="17ED0FB1" w14:textId="77777777" w:rsidR="00E9638A" w:rsidRDefault="00E9638A" w:rsidP="00437920">
      <w:pPr>
        <w:widowControl w:val="0"/>
        <w:spacing w:line="480" w:lineRule="auto"/>
        <w:ind w:firstLine="708"/>
        <w:rPr>
          <w:rFonts w:ascii="Times New Roman" w:hAnsi="Times New Roman" w:cs="Times New Roman"/>
          <w:bCs/>
          <w:sz w:val="24"/>
          <w:szCs w:val="24"/>
        </w:rPr>
      </w:pPr>
    </w:p>
    <w:p w14:paraId="64D05A53" w14:textId="21B3D7AE" w:rsidR="00A766D5" w:rsidRDefault="00A766D5" w:rsidP="00A766D5">
      <w:pPr>
        <w:pStyle w:val="Ttulo2"/>
      </w:pPr>
      <w:bookmarkStart w:id="23" w:name="_Toc224996863"/>
      <w:r>
        <w:t>Marco Teórico</w:t>
      </w:r>
      <w:bookmarkEnd w:id="23"/>
    </w:p>
    <w:p w14:paraId="42FDA971" w14:textId="5C634638" w:rsidR="0087153F" w:rsidRPr="0087153F" w:rsidRDefault="00A766D5" w:rsidP="0087153F">
      <w:pPr>
        <w:spacing w:before="240" w:line="480" w:lineRule="auto"/>
        <w:rPr>
          <w:rFonts w:ascii="Times New Roman" w:hAnsi="Times New Roman" w:cs="Times New Roman"/>
          <w:bCs/>
          <w:sz w:val="24"/>
          <w:szCs w:val="24"/>
        </w:rPr>
      </w:pPr>
      <w:r>
        <w:rPr>
          <w:rFonts w:ascii="Times New Roman" w:eastAsiaTheme="majorEastAsia" w:hAnsi="Times New Roman" w:cstheme="majorBidi"/>
          <w:b/>
          <w:sz w:val="24"/>
          <w:szCs w:val="26"/>
        </w:rPr>
        <w:tab/>
      </w:r>
      <w:r w:rsidR="0087153F" w:rsidRPr="0087153F">
        <w:rPr>
          <w:rFonts w:ascii="Times New Roman" w:hAnsi="Times New Roman" w:cs="Times New Roman"/>
          <w:bCs/>
          <w:sz w:val="24"/>
          <w:szCs w:val="24"/>
        </w:rPr>
        <w:t>El presente marco teórico organiza y fundamenta l</w:t>
      </w:r>
      <w:r w:rsidR="00D50997">
        <w:rPr>
          <w:rFonts w:ascii="Times New Roman" w:hAnsi="Times New Roman" w:cs="Times New Roman"/>
          <w:bCs/>
          <w:sz w:val="24"/>
          <w:szCs w:val="24"/>
        </w:rPr>
        <w:t>as corrientes</w:t>
      </w:r>
      <w:r w:rsidR="0087153F" w:rsidRPr="0087153F">
        <w:rPr>
          <w:rFonts w:ascii="Times New Roman" w:hAnsi="Times New Roman" w:cs="Times New Roman"/>
          <w:bCs/>
          <w:sz w:val="24"/>
          <w:szCs w:val="24"/>
        </w:rPr>
        <w:t xml:space="preserve"> y enfoques que sustentan el análisis de los factores culturales regionales como determinantes de la resistencia a los cambios administrativos en micro y pequeñas empresas. Se adopta una perspectiva que concibe la cultura como un sistema de significados compartidos que orienta la acción económica y la toma de decisiones, especialmente en contextos de informalidad y baja profesionalización. La revisión se estructura en cinco ejes teóricos: la cultura regional como sistema de valores y su influencia en la gestión empresarial; los factores culturales específicos: </w:t>
      </w:r>
      <w:proofErr w:type="spellStart"/>
      <w:r w:rsidR="0087153F" w:rsidRPr="0087153F">
        <w:rPr>
          <w:rFonts w:ascii="Times New Roman" w:hAnsi="Times New Roman" w:cs="Times New Roman"/>
          <w:bCs/>
          <w:sz w:val="24"/>
          <w:szCs w:val="24"/>
        </w:rPr>
        <w:t>familiarismo</w:t>
      </w:r>
      <w:proofErr w:type="spellEnd"/>
      <w:r w:rsidR="0087153F" w:rsidRPr="0087153F">
        <w:rPr>
          <w:rFonts w:ascii="Times New Roman" w:hAnsi="Times New Roman" w:cs="Times New Roman"/>
          <w:bCs/>
          <w:sz w:val="24"/>
          <w:szCs w:val="24"/>
        </w:rPr>
        <w:t xml:space="preserve">, personalismo, aversión al riesgo y experiencia práctica; la resistencia al cambio como un fenómeno cultural y de adaptación; la relación entre cultura e informalidad; y los programas de apoyo institucional desde la perspectiva de la pertinencia cultural. </w:t>
      </w:r>
    </w:p>
    <w:p w14:paraId="185A25E0" w14:textId="65223F5D" w:rsidR="0087153F" w:rsidRPr="0087153F" w:rsidRDefault="0087153F" w:rsidP="002A5081">
      <w:pPr>
        <w:pStyle w:val="Ttulo3"/>
        <w:ind w:firstLine="708"/>
      </w:pPr>
      <w:bookmarkStart w:id="24" w:name="_Toc224996864"/>
      <w:r w:rsidRPr="0087153F">
        <w:t>Cultura regional y su impacto en la gestión empresarial</w:t>
      </w:r>
      <w:r w:rsidR="002A5081">
        <w:t>.</w:t>
      </w:r>
      <w:bookmarkEnd w:id="24"/>
      <w:r w:rsidRPr="0087153F">
        <w:t xml:space="preserve"> </w:t>
      </w:r>
    </w:p>
    <w:p w14:paraId="556BC356" w14:textId="72B0B2E1" w:rsidR="0087153F" w:rsidRPr="0087153F" w:rsidRDefault="0087153F" w:rsidP="0087153F">
      <w:pPr>
        <w:spacing w:before="240" w:line="480" w:lineRule="auto"/>
        <w:rPr>
          <w:rFonts w:ascii="Times New Roman" w:hAnsi="Times New Roman" w:cs="Times New Roman"/>
          <w:bCs/>
          <w:sz w:val="24"/>
          <w:szCs w:val="24"/>
        </w:rPr>
      </w:pPr>
      <w:r w:rsidRPr="0087153F">
        <w:rPr>
          <w:rFonts w:ascii="Times New Roman" w:hAnsi="Times New Roman" w:cs="Times New Roman"/>
          <w:bCs/>
          <w:sz w:val="24"/>
          <w:szCs w:val="24"/>
        </w:rPr>
        <w:t xml:space="preserve">La cultura ha sido reconocida como un elemento clave en los estilos de gestión y en la capacidad de las organizaciones para adaptarse a entornos dinámicos. Desde las dimensiones culturales propuestas por Hofstede, se destaca que los valores nacionales y regionales influyen en aspectos como la tolerancia al riesgo, la orientación a largo plazo y la distribución del poder. Sin embargo, en los últimos años, los estudios han avanzado hacia enfoques más contextualizados que reconocen la heterogeneidad cultural dentro de los </w:t>
      </w:r>
      <w:r w:rsidRPr="0087153F">
        <w:rPr>
          <w:rFonts w:ascii="Times New Roman" w:hAnsi="Times New Roman" w:cs="Times New Roman"/>
          <w:bCs/>
          <w:sz w:val="24"/>
          <w:szCs w:val="24"/>
        </w:rPr>
        <w:lastRenderedPageBreak/>
        <w:t xml:space="preserve">países y su efecto en las micro y pequeñas empresas (Meyer </w:t>
      </w:r>
      <w:r w:rsidR="002A5081">
        <w:rPr>
          <w:rFonts w:ascii="Times New Roman" w:hAnsi="Times New Roman" w:cs="Times New Roman"/>
          <w:bCs/>
          <w:sz w:val="24"/>
          <w:szCs w:val="24"/>
        </w:rPr>
        <w:t>y</w:t>
      </w:r>
      <w:r w:rsidRPr="0087153F">
        <w:rPr>
          <w:rFonts w:ascii="Times New Roman" w:hAnsi="Times New Roman" w:cs="Times New Roman"/>
          <w:bCs/>
          <w:sz w:val="24"/>
          <w:szCs w:val="24"/>
        </w:rPr>
        <w:t xml:space="preserve"> </w:t>
      </w:r>
      <w:proofErr w:type="spellStart"/>
      <w:r w:rsidRPr="0087153F">
        <w:rPr>
          <w:rFonts w:ascii="Times New Roman" w:hAnsi="Times New Roman" w:cs="Times New Roman"/>
          <w:bCs/>
          <w:sz w:val="24"/>
          <w:szCs w:val="24"/>
        </w:rPr>
        <w:t>Peng</w:t>
      </w:r>
      <w:proofErr w:type="spellEnd"/>
      <w:r w:rsidRPr="0087153F">
        <w:rPr>
          <w:rFonts w:ascii="Times New Roman" w:hAnsi="Times New Roman" w:cs="Times New Roman"/>
          <w:bCs/>
          <w:sz w:val="24"/>
          <w:szCs w:val="24"/>
        </w:rPr>
        <w:t xml:space="preserve">, 2022; Williams </w:t>
      </w:r>
      <w:r w:rsidR="002A5081">
        <w:rPr>
          <w:rFonts w:ascii="Times New Roman" w:hAnsi="Times New Roman" w:cs="Times New Roman"/>
          <w:bCs/>
          <w:sz w:val="24"/>
          <w:szCs w:val="24"/>
        </w:rPr>
        <w:t>y</w:t>
      </w:r>
      <w:r w:rsidRPr="0087153F">
        <w:rPr>
          <w:rFonts w:ascii="Times New Roman" w:hAnsi="Times New Roman" w:cs="Times New Roman"/>
          <w:bCs/>
          <w:sz w:val="24"/>
          <w:szCs w:val="24"/>
        </w:rPr>
        <w:t xml:space="preserve"> </w:t>
      </w:r>
      <w:proofErr w:type="spellStart"/>
      <w:r w:rsidRPr="0087153F">
        <w:rPr>
          <w:rFonts w:ascii="Times New Roman" w:hAnsi="Times New Roman" w:cs="Times New Roman"/>
          <w:bCs/>
          <w:sz w:val="24"/>
          <w:szCs w:val="24"/>
        </w:rPr>
        <w:t>Kedir</w:t>
      </w:r>
      <w:proofErr w:type="spellEnd"/>
      <w:r w:rsidRPr="0087153F">
        <w:rPr>
          <w:rFonts w:ascii="Times New Roman" w:hAnsi="Times New Roman" w:cs="Times New Roman"/>
          <w:bCs/>
          <w:sz w:val="24"/>
          <w:szCs w:val="24"/>
        </w:rPr>
        <w:t>, 2020).</w:t>
      </w:r>
    </w:p>
    <w:p w14:paraId="65D0BB5B" w14:textId="70799528" w:rsidR="0087153F" w:rsidRPr="0087153F" w:rsidRDefault="0087153F" w:rsidP="002A5081">
      <w:pPr>
        <w:spacing w:before="240" w:line="480" w:lineRule="auto"/>
        <w:ind w:firstLine="708"/>
        <w:rPr>
          <w:rFonts w:ascii="Times New Roman" w:hAnsi="Times New Roman" w:cs="Times New Roman"/>
          <w:bCs/>
          <w:sz w:val="24"/>
          <w:szCs w:val="24"/>
        </w:rPr>
      </w:pPr>
      <w:r w:rsidRPr="0087153F">
        <w:rPr>
          <w:rFonts w:ascii="Times New Roman" w:hAnsi="Times New Roman" w:cs="Times New Roman"/>
          <w:bCs/>
          <w:sz w:val="24"/>
          <w:szCs w:val="24"/>
        </w:rPr>
        <w:t>En el contexto latinoamericano, Gómez</w:t>
      </w:r>
      <w:r w:rsidR="002A5081">
        <w:rPr>
          <w:rFonts w:ascii="Times New Roman" w:hAnsi="Times New Roman" w:cs="Times New Roman"/>
          <w:bCs/>
          <w:sz w:val="24"/>
          <w:szCs w:val="24"/>
        </w:rPr>
        <w:t xml:space="preserve"> et al., </w:t>
      </w:r>
      <w:r w:rsidRPr="0087153F">
        <w:rPr>
          <w:rFonts w:ascii="Times New Roman" w:hAnsi="Times New Roman" w:cs="Times New Roman"/>
          <w:bCs/>
          <w:sz w:val="24"/>
          <w:szCs w:val="24"/>
        </w:rPr>
        <w:t>(2021) demostraron que las culturas organizacionales con fuerte orientación colectivista y jerárquica tienden a mostrar mayor resistencia a innovaciones administrativas, mientras que aquellas con valores de flexibilidad y autonomía favorecen el cambio. Por otro lado, Gutiérrez y Núñez (2022), en un estudio en la Región Caribe colombiana, encontraron que la identidad cultural costeña, caracterizada por el personalismo y la confianza interpersonal, permea las prácticas administrativas de los micronegocios, generando una gestión basada más en relaciones que en sistemas formales.</w:t>
      </w:r>
    </w:p>
    <w:p w14:paraId="74C5EA17" w14:textId="4DCC28EF" w:rsidR="0087153F" w:rsidRPr="0087153F" w:rsidRDefault="0087153F" w:rsidP="002A5081">
      <w:pPr>
        <w:spacing w:before="240" w:line="480" w:lineRule="auto"/>
        <w:ind w:firstLine="708"/>
        <w:rPr>
          <w:rFonts w:ascii="Times New Roman" w:hAnsi="Times New Roman" w:cs="Times New Roman"/>
          <w:bCs/>
          <w:sz w:val="24"/>
          <w:szCs w:val="24"/>
        </w:rPr>
      </w:pPr>
      <w:r w:rsidRPr="0087153F">
        <w:rPr>
          <w:rFonts w:ascii="Times New Roman" w:hAnsi="Times New Roman" w:cs="Times New Roman"/>
          <w:bCs/>
          <w:sz w:val="24"/>
          <w:szCs w:val="24"/>
        </w:rPr>
        <w:t xml:space="preserve">Estos hallazgos coinciden con las ideas de North (1990) sobre las instituciones informales como determinantes del rendimiento económico, actualizadas por </w:t>
      </w:r>
      <w:proofErr w:type="spellStart"/>
      <w:r w:rsidRPr="0087153F">
        <w:rPr>
          <w:rFonts w:ascii="Times New Roman" w:hAnsi="Times New Roman" w:cs="Times New Roman"/>
          <w:bCs/>
          <w:sz w:val="24"/>
          <w:szCs w:val="24"/>
        </w:rPr>
        <w:t>Acemoglu</w:t>
      </w:r>
      <w:proofErr w:type="spellEnd"/>
      <w:r w:rsidRPr="0087153F">
        <w:rPr>
          <w:rFonts w:ascii="Times New Roman" w:hAnsi="Times New Roman" w:cs="Times New Roman"/>
          <w:bCs/>
          <w:sz w:val="24"/>
          <w:szCs w:val="24"/>
        </w:rPr>
        <w:t xml:space="preserve"> y Robinson (2019), quienes indican que la persistencia de prácticas informales está vinculada a un estrecho </w:t>
      </w:r>
      <w:r w:rsidR="002A5081">
        <w:rPr>
          <w:rFonts w:ascii="Times New Roman" w:hAnsi="Times New Roman" w:cs="Times New Roman"/>
          <w:bCs/>
          <w:sz w:val="24"/>
          <w:szCs w:val="24"/>
        </w:rPr>
        <w:t>camino</w:t>
      </w:r>
      <w:r w:rsidRPr="0087153F">
        <w:rPr>
          <w:rFonts w:ascii="Times New Roman" w:hAnsi="Times New Roman" w:cs="Times New Roman"/>
          <w:bCs/>
          <w:sz w:val="24"/>
          <w:szCs w:val="24"/>
        </w:rPr>
        <w:t xml:space="preserve"> de instituciones inclusivas que no logran consolidarse en contextos de desigualdad estructural. En este sentido, la cultura regional </w:t>
      </w:r>
      <w:r w:rsidR="002A5081">
        <w:rPr>
          <w:rFonts w:ascii="Times New Roman" w:hAnsi="Times New Roman" w:cs="Times New Roman"/>
          <w:bCs/>
          <w:sz w:val="24"/>
          <w:szCs w:val="24"/>
        </w:rPr>
        <w:t>pasa a ser</w:t>
      </w:r>
      <w:r w:rsidRPr="0087153F">
        <w:rPr>
          <w:rFonts w:ascii="Times New Roman" w:hAnsi="Times New Roman" w:cs="Times New Roman"/>
          <w:bCs/>
          <w:sz w:val="24"/>
          <w:szCs w:val="24"/>
        </w:rPr>
        <w:t xml:space="preserve"> un conjunto de reglas no escritas que moldean los incentivos de los emprendedores y su disposición a modernizarse.</w:t>
      </w:r>
    </w:p>
    <w:p w14:paraId="43F2067D" w14:textId="13A36161" w:rsidR="0087153F" w:rsidRPr="0087153F" w:rsidRDefault="0087153F" w:rsidP="002A5081">
      <w:pPr>
        <w:pStyle w:val="Ttulo3"/>
        <w:spacing w:line="480" w:lineRule="auto"/>
        <w:ind w:firstLine="708"/>
      </w:pPr>
      <w:bookmarkStart w:id="25" w:name="_Toc224996865"/>
      <w:r w:rsidRPr="0087153F">
        <w:lastRenderedPageBreak/>
        <w:t>Factores culturales específicos</w:t>
      </w:r>
      <w:r w:rsidR="002A5081">
        <w:t xml:space="preserve"> de</w:t>
      </w:r>
      <w:r w:rsidRPr="0087153F">
        <w:t xml:space="preserve"> </w:t>
      </w:r>
      <w:proofErr w:type="spellStart"/>
      <w:r w:rsidRPr="0087153F">
        <w:t>familiarismo</w:t>
      </w:r>
      <w:proofErr w:type="spellEnd"/>
      <w:r w:rsidRPr="0087153F">
        <w:t>, personalismo, aversión al riesgo y experiencia práctica</w:t>
      </w:r>
      <w:r w:rsidR="002A5081">
        <w:t>.</w:t>
      </w:r>
      <w:bookmarkEnd w:id="25"/>
      <w:r w:rsidRPr="0087153F">
        <w:t xml:space="preserve"> </w:t>
      </w:r>
    </w:p>
    <w:p w14:paraId="36EFB431" w14:textId="70D4EF98" w:rsidR="0087153F" w:rsidRPr="0087153F" w:rsidRDefault="0087153F" w:rsidP="002A5081">
      <w:pPr>
        <w:pStyle w:val="Ttulo4"/>
      </w:pPr>
      <w:proofErr w:type="spellStart"/>
      <w:r w:rsidRPr="0087153F">
        <w:t>Familiarismo</w:t>
      </w:r>
      <w:proofErr w:type="spellEnd"/>
      <w:r w:rsidR="002A5081">
        <w:t>.</w:t>
      </w:r>
      <w:r w:rsidRPr="0087153F">
        <w:t xml:space="preserve">  </w:t>
      </w:r>
    </w:p>
    <w:p w14:paraId="24E079EB" w14:textId="3E5CC31C" w:rsidR="0087153F" w:rsidRPr="0087153F" w:rsidRDefault="0087153F" w:rsidP="002A5081">
      <w:pPr>
        <w:spacing w:before="240" w:line="480" w:lineRule="auto"/>
        <w:ind w:firstLine="708"/>
        <w:rPr>
          <w:rFonts w:ascii="Times New Roman" w:hAnsi="Times New Roman" w:cs="Times New Roman"/>
          <w:bCs/>
          <w:sz w:val="24"/>
          <w:szCs w:val="24"/>
        </w:rPr>
      </w:pPr>
      <w:r w:rsidRPr="0087153F">
        <w:rPr>
          <w:rFonts w:ascii="Times New Roman" w:hAnsi="Times New Roman" w:cs="Times New Roman"/>
          <w:bCs/>
          <w:sz w:val="24"/>
          <w:szCs w:val="24"/>
        </w:rPr>
        <w:t xml:space="preserve">El </w:t>
      </w:r>
      <w:proofErr w:type="spellStart"/>
      <w:r w:rsidRPr="0087153F">
        <w:rPr>
          <w:rFonts w:ascii="Times New Roman" w:hAnsi="Times New Roman" w:cs="Times New Roman"/>
          <w:bCs/>
          <w:sz w:val="24"/>
          <w:szCs w:val="24"/>
        </w:rPr>
        <w:t>familiarismo</w:t>
      </w:r>
      <w:proofErr w:type="spellEnd"/>
      <w:r w:rsidRPr="0087153F">
        <w:rPr>
          <w:rFonts w:ascii="Times New Roman" w:hAnsi="Times New Roman" w:cs="Times New Roman"/>
          <w:bCs/>
          <w:sz w:val="24"/>
          <w:szCs w:val="24"/>
        </w:rPr>
        <w:t xml:space="preserve"> refiere la tendencia a organizar los negocios en torno a la familia, donde las relaciones de confianza se limitan a los lazos sanguíneos y las decisiones privilegian criterios familiares sobre los técnicos. La literatura reciente, como la de Reina y Reina (2021), señala que</w:t>
      </w:r>
      <w:r w:rsidR="002A5081">
        <w:rPr>
          <w:rFonts w:ascii="Times New Roman" w:hAnsi="Times New Roman" w:cs="Times New Roman"/>
          <w:bCs/>
          <w:sz w:val="24"/>
          <w:szCs w:val="24"/>
        </w:rPr>
        <w:t>,</w:t>
      </w:r>
      <w:r w:rsidRPr="0087153F">
        <w:rPr>
          <w:rFonts w:ascii="Times New Roman" w:hAnsi="Times New Roman" w:cs="Times New Roman"/>
          <w:bCs/>
          <w:sz w:val="24"/>
          <w:szCs w:val="24"/>
        </w:rPr>
        <w:t xml:space="preserve"> en las empresas familiares pequeñas, el </w:t>
      </w:r>
      <w:proofErr w:type="spellStart"/>
      <w:r w:rsidRPr="0087153F">
        <w:rPr>
          <w:rFonts w:ascii="Times New Roman" w:hAnsi="Times New Roman" w:cs="Times New Roman"/>
          <w:bCs/>
          <w:sz w:val="24"/>
          <w:szCs w:val="24"/>
        </w:rPr>
        <w:t>familiarismo</w:t>
      </w:r>
      <w:proofErr w:type="spellEnd"/>
      <w:r w:rsidRPr="0087153F">
        <w:rPr>
          <w:rFonts w:ascii="Times New Roman" w:hAnsi="Times New Roman" w:cs="Times New Roman"/>
          <w:bCs/>
          <w:sz w:val="24"/>
          <w:szCs w:val="24"/>
        </w:rPr>
        <w:t xml:space="preserve"> puede ser un recurso para la continuidad y cohesión, pero también representar una barrera para la profesionalización, al dificultar la incorporación de personal externo calificado.</w:t>
      </w:r>
    </w:p>
    <w:p w14:paraId="103B1319" w14:textId="67CCFC05" w:rsidR="0087153F" w:rsidRPr="0087153F" w:rsidRDefault="0087153F" w:rsidP="002A5081">
      <w:pPr>
        <w:spacing w:before="240" w:line="480" w:lineRule="auto"/>
        <w:ind w:firstLine="708"/>
        <w:rPr>
          <w:rFonts w:ascii="Times New Roman" w:hAnsi="Times New Roman" w:cs="Times New Roman"/>
          <w:bCs/>
          <w:sz w:val="24"/>
          <w:szCs w:val="24"/>
        </w:rPr>
      </w:pPr>
      <w:r w:rsidRPr="0087153F">
        <w:rPr>
          <w:rFonts w:ascii="Times New Roman" w:hAnsi="Times New Roman" w:cs="Times New Roman"/>
          <w:bCs/>
          <w:sz w:val="24"/>
          <w:szCs w:val="24"/>
        </w:rPr>
        <w:t xml:space="preserve">Mendoza y Castro (2024), en un diagnóstico en Valledupar, reportaron que el 72% de los propietarios considera que los familiares son los únicos que pueden manejar el dinero, evidenciando cómo el </w:t>
      </w:r>
      <w:proofErr w:type="spellStart"/>
      <w:r w:rsidRPr="0087153F">
        <w:rPr>
          <w:rFonts w:ascii="Times New Roman" w:hAnsi="Times New Roman" w:cs="Times New Roman"/>
          <w:bCs/>
          <w:sz w:val="24"/>
          <w:szCs w:val="24"/>
        </w:rPr>
        <w:t>familiarismo</w:t>
      </w:r>
      <w:proofErr w:type="spellEnd"/>
      <w:r w:rsidRPr="0087153F">
        <w:rPr>
          <w:rFonts w:ascii="Times New Roman" w:hAnsi="Times New Roman" w:cs="Times New Roman"/>
          <w:bCs/>
          <w:sz w:val="24"/>
          <w:szCs w:val="24"/>
        </w:rPr>
        <w:t xml:space="preserve"> trasciende la estructura organizacional y se convierte en un principio de gobernanza, limitando la adopción de sistemas contables formales y la delegación de decisiones, y manteniendo la centralización en el propietario.</w:t>
      </w:r>
    </w:p>
    <w:p w14:paraId="69EC2F0F" w14:textId="15A98DF0" w:rsidR="0087153F" w:rsidRPr="0087153F" w:rsidRDefault="0087153F" w:rsidP="002A5081">
      <w:pPr>
        <w:pStyle w:val="Ttulo4"/>
      </w:pPr>
      <w:r w:rsidRPr="0087153F">
        <w:t>Personalismo</w:t>
      </w:r>
      <w:r w:rsidR="002A5081">
        <w:t>.</w:t>
      </w:r>
      <w:r w:rsidRPr="0087153F">
        <w:t xml:space="preserve"> </w:t>
      </w:r>
    </w:p>
    <w:p w14:paraId="24D63A74" w14:textId="77777777" w:rsidR="0087153F" w:rsidRPr="0087153F" w:rsidRDefault="0087153F" w:rsidP="0087153F">
      <w:pPr>
        <w:spacing w:before="240" w:line="480" w:lineRule="auto"/>
        <w:rPr>
          <w:rFonts w:ascii="Times New Roman" w:hAnsi="Times New Roman" w:cs="Times New Roman"/>
          <w:bCs/>
          <w:sz w:val="24"/>
          <w:szCs w:val="24"/>
        </w:rPr>
      </w:pPr>
      <w:r w:rsidRPr="0087153F">
        <w:rPr>
          <w:rFonts w:ascii="Times New Roman" w:hAnsi="Times New Roman" w:cs="Times New Roman"/>
          <w:bCs/>
          <w:sz w:val="24"/>
          <w:szCs w:val="24"/>
        </w:rPr>
        <w:t>El personalismo se define como la construcción de relaciones empresariales basadas en la confianza interpersonal directa, en contraposición a los procedimientos formales o instituciones. Según Uribe (2021), en Colombia, el personalismo es una herencia cultural ligada a la percepción de instituciones estatales débiles o distantes, que lleva a depender de redes de conocidos para garantizar el cumplimiento de acuerdos.</w:t>
      </w:r>
    </w:p>
    <w:p w14:paraId="47E22250" w14:textId="77777777" w:rsidR="0087153F" w:rsidRPr="0087153F" w:rsidRDefault="0087153F" w:rsidP="002A5081">
      <w:pPr>
        <w:spacing w:before="240" w:line="480" w:lineRule="auto"/>
        <w:ind w:firstLine="708"/>
        <w:rPr>
          <w:rFonts w:ascii="Times New Roman" w:hAnsi="Times New Roman" w:cs="Times New Roman"/>
          <w:bCs/>
          <w:sz w:val="24"/>
          <w:szCs w:val="24"/>
        </w:rPr>
      </w:pPr>
      <w:r w:rsidRPr="0087153F">
        <w:rPr>
          <w:rFonts w:ascii="Times New Roman" w:hAnsi="Times New Roman" w:cs="Times New Roman"/>
          <w:bCs/>
          <w:sz w:val="24"/>
          <w:szCs w:val="24"/>
        </w:rPr>
        <w:lastRenderedPageBreak/>
        <w:t xml:space="preserve">Zapata y López (2023) encontraron </w:t>
      </w:r>
      <w:proofErr w:type="gramStart"/>
      <w:r w:rsidRPr="0087153F">
        <w:rPr>
          <w:rFonts w:ascii="Times New Roman" w:hAnsi="Times New Roman" w:cs="Times New Roman"/>
          <w:bCs/>
          <w:sz w:val="24"/>
          <w:szCs w:val="24"/>
        </w:rPr>
        <w:t>que</w:t>
      </w:r>
      <w:proofErr w:type="gramEnd"/>
      <w:r w:rsidRPr="0087153F">
        <w:rPr>
          <w:rFonts w:ascii="Times New Roman" w:hAnsi="Times New Roman" w:cs="Times New Roman"/>
          <w:bCs/>
          <w:sz w:val="24"/>
          <w:szCs w:val="24"/>
        </w:rPr>
        <w:t xml:space="preserve"> en microempresas de Ecuador y Perú, el personalismo funciona como un mecanismo para reducir la incertidumbre: los propietarios prefieren recomendaciones de su círculo cercano en lugar de asesoría técnica externa. Aunque esta confianza puede ser beneficiosa en contextos con baja institucionalidad, puede convertirse en un obstáculo cuando se requiere implementar sistemas que demandan neutralidad y estandarización.</w:t>
      </w:r>
    </w:p>
    <w:p w14:paraId="61FF3DDA" w14:textId="09379AD1" w:rsidR="0087153F" w:rsidRPr="0087153F" w:rsidRDefault="0087153F" w:rsidP="002A5081">
      <w:pPr>
        <w:pStyle w:val="Ttulo4"/>
      </w:pPr>
      <w:r w:rsidRPr="0087153F">
        <w:t>Aversión al riesgo</w:t>
      </w:r>
      <w:r w:rsidR="002A5081">
        <w:t>.</w:t>
      </w:r>
      <w:r w:rsidRPr="0087153F">
        <w:t xml:space="preserve"> </w:t>
      </w:r>
    </w:p>
    <w:p w14:paraId="217D58AB" w14:textId="2A16D3B6" w:rsidR="0087153F" w:rsidRPr="0087153F" w:rsidRDefault="0087153F" w:rsidP="009576A3">
      <w:pPr>
        <w:spacing w:before="240" w:line="480" w:lineRule="auto"/>
        <w:ind w:firstLine="708"/>
        <w:rPr>
          <w:rFonts w:ascii="Times New Roman" w:hAnsi="Times New Roman" w:cs="Times New Roman"/>
          <w:bCs/>
          <w:sz w:val="24"/>
          <w:szCs w:val="24"/>
        </w:rPr>
      </w:pPr>
      <w:r w:rsidRPr="0087153F">
        <w:rPr>
          <w:rFonts w:ascii="Times New Roman" w:hAnsi="Times New Roman" w:cs="Times New Roman"/>
          <w:bCs/>
          <w:sz w:val="24"/>
          <w:szCs w:val="24"/>
        </w:rPr>
        <w:t xml:space="preserve">La aversión al riesgo implica preferir opciones que eviten pérdidas en lugar de aquellas con ganancias inciertas. En los micronegocios, esto se traduce en rechazo a inversiones en tecnología, software de gestión o procesos de formalización que conllevan costos fijos y beneficios a largo plazo impredecibles. Kahneman y </w:t>
      </w:r>
      <w:proofErr w:type="spellStart"/>
      <w:r w:rsidRPr="0087153F">
        <w:rPr>
          <w:rFonts w:ascii="Times New Roman" w:hAnsi="Times New Roman" w:cs="Times New Roman"/>
          <w:bCs/>
          <w:sz w:val="24"/>
          <w:szCs w:val="24"/>
        </w:rPr>
        <w:t>Tversky</w:t>
      </w:r>
      <w:proofErr w:type="spellEnd"/>
      <w:r w:rsidRPr="0087153F">
        <w:rPr>
          <w:rFonts w:ascii="Times New Roman" w:hAnsi="Times New Roman" w:cs="Times New Roman"/>
          <w:bCs/>
          <w:sz w:val="24"/>
          <w:szCs w:val="24"/>
        </w:rPr>
        <w:t xml:space="preserve"> (1979) fundamentaron la teoría prospectiva, y estudios recientes aplican estos principios al comportamiento empresarial en contextos vulnerables.</w:t>
      </w:r>
    </w:p>
    <w:p w14:paraId="60BF4FF1" w14:textId="77777777" w:rsidR="0087153F" w:rsidRPr="0087153F" w:rsidRDefault="0087153F" w:rsidP="009576A3">
      <w:pPr>
        <w:spacing w:before="240" w:line="480" w:lineRule="auto"/>
        <w:ind w:firstLine="708"/>
        <w:rPr>
          <w:rFonts w:ascii="Times New Roman" w:hAnsi="Times New Roman" w:cs="Times New Roman"/>
          <w:bCs/>
          <w:sz w:val="24"/>
          <w:szCs w:val="24"/>
        </w:rPr>
      </w:pPr>
      <w:r w:rsidRPr="0087153F">
        <w:rPr>
          <w:rFonts w:ascii="Times New Roman" w:hAnsi="Times New Roman" w:cs="Times New Roman"/>
          <w:bCs/>
          <w:sz w:val="24"/>
          <w:szCs w:val="24"/>
        </w:rPr>
        <w:t xml:space="preserve">Williams y </w:t>
      </w:r>
      <w:proofErr w:type="spellStart"/>
      <w:r w:rsidRPr="0087153F">
        <w:rPr>
          <w:rFonts w:ascii="Times New Roman" w:hAnsi="Times New Roman" w:cs="Times New Roman"/>
          <w:bCs/>
          <w:sz w:val="24"/>
          <w:szCs w:val="24"/>
        </w:rPr>
        <w:t>Kedir</w:t>
      </w:r>
      <w:proofErr w:type="spellEnd"/>
      <w:r w:rsidRPr="0087153F">
        <w:rPr>
          <w:rFonts w:ascii="Times New Roman" w:hAnsi="Times New Roman" w:cs="Times New Roman"/>
          <w:bCs/>
          <w:sz w:val="24"/>
          <w:szCs w:val="24"/>
        </w:rPr>
        <w:t xml:space="preserve"> (2020) demostraron que los microempresarios en economías en desarrollo tienden a sobreestimar los riesgos asociados a la formalización (como costos tributarios y sanciones) y subestimar sus beneficios (como acceso a crédito y mercados formales), perpetuando la informalidad. Saavedra y Tapia (2019) identificaron que la aversión al riesgo es un predictor importante de la baja competitividad en microempresas latinoamericanas, después de la falta de capital.</w:t>
      </w:r>
    </w:p>
    <w:p w14:paraId="66F1DAA9" w14:textId="3900463C" w:rsidR="0087153F" w:rsidRPr="0087153F" w:rsidRDefault="0087153F" w:rsidP="00C10E1B">
      <w:pPr>
        <w:pStyle w:val="Ttulo3"/>
        <w:ind w:firstLine="708"/>
      </w:pPr>
      <w:bookmarkStart w:id="26" w:name="_Toc224996866"/>
      <w:r w:rsidRPr="0087153F">
        <w:lastRenderedPageBreak/>
        <w:t>Experiencia práctica</w:t>
      </w:r>
      <w:r w:rsidR="009576A3">
        <w:t>.</w:t>
      </w:r>
      <w:bookmarkEnd w:id="26"/>
    </w:p>
    <w:p w14:paraId="675E6959" w14:textId="5A933321" w:rsidR="0087153F" w:rsidRPr="0087153F" w:rsidRDefault="0087153F" w:rsidP="009576A3">
      <w:pPr>
        <w:spacing w:before="240" w:line="480" w:lineRule="auto"/>
        <w:ind w:firstLine="708"/>
        <w:rPr>
          <w:rFonts w:ascii="Times New Roman" w:hAnsi="Times New Roman" w:cs="Times New Roman"/>
          <w:bCs/>
          <w:sz w:val="24"/>
          <w:szCs w:val="24"/>
        </w:rPr>
      </w:pPr>
      <w:r w:rsidRPr="0087153F">
        <w:rPr>
          <w:rFonts w:ascii="Times New Roman" w:hAnsi="Times New Roman" w:cs="Times New Roman"/>
          <w:bCs/>
          <w:sz w:val="24"/>
          <w:szCs w:val="24"/>
        </w:rPr>
        <w:t>La experiencia práctica se refiere al conocimiento empírico adquirido mediante el oficio, considerado una fuente legítima de saber frente al conocimiento técnico formal. Desde la perspectiva del aprendizaje situado, Lave y Wenger (1991) sostienen que el conocimiento se construye en comunidades de práctica, donde la experiencia compartida es la principal autoridad. Rodríguez y Hernández (2020) encontraron que</w:t>
      </w:r>
      <w:r w:rsidR="009576A3">
        <w:rPr>
          <w:rFonts w:ascii="Times New Roman" w:hAnsi="Times New Roman" w:cs="Times New Roman"/>
          <w:bCs/>
          <w:sz w:val="24"/>
          <w:szCs w:val="24"/>
        </w:rPr>
        <w:t>,</w:t>
      </w:r>
      <w:r w:rsidRPr="0087153F">
        <w:rPr>
          <w:rFonts w:ascii="Times New Roman" w:hAnsi="Times New Roman" w:cs="Times New Roman"/>
          <w:bCs/>
          <w:sz w:val="24"/>
          <w:szCs w:val="24"/>
        </w:rPr>
        <w:t xml:space="preserve"> en Bogotá y Medellín, los propietarios consideran que “la universidad enseña teoría, pero la calle enseña la verdad”, lo que genera desconfianza hacia asesorías especializadas.</w:t>
      </w:r>
    </w:p>
    <w:p w14:paraId="0C22763A" w14:textId="77777777" w:rsidR="0087153F" w:rsidRPr="0087153F" w:rsidRDefault="0087153F" w:rsidP="009576A3">
      <w:pPr>
        <w:spacing w:before="240" w:line="480" w:lineRule="auto"/>
        <w:ind w:firstLine="708"/>
        <w:rPr>
          <w:rFonts w:ascii="Times New Roman" w:hAnsi="Times New Roman" w:cs="Times New Roman"/>
          <w:bCs/>
          <w:sz w:val="24"/>
          <w:szCs w:val="24"/>
        </w:rPr>
      </w:pPr>
      <w:r w:rsidRPr="0087153F">
        <w:rPr>
          <w:rFonts w:ascii="Times New Roman" w:hAnsi="Times New Roman" w:cs="Times New Roman"/>
          <w:bCs/>
          <w:sz w:val="24"/>
          <w:szCs w:val="24"/>
        </w:rPr>
        <w:t>Esta visión no es irracional, sino resultado de una historia de exclusión educativa y la percepción de que los programas de capacitación no responden a las necesidades reales del negocio. Gutiérrez y Núñez (2022) sugieren que las intervenciones deben partir del reconocimiento y validación del saber práctico, en lugar de intentar reemplazarlo con discursos técnicos abstractos.</w:t>
      </w:r>
    </w:p>
    <w:p w14:paraId="2102C580" w14:textId="5A1827D6" w:rsidR="0087153F" w:rsidRPr="0087153F" w:rsidRDefault="0087153F" w:rsidP="009576A3">
      <w:pPr>
        <w:pStyle w:val="Ttulo3"/>
        <w:ind w:firstLine="708"/>
      </w:pPr>
      <w:bookmarkStart w:id="27" w:name="_Toc224996867"/>
      <w:r w:rsidRPr="0087153F">
        <w:t>La resistencia al cambio como un fenómeno cultural y de adaptación</w:t>
      </w:r>
      <w:r w:rsidR="009576A3">
        <w:t>.</w:t>
      </w:r>
      <w:bookmarkEnd w:id="27"/>
      <w:r w:rsidRPr="0087153F">
        <w:t xml:space="preserve">  </w:t>
      </w:r>
    </w:p>
    <w:p w14:paraId="025F77ED" w14:textId="1659C8C2" w:rsidR="0087153F" w:rsidRPr="0087153F" w:rsidRDefault="0087153F" w:rsidP="0087153F">
      <w:pPr>
        <w:spacing w:before="240" w:line="480" w:lineRule="auto"/>
        <w:rPr>
          <w:rFonts w:ascii="Times New Roman" w:hAnsi="Times New Roman" w:cs="Times New Roman"/>
          <w:bCs/>
          <w:sz w:val="24"/>
          <w:szCs w:val="24"/>
        </w:rPr>
      </w:pPr>
      <w:r w:rsidRPr="0087153F">
        <w:rPr>
          <w:rFonts w:ascii="Times New Roman" w:hAnsi="Times New Roman" w:cs="Times New Roman"/>
          <w:bCs/>
          <w:sz w:val="24"/>
          <w:szCs w:val="24"/>
        </w:rPr>
        <w:t xml:space="preserve">Tradicionalmente, la resistencia al cambio se interpretaba como una oposición irracional o sesgo psicológico (Kotter </w:t>
      </w:r>
      <w:r w:rsidR="002A68E7">
        <w:rPr>
          <w:rFonts w:ascii="Times New Roman" w:hAnsi="Times New Roman" w:cs="Times New Roman"/>
          <w:bCs/>
          <w:sz w:val="24"/>
          <w:szCs w:val="24"/>
        </w:rPr>
        <w:t>y</w:t>
      </w:r>
      <w:r w:rsidRPr="0087153F">
        <w:rPr>
          <w:rFonts w:ascii="Times New Roman" w:hAnsi="Times New Roman" w:cs="Times New Roman"/>
          <w:bCs/>
          <w:sz w:val="24"/>
          <w:szCs w:val="24"/>
        </w:rPr>
        <w:t xml:space="preserve"> Schlesinger, 1979). Sin embargo, enfoques más recientes la consideran una respuesta adaptativa ante entornos inciertos. Meyer y </w:t>
      </w:r>
      <w:proofErr w:type="spellStart"/>
      <w:r w:rsidRPr="0087153F">
        <w:rPr>
          <w:rFonts w:ascii="Times New Roman" w:hAnsi="Times New Roman" w:cs="Times New Roman"/>
          <w:bCs/>
          <w:sz w:val="24"/>
          <w:szCs w:val="24"/>
        </w:rPr>
        <w:t>Peng</w:t>
      </w:r>
      <w:proofErr w:type="spellEnd"/>
      <w:r w:rsidRPr="0087153F">
        <w:rPr>
          <w:rFonts w:ascii="Times New Roman" w:hAnsi="Times New Roman" w:cs="Times New Roman"/>
          <w:bCs/>
          <w:sz w:val="24"/>
          <w:szCs w:val="24"/>
        </w:rPr>
        <w:t xml:space="preserve"> (2022) proponen que</w:t>
      </w:r>
      <w:r w:rsidR="002A68E7">
        <w:rPr>
          <w:rFonts w:ascii="Times New Roman" w:hAnsi="Times New Roman" w:cs="Times New Roman"/>
          <w:bCs/>
          <w:sz w:val="24"/>
          <w:szCs w:val="24"/>
        </w:rPr>
        <w:t>,</w:t>
      </w:r>
      <w:r w:rsidRPr="0087153F">
        <w:rPr>
          <w:rFonts w:ascii="Times New Roman" w:hAnsi="Times New Roman" w:cs="Times New Roman"/>
          <w:bCs/>
          <w:sz w:val="24"/>
          <w:szCs w:val="24"/>
        </w:rPr>
        <w:t xml:space="preserve"> en pequeñas empresas familiares, la resistencia no es solo un obstáculo, sino un mecanismo de supervivencia que protege los activos relacionales y evita decisiones que puedan poner en riesgo la estabilidad familiar.</w:t>
      </w:r>
    </w:p>
    <w:p w14:paraId="4355B1F3" w14:textId="3C73DC46" w:rsidR="0087153F" w:rsidRPr="0087153F" w:rsidRDefault="0087153F" w:rsidP="002A68E7">
      <w:pPr>
        <w:spacing w:before="240" w:line="480" w:lineRule="auto"/>
        <w:ind w:firstLine="708"/>
        <w:rPr>
          <w:rFonts w:ascii="Times New Roman" w:hAnsi="Times New Roman" w:cs="Times New Roman"/>
          <w:bCs/>
          <w:sz w:val="24"/>
          <w:szCs w:val="24"/>
        </w:rPr>
      </w:pPr>
      <w:r w:rsidRPr="0087153F">
        <w:rPr>
          <w:rFonts w:ascii="Times New Roman" w:hAnsi="Times New Roman" w:cs="Times New Roman"/>
          <w:bCs/>
          <w:sz w:val="24"/>
          <w:szCs w:val="24"/>
        </w:rPr>
        <w:lastRenderedPageBreak/>
        <w:t>Zapata y López (2023) introducen el concepto de inercia estratégica para describir la tendencia de los microempresarios a mantener prácticas conocidas, aunque no sean óptimas, porque reducen la incertidumbre y mantienen el control. La resistencia, por tanto, no indica incapacidad de cambio, sino una elección racional basada en información limitada y en la aversión a las pérdidas.</w:t>
      </w:r>
    </w:p>
    <w:p w14:paraId="7CADC172" w14:textId="1962A972" w:rsidR="0087153F" w:rsidRPr="0087153F" w:rsidRDefault="0087153F" w:rsidP="002A68E7">
      <w:pPr>
        <w:spacing w:before="240" w:line="480" w:lineRule="auto"/>
        <w:ind w:firstLine="708"/>
        <w:rPr>
          <w:rFonts w:ascii="Times New Roman" w:hAnsi="Times New Roman" w:cs="Times New Roman"/>
          <w:bCs/>
          <w:sz w:val="24"/>
          <w:szCs w:val="24"/>
        </w:rPr>
      </w:pPr>
      <w:r w:rsidRPr="0087153F">
        <w:rPr>
          <w:rFonts w:ascii="Times New Roman" w:hAnsi="Times New Roman" w:cs="Times New Roman"/>
          <w:bCs/>
          <w:sz w:val="24"/>
          <w:szCs w:val="24"/>
        </w:rPr>
        <w:t>En casos como Aguachica, esta resistencia se manifiesta en el rechazo a sistemas contables formales, software de gestión, facturación electrónica y marketing digital, no por desconocimiento, sino porque estas herramientas se perciben como lujos o complicaciones innecesarias que distraen de la operación cotidiana (Mendoza &amp; Castro, 2024). Esto resalta la importancia de diseñar intervenciones que no solo enseñen herramientas, sino que muestren su utilidad práctica en el contexto y las prioridades de los propietarios.</w:t>
      </w:r>
    </w:p>
    <w:p w14:paraId="18501B2E" w14:textId="3141A4A7" w:rsidR="0087153F" w:rsidRPr="0087153F" w:rsidRDefault="0087153F" w:rsidP="002A68E7">
      <w:pPr>
        <w:pStyle w:val="Ttulo3"/>
        <w:ind w:firstLine="708"/>
      </w:pPr>
      <w:bookmarkStart w:id="28" w:name="_Toc224996868"/>
      <w:r w:rsidRPr="0087153F">
        <w:t>Cultura e informalidad: un ciclo que se retroalimenta</w:t>
      </w:r>
      <w:r w:rsidR="002A68E7">
        <w:t>.</w:t>
      </w:r>
      <w:bookmarkEnd w:id="28"/>
      <w:r w:rsidRPr="0087153F">
        <w:t xml:space="preserve"> </w:t>
      </w:r>
    </w:p>
    <w:p w14:paraId="542F7CFD" w14:textId="16BD6585" w:rsidR="0087153F" w:rsidRPr="0087153F" w:rsidRDefault="0087153F" w:rsidP="002A68E7">
      <w:pPr>
        <w:spacing w:before="240" w:line="480" w:lineRule="auto"/>
        <w:ind w:firstLine="708"/>
        <w:rPr>
          <w:rFonts w:ascii="Times New Roman" w:hAnsi="Times New Roman" w:cs="Times New Roman"/>
          <w:bCs/>
          <w:sz w:val="24"/>
          <w:szCs w:val="24"/>
        </w:rPr>
      </w:pPr>
      <w:r w:rsidRPr="0087153F">
        <w:rPr>
          <w:rFonts w:ascii="Times New Roman" w:hAnsi="Times New Roman" w:cs="Times New Roman"/>
          <w:bCs/>
          <w:sz w:val="24"/>
          <w:szCs w:val="24"/>
        </w:rPr>
        <w:t>La relación entre cultura e informalidad ha sido abordada desde la economía institucional y la sociología económica. De Soto (20</w:t>
      </w:r>
      <w:r w:rsidR="002A68E7">
        <w:rPr>
          <w:rFonts w:ascii="Times New Roman" w:hAnsi="Times New Roman" w:cs="Times New Roman"/>
          <w:bCs/>
          <w:sz w:val="24"/>
          <w:szCs w:val="24"/>
        </w:rPr>
        <w:t>2</w:t>
      </w:r>
      <w:r w:rsidRPr="0087153F">
        <w:rPr>
          <w:rFonts w:ascii="Times New Roman" w:hAnsi="Times New Roman" w:cs="Times New Roman"/>
          <w:bCs/>
          <w:sz w:val="24"/>
          <w:szCs w:val="24"/>
        </w:rPr>
        <w:t>0) argumentó que la informalidad es una respuesta racional frente a un sistema legal excesivamente oneroso. Portes y Haller (2015) destacaron que las redes de confianza y la autonomía comunitaria sostienen la informalidad, operando al margen del Estado.</w:t>
      </w:r>
    </w:p>
    <w:p w14:paraId="35155FBF" w14:textId="77777777" w:rsidR="0087153F" w:rsidRPr="0087153F" w:rsidRDefault="0087153F" w:rsidP="002A68E7">
      <w:pPr>
        <w:spacing w:before="240" w:line="480" w:lineRule="auto"/>
        <w:ind w:firstLine="708"/>
        <w:rPr>
          <w:rFonts w:ascii="Times New Roman" w:hAnsi="Times New Roman" w:cs="Times New Roman"/>
          <w:bCs/>
          <w:sz w:val="24"/>
          <w:szCs w:val="24"/>
        </w:rPr>
      </w:pPr>
      <w:r w:rsidRPr="0087153F">
        <w:rPr>
          <w:rFonts w:ascii="Times New Roman" w:hAnsi="Times New Roman" w:cs="Times New Roman"/>
          <w:bCs/>
          <w:sz w:val="24"/>
          <w:szCs w:val="24"/>
        </w:rPr>
        <w:t xml:space="preserve">Estudios recientes profundizan en cómo la cultura regional alimenta este ciclo. Williams y </w:t>
      </w:r>
      <w:proofErr w:type="spellStart"/>
      <w:r w:rsidRPr="0087153F">
        <w:rPr>
          <w:rFonts w:ascii="Times New Roman" w:hAnsi="Times New Roman" w:cs="Times New Roman"/>
          <w:bCs/>
          <w:sz w:val="24"/>
          <w:szCs w:val="24"/>
        </w:rPr>
        <w:t>Kedir</w:t>
      </w:r>
      <w:proofErr w:type="spellEnd"/>
      <w:r w:rsidRPr="0087153F">
        <w:rPr>
          <w:rFonts w:ascii="Times New Roman" w:hAnsi="Times New Roman" w:cs="Times New Roman"/>
          <w:bCs/>
          <w:sz w:val="24"/>
          <w:szCs w:val="24"/>
        </w:rPr>
        <w:t xml:space="preserve"> (2020), en un análisis de 45 países africanos, hallaron que la desconfianza hacia las instituciones formales es un predictor fuerte de permanencia en la informalidad, </w:t>
      </w:r>
      <w:r w:rsidRPr="0087153F">
        <w:rPr>
          <w:rFonts w:ascii="Times New Roman" w:hAnsi="Times New Roman" w:cs="Times New Roman"/>
          <w:bCs/>
          <w:sz w:val="24"/>
          <w:szCs w:val="24"/>
        </w:rPr>
        <w:lastRenderedPageBreak/>
        <w:t>arraigada en normas culturales que valoran la autonomía y la solidaridad comunitaria sobre la regulación estatal.</w:t>
      </w:r>
    </w:p>
    <w:p w14:paraId="7460AD43" w14:textId="45555C72" w:rsidR="0087153F" w:rsidRPr="0087153F" w:rsidRDefault="0087153F" w:rsidP="002A68E7">
      <w:pPr>
        <w:spacing w:before="240" w:line="480" w:lineRule="auto"/>
        <w:ind w:firstLine="708"/>
        <w:rPr>
          <w:rFonts w:ascii="Times New Roman" w:hAnsi="Times New Roman" w:cs="Times New Roman"/>
          <w:bCs/>
          <w:sz w:val="24"/>
          <w:szCs w:val="24"/>
        </w:rPr>
      </w:pPr>
      <w:r w:rsidRPr="0087153F">
        <w:rPr>
          <w:rFonts w:ascii="Times New Roman" w:hAnsi="Times New Roman" w:cs="Times New Roman"/>
          <w:bCs/>
          <w:sz w:val="24"/>
          <w:szCs w:val="24"/>
        </w:rPr>
        <w:t xml:space="preserve">En Colombia, Rodríguez y Hernández (2020) identificaron </w:t>
      </w:r>
      <w:proofErr w:type="gramStart"/>
      <w:r w:rsidRPr="0087153F">
        <w:rPr>
          <w:rFonts w:ascii="Times New Roman" w:hAnsi="Times New Roman" w:cs="Times New Roman"/>
          <w:bCs/>
          <w:sz w:val="24"/>
          <w:szCs w:val="24"/>
        </w:rPr>
        <w:t xml:space="preserve">un </w:t>
      </w:r>
      <w:r w:rsidR="0028594C">
        <w:rPr>
          <w:rFonts w:ascii="Times New Roman" w:hAnsi="Times New Roman" w:cs="Times New Roman"/>
          <w:bCs/>
          <w:sz w:val="24"/>
          <w:szCs w:val="24"/>
        </w:rPr>
        <w:t>des</w:t>
      </w:r>
      <w:r w:rsidR="0028594C" w:rsidRPr="0087153F">
        <w:rPr>
          <w:rFonts w:ascii="Times New Roman" w:hAnsi="Times New Roman" w:cs="Times New Roman"/>
          <w:bCs/>
          <w:sz w:val="24"/>
          <w:szCs w:val="24"/>
        </w:rPr>
        <w:t>conexión</w:t>
      </w:r>
      <w:r w:rsidRPr="0087153F">
        <w:rPr>
          <w:rFonts w:ascii="Times New Roman" w:hAnsi="Times New Roman" w:cs="Times New Roman"/>
          <w:bCs/>
          <w:sz w:val="24"/>
          <w:szCs w:val="24"/>
        </w:rPr>
        <w:t xml:space="preserve"> cultural</w:t>
      </w:r>
      <w:proofErr w:type="gramEnd"/>
      <w:r w:rsidRPr="0087153F">
        <w:rPr>
          <w:rFonts w:ascii="Times New Roman" w:hAnsi="Times New Roman" w:cs="Times New Roman"/>
          <w:bCs/>
          <w:sz w:val="24"/>
          <w:szCs w:val="24"/>
        </w:rPr>
        <w:t>: los propietarios reconocen las normas legales pero no las consideran relevantes para su operación, porque perciben que el Estado no hace cumplir las leyes de manera justa. Esto crea un ciclo vicioso donde la informalidad valida la desconfianza en las instituciones, y esta desconfianza refuerza las prácticas informales.</w:t>
      </w:r>
    </w:p>
    <w:p w14:paraId="2CD188F5" w14:textId="77777777" w:rsidR="0087153F" w:rsidRPr="0087153F" w:rsidRDefault="0087153F" w:rsidP="002A68E7">
      <w:pPr>
        <w:spacing w:before="240" w:line="480" w:lineRule="auto"/>
        <w:ind w:firstLine="708"/>
        <w:rPr>
          <w:rFonts w:ascii="Times New Roman" w:hAnsi="Times New Roman" w:cs="Times New Roman"/>
          <w:bCs/>
          <w:sz w:val="24"/>
          <w:szCs w:val="24"/>
        </w:rPr>
      </w:pPr>
      <w:r w:rsidRPr="0087153F">
        <w:rPr>
          <w:rFonts w:ascii="Times New Roman" w:hAnsi="Times New Roman" w:cs="Times New Roman"/>
          <w:bCs/>
          <w:sz w:val="24"/>
          <w:szCs w:val="24"/>
        </w:rPr>
        <w:t>Este marco es fundamental para comprender la situación en Aguachica, donde la economía informal es significativa y existe una alta desconfianza hacia instituciones como la DIAN o las cámaras de comercio (DANE, 2024). La investigación busca romper ese ciclo identificando los factores culturales que lo sostienen y proponiendo intervenciones que, en lugar de ignorar la lógica cultural, la integren como un punto de partida.</w:t>
      </w:r>
    </w:p>
    <w:p w14:paraId="2E7ACAAC" w14:textId="205CC31E" w:rsidR="0087153F" w:rsidRPr="0087153F" w:rsidRDefault="0087153F" w:rsidP="002A68E7">
      <w:pPr>
        <w:pStyle w:val="Ttulo3"/>
        <w:spacing w:line="480" w:lineRule="auto"/>
        <w:ind w:firstLine="708"/>
      </w:pPr>
      <w:bookmarkStart w:id="29" w:name="_Toc224996869"/>
      <w:r w:rsidRPr="0087153F">
        <w:t>Programas de apoyo institucional: pertinencia cultural y brechas en la comunicación</w:t>
      </w:r>
      <w:r w:rsidR="002A68E7">
        <w:t>.</w:t>
      </w:r>
      <w:bookmarkEnd w:id="29"/>
      <w:r w:rsidRPr="0087153F">
        <w:t xml:space="preserve">  </w:t>
      </w:r>
    </w:p>
    <w:p w14:paraId="37BDF5BC" w14:textId="77777777" w:rsidR="0087153F" w:rsidRPr="0087153F" w:rsidRDefault="0087153F" w:rsidP="0087153F">
      <w:pPr>
        <w:spacing w:before="240" w:line="480" w:lineRule="auto"/>
        <w:rPr>
          <w:rFonts w:ascii="Times New Roman" w:hAnsi="Times New Roman" w:cs="Times New Roman"/>
          <w:bCs/>
          <w:sz w:val="24"/>
          <w:szCs w:val="24"/>
        </w:rPr>
      </w:pPr>
      <w:r w:rsidRPr="0087153F">
        <w:rPr>
          <w:rFonts w:ascii="Times New Roman" w:hAnsi="Times New Roman" w:cs="Times New Roman"/>
          <w:bCs/>
          <w:sz w:val="24"/>
          <w:szCs w:val="24"/>
        </w:rPr>
        <w:t>La literatura sobre transferencia tecnológica y capacitación ha evolucionado hacia enfoques que valoran la contextualización cultural. Rogers (2003), en su teoría de difusión de innovaciones, señala que la adopción depende de la compatibilidad de la innovación con los valores y experiencias previas de los usuarios.</w:t>
      </w:r>
    </w:p>
    <w:p w14:paraId="0D89118E" w14:textId="77777777" w:rsidR="0087153F" w:rsidRPr="0087153F" w:rsidRDefault="0087153F" w:rsidP="0087153F">
      <w:pPr>
        <w:spacing w:before="240" w:line="480" w:lineRule="auto"/>
        <w:rPr>
          <w:rFonts w:ascii="Times New Roman" w:hAnsi="Times New Roman" w:cs="Times New Roman"/>
          <w:bCs/>
          <w:sz w:val="24"/>
          <w:szCs w:val="24"/>
        </w:rPr>
      </w:pPr>
    </w:p>
    <w:p w14:paraId="5E732969" w14:textId="32B644C9" w:rsidR="0087153F" w:rsidRPr="0087153F" w:rsidRDefault="0087153F" w:rsidP="00AC4E9D">
      <w:pPr>
        <w:spacing w:before="240" w:line="480" w:lineRule="auto"/>
        <w:ind w:firstLine="708"/>
        <w:rPr>
          <w:rFonts w:ascii="Times New Roman" w:hAnsi="Times New Roman" w:cs="Times New Roman"/>
          <w:bCs/>
          <w:sz w:val="24"/>
          <w:szCs w:val="24"/>
        </w:rPr>
      </w:pPr>
      <w:r w:rsidRPr="0087153F">
        <w:rPr>
          <w:rFonts w:ascii="Times New Roman" w:hAnsi="Times New Roman" w:cs="Times New Roman"/>
          <w:bCs/>
          <w:sz w:val="24"/>
          <w:szCs w:val="24"/>
        </w:rPr>
        <w:lastRenderedPageBreak/>
        <w:t>En la última década, autores como Freire (1970) han sido retomados para criticar los modelos de capacitación bancarios, que transmiten conocimientos sin considerar el saber previo de los destinatarios. Gutiérrez y Núñez (2022) aplican esto al contexto de micronegocios en el Caribe, indicando que los programas del SENA y las cajas de compensación suelen usar un lenguaje técnico y una estructura curricular que no dialoga con las formas de aprender propias de la cultura costeña, basadas en la oralidad, la observación y las relaciones de confianza.</w:t>
      </w:r>
    </w:p>
    <w:p w14:paraId="77B64377" w14:textId="633CD1B9" w:rsidR="0087153F" w:rsidRPr="0087153F" w:rsidRDefault="0087153F" w:rsidP="00AC4E9D">
      <w:pPr>
        <w:spacing w:before="240" w:line="480" w:lineRule="auto"/>
        <w:ind w:firstLine="708"/>
        <w:rPr>
          <w:rFonts w:ascii="Times New Roman" w:hAnsi="Times New Roman" w:cs="Times New Roman"/>
          <w:bCs/>
          <w:sz w:val="24"/>
          <w:szCs w:val="24"/>
        </w:rPr>
      </w:pPr>
      <w:r w:rsidRPr="0087153F">
        <w:rPr>
          <w:rFonts w:ascii="Times New Roman" w:hAnsi="Times New Roman" w:cs="Times New Roman"/>
          <w:bCs/>
          <w:sz w:val="24"/>
          <w:szCs w:val="24"/>
        </w:rPr>
        <w:t>Mendoza y Castro (2024) reportan que solo el 12% de los micronegocios en Valledupar ha recibido capacitación en gestión en los últimos tres años, y la mayoría considera que los temas no se ajustaban a sus necesidades. Esta brecha entre oferta institucional y demanda evidencia la necesidad de diseñar programas que sean culturalmente pertinentes y respondan a las realidades locales.</w:t>
      </w:r>
    </w:p>
    <w:p w14:paraId="0B65ED9B" w14:textId="75A49FB7" w:rsidR="00A766D5" w:rsidRPr="0087153F" w:rsidRDefault="00A766D5" w:rsidP="00AC4E9D">
      <w:pPr>
        <w:spacing w:before="240" w:line="480" w:lineRule="auto"/>
        <w:rPr>
          <w:rFonts w:ascii="Times New Roman" w:hAnsi="Times New Roman" w:cs="Times New Roman"/>
          <w:bCs/>
          <w:sz w:val="24"/>
          <w:szCs w:val="24"/>
        </w:rPr>
      </w:pPr>
    </w:p>
    <w:p w14:paraId="507D74AD" w14:textId="21984C43" w:rsidR="00A766D5" w:rsidRDefault="004B78FA" w:rsidP="001207C6">
      <w:pPr>
        <w:pStyle w:val="Ttulo2"/>
        <w:spacing w:after="240" w:line="480" w:lineRule="auto"/>
      </w:pPr>
      <w:bookmarkStart w:id="30" w:name="_Toc224996870"/>
      <w:r>
        <w:t>Marco Conceptual</w:t>
      </w:r>
      <w:bookmarkEnd w:id="30"/>
    </w:p>
    <w:p w14:paraId="23B70F7B" w14:textId="77777777" w:rsidR="00033D96" w:rsidRPr="001207C6" w:rsidRDefault="00033D96" w:rsidP="00033D96">
      <w:pPr>
        <w:spacing w:before="240" w:line="480" w:lineRule="auto"/>
        <w:ind w:firstLine="708"/>
        <w:rPr>
          <w:rFonts w:ascii="Times New Roman" w:hAnsi="Times New Roman" w:cs="Times New Roman"/>
          <w:b/>
          <w:bCs/>
          <w:sz w:val="24"/>
          <w:szCs w:val="24"/>
        </w:rPr>
      </w:pPr>
      <w:r w:rsidRPr="001207C6">
        <w:rPr>
          <w:rFonts w:ascii="Times New Roman" w:hAnsi="Times New Roman" w:cs="Times New Roman"/>
          <w:b/>
          <w:bCs/>
          <w:sz w:val="24"/>
          <w:szCs w:val="24"/>
        </w:rPr>
        <w:t xml:space="preserve">Factores culturales regionales  </w:t>
      </w:r>
    </w:p>
    <w:p w14:paraId="40D9B980" w14:textId="2CC24DED" w:rsidR="00033D96" w:rsidRPr="00033D96" w:rsidRDefault="00033D96" w:rsidP="00033D96">
      <w:pPr>
        <w:spacing w:before="240" w:line="480" w:lineRule="auto"/>
        <w:ind w:firstLine="708"/>
        <w:rPr>
          <w:rFonts w:ascii="Times New Roman" w:hAnsi="Times New Roman" w:cs="Times New Roman"/>
          <w:sz w:val="24"/>
          <w:szCs w:val="24"/>
        </w:rPr>
      </w:pPr>
      <w:r w:rsidRPr="00033D96">
        <w:rPr>
          <w:rFonts w:ascii="Times New Roman" w:hAnsi="Times New Roman" w:cs="Times New Roman"/>
          <w:sz w:val="24"/>
          <w:szCs w:val="24"/>
        </w:rPr>
        <w:t xml:space="preserve">Los factores culturales regionales se refieren a un conjunto de valores, creencias, normas implícitas y prácticas compartidas que surgen de la historia, la geografía y las relaciones sociales en una localidad determinada, y que influyen en la manera en que las personas interpretan su entorno, toman decisiones y organizan su actividad económica (Gutiérrez y Núñez, 2022). A diferencia de las perspectivas que consideran la cultura nacional como homogénea, esta visión reconoce la diversidad interna en los países y el </w:t>
      </w:r>
      <w:r w:rsidRPr="00033D96">
        <w:rPr>
          <w:rFonts w:ascii="Times New Roman" w:hAnsi="Times New Roman" w:cs="Times New Roman"/>
          <w:sz w:val="24"/>
          <w:szCs w:val="24"/>
        </w:rPr>
        <w:lastRenderedPageBreak/>
        <w:t xml:space="preserve">impacto de las tradiciones locales (Meyer </w:t>
      </w:r>
      <w:r w:rsidR="001207C6">
        <w:rPr>
          <w:rFonts w:ascii="Times New Roman" w:hAnsi="Times New Roman" w:cs="Times New Roman"/>
          <w:sz w:val="24"/>
          <w:szCs w:val="24"/>
        </w:rPr>
        <w:t>y</w:t>
      </w:r>
      <w:r w:rsidRPr="00033D96">
        <w:rPr>
          <w:rFonts w:ascii="Times New Roman" w:hAnsi="Times New Roman" w:cs="Times New Roman"/>
          <w:sz w:val="24"/>
          <w:szCs w:val="24"/>
        </w:rPr>
        <w:t xml:space="preserve"> </w:t>
      </w:r>
      <w:proofErr w:type="spellStart"/>
      <w:r w:rsidRPr="00033D96">
        <w:rPr>
          <w:rFonts w:ascii="Times New Roman" w:hAnsi="Times New Roman" w:cs="Times New Roman"/>
          <w:sz w:val="24"/>
          <w:szCs w:val="24"/>
        </w:rPr>
        <w:t>Peng</w:t>
      </w:r>
      <w:proofErr w:type="spellEnd"/>
      <w:r w:rsidRPr="00033D96">
        <w:rPr>
          <w:rFonts w:ascii="Times New Roman" w:hAnsi="Times New Roman" w:cs="Times New Roman"/>
          <w:sz w:val="24"/>
          <w:szCs w:val="24"/>
        </w:rPr>
        <w:t>, 2022). En el caso del municipio de Aguachica, estos elementos incluyen formas de relación basadas en la confianza interpersonal, la importancia de la familia en los negocios, una orientación hacia resultados a corto plazo y la valoración del conocimiento empírico sobre el técnico formal (Mendoza y Castro, 2024).</w:t>
      </w:r>
    </w:p>
    <w:p w14:paraId="65C78C09" w14:textId="77777777" w:rsidR="00033D96" w:rsidRPr="001207C6" w:rsidRDefault="00033D96" w:rsidP="00033D96">
      <w:pPr>
        <w:spacing w:before="240" w:line="480" w:lineRule="auto"/>
        <w:ind w:firstLine="708"/>
        <w:rPr>
          <w:rFonts w:ascii="Times New Roman" w:hAnsi="Times New Roman" w:cs="Times New Roman"/>
          <w:b/>
          <w:bCs/>
          <w:sz w:val="24"/>
          <w:szCs w:val="24"/>
        </w:rPr>
      </w:pPr>
      <w:r w:rsidRPr="001207C6">
        <w:rPr>
          <w:rFonts w:ascii="Times New Roman" w:hAnsi="Times New Roman" w:cs="Times New Roman"/>
          <w:b/>
          <w:bCs/>
          <w:sz w:val="24"/>
          <w:szCs w:val="24"/>
        </w:rPr>
        <w:t xml:space="preserve">Resistencia a cambios administrativos  </w:t>
      </w:r>
    </w:p>
    <w:p w14:paraId="33541FE5" w14:textId="77777777" w:rsidR="00033D96" w:rsidRPr="00033D96" w:rsidRDefault="00033D96" w:rsidP="00033D96">
      <w:pPr>
        <w:spacing w:before="240" w:line="480" w:lineRule="auto"/>
        <w:ind w:firstLine="708"/>
        <w:rPr>
          <w:rFonts w:ascii="Times New Roman" w:hAnsi="Times New Roman" w:cs="Times New Roman"/>
          <w:sz w:val="24"/>
          <w:szCs w:val="24"/>
        </w:rPr>
      </w:pPr>
      <w:r w:rsidRPr="00033D96">
        <w:rPr>
          <w:rFonts w:ascii="Times New Roman" w:hAnsi="Times New Roman" w:cs="Times New Roman"/>
          <w:sz w:val="24"/>
          <w:szCs w:val="24"/>
        </w:rPr>
        <w:t xml:space="preserve">La resistencia a cambios administrativos es un fenómeno complejo que engloba actitudes, conductas y dinámicas organizacionales que dificultan o se oponen a la adopción de nuevas formas de gestión, tecnologías o procesos. Desde una perspectiva cultural, esta resistencia no es solo un sesgo individual, sino una respuesta adaptativa ante ambientes de incertidumbre y la percepción de amenaza que los cambios pueden representar para la estabilidad del negocio y las relaciones sociales que lo sostienen (Meyer y </w:t>
      </w:r>
      <w:proofErr w:type="spellStart"/>
      <w:r w:rsidRPr="00033D96">
        <w:rPr>
          <w:rFonts w:ascii="Times New Roman" w:hAnsi="Times New Roman" w:cs="Times New Roman"/>
          <w:sz w:val="24"/>
          <w:szCs w:val="24"/>
        </w:rPr>
        <w:t>Peng</w:t>
      </w:r>
      <w:proofErr w:type="spellEnd"/>
      <w:r w:rsidRPr="00033D96">
        <w:rPr>
          <w:rFonts w:ascii="Times New Roman" w:hAnsi="Times New Roman" w:cs="Times New Roman"/>
          <w:sz w:val="24"/>
          <w:szCs w:val="24"/>
        </w:rPr>
        <w:t>, 2022). En los micronegocios, se manifiesta en conductas como rechazar sistemas contables formales, mantener decisiones centralizadas en el propietario, postergar la planificación y preferir métodos tradicionales (Rodríguez y Hernández, 2020).</w:t>
      </w:r>
    </w:p>
    <w:p w14:paraId="017CBD5F" w14:textId="77777777" w:rsidR="00033D96" w:rsidRPr="001207C6" w:rsidRDefault="00033D96" w:rsidP="00033D96">
      <w:pPr>
        <w:spacing w:before="240" w:line="480" w:lineRule="auto"/>
        <w:ind w:firstLine="708"/>
        <w:rPr>
          <w:rFonts w:ascii="Times New Roman" w:hAnsi="Times New Roman" w:cs="Times New Roman"/>
          <w:b/>
          <w:bCs/>
          <w:sz w:val="24"/>
          <w:szCs w:val="24"/>
        </w:rPr>
      </w:pPr>
      <w:proofErr w:type="spellStart"/>
      <w:r w:rsidRPr="001207C6">
        <w:rPr>
          <w:rFonts w:ascii="Times New Roman" w:hAnsi="Times New Roman" w:cs="Times New Roman"/>
          <w:b/>
          <w:bCs/>
          <w:sz w:val="24"/>
          <w:szCs w:val="24"/>
        </w:rPr>
        <w:t>Familiarismo</w:t>
      </w:r>
      <w:proofErr w:type="spellEnd"/>
      <w:r w:rsidRPr="001207C6">
        <w:rPr>
          <w:rFonts w:ascii="Times New Roman" w:hAnsi="Times New Roman" w:cs="Times New Roman"/>
          <w:b/>
          <w:bCs/>
          <w:sz w:val="24"/>
          <w:szCs w:val="24"/>
        </w:rPr>
        <w:t xml:space="preserve">  </w:t>
      </w:r>
    </w:p>
    <w:p w14:paraId="29799492" w14:textId="77777777" w:rsidR="00033D96" w:rsidRPr="00033D96" w:rsidRDefault="00033D96" w:rsidP="00033D96">
      <w:pPr>
        <w:spacing w:before="240" w:line="480" w:lineRule="auto"/>
        <w:ind w:firstLine="708"/>
        <w:rPr>
          <w:rFonts w:ascii="Times New Roman" w:hAnsi="Times New Roman" w:cs="Times New Roman"/>
          <w:sz w:val="24"/>
          <w:szCs w:val="24"/>
        </w:rPr>
      </w:pPr>
      <w:r w:rsidRPr="00033D96">
        <w:rPr>
          <w:rFonts w:ascii="Times New Roman" w:hAnsi="Times New Roman" w:cs="Times New Roman"/>
          <w:sz w:val="24"/>
          <w:szCs w:val="24"/>
        </w:rPr>
        <w:t xml:space="preserve">El </w:t>
      </w:r>
      <w:proofErr w:type="spellStart"/>
      <w:r w:rsidRPr="00033D96">
        <w:rPr>
          <w:rFonts w:ascii="Times New Roman" w:hAnsi="Times New Roman" w:cs="Times New Roman"/>
          <w:sz w:val="24"/>
          <w:szCs w:val="24"/>
        </w:rPr>
        <w:t>familiarismo</w:t>
      </w:r>
      <w:proofErr w:type="spellEnd"/>
      <w:r w:rsidRPr="00033D96">
        <w:rPr>
          <w:rFonts w:ascii="Times New Roman" w:hAnsi="Times New Roman" w:cs="Times New Roman"/>
          <w:sz w:val="24"/>
          <w:szCs w:val="24"/>
        </w:rPr>
        <w:t xml:space="preserve"> es un patrón cultural que prioriza los lazos de sangre en la organización del trabajo y en la toma de decisiones. En los micronegocios, esto implica que la gestión se ve como una extensión del hogar, la confianza se reserva para los familiares y la incorporación de personal externo genera desconfianza (Reina y Reina, 2021). Estudios recientes indican que el </w:t>
      </w:r>
      <w:proofErr w:type="spellStart"/>
      <w:r w:rsidRPr="00033D96">
        <w:rPr>
          <w:rFonts w:ascii="Times New Roman" w:hAnsi="Times New Roman" w:cs="Times New Roman"/>
          <w:sz w:val="24"/>
          <w:szCs w:val="24"/>
        </w:rPr>
        <w:t>familiarismo</w:t>
      </w:r>
      <w:proofErr w:type="spellEnd"/>
      <w:r w:rsidRPr="00033D96">
        <w:rPr>
          <w:rFonts w:ascii="Times New Roman" w:hAnsi="Times New Roman" w:cs="Times New Roman"/>
          <w:sz w:val="24"/>
          <w:szCs w:val="24"/>
        </w:rPr>
        <w:t xml:space="preserve"> puede ser beneficioso en contextos con instituciones </w:t>
      </w:r>
      <w:r w:rsidRPr="00033D96">
        <w:rPr>
          <w:rFonts w:ascii="Times New Roman" w:hAnsi="Times New Roman" w:cs="Times New Roman"/>
          <w:sz w:val="24"/>
          <w:szCs w:val="24"/>
        </w:rPr>
        <w:lastRenderedPageBreak/>
        <w:t>débiles, al reducir costos de agencia, pero también puede obstaculizar la profesionalización al impedir la incorporación de conocimientos técnicos externos (Mendoza y Castro, 2024).</w:t>
      </w:r>
    </w:p>
    <w:p w14:paraId="57C91878" w14:textId="77777777" w:rsidR="00033D96" w:rsidRPr="00A878BD" w:rsidRDefault="00033D96" w:rsidP="00033D96">
      <w:pPr>
        <w:spacing w:before="240" w:line="480" w:lineRule="auto"/>
        <w:ind w:firstLine="708"/>
        <w:rPr>
          <w:rFonts w:ascii="Times New Roman" w:hAnsi="Times New Roman" w:cs="Times New Roman"/>
          <w:b/>
          <w:bCs/>
          <w:sz w:val="24"/>
          <w:szCs w:val="24"/>
        </w:rPr>
      </w:pPr>
      <w:r w:rsidRPr="00A878BD">
        <w:rPr>
          <w:rFonts w:ascii="Times New Roman" w:hAnsi="Times New Roman" w:cs="Times New Roman"/>
          <w:b/>
          <w:bCs/>
          <w:sz w:val="24"/>
          <w:szCs w:val="24"/>
        </w:rPr>
        <w:t xml:space="preserve">Personalismo  </w:t>
      </w:r>
    </w:p>
    <w:p w14:paraId="58BCA0B0" w14:textId="47054601" w:rsidR="00033D96" w:rsidRPr="00033D96" w:rsidRDefault="00033D96" w:rsidP="00033D96">
      <w:pPr>
        <w:spacing w:before="240" w:line="480" w:lineRule="auto"/>
        <w:ind w:firstLine="708"/>
        <w:rPr>
          <w:rFonts w:ascii="Times New Roman" w:hAnsi="Times New Roman" w:cs="Times New Roman"/>
          <w:sz w:val="24"/>
          <w:szCs w:val="24"/>
        </w:rPr>
      </w:pPr>
      <w:r w:rsidRPr="00033D96">
        <w:rPr>
          <w:rFonts w:ascii="Times New Roman" w:hAnsi="Times New Roman" w:cs="Times New Roman"/>
          <w:sz w:val="24"/>
          <w:szCs w:val="24"/>
        </w:rPr>
        <w:t>El personalismo consiste en construir relaciones empresariales basadas en la confianza interpersonal directa, priorizando acuerdos verbales y lealtades personales sobre contratos formales o procedimientos institucionales (Uribe, 2021). En los micronegocios de la Región Caribe, esta característica se refleja en redes de proveedores y clientes fundamentadas en el conocimiento mutuo, lo que aporta estabilidad</w:t>
      </w:r>
      <w:r w:rsidR="00A878BD">
        <w:rPr>
          <w:rFonts w:ascii="Times New Roman" w:hAnsi="Times New Roman" w:cs="Times New Roman"/>
          <w:sz w:val="24"/>
          <w:szCs w:val="24"/>
        </w:rPr>
        <w:t>,</w:t>
      </w:r>
      <w:r w:rsidRPr="00033D96">
        <w:rPr>
          <w:rFonts w:ascii="Times New Roman" w:hAnsi="Times New Roman" w:cs="Times New Roman"/>
          <w:sz w:val="24"/>
          <w:szCs w:val="24"/>
        </w:rPr>
        <w:t xml:space="preserve"> pero también limita el acceso a mercados formales y a instrumentos de financiamiento (Gutiérrez y Núñez, 2022).</w:t>
      </w:r>
    </w:p>
    <w:p w14:paraId="1BCBD9EE" w14:textId="77777777" w:rsidR="00033D96" w:rsidRPr="00A878BD" w:rsidRDefault="00033D96" w:rsidP="00033D96">
      <w:pPr>
        <w:spacing w:before="240" w:line="480" w:lineRule="auto"/>
        <w:ind w:firstLine="708"/>
        <w:rPr>
          <w:rFonts w:ascii="Times New Roman" w:hAnsi="Times New Roman" w:cs="Times New Roman"/>
          <w:b/>
          <w:bCs/>
          <w:sz w:val="24"/>
          <w:szCs w:val="24"/>
        </w:rPr>
      </w:pPr>
      <w:r w:rsidRPr="00A878BD">
        <w:rPr>
          <w:rFonts w:ascii="Times New Roman" w:hAnsi="Times New Roman" w:cs="Times New Roman"/>
          <w:b/>
          <w:bCs/>
          <w:sz w:val="24"/>
          <w:szCs w:val="24"/>
        </w:rPr>
        <w:t xml:space="preserve">Aversión al riesgo  </w:t>
      </w:r>
    </w:p>
    <w:p w14:paraId="76743AE0" w14:textId="62E35A1F" w:rsidR="00033D96" w:rsidRPr="00033D96" w:rsidRDefault="00033D96" w:rsidP="00033D96">
      <w:pPr>
        <w:spacing w:before="240" w:line="480" w:lineRule="auto"/>
        <w:ind w:firstLine="708"/>
        <w:rPr>
          <w:rFonts w:ascii="Times New Roman" w:hAnsi="Times New Roman" w:cs="Times New Roman"/>
          <w:sz w:val="24"/>
          <w:szCs w:val="24"/>
        </w:rPr>
      </w:pPr>
      <w:r w:rsidRPr="00033D96">
        <w:rPr>
          <w:rFonts w:ascii="Times New Roman" w:hAnsi="Times New Roman" w:cs="Times New Roman"/>
          <w:sz w:val="24"/>
          <w:szCs w:val="24"/>
        </w:rPr>
        <w:t xml:space="preserve">La aversión al riesgo es la preferencia por opciones que minimicen la probabilidad de pérdida, incluso si ello implica renunciar a posibles ganancias (Kahneman </w:t>
      </w:r>
      <w:r w:rsidR="00A878BD">
        <w:rPr>
          <w:rFonts w:ascii="Times New Roman" w:hAnsi="Times New Roman" w:cs="Times New Roman"/>
          <w:sz w:val="24"/>
          <w:szCs w:val="24"/>
        </w:rPr>
        <w:t>y</w:t>
      </w:r>
      <w:r w:rsidRPr="00033D96">
        <w:rPr>
          <w:rFonts w:ascii="Times New Roman" w:hAnsi="Times New Roman" w:cs="Times New Roman"/>
          <w:sz w:val="24"/>
          <w:szCs w:val="24"/>
        </w:rPr>
        <w:t xml:space="preserve"> </w:t>
      </w:r>
      <w:proofErr w:type="spellStart"/>
      <w:r w:rsidRPr="00033D96">
        <w:rPr>
          <w:rFonts w:ascii="Times New Roman" w:hAnsi="Times New Roman" w:cs="Times New Roman"/>
          <w:sz w:val="24"/>
          <w:szCs w:val="24"/>
        </w:rPr>
        <w:t>Tversky</w:t>
      </w:r>
      <w:proofErr w:type="spellEnd"/>
      <w:r w:rsidRPr="00033D96">
        <w:rPr>
          <w:rFonts w:ascii="Times New Roman" w:hAnsi="Times New Roman" w:cs="Times New Roman"/>
          <w:sz w:val="24"/>
          <w:szCs w:val="24"/>
        </w:rPr>
        <w:t xml:space="preserve">, 1979). En los micronegocios, esta tendencia se acentúa por la precariedad de ingresos, la falta de redes de seguridad social y la experiencia con ciclos económicos volátiles. Investigaciones recientes muestran que los microempresarios sobrevaloran los costos de formalización y subestiman sus beneficios, lo que refuerza la informalidad (Williams </w:t>
      </w:r>
      <w:r w:rsidR="00A878BD">
        <w:rPr>
          <w:rFonts w:ascii="Times New Roman" w:hAnsi="Times New Roman" w:cs="Times New Roman"/>
          <w:sz w:val="24"/>
          <w:szCs w:val="24"/>
        </w:rPr>
        <w:t>y</w:t>
      </w:r>
      <w:r w:rsidRPr="00033D96">
        <w:rPr>
          <w:rFonts w:ascii="Times New Roman" w:hAnsi="Times New Roman" w:cs="Times New Roman"/>
          <w:sz w:val="24"/>
          <w:szCs w:val="24"/>
        </w:rPr>
        <w:t xml:space="preserve"> </w:t>
      </w:r>
      <w:proofErr w:type="spellStart"/>
      <w:r w:rsidRPr="00033D96">
        <w:rPr>
          <w:rFonts w:ascii="Times New Roman" w:hAnsi="Times New Roman" w:cs="Times New Roman"/>
          <w:sz w:val="24"/>
          <w:szCs w:val="24"/>
        </w:rPr>
        <w:t>Kedir</w:t>
      </w:r>
      <w:proofErr w:type="spellEnd"/>
      <w:r w:rsidRPr="00033D96">
        <w:rPr>
          <w:rFonts w:ascii="Times New Roman" w:hAnsi="Times New Roman" w:cs="Times New Roman"/>
          <w:sz w:val="24"/>
          <w:szCs w:val="24"/>
        </w:rPr>
        <w:t xml:space="preserve">, 2020; Zapata </w:t>
      </w:r>
      <w:r w:rsidR="00A878BD">
        <w:rPr>
          <w:rFonts w:ascii="Times New Roman" w:hAnsi="Times New Roman" w:cs="Times New Roman"/>
          <w:sz w:val="24"/>
          <w:szCs w:val="24"/>
        </w:rPr>
        <w:t xml:space="preserve">y </w:t>
      </w:r>
      <w:r w:rsidRPr="00033D96">
        <w:rPr>
          <w:rFonts w:ascii="Times New Roman" w:hAnsi="Times New Roman" w:cs="Times New Roman"/>
          <w:sz w:val="24"/>
          <w:szCs w:val="24"/>
        </w:rPr>
        <w:t>López, 2023).</w:t>
      </w:r>
    </w:p>
    <w:p w14:paraId="7AE393B8" w14:textId="77777777" w:rsidR="00033D96" w:rsidRPr="00A878BD" w:rsidRDefault="00033D96" w:rsidP="00033D96">
      <w:pPr>
        <w:spacing w:before="240" w:line="480" w:lineRule="auto"/>
        <w:ind w:firstLine="708"/>
        <w:rPr>
          <w:rFonts w:ascii="Times New Roman" w:hAnsi="Times New Roman" w:cs="Times New Roman"/>
          <w:b/>
          <w:bCs/>
          <w:sz w:val="24"/>
          <w:szCs w:val="24"/>
        </w:rPr>
      </w:pPr>
      <w:r w:rsidRPr="00A878BD">
        <w:rPr>
          <w:rFonts w:ascii="Times New Roman" w:hAnsi="Times New Roman" w:cs="Times New Roman"/>
          <w:b/>
          <w:bCs/>
          <w:sz w:val="24"/>
          <w:szCs w:val="24"/>
        </w:rPr>
        <w:t xml:space="preserve">Experiencia práctica  </w:t>
      </w:r>
    </w:p>
    <w:p w14:paraId="07A6EFC9" w14:textId="245D3D06" w:rsidR="00033D96" w:rsidRPr="00033D96" w:rsidRDefault="00033D96" w:rsidP="00033D96">
      <w:pPr>
        <w:spacing w:before="240" w:line="480" w:lineRule="auto"/>
        <w:ind w:firstLine="708"/>
        <w:rPr>
          <w:rFonts w:ascii="Times New Roman" w:hAnsi="Times New Roman" w:cs="Times New Roman"/>
          <w:sz w:val="24"/>
          <w:szCs w:val="24"/>
        </w:rPr>
      </w:pPr>
      <w:r w:rsidRPr="00033D96">
        <w:rPr>
          <w:rFonts w:ascii="Times New Roman" w:hAnsi="Times New Roman" w:cs="Times New Roman"/>
          <w:sz w:val="24"/>
          <w:szCs w:val="24"/>
        </w:rPr>
        <w:t xml:space="preserve">La experiencia práctica es el conocimiento acumulado obtenido mediante la práctica directa del oficio, transmitido en contextos informales y considerado una fuente legítima de </w:t>
      </w:r>
      <w:r w:rsidRPr="00033D96">
        <w:rPr>
          <w:rFonts w:ascii="Times New Roman" w:hAnsi="Times New Roman" w:cs="Times New Roman"/>
          <w:sz w:val="24"/>
          <w:szCs w:val="24"/>
        </w:rPr>
        <w:lastRenderedPageBreak/>
        <w:t xml:space="preserve">saber por encima de la formación académica (Lave </w:t>
      </w:r>
      <w:r w:rsidR="00A878BD">
        <w:rPr>
          <w:rFonts w:ascii="Times New Roman" w:hAnsi="Times New Roman" w:cs="Times New Roman"/>
          <w:sz w:val="24"/>
          <w:szCs w:val="24"/>
        </w:rPr>
        <w:t>y</w:t>
      </w:r>
      <w:r w:rsidRPr="00033D96">
        <w:rPr>
          <w:rFonts w:ascii="Times New Roman" w:hAnsi="Times New Roman" w:cs="Times New Roman"/>
          <w:sz w:val="24"/>
          <w:szCs w:val="24"/>
        </w:rPr>
        <w:t xml:space="preserve"> Wenger, 1991). En los micronegocios, este saber empírico se traduce en una autoridad que lleva a los propietarios a desconfiar de asesorías especializadas y a considerar que la mejor manera de gestionar el negocio es la que ya conocen (Rodríguez y Hernández, 2020). La persistencia de este factor está relacionada con la exclusión educativa y la percepción de que los conocimientos técnicos son teóricos y desconectados de la realidad cotidiana (Gutiérrez </w:t>
      </w:r>
      <w:r w:rsidR="00A878BD">
        <w:rPr>
          <w:rFonts w:ascii="Times New Roman" w:hAnsi="Times New Roman" w:cs="Times New Roman"/>
          <w:sz w:val="24"/>
          <w:szCs w:val="24"/>
        </w:rPr>
        <w:t>y</w:t>
      </w:r>
      <w:r w:rsidRPr="00033D96">
        <w:rPr>
          <w:rFonts w:ascii="Times New Roman" w:hAnsi="Times New Roman" w:cs="Times New Roman"/>
          <w:sz w:val="24"/>
          <w:szCs w:val="24"/>
        </w:rPr>
        <w:t xml:space="preserve"> Núñez, 2022).</w:t>
      </w:r>
    </w:p>
    <w:p w14:paraId="65D4D104" w14:textId="77777777" w:rsidR="00033D96" w:rsidRPr="00A878BD" w:rsidRDefault="00033D96" w:rsidP="00033D96">
      <w:pPr>
        <w:spacing w:before="240" w:line="480" w:lineRule="auto"/>
        <w:ind w:firstLine="708"/>
        <w:rPr>
          <w:rFonts w:ascii="Times New Roman" w:hAnsi="Times New Roman" w:cs="Times New Roman"/>
          <w:b/>
          <w:bCs/>
          <w:sz w:val="24"/>
          <w:szCs w:val="24"/>
        </w:rPr>
      </w:pPr>
      <w:r w:rsidRPr="00A878BD">
        <w:rPr>
          <w:rFonts w:ascii="Times New Roman" w:hAnsi="Times New Roman" w:cs="Times New Roman"/>
          <w:b/>
          <w:bCs/>
          <w:sz w:val="24"/>
          <w:szCs w:val="24"/>
        </w:rPr>
        <w:t xml:space="preserve">Rechazo a sistemas formales  </w:t>
      </w:r>
    </w:p>
    <w:p w14:paraId="306365D7" w14:textId="51469E94" w:rsidR="00033D96" w:rsidRPr="00033D96" w:rsidRDefault="00033D96" w:rsidP="00033D96">
      <w:pPr>
        <w:spacing w:before="240" w:line="480" w:lineRule="auto"/>
        <w:ind w:firstLine="708"/>
        <w:rPr>
          <w:rFonts w:ascii="Times New Roman" w:hAnsi="Times New Roman" w:cs="Times New Roman"/>
          <w:sz w:val="24"/>
          <w:szCs w:val="24"/>
        </w:rPr>
      </w:pPr>
      <w:r w:rsidRPr="00033D96">
        <w:rPr>
          <w:rFonts w:ascii="Times New Roman" w:hAnsi="Times New Roman" w:cs="Times New Roman"/>
          <w:sz w:val="24"/>
          <w:szCs w:val="24"/>
        </w:rPr>
        <w:t xml:space="preserve">El rechazo a los sistemas formales es una manifestación concreta de resistencia al cambio, que se expresa en la negativa a implementar herramientas como software de gestión, facturación electrónica, registros contables formales o plataformas de marketing digital. Esta actitud no solo está motivada por barreras económicas, sino también por una evaluación cognitiva que asocia estos sistemas con mayor control estatal, pérdida de autonomía y complejidad innecesaria (Rodríguez y Hernández, 2020; Zapata </w:t>
      </w:r>
      <w:r w:rsidR="00A878BD">
        <w:rPr>
          <w:rFonts w:ascii="Times New Roman" w:hAnsi="Times New Roman" w:cs="Times New Roman"/>
          <w:sz w:val="24"/>
          <w:szCs w:val="24"/>
        </w:rPr>
        <w:t>y</w:t>
      </w:r>
      <w:r w:rsidRPr="00033D96">
        <w:rPr>
          <w:rFonts w:ascii="Times New Roman" w:hAnsi="Times New Roman" w:cs="Times New Roman"/>
          <w:sz w:val="24"/>
          <w:szCs w:val="24"/>
        </w:rPr>
        <w:t xml:space="preserve"> López, 2023).</w:t>
      </w:r>
    </w:p>
    <w:p w14:paraId="614222AB" w14:textId="77777777" w:rsidR="00033D96" w:rsidRPr="00A878BD" w:rsidRDefault="00033D96" w:rsidP="00033D96">
      <w:pPr>
        <w:spacing w:before="240" w:line="480" w:lineRule="auto"/>
        <w:ind w:firstLine="708"/>
        <w:rPr>
          <w:rFonts w:ascii="Times New Roman" w:hAnsi="Times New Roman" w:cs="Times New Roman"/>
          <w:b/>
          <w:bCs/>
          <w:sz w:val="24"/>
          <w:szCs w:val="24"/>
        </w:rPr>
      </w:pPr>
      <w:r w:rsidRPr="00A878BD">
        <w:rPr>
          <w:rFonts w:ascii="Times New Roman" w:hAnsi="Times New Roman" w:cs="Times New Roman"/>
          <w:b/>
          <w:bCs/>
          <w:sz w:val="24"/>
          <w:szCs w:val="24"/>
        </w:rPr>
        <w:t xml:space="preserve">Centralización de decisiones  </w:t>
      </w:r>
    </w:p>
    <w:p w14:paraId="4138E425" w14:textId="234A9BB5" w:rsidR="00033D96" w:rsidRPr="00033D96" w:rsidRDefault="00033D96" w:rsidP="00033D96">
      <w:pPr>
        <w:spacing w:before="240" w:line="480" w:lineRule="auto"/>
        <w:ind w:firstLine="708"/>
        <w:rPr>
          <w:rFonts w:ascii="Times New Roman" w:hAnsi="Times New Roman" w:cs="Times New Roman"/>
          <w:sz w:val="24"/>
          <w:szCs w:val="24"/>
        </w:rPr>
      </w:pPr>
      <w:r w:rsidRPr="00033D96">
        <w:rPr>
          <w:rFonts w:ascii="Times New Roman" w:hAnsi="Times New Roman" w:cs="Times New Roman"/>
          <w:sz w:val="24"/>
          <w:szCs w:val="24"/>
        </w:rPr>
        <w:t xml:space="preserve">La centralización de decisiones implica que todas las decisiones importantes—financieras, operativas y comerciales—son tomadas por el propietario, sin delegar en empleados o asesores. En los micronegocios, esta característica está vinculada al </w:t>
      </w:r>
      <w:proofErr w:type="spellStart"/>
      <w:r w:rsidRPr="00033D96">
        <w:rPr>
          <w:rFonts w:ascii="Times New Roman" w:hAnsi="Times New Roman" w:cs="Times New Roman"/>
          <w:sz w:val="24"/>
          <w:szCs w:val="24"/>
        </w:rPr>
        <w:t>familiarismo</w:t>
      </w:r>
      <w:proofErr w:type="spellEnd"/>
      <w:r w:rsidRPr="00033D96">
        <w:rPr>
          <w:rFonts w:ascii="Times New Roman" w:hAnsi="Times New Roman" w:cs="Times New Roman"/>
          <w:sz w:val="24"/>
          <w:szCs w:val="24"/>
        </w:rPr>
        <w:t xml:space="preserve"> y al personalismo, y se justifica como un mecanismo para mantener el control y reducir riesgos (Meyer </w:t>
      </w:r>
      <w:r w:rsidR="00A878BD">
        <w:rPr>
          <w:rFonts w:ascii="Times New Roman" w:hAnsi="Times New Roman" w:cs="Times New Roman"/>
          <w:sz w:val="24"/>
          <w:szCs w:val="24"/>
        </w:rPr>
        <w:t>y</w:t>
      </w:r>
      <w:r w:rsidRPr="00033D96">
        <w:rPr>
          <w:rFonts w:ascii="Times New Roman" w:hAnsi="Times New Roman" w:cs="Times New Roman"/>
          <w:sz w:val="24"/>
          <w:szCs w:val="24"/>
        </w:rPr>
        <w:t xml:space="preserve"> </w:t>
      </w:r>
      <w:proofErr w:type="spellStart"/>
      <w:r w:rsidRPr="00033D96">
        <w:rPr>
          <w:rFonts w:ascii="Times New Roman" w:hAnsi="Times New Roman" w:cs="Times New Roman"/>
          <w:sz w:val="24"/>
          <w:szCs w:val="24"/>
        </w:rPr>
        <w:t>Peng</w:t>
      </w:r>
      <w:proofErr w:type="spellEnd"/>
      <w:r w:rsidRPr="00033D96">
        <w:rPr>
          <w:rFonts w:ascii="Times New Roman" w:hAnsi="Times New Roman" w:cs="Times New Roman"/>
          <w:sz w:val="24"/>
          <w:szCs w:val="24"/>
        </w:rPr>
        <w:t xml:space="preserve">, 2022). Sus consecuencias incluyen sobrecarga para el </w:t>
      </w:r>
      <w:r w:rsidRPr="00033D96">
        <w:rPr>
          <w:rFonts w:ascii="Times New Roman" w:hAnsi="Times New Roman" w:cs="Times New Roman"/>
          <w:sz w:val="24"/>
          <w:szCs w:val="24"/>
        </w:rPr>
        <w:lastRenderedPageBreak/>
        <w:t xml:space="preserve">propietario, dificultades para escalar y obstáculos para incorporar personal calificado (Mendoza </w:t>
      </w:r>
      <w:r w:rsidR="00A878BD">
        <w:rPr>
          <w:rFonts w:ascii="Times New Roman" w:hAnsi="Times New Roman" w:cs="Times New Roman"/>
          <w:sz w:val="24"/>
          <w:szCs w:val="24"/>
        </w:rPr>
        <w:t>y</w:t>
      </w:r>
      <w:r w:rsidRPr="00033D96">
        <w:rPr>
          <w:rFonts w:ascii="Times New Roman" w:hAnsi="Times New Roman" w:cs="Times New Roman"/>
          <w:sz w:val="24"/>
          <w:szCs w:val="24"/>
        </w:rPr>
        <w:t xml:space="preserve"> Castro, 2024).</w:t>
      </w:r>
    </w:p>
    <w:p w14:paraId="7DE2EF67" w14:textId="77777777" w:rsidR="00033D96" w:rsidRPr="00A878BD" w:rsidRDefault="00033D96" w:rsidP="00033D96">
      <w:pPr>
        <w:spacing w:before="240" w:line="480" w:lineRule="auto"/>
        <w:ind w:firstLine="708"/>
        <w:rPr>
          <w:rFonts w:ascii="Times New Roman" w:hAnsi="Times New Roman" w:cs="Times New Roman"/>
          <w:b/>
          <w:bCs/>
          <w:sz w:val="24"/>
          <w:szCs w:val="24"/>
        </w:rPr>
      </w:pPr>
      <w:r w:rsidRPr="00A878BD">
        <w:rPr>
          <w:rFonts w:ascii="Times New Roman" w:hAnsi="Times New Roman" w:cs="Times New Roman"/>
          <w:b/>
          <w:bCs/>
          <w:sz w:val="24"/>
          <w:szCs w:val="24"/>
        </w:rPr>
        <w:t xml:space="preserve">Postergación de planeación  </w:t>
      </w:r>
    </w:p>
    <w:p w14:paraId="06073B35" w14:textId="25F47B14" w:rsidR="00033D96" w:rsidRPr="00033D96" w:rsidRDefault="00033D96" w:rsidP="00033D96">
      <w:pPr>
        <w:spacing w:before="240" w:line="480" w:lineRule="auto"/>
        <w:ind w:firstLine="708"/>
        <w:rPr>
          <w:rFonts w:ascii="Times New Roman" w:hAnsi="Times New Roman" w:cs="Times New Roman"/>
          <w:sz w:val="24"/>
          <w:szCs w:val="24"/>
        </w:rPr>
      </w:pPr>
      <w:r w:rsidRPr="00033D96">
        <w:rPr>
          <w:rFonts w:ascii="Times New Roman" w:hAnsi="Times New Roman" w:cs="Times New Roman"/>
          <w:sz w:val="24"/>
          <w:szCs w:val="24"/>
        </w:rPr>
        <w:t xml:space="preserve">La postergación de la planeación se refiere a la falta de actividades de planificación estratégica, financiera o de marketing, operando en función de la reacción inmediata a los problemas diarios. Este comportamiento es típico en micronegocios con márgenes ajustados y en contextos de incertidumbre, donde la planificación formal es vista como un lujo o una distracción (Saavedra </w:t>
      </w:r>
      <w:r w:rsidR="00A878BD">
        <w:rPr>
          <w:rFonts w:ascii="Times New Roman" w:hAnsi="Times New Roman" w:cs="Times New Roman"/>
          <w:sz w:val="24"/>
          <w:szCs w:val="24"/>
        </w:rPr>
        <w:t>y</w:t>
      </w:r>
      <w:r w:rsidRPr="00033D96">
        <w:rPr>
          <w:rFonts w:ascii="Times New Roman" w:hAnsi="Times New Roman" w:cs="Times New Roman"/>
          <w:sz w:val="24"/>
          <w:szCs w:val="24"/>
        </w:rPr>
        <w:t xml:space="preserve"> Tapia, 2019). Esto perpetúa ciclos de baja productividad y limita la capacidad de anticipar cambios en el entorno.</w:t>
      </w:r>
    </w:p>
    <w:p w14:paraId="181D4B8A" w14:textId="77777777" w:rsidR="00033D96" w:rsidRPr="00B503FF" w:rsidRDefault="00033D96" w:rsidP="00033D96">
      <w:pPr>
        <w:spacing w:before="240" w:line="480" w:lineRule="auto"/>
        <w:ind w:firstLine="708"/>
        <w:rPr>
          <w:rFonts w:ascii="Times New Roman" w:hAnsi="Times New Roman" w:cs="Times New Roman"/>
          <w:b/>
          <w:bCs/>
          <w:sz w:val="24"/>
          <w:szCs w:val="24"/>
        </w:rPr>
      </w:pPr>
      <w:r w:rsidRPr="00B503FF">
        <w:rPr>
          <w:rFonts w:ascii="Times New Roman" w:hAnsi="Times New Roman" w:cs="Times New Roman"/>
          <w:b/>
          <w:bCs/>
          <w:sz w:val="24"/>
          <w:szCs w:val="24"/>
        </w:rPr>
        <w:t xml:space="preserve">Preferencia por operación tradicional  </w:t>
      </w:r>
    </w:p>
    <w:p w14:paraId="36E7BCA2" w14:textId="76B2774C" w:rsidR="00033D96" w:rsidRPr="00033D96" w:rsidRDefault="00033D96" w:rsidP="00033D96">
      <w:pPr>
        <w:spacing w:before="240" w:line="480" w:lineRule="auto"/>
        <w:ind w:firstLine="708"/>
        <w:rPr>
          <w:rFonts w:ascii="Times New Roman" w:hAnsi="Times New Roman" w:cs="Times New Roman"/>
          <w:sz w:val="24"/>
          <w:szCs w:val="24"/>
        </w:rPr>
      </w:pPr>
      <w:r w:rsidRPr="00033D96">
        <w:rPr>
          <w:rFonts w:ascii="Times New Roman" w:hAnsi="Times New Roman" w:cs="Times New Roman"/>
          <w:sz w:val="24"/>
          <w:szCs w:val="24"/>
        </w:rPr>
        <w:t xml:space="preserve">La preferencia por operar de manera tradicional refleja la tendencia a mantener prácticas heredadas, métodos artesanales y relaciones con clientes y proveedores que han sido efectivos en el pasado. No se trata solo de inercia, sino de una estrategia para reducir la incertidumbre, confiando en lo conocido (Gómez et al., 2021). En Aguachica, esto se manifiesta en resistencia a la digitalización, cambios en horarios o en nuevas formas de atención al cliente (Mendoza </w:t>
      </w:r>
      <w:r w:rsidR="00B503FF">
        <w:rPr>
          <w:rFonts w:ascii="Times New Roman" w:hAnsi="Times New Roman" w:cs="Times New Roman"/>
          <w:sz w:val="24"/>
          <w:szCs w:val="24"/>
        </w:rPr>
        <w:t>y</w:t>
      </w:r>
      <w:r w:rsidRPr="00033D96">
        <w:rPr>
          <w:rFonts w:ascii="Times New Roman" w:hAnsi="Times New Roman" w:cs="Times New Roman"/>
          <w:sz w:val="24"/>
          <w:szCs w:val="24"/>
        </w:rPr>
        <w:t xml:space="preserve"> Castro, 2024).</w:t>
      </w:r>
    </w:p>
    <w:p w14:paraId="6E878677" w14:textId="77777777" w:rsidR="00033D96" w:rsidRPr="00B503FF" w:rsidRDefault="00033D96" w:rsidP="00033D96">
      <w:pPr>
        <w:spacing w:before="240" w:line="480" w:lineRule="auto"/>
        <w:ind w:firstLine="708"/>
        <w:rPr>
          <w:rFonts w:ascii="Times New Roman" w:hAnsi="Times New Roman" w:cs="Times New Roman"/>
          <w:b/>
          <w:bCs/>
          <w:sz w:val="24"/>
          <w:szCs w:val="24"/>
        </w:rPr>
      </w:pPr>
      <w:r w:rsidRPr="00B503FF">
        <w:rPr>
          <w:rFonts w:ascii="Times New Roman" w:hAnsi="Times New Roman" w:cs="Times New Roman"/>
          <w:b/>
          <w:bCs/>
          <w:sz w:val="24"/>
          <w:szCs w:val="24"/>
        </w:rPr>
        <w:t xml:space="preserve">Percepción de pertinencia de los programas de apoyo  </w:t>
      </w:r>
    </w:p>
    <w:p w14:paraId="603E6A8E" w14:textId="3A4BAB3C" w:rsidR="00033D96" w:rsidRPr="00033D96" w:rsidRDefault="00033D96" w:rsidP="00033D96">
      <w:pPr>
        <w:spacing w:before="240" w:line="480" w:lineRule="auto"/>
        <w:ind w:firstLine="708"/>
        <w:rPr>
          <w:rFonts w:ascii="Times New Roman" w:hAnsi="Times New Roman" w:cs="Times New Roman"/>
          <w:sz w:val="24"/>
          <w:szCs w:val="24"/>
        </w:rPr>
      </w:pPr>
      <w:r w:rsidRPr="00033D96">
        <w:rPr>
          <w:rFonts w:ascii="Times New Roman" w:hAnsi="Times New Roman" w:cs="Times New Roman"/>
          <w:sz w:val="24"/>
          <w:szCs w:val="24"/>
        </w:rPr>
        <w:t xml:space="preserve">La percepción de pertinencia es la valoración subjetiva que hacen los dueños de micronegocios sobre cuán adecuados son los contenidos, métodos y canales de los programas de capacitación a sus necesidades reales y estilos de aprendizaje. Esta categoría, </w:t>
      </w:r>
      <w:r w:rsidRPr="00033D96">
        <w:rPr>
          <w:rFonts w:ascii="Times New Roman" w:hAnsi="Times New Roman" w:cs="Times New Roman"/>
          <w:sz w:val="24"/>
          <w:szCs w:val="24"/>
        </w:rPr>
        <w:lastRenderedPageBreak/>
        <w:t xml:space="preserve">basada en la teoría de difusión de innovaciones (Rogers, 2003), explica por qué muchos programas institucionales no son adoptados efectivamente. Estudios recientes indican que la baja percepción de pertinencia es una de las principales barreras para su éxito (Gutiérrez </w:t>
      </w:r>
      <w:r w:rsidR="00B503FF">
        <w:rPr>
          <w:rFonts w:ascii="Times New Roman" w:hAnsi="Times New Roman" w:cs="Times New Roman"/>
          <w:sz w:val="24"/>
          <w:szCs w:val="24"/>
        </w:rPr>
        <w:t>y</w:t>
      </w:r>
      <w:r w:rsidRPr="00033D96">
        <w:rPr>
          <w:rFonts w:ascii="Times New Roman" w:hAnsi="Times New Roman" w:cs="Times New Roman"/>
          <w:sz w:val="24"/>
          <w:szCs w:val="24"/>
        </w:rPr>
        <w:t xml:space="preserve"> Núñez, 2022).</w:t>
      </w:r>
    </w:p>
    <w:p w14:paraId="45753E32" w14:textId="77777777" w:rsidR="00033D96" w:rsidRPr="00B503FF" w:rsidRDefault="00033D96" w:rsidP="00033D96">
      <w:pPr>
        <w:spacing w:before="240" w:line="480" w:lineRule="auto"/>
        <w:ind w:firstLine="708"/>
        <w:rPr>
          <w:rFonts w:ascii="Times New Roman" w:hAnsi="Times New Roman" w:cs="Times New Roman"/>
          <w:b/>
          <w:bCs/>
          <w:sz w:val="24"/>
          <w:szCs w:val="24"/>
        </w:rPr>
      </w:pPr>
      <w:r w:rsidRPr="00B503FF">
        <w:rPr>
          <w:rFonts w:ascii="Times New Roman" w:hAnsi="Times New Roman" w:cs="Times New Roman"/>
          <w:b/>
          <w:bCs/>
          <w:sz w:val="24"/>
          <w:szCs w:val="24"/>
        </w:rPr>
        <w:t xml:space="preserve">Barreras comunicativas  </w:t>
      </w:r>
    </w:p>
    <w:p w14:paraId="3DDFEB57" w14:textId="24601FA1" w:rsidR="00033D96" w:rsidRPr="00033D96" w:rsidRDefault="00033D96" w:rsidP="00033D96">
      <w:pPr>
        <w:spacing w:before="240" w:line="480" w:lineRule="auto"/>
        <w:ind w:firstLine="708"/>
        <w:rPr>
          <w:rFonts w:ascii="Times New Roman" w:hAnsi="Times New Roman" w:cs="Times New Roman"/>
          <w:sz w:val="24"/>
          <w:szCs w:val="24"/>
        </w:rPr>
      </w:pPr>
      <w:r w:rsidRPr="00033D96">
        <w:rPr>
          <w:rFonts w:ascii="Times New Roman" w:hAnsi="Times New Roman" w:cs="Times New Roman"/>
          <w:sz w:val="24"/>
          <w:szCs w:val="24"/>
        </w:rPr>
        <w:t xml:space="preserve">Las barreras comunicativas son dificultades derivadas del uso de lenguaje técnico, general o descontextualizado, que dificultan la comprensión y apropiación de los contenidos por los destinatarios. En los micronegocios, estas barreras son especialmente relevantes cuando los formadores emplean términos como planificación estratégica, gestión del conocimiento o indicadores de gestión sin adaptarlos al lenguaje cotidiano de los propietarios (Freire, 1970; Gutiérrez </w:t>
      </w:r>
      <w:r w:rsidR="00B503FF">
        <w:rPr>
          <w:rFonts w:ascii="Times New Roman" w:hAnsi="Times New Roman" w:cs="Times New Roman"/>
          <w:sz w:val="24"/>
          <w:szCs w:val="24"/>
        </w:rPr>
        <w:t>y</w:t>
      </w:r>
      <w:r w:rsidRPr="00033D96">
        <w:rPr>
          <w:rFonts w:ascii="Times New Roman" w:hAnsi="Times New Roman" w:cs="Times New Roman"/>
          <w:sz w:val="24"/>
          <w:szCs w:val="24"/>
        </w:rPr>
        <w:t xml:space="preserve"> Núñez, 2022). Superarlas requiere un proceso de traducción cultural que respete el saber previo y los marcos de referencia locales.</w:t>
      </w:r>
    </w:p>
    <w:p w14:paraId="06353933" w14:textId="77777777" w:rsidR="00033D96" w:rsidRPr="00B503FF" w:rsidRDefault="00033D96" w:rsidP="00033D96">
      <w:pPr>
        <w:spacing w:before="240" w:line="480" w:lineRule="auto"/>
        <w:ind w:firstLine="708"/>
        <w:rPr>
          <w:rFonts w:ascii="Times New Roman" w:hAnsi="Times New Roman" w:cs="Times New Roman"/>
          <w:b/>
          <w:bCs/>
          <w:sz w:val="24"/>
          <w:szCs w:val="24"/>
        </w:rPr>
      </w:pPr>
      <w:r w:rsidRPr="00B503FF">
        <w:rPr>
          <w:rFonts w:ascii="Times New Roman" w:hAnsi="Times New Roman" w:cs="Times New Roman"/>
          <w:b/>
          <w:bCs/>
          <w:sz w:val="24"/>
          <w:szCs w:val="24"/>
        </w:rPr>
        <w:t xml:space="preserve">Factores de adopción  </w:t>
      </w:r>
    </w:p>
    <w:p w14:paraId="42E01DB6" w14:textId="2FA359A5" w:rsidR="00033D96" w:rsidRPr="00033D96" w:rsidRDefault="00033D96" w:rsidP="00033D96">
      <w:pPr>
        <w:spacing w:before="240" w:line="480" w:lineRule="auto"/>
        <w:ind w:firstLine="708"/>
        <w:rPr>
          <w:rFonts w:ascii="Times New Roman" w:hAnsi="Times New Roman" w:cs="Times New Roman"/>
          <w:sz w:val="24"/>
          <w:szCs w:val="24"/>
        </w:rPr>
      </w:pPr>
      <w:r w:rsidRPr="00033D96">
        <w:rPr>
          <w:rFonts w:ascii="Times New Roman" w:hAnsi="Times New Roman" w:cs="Times New Roman"/>
          <w:sz w:val="24"/>
          <w:szCs w:val="24"/>
        </w:rPr>
        <w:t xml:space="preserve">Los factores de adopción son aquellos elementos que facilitan o dificultan la puesta en práctica efectiva de lo aprendido en los programas de capacitación. Incluyen aspectos como el acompañamiento posterior, el seguimiento, los costos percibidos (económicos, de tiempo y esfuerzo) y la existencia de redes de apoyo (Rogers, 2003; Williams </w:t>
      </w:r>
      <w:r w:rsidR="00B503FF">
        <w:rPr>
          <w:rFonts w:ascii="Times New Roman" w:hAnsi="Times New Roman" w:cs="Times New Roman"/>
          <w:sz w:val="24"/>
          <w:szCs w:val="24"/>
        </w:rPr>
        <w:t>y</w:t>
      </w:r>
      <w:r w:rsidRPr="00033D96">
        <w:rPr>
          <w:rFonts w:ascii="Times New Roman" w:hAnsi="Times New Roman" w:cs="Times New Roman"/>
          <w:sz w:val="24"/>
          <w:szCs w:val="24"/>
        </w:rPr>
        <w:t xml:space="preserve"> </w:t>
      </w:r>
      <w:proofErr w:type="spellStart"/>
      <w:r w:rsidRPr="00033D96">
        <w:rPr>
          <w:rFonts w:ascii="Times New Roman" w:hAnsi="Times New Roman" w:cs="Times New Roman"/>
          <w:sz w:val="24"/>
          <w:szCs w:val="24"/>
        </w:rPr>
        <w:t>Kedir</w:t>
      </w:r>
      <w:proofErr w:type="spellEnd"/>
      <w:r w:rsidRPr="00033D96">
        <w:rPr>
          <w:rFonts w:ascii="Times New Roman" w:hAnsi="Times New Roman" w:cs="Times New Roman"/>
          <w:sz w:val="24"/>
          <w:szCs w:val="24"/>
        </w:rPr>
        <w:t xml:space="preserve">, 2020). En los micronegocios, la adopción es mayor cuando los cambios son pequeños, graduales y de bajo costo, y cuando cuentan con referentes locales que ya los han experimentado (Mendoza </w:t>
      </w:r>
      <w:r w:rsidR="00B503FF">
        <w:rPr>
          <w:rFonts w:ascii="Times New Roman" w:hAnsi="Times New Roman" w:cs="Times New Roman"/>
          <w:sz w:val="24"/>
          <w:szCs w:val="24"/>
        </w:rPr>
        <w:t>y</w:t>
      </w:r>
      <w:r w:rsidRPr="00033D96">
        <w:rPr>
          <w:rFonts w:ascii="Times New Roman" w:hAnsi="Times New Roman" w:cs="Times New Roman"/>
          <w:sz w:val="24"/>
          <w:szCs w:val="24"/>
        </w:rPr>
        <w:t xml:space="preserve"> Castro, 2024).</w:t>
      </w:r>
    </w:p>
    <w:p w14:paraId="096DBD48" w14:textId="77777777" w:rsidR="00033D96" w:rsidRPr="00033D96" w:rsidRDefault="00033D96" w:rsidP="00033D96">
      <w:pPr>
        <w:spacing w:before="240" w:line="480" w:lineRule="auto"/>
        <w:ind w:firstLine="708"/>
        <w:rPr>
          <w:rFonts w:ascii="Times New Roman" w:hAnsi="Times New Roman" w:cs="Times New Roman"/>
          <w:b/>
          <w:bCs/>
          <w:sz w:val="24"/>
          <w:szCs w:val="24"/>
        </w:rPr>
      </w:pPr>
      <w:r w:rsidRPr="00033D96">
        <w:rPr>
          <w:rFonts w:ascii="Times New Roman" w:hAnsi="Times New Roman" w:cs="Times New Roman"/>
          <w:b/>
          <w:bCs/>
          <w:sz w:val="24"/>
          <w:szCs w:val="24"/>
        </w:rPr>
        <w:lastRenderedPageBreak/>
        <w:t xml:space="preserve">Guía de Modernización con Identidad  </w:t>
      </w:r>
    </w:p>
    <w:p w14:paraId="6AB27875" w14:textId="4D55F0C6" w:rsidR="004B78FA" w:rsidRDefault="00033D96" w:rsidP="00033D96">
      <w:pPr>
        <w:spacing w:before="240" w:line="480" w:lineRule="auto"/>
        <w:ind w:firstLine="708"/>
        <w:rPr>
          <w:rFonts w:ascii="Times New Roman" w:hAnsi="Times New Roman" w:cs="Times New Roman"/>
          <w:sz w:val="24"/>
          <w:szCs w:val="24"/>
        </w:rPr>
      </w:pPr>
      <w:r w:rsidRPr="00033D96">
        <w:rPr>
          <w:rFonts w:ascii="Times New Roman" w:hAnsi="Times New Roman" w:cs="Times New Roman"/>
          <w:sz w:val="24"/>
          <w:szCs w:val="24"/>
        </w:rPr>
        <w:t>La Guía de Modernización con Identidad es una herramienta pedagógica y práctica diseñada a partir de los hallazgos de la investigación, que propone pasos graduales, ejemplos locales y un glosario que traduce términos administrativos al lenguaje cotidiano de los micronegocios. Se fundamenta en enfoques como la investigación-acción participativa, que concibe el conocimiento como una construcción conjunta con los actores locales (Rahman, 2020; Fals Borda, 1987), y la pedagogía crítica, que destaca la importancia de partir del contexto y las palabras generadoras de los aprendices (Freire, 1970). Su objetivo es facilitar una transición hacia una gestión más competitiva, respetando y fortaleciendo las lógicas culturales existentes sin imponer rupturas</w:t>
      </w:r>
      <w:r w:rsidR="00F9145C">
        <w:rPr>
          <w:rFonts w:ascii="Times New Roman" w:hAnsi="Times New Roman" w:cs="Times New Roman"/>
          <w:sz w:val="24"/>
          <w:szCs w:val="24"/>
        </w:rPr>
        <w:t>.</w:t>
      </w:r>
    </w:p>
    <w:p w14:paraId="7502C247" w14:textId="77777777" w:rsidR="00D34705" w:rsidRDefault="00D34705" w:rsidP="00033D96">
      <w:pPr>
        <w:spacing w:before="240" w:line="480" w:lineRule="auto"/>
        <w:ind w:firstLine="708"/>
        <w:rPr>
          <w:rFonts w:ascii="Times New Roman" w:hAnsi="Times New Roman" w:cs="Times New Roman"/>
          <w:sz w:val="24"/>
          <w:szCs w:val="24"/>
        </w:rPr>
      </w:pPr>
    </w:p>
    <w:p w14:paraId="4115BB37" w14:textId="4B60AD93" w:rsidR="00F9145C" w:rsidRDefault="0010029C" w:rsidP="00B74DAA">
      <w:pPr>
        <w:pStyle w:val="Ttulo2"/>
        <w:spacing w:after="240"/>
      </w:pPr>
      <w:bookmarkStart w:id="31" w:name="_Toc224996871"/>
      <w:r>
        <w:t>Marco Legal</w:t>
      </w:r>
      <w:bookmarkEnd w:id="31"/>
    </w:p>
    <w:p w14:paraId="247DD885" w14:textId="5BDF4C69" w:rsidR="00471A07" w:rsidRPr="00471A07" w:rsidRDefault="00471A07" w:rsidP="00471A07">
      <w:pPr>
        <w:spacing w:before="240" w:line="480" w:lineRule="auto"/>
        <w:ind w:firstLine="708"/>
        <w:rPr>
          <w:rFonts w:ascii="Times New Roman" w:hAnsi="Times New Roman" w:cs="Times New Roman"/>
          <w:bCs/>
          <w:sz w:val="24"/>
          <w:szCs w:val="24"/>
        </w:rPr>
      </w:pPr>
      <w:r w:rsidRPr="00471A07">
        <w:rPr>
          <w:rFonts w:ascii="Times New Roman" w:hAnsi="Times New Roman" w:cs="Times New Roman"/>
          <w:bCs/>
          <w:sz w:val="24"/>
          <w:szCs w:val="24"/>
        </w:rPr>
        <w:t xml:space="preserve">La presente investigación se enmarca dentro de un conjunto de </w:t>
      </w:r>
      <w:r w:rsidR="00C3672F">
        <w:rPr>
          <w:rFonts w:ascii="Times New Roman" w:hAnsi="Times New Roman" w:cs="Times New Roman"/>
          <w:bCs/>
          <w:sz w:val="24"/>
          <w:szCs w:val="24"/>
        </w:rPr>
        <w:t>regulaciones</w:t>
      </w:r>
      <w:r w:rsidRPr="00471A07">
        <w:rPr>
          <w:rFonts w:ascii="Times New Roman" w:hAnsi="Times New Roman" w:cs="Times New Roman"/>
          <w:bCs/>
          <w:sz w:val="24"/>
          <w:szCs w:val="24"/>
        </w:rPr>
        <w:t xml:space="preserve"> que, desde diferentes niveles, reconocen la relevancia de los micronegocios para el desarrollo económico, fomentan su formalización, garantizan el derecho a un trabajo digno y establecen directrices para la capacitación y el apoyo institucional. A continuación, se describen las principales disposiciones que sustentan este estudio.</w:t>
      </w:r>
    </w:p>
    <w:p w14:paraId="06043FFC" w14:textId="270DB6A8" w:rsidR="00471A07" w:rsidRPr="00471A07" w:rsidRDefault="00471A07" w:rsidP="00C3672F">
      <w:pPr>
        <w:pStyle w:val="Ttulo3"/>
        <w:ind w:firstLine="708"/>
      </w:pPr>
      <w:bookmarkStart w:id="32" w:name="_Toc224996872"/>
      <w:r w:rsidRPr="00471A07">
        <w:t>Nivel Internacional</w:t>
      </w:r>
      <w:r w:rsidR="00C3672F">
        <w:t>.</w:t>
      </w:r>
      <w:bookmarkEnd w:id="32"/>
      <w:r w:rsidRPr="00471A07">
        <w:t xml:space="preserve"> </w:t>
      </w:r>
    </w:p>
    <w:p w14:paraId="6C175693" w14:textId="77777777" w:rsidR="00471A07" w:rsidRPr="00471A07" w:rsidRDefault="00471A07" w:rsidP="00471A07">
      <w:pPr>
        <w:spacing w:before="240" w:line="480" w:lineRule="auto"/>
        <w:ind w:firstLine="708"/>
        <w:rPr>
          <w:rFonts w:ascii="Times New Roman" w:hAnsi="Times New Roman" w:cs="Times New Roman"/>
          <w:bCs/>
          <w:sz w:val="24"/>
          <w:szCs w:val="24"/>
        </w:rPr>
      </w:pPr>
      <w:r w:rsidRPr="00471A07">
        <w:rPr>
          <w:rFonts w:ascii="Times New Roman" w:hAnsi="Times New Roman" w:cs="Times New Roman"/>
          <w:bCs/>
          <w:sz w:val="24"/>
          <w:szCs w:val="24"/>
        </w:rPr>
        <w:t xml:space="preserve">A nivel mundial, Colombia ha suscrito tratados, convenios y declaraciones que orientan las políticas relacionadas con el crecimiento económico, la formalización laboral y la educación. Estas normativas establecen un marco de derechos y compromisos que el </w:t>
      </w:r>
      <w:r w:rsidRPr="00471A07">
        <w:rPr>
          <w:rFonts w:ascii="Times New Roman" w:hAnsi="Times New Roman" w:cs="Times New Roman"/>
          <w:bCs/>
          <w:sz w:val="24"/>
          <w:szCs w:val="24"/>
        </w:rPr>
        <w:lastRenderedPageBreak/>
        <w:t>Estado colombiano debe integrar en su legislación y en las políticas dirigidas a los micronegocios.</w:t>
      </w:r>
    </w:p>
    <w:p w14:paraId="14324465" w14:textId="0ED4AEF5" w:rsidR="00471A07" w:rsidRPr="00471A07" w:rsidRDefault="00471A07" w:rsidP="00471A07">
      <w:pPr>
        <w:spacing w:before="240" w:line="480" w:lineRule="auto"/>
        <w:ind w:firstLine="708"/>
        <w:rPr>
          <w:rFonts w:ascii="Times New Roman" w:hAnsi="Times New Roman" w:cs="Times New Roman"/>
          <w:bCs/>
          <w:sz w:val="24"/>
          <w:szCs w:val="24"/>
        </w:rPr>
      </w:pPr>
      <w:r w:rsidRPr="00E47ECF">
        <w:rPr>
          <w:rFonts w:ascii="Times New Roman" w:hAnsi="Times New Roman" w:cs="Times New Roman"/>
          <w:b/>
          <w:i/>
          <w:iCs/>
          <w:sz w:val="24"/>
          <w:szCs w:val="24"/>
        </w:rPr>
        <w:t>Declaración Universal de Derechos Humanos (1948)</w:t>
      </w:r>
      <w:r w:rsidR="00E47ECF" w:rsidRPr="00E47ECF">
        <w:rPr>
          <w:rFonts w:ascii="Times New Roman" w:hAnsi="Times New Roman" w:cs="Times New Roman"/>
          <w:b/>
          <w:i/>
          <w:iCs/>
          <w:sz w:val="24"/>
          <w:szCs w:val="24"/>
        </w:rPr>
        <w:t>:</w:t>
      </w:r>
      <w:r w:rsidR="00E47ECF">
        <w:rPr>
          <w:rFonts w:ascii="Times New Roman" w:hAnsi="Times New Roman" w:cs="Times New Roman"/>
          <w:bCs/>
          <w:sz w:val="24"/>
          <w:szCs w:val="24"/>
        </w:rPr>
        <w:t xml:space="preserve"> </w:t>
      </w:r>
      <w:r w:rsidRPr="00471A07">
        <w:rPr>
          <w:rFonts w:ascii="Times New Roman" w:hAnsi="Times New Roman" w:cs="Times New Roman"/>
          <w:bCs/>
          <w:sz w:val="24"/>
          <w:szCs w:val="24"/>
        </w:rPr>
        <w:t>El artículo 23 de esta declaración reconoce el derecho al trabajo, a condiciones justas y a una remuneración equitativa (Asamblea General de las Naciones Unidas, 1948). Aunque no especifica la formalización, este derecho implica que los Estados deben implementar medidas para que las unidades productivas operen en condiciones que aseguren protección social y laboral a sus trabajadores.</w:t>
      </w:r>
    </w:p>
    <w:p w14:paraId="48CAAEDD" w14:textId="5CD8FC09" w:rsidR="00471A07" w:rsidRPr="00265C86" w:rsidRDefault="00471A07" w:rsidP="00265C86">
      <w:pPr>
        <w:ind w:firstLine="708"/>
        <w:rPr>
          <w:rFonts w:ascii="Times New Roman" w:hAnsi="Times New Roman" w:cs="Times New Roman"/>
          <w:b/>
          <w:bCs/>
          <w:i/>
          <w:iCs/>
        </w:rPr>
      </w:pPr>
      <w:r w:rsidRPr="00265C86">
        <w:rPr>
          <w:rFonts w:ascii="Times New Roman" w:hAnsi="Times New Roman" w:cs="Times New Roman"/>
          <w:b/>
          <w:bCs/>
          <w:i/>
          <w:iCs/>
        </w:rPr>
        <w:t>Pacto Internacional de Derechos Económicos, Sociales y Culturales (1966)</w:t>
      </w:r>
      <w:r w:rsidR="00E47ECF" w:rsidRPr="00265C86">
        <w:rPr>
          <w:rFonts w:ascii="Times New Roman" w:hAnsi="Times New Roman" w:cs="Times New Roman"/>
          <w:b/>
          <w:bCs/>
          <w:i/>
          <w:iCs/>
        </w:rPr>
        <w:t xml:space="preserve">: </w:t>
      </w:r>
      <w:r w:rsidRPr="00265C86">
        <w:rPr>
          <w:rFonts w:ascii="Times New Roman" w:hAnsi="Times New Roman" w:cs="Times New Roman"/>
          <w:b/>
          <w:bCs/>
          <w:i/>
          <w:iCs/>
        </w:rPr>
        <w:t xml:space="preserve"> </w:t>
      </w:r>
    </w:p>
    <w:p w14:paraId="22A32BBB" w14:textId="77777777" w:rsidR="00471A07" w:rsidRPr="00471A07" w:rsidRDefault="00471A07" w:rsidP="00471A07">
      <w:pPr>
        <w:spacing w:before="240" w:line="480" w:lineRule="auto"/>
        <w:ind w:firstLine="708"/>
        <w:rPr>
          <w:rFonts w:ascii="Times New Roman" w:hAnsi="Times New Roman" w:cs="Times New Roman"/>
          <w:bCs/>
          <w:sz w:val="24"/>
          <w:szCs w:val="24"/>
        </w:rPr>
      </w:pPr>
      <w:r w:rsidRPr="00471A07">
        <w:rPr>
          <w:rFonts w:ascii="Times New Roman" w:hAnsi="Times New Roman" w:cs="Times New Roman"/>
          <w:bCs/>
          <w:sz w:val="24"/>
          <w:szCs w:val="24"/>
        </w:rPr>
        <w:t>Ratificado por Colombia mediante la Ley 74 de 1968, este pacto reconoce el derecho al trabajo, a condiciones laborales justas y a la libertad de asociación (ONU, 1966). En su artículo 6, establece que los Estados deben adoptar acciones para lograr un empleo pleno y productivo, incluyendo la promoción de la formalización de las microempresas.</w:t>
      </w:r>
    </w:p>
    <w:p w14:paraId="1A3C1BBD" w14:textId="563935D2" w:rsidR="00471A07" w:rsidRPr="00265C86" w:rsidRDefault="00471A07" w:rsidP="000D215E">
      <w:pPr>
        <w:spacing w:line="480" w:lineRule="auto"/>
        <w:ind w:firstLine="708"/>
        <w:rPr>
          <w:rFonts w:ascii="Times New Roman" w:hAnsi="Times New Roman" w:cs="Times New Roman"/>
          <w:sz w:val="24"/>
          <w:szCs w:val="24"/>
        </w:rPr>
      </w:pPr>
      <w:r w:rsidRPr="00265C86">
        <w:rPr>
          <w:rFonts w:ascii="Times New Roman" w:hAnsi="Times New Roman" w:cs="Times New Roman"/>
          <w:b/>
          <w:bCs/>
          <w:i/>
          <w:iCs/>
          <w:sz w:val="24"/>
          <w:szCs w:val="24"/>
        </w:rPr>
        <w:t>Convenio 189 de la OIT sobre el Trabajo Decente para Trabajadoras y Trabajadores Domésticos (2011)</w:t>
      </w:r>
      <w:r w:rsidR="00E47ECF" w:rsidRPr="00265C86">
        <w:rPr>
          <w:rFonts w:ascii="Times New Roman" w:hAnsi="Times New Roman" w:cs="Times New Roman"/>
          <w:b/>
          <w:bCs/>
          <w:i/>
          <w:iCs/>
          <w:sz w:val="24"/>
          <w:szCs w:val="24"/>
        </w:rPr>
        <w:t>:</w:t>
      </w:r>
      <w:r w:rsidRPr="00265C86">
        <w:rPr>
          <w:rFonts w:ascii="Times New Roman" w:hAnsi="Times New Roman" w:cs="Times New Roman"/>
          <w:b/>
          <w:bCs/>
          <w:i/>
          <w:iCs/>
          <w:sz w:val="24"/>
          <w:szCs w:val="24"/>
        </w:rPr>
        <w:t xml:space="preserve"> </w:t>
      </w:r>
      <w:r w:rsidRPr="00265C86">
        <w:rPr>
          <w:rFonts w:ascii="Times New Roman" w:hAnsi="Times New Roman" w:cs="Times New Roman"/>
          <w:sz w:val="24"/>
          <w:szCs w:val="24"/>
        </w:rPr>
        <w:t>Aunque enfocado en el trabajo doméstico, este convenio sienta un precedente respecto a la necesidad de extender la protección social a sectores tradicionalmente informales. El concepto de trabajo decente, promovido por la Organización Internacional del Trabajo (OIT, 2019), sirve como referencia para evaluar las condiciones laborales en los micronegocios y respalda las acciones para reducir la informalidad.</w:t>
      </w:r>
    </w:p>
    <w:p w14:paraId="52EE75C4" w14:textId="171F4AB4" w:rsidR="00471A07" w:rsidRPr="00471A07" w:rsidRDefault="00471A07" w:rsidP="006E4774">
      <w:pPr>
        <w:spacing w:before="240" w:line="480" w:lineRule="auto"/>
        <w:rPr>
          <w:rFonts w:ascii="Times New Roman" w:hAnsi="Times New Roman" w:cs="Times New Roman"/>
          <w:bCs/>
          <w:sz w:val="24"/>
          <w:szCs w:val="24"/>
        </w:rPr>
      </w:pPr>
      <w:r w:rsidRPr="00265C86">
        <w:rPr>
          <w:rFonts w:ascii="Times New Roman" w:hAnsi="Times New Roman" w:cs="Times New Roman"/>
          <w:b/>
          <w:i/>
          <w:iCs/>
          <w:sz w:val="24"/>
          <w:szCs w:val="24"/>
        </w:rPr>
        <w:lastRenderedPageBreak/>
        <w:t xml:space="preserve">Objetivos de Desarrollo Sostenible (ODS) – Agenda 2030 </w:t>
      </w:r>
      <w:r w:rsidR="00265C86">
        <w:rPr>
          <w:rFonts w:ascii="Times New Roman" w:hAnsi="Times New Roman" w:cs="Times New Roman"/>
          <w:bCs/>
          <w:sz w:val="24"/>
          <w:szCs w:val="24"/>
        </w:rPr>
        <w:t xml:space="preserve">: </w:t>
      </w:r>
      <w:r w:rsidRPr="00471A07">
        <w:rPr>
          <w:rFonts w:ascii="Times New Roman" w:hAnsi="Times New Roman" w:cs="Times New Roman"/>
          <w:bCs/>
          <w:sz w:val="24"/>
          <w:szCs w:val="24"/>
        </w:rPr>
        <w:t>Adoptada por Colombia mediante la Ley 1885 de 2018, la Agenda 2030 plantea metas relacionadas con los micronegocios (ONU, 2015):</w:t>
      </w:r>
      <w:r w:rsidR="006E4774">
        <w:rPr>
          <w:rFonts w:ascii="Times New Roman" w:hAnsi="Times New Roman" w:cs="Times New Roman"/>
          <w:bCs/>
          <w:sz w:val="24"/>
          <w:szCs w:val="24"/>
        </w:rPr>
        <w:t xml:space="preserve"> </w:t>
      </w:r>
      <w:r w:rsidRPr="00471A07">
        <w:rPr>
          <w:rFonts w:ascii="Times New Roman" w:hAnsi="Times New Roman" w:cs="Times New Roman"/>
          <w:bCs/>
          <w:sz w:val="24"/>
          <w:szCs w:val="24"/>
        </w:rPr>
        <w:t>ODS 1 (Fin de la pobreza): meta 1.3  establecer sistemas de protección social para todos, promoviendo la formalización</w:t>
      </w:r>
      <w:r w:rsidR="006E4774">
        <w:rPr>
          <w:rFonts w:ascii="Times New Roman" w:hAnsi="Times New Roman" w:cs="Times New Roman"/>
          <w:bCs/>
          <w:sz w:val="24"/>
          <w:szCs w:val="24"/>
        </w:rPr>
        <w:t xml:space="preserve">; </w:t>
      </w:r>
      <w:r w:rsidRPr="00471A07">
        <w:rPr>
          <w:rFonts w:ascii="Times New Roman" w:hAnsi="Times New Roman" w:cs="Times New Roman"/>
          <w:bCs/>
          <w:sz w:val="24"/>
          <w:szCs w:val="24"/>
        </w:rPr>
        <w:t>ODS 4 (Educación de calidad): meta 4.4 incrementar las habilidades técnicas y profesionales de jóvenes y adultos para facilitar su inserción laboral</w:t>
      </w:r>
      <w:r w:rsidR="006E4774">
        <w:rPr>
          <w:rFonts w:ascii="Times New Roman" w:hAnsi="Times New Roman" w:cs="Times New Roman"/>
          <w:bCs/>
          <w:sz w:val="24"/>
          <w:szCs w:val="24"/>
        </w:rPr>
        <w:t xml:space="preserve">; </w:t>
      </w:r>
      <w:r w:rsidRPr="00471A07">
        <w:rPr>
          <w:rFonts w:ascii="Times New Roman" w:hAnsi="Times New Roman" w:cs="Times New Roman"/>
          <w:bCs/>
          <w:sz w:val="24"/>
          <w:szCs w:val="24"/>
        </w:rPr>
        <w:t>ODS 8 (Trabajo decente y crecimiento económico): metas 8.3 y 8.5 impulsar políticas para el desarrollo de micro, pequeñas y medianas empresas, facilitar el acceso a servicios financieros, y promover empleo pleno y condiciones dignas para todos</w:t>
      </w:r>
      <w:r w:rsidR="006E4774">
        <w:rPr>
          <w:rFonts w:ascii="Times New Roman" w:hAnsi="Times New Roman" w:cs="Times New Roman"/>
          <w:bCs/>
          <w:sz w:val="24"/>
          <w:szCs w:val="24"/>
        </w:rPr>
        <w:t xml:space="preserve">; </w:t>
      </w:r>
      <w:r w:rsidRPr="00471A07">
        <w:rPr>
          <w:rFonts w:ascii="Times New Roman" w:hAnsi="Times New Roman" w:cs="Times New Roman"/>
          <w:bCs/>
          <w:sz w:val="24"/>
          <w:szCs w:val="24"/>
        </w:rPr>
        <w:t>ODS 9 (Industria, innovación e infraestructura): meta 9.3  mejorar el acceso de pequeñas industrias a servicios financieros y su integración en cadenas de valor.</w:t>
      </w:r>
    </w:p>
    <w:p w14:paraId="34896996" w14:textId="4EBA1559" w:rsidR="00471A07" w:rsidRPr="00471A07" w:rsidRDefault="00471A07" w:rsidP="00471A07">
      <w:pPr>
        <w:spacing w:before="240" w:line="480" w:lineRule="auto"/>
        <w:ind w:firstLine="708"/>
        <w:rPr>
          <w:rFonts w:ascii="Times New Roman" w:hAnsi="Times New Roman" w:cs="Times New Roman"/>
          <w:bCs/>
          <w:sz w:val="24"/>
          <w:szCs w:val="24"/>
        </w:rPr>
      </w:pPr>
      <w:r w:rsidRPr="006E4774">
        <w:rPr>
          <w:rFonts w:ascii="Times New Roman" w:hAnsi="Times New Roman" w:cs="Times New Roman"/>
          <w:b/>
          <w:i/>
          <w:iCs/>
          <w:sz w:val="24"/>
          <w:szCs w:val="24"/>
        </w:rPr>
        <w:t>Recomendación 204 de la OIT sobre la Transición de la Economía Informal a la Formalidad (2015)</w:t>
      </w:r>
      <w:r w:rsidR="006E4774">
        <w:rPr>
          <w:rFonts w:ascii="Times New Roman" w:hAnsi="Times New Roman" w:cs="Times New Roman"/>
          <w:b/>
          <w:i/>
          <w:iCs/>
          <w:sz w:val="24"/>
          <w:szCs w:val="24"/>
        </w:rPr>
        <w:t xml:space="preserve">: </w:t>
      </w:r>
      <w:r w:rsidRPr="00471A07">
        <w:rPr>
          <w:rFonts w:ascii="Times New Roman" w:hAnsi="Times New Roman" w:cs="Times New Roman"/>
          <w:bCs/>
          <w:sz w:val="24"/>
          <w:szCs w:val="24"/>
        </w:rPr>
        <w:t>Esta recomendación ofrece un marco específico para abordar la informalidad, proponiendo que los Estados adopten políticas integradas que combinen incentivos económicos, protección social y respeto por los derechos laborales, considerando las particularidades culturales y sectoriales de las unidades informales (OIT, 2015). La investigación se alinea con este enfoque al proponer estrategias culturalmente pertinentes.</w:t>
      </w:r>
    </w:p>
    <w:p w14:paraId="3E0293F4" w14:textId="11A1EE9E" w:rsidR="00471A07" w:rsidRPr="00471A07" w:rsidRDefault="00471A07" w:rsidP="00471A07">
      <w:pPr>
        <w:spacing w:before="240" w:line="480" w:lineRule="auto"/>
        <w:ind w:firstLine="708"/>
        <w:rPr>
          <w:rFonts w:ascii="Times New Roman" w:hAnsi="Times New Roman" w:cs="Times New Roman"/>
          <w:bCs/>
          <w:sz w:val="24"/>
          <w:szCs w:val="24"/>
        </w:rPr>
      </w:pPr>
      <w:r w:rsidRPr="006E4774">
        <w:rPr>
          <w:rFonts w:ascii="Times New Roman" w:hAnsi="Times New Roman" w:cs="Times New Roman"/>
          <w:b/>
          <w:i/>
          <w:iCs/>
          <w:sz w:val="24"/>
          <w:szCs w:val="24"/>
        </w:rPr>
        <w:t>Convención Global sobre el Reconocimiento de las Cualificaciones Relativas a la Educación Superior (UNESCO, 2019)</w:t>
      </w:r>
      <w:r w:rsidR="006E4774">
        <w:rPr>
          <w:rFonts w:ascii="Times New Roman" w:hAnsi="Times New Roman" w:cs="Times New Roman"/>
          <w:bCs/>
          <w:sz w:val="24"/>
          <w:szCs w:val="24"/>
        </w:rPr>
        <w:t>: E</w:t>
      </w:r>
      <w:r w:rsidRPr="00471A07">
        <w:rPr>
          <w:rFonts w:ascii="Times New Roman" w:hAnsi="Times New Roman" w:cs="Times New Roman"/>
          <w:bCs/>
          <w:sz w:val="24"/>
          <w:szCs w:val="24"/>
        </w:rPr>
        <w:t>sta convención destaca la importancia de reconocer aprendizajes previos, incluidos aquellos adquiridos en contextos informales. Para los micronegocios, este principio es relevante porque valida la experiencia práctica como un saber legítimo que puede integrarse a procesos formativos formales (UNESCO, 2019).</w:t>
      </w:r>
    </w:p>
    <w:p w14:paraId="161BC4B2" w14:textId="7FEEDEAC" w:rsidR="00471A07" w:rsidRPr="00471A07" w:rsidRDefault="00471A07" w:rsidP="006E4774">
      <w:pPr>
        <w:pStyle w:val="Ttulo3"/>
        <w:ind w:firstLine="708"/>
      </w:pPr>
      <w:bookmarkStart w:id="33" w:name="_Toc224996873"/>
      <w:r w:rsidRPr="00471A07">
        <w:lastRenderedPageBreak/>
        <w:t>Nivel Nacional</w:t>
      </w:r>
      <w:r w:rsidR="006E4774">
        <w:t>.</w:t>
      </w:r>
      <w:bookmarkEnd w:id="33"/>
      <w:r w:rsidRPr="00471A07">
        <w:t xml:space="preserve">  </w:t>
      </w:r>
    </w:p>
    <w:p w14:paraId="42558C1F" w14:textId="77777777" w:rsidR="00471A07" w:rsidRPr="00471A07" w:rsidRDefault="00471A07" w:rsidP="00471A07">
      <w:pPr>
        <w:spacing w:before="240" w:line="480" w:lineRule="auto"/>
        <w:ind w:firstLine="708"/>
        <w:rPr>
          <w:rFonts w:ascii="Times New Roman" w:hAnsi="Times New Roman" w:cs="Times New Roman"/>
          <w:bCs/>
          <w:sz w:val="24"/>
          <w:szCs w:val="24"/>
        </w:rPr>
      </w:pPr>
      <w:r w:rsidRPr="00471A07">
        <w:rPr>
          <w:rFonts w:ascii="Times New Roman" w:hAnsi="Times New Roman" w:cs="Times New Roman"/>
          <w:bCs/>
          <w:sz w:val="24"/>
          <w:szCs w:val="24"/>
        </w:rPr>
        <w:t>El marco jurídico colombiano cuenta con diversas normas que regulan la actividad empresarial, promueven la formalización y definen las funciones de las entidades de apoyo. Entre las principales se encuentran:</w:t>
      </w:r>
    </w:p>
    <w:p w14:paraId="2A1F2997" w14:textId="3BC150CF" w:rsidR="00471A07" w:rsidRPr="00471A07" w:rsidRDefault="00471A07" w:rsidP="00471A07">
      <w:pPr>
        <w:spacing w:before="240" w:line="480" w:lineRule="auto"/>
        <w:ind w:firstLine="708"/>
        <w:rPr>
          <w:rFonts w:ascii="Times New Roman" w:hAnsi="Times New Roman" w:cs="Times New Roman"/>
          <w:bCs/>
          <w:sz w:val="24"/>
          <w:szCs w:val="24"/>
        </w:rPr>
      </w:pPr>
      <w:r w:rsidRPr="00D249AF">
        <w:rPr>
          <w:rFonts w:ascii="Times New Roman" w:hAnsi="Times New Roman" w:cs="Times New Roman"/>
          <w:b/>
          <w:i/>
          <w:iCs/>
          <w:sz w:val="24"/>
          <w:szCs w:val="24"/>
        </w:rPr>
        <w:t>Constitución Política de Colombia (1991)</w:t>
      </w:r>
      <w:r w:rsidR="00D249AF" w:rsidRPr="00D249AF">
        <w:rPr>
          <w:rFonts w:ascii="Times New Roman" w:hAnsi="Times New Roman" w:cs="Times New Roman"/>
          <w:b/>
          <w:i/>
          <w:iCs/>
          <w:sz w:val="24"/>
          <w:szCs w:val="24"/>
        </w:rPr>
        <w:t>:</w:t>
      </w:r>
      <w:r w:rsidR="00D249AF">
        <w:rPr>
          <w:rFonts w:ascii="Times New Roman" w:hAnsi="Times New Roman" w:cs="Times New Roman"/>
          <w:bCs/>
          <w:sz w:val="24"/>
          <w:szCs w:val="24"/>
        </w:rPr>
        <w:t xml:space="preserve"> los fundamentos del orden social y económico se consagran en los artículos: </w:t>
      </w:r>
      <w:r w:rsidRPr="00471A07">
        <w:rPr>
          <w:rFonts w:ascii="Times New Roman" w:hAnsi="Times New Roman" w:cs="Times New Roman"/>
          <w:bCs/>
          <w:sz w:val="24"/>
          <w:szCs w:val="24"/>
        </w:rPr>
        <w:t>Artículo 25: El trabajo es un derecho y una obligación social, y goza de la protección del Estado</w:t>
      </w:r>
      <w:r w:rsidR="00D249AF">
        <w:rPr>
          <w:rFonts w:ascii="Times New Roman" w:hAnsi="Times New Roman" w:cs="Times New Roman"/>
          <w:bCs/>
          <w:sz w:val="24"/>
          <w:szCs w:val="24"/>
        </w:rPr>
        <w:t xml:space="preserve">; </w:t>
      </w:r>
      <w:r w:rsidRPr="00471A07">
        <w:rPr>
          <w:rFonts w:ascii="Times New Roman" w:hAnsi="Times New Roman" w:cs="Times New Roman"/>
          <w:bCs/>
          <w:sz w:val="24"/>
          <w:szCs w:val="24"/>
        </w:rPr>
        <w:t>Artículo 53: Garantiza el derecho a la seguridad social y condiciones laborales dignas</w:t>
      </w:r>
      <w:r w:rsidR="00D249AF">
        <w:rPr>
          <w:rFonts w:ascii="Times New Roman" w:hAnsi="Times New Roman" w:cs="Times New Roman"/>
          <w:bCs/>
          <w:sz w:val="24"/>
          <w:szCs w:val="24"/>
        </w:rPr>
        <w:t xml:space="preserve">; </w:t>
      </w:r>
      <w:r w:rsidRPr="00471A07">
        <w:rPr>
          <w:rFonts w:ascii="Times New Roman" w:hAnsi="Times New Roman" w:cs="Times New Roman"/>
          <w:bCs/>
          <w:sz w:val="24"/>
          <w:szCs w:val="24"/>
        </w:rPr>
        <w:t>Artículo 333: Reconoce la libertad de empresa, con la obligación del Estado de fortalecer las organizaciones solidarias y promover el desarrollo empresarial</w:t>
      </w:r>
      <w:r w:rsidR="00D249AF">
        <w:rPr>
          <w:rFonts w:ascii="Times New Roman" w:hAnsi="Times New Roman" w:cs="Times New Roman"/>
          <w:bCs/>
          <w:sz w:val="24"/>
          <w:szCs w:val="24"/>
        </w:rPr>
        <w:t xml:space="preserve">; </w:t>
      </w:r>
      <w:r w:rsidRPr="00471A07">
        <w:rPr>
          <w:rFonts w:ascii="Times New Roman" w:hAnsi="Times New Roman" w:cs="Times New Roman"/>
          <w:bCs/>
          <w:sz w:val="24"/>
          <w:szCs w:val="24"/>
        </w:rPr>
        <w:t>Artículo 334: Atribuye al Estado la dirección de la economía para mejorar la calidad de vida, la distribución equitativa de oportunidades y beneficios del desarrollo.</w:t>
      </w:r>
    </w:p>
    <w:p w14:paraId="1C4505F3" w14:textId="292B51D1" w:rsidR="00471A07" w:rsidRPr="00471A07" w:rsidRDefault="00471A07" w:rsidP="00471A07">
      <w:pPr>
        <w:spacing w:before="240" w:line="480" w:lineRule="auto"/>
        <w:ind w:firstLine="708"/>
        <w:rPr>
          <w:rFonts w:ascii="Times New Roman" w:hAnsi="Times New Roman" w:cs="Times New Roman"/>
          <w:bCs/>
          <w:sz w:val="24"/>
          <w:szCs w:val="24"/>
        </w:rPr>
      </w:pPr>
      <w:r w:rsidRPr="00D249AF">
        <w:rPr>
          <w:rFonts w:ascii="Times New Roman" w:hAnsi="Times New Roman" w:cs="Times New Roman"/>
          <w:b/>
          <w:i/>
          <w:iCs/>
          <w:sz w:val="24"/>
          <w:szCs w:val="24"/>
        </w:rPr>
        <w:t>Ley 590 de 2000 (Ley MIPYME) y sus modificaciones</w:t>
      </w:r>
      <w:r w:rsidR="00D249AF" w:rsidRPr="00D249AF">
        <w:rPr>
          <w:rFonts w:ascii="Times New Roman" w:hAnsi="Times New Roman" w:cs="Times New Roman"/>
          <w:b/>
          <w:i/>
          <w:iCs/>
          <w:sz w:val="24"/>
          <w:szCs w:val="24"/>
        </w:rPr>
        <w:t xml:space="preserve">: </w:t>
      </w:r>
      <w:r w:rsidRPr="00471A07">
        <w:rPr>
          <w:rFonts w:ascii="Times New Roman" w:hAnsi="Times New Roman" w:cs="Times New Roman"/>
          <w:bCs/>
          <w:sz w:val="24"/>
          <w:szCs w:val="24"/>
        </w:rPr>
        <w:t>Regula el fomento de las micro, pequeñas y medianas empresas, definiendo la microempresa como aquella con hasta 10 empleados y activos inferiores a 501 salarios mínimos legales vigentes. Las leyes 1450 de 2011 y 2069 de 2020 han actualizado este marco, incorporando incentivos para la formalización, acceso a crédito y capacitación empresarial (Congreso, 2000; 2011; 2020).</w:t>
      </w:r>
    </w:p>
    <w:p w14:paraId="6B0F2000" w14:textId="73DA1F84" w:rsidR="00471A07" w:rsidRPr="00471A07" w:rsidRDefault="00471A07" w:rsidP="00471A07">
      <w:pPr>
        <w:spacing w:before="240" w:line="480" w:lineRule="auto"/>
        <w:ind w:firstLine="708"/>
        <w:rPr>
          <w:rFonts w:ascii="Times New Roman" w:hAnsi="Times New Roman" w:cs="Times New Roman"/>
          <w:bCs/>
          <w:sz w:val="24"/>
          <w:szCs w:val="24"/>
        </w:rPr>
      </w:pPr>
      <w:r w:rsidRPr="00D249AF">
        <w:rPr>
          <w:rFonts w:ascii="Times New Roman" w:hAnsi="Times New Roman" w:cs="Times New Roman"/>
          <w:b/>
          <w:i/>
          <w:iCs/>
          <w:sz w:val="24"/>
          <w:szCs w:val="24"/>
        </w:rPr>
        <w:t>Ley 1429 de 2010 (Ley de Formalización y Generación de Empleo)</w:t>
      </w:r>
      <w:r w:rsidR="00D249AF" w:rsidRPr="00D249AF">
        <w:rPr>
          <w:rFonts w:ascii="Times New Roman" w:hAnsi="Times New Roman" w:cs="Times New Roman"/>
          <w:b/>
          <w:i/>
          <w:iCs/>
          <w:sz w:val="24"/>
          <w:szCs w:val="24"/>
        </w:rPr>
        <w:t>:</w:t>
      </w:r>
      <w:r w:rsidR="00D249AF">
        <w:rPr>
          <w:rFonts w:ascii="Times New Roman" w:hAnsi="Times New Roman" w:cs="Times New Roman"/>
          <w:bCs/>
          <w:sz w:val="24"/>
          <w:szCs w:val="24"/>
        </w:rPr>
        <w:t xml:space="preserve"> </w:t>
      </w:r>
      <w:r w:rsidRPr="00471A07">
        <w:rPr>
          <w:rFonts w:ascii="Times New Roman" w:hAnsi="Times New Roman" w:cs="Times New Roman"/>
          <w:bCs/>
          <w:sz w:val="24"/>
          <w:szCs w:val="24"/>
        </w:rPr>
        <w:t>Ofrece beneficios tributarios y parafiscales a quienes formalicen sus negocios y generen empleo formal. Define los micronegocios como unidades productivas con hasta 10 trabajadores. Esta ley ha sido prorrogada y sus beneficios permanecen vigentes (Congreso, 2010).</w:t>
      </w:r>
    </w:p>
    <w:p w14:paraId="64E87F59" w14:textId="30F16264" w:rsidR="00471A07" w:rsidRPr="00471A07" w:rsidRDefault="00471A07" w:rsidP="00471A07">
      <w:pPr>
        <w:spacing w:before="240" w:line="480" w:lineRule="auto"/>
        <w:ind w:firstLine="708"/>
        <w:rPr>
          <w:rFonts w:ascii="Times New Roman" w:hAnsi="Times New Roman" w:cs="Times New Roman"/>
          <w:bCs/>
          <w:sz w:val="24"/>
          <w:szCs w:val="24"/>
        </w:rPr>
      </w:pPr>
      <w:r w:rsidRPr="00D249AF">
        <w:rPr>
          <w:rFonts w:ascii="Times New Roman" w:hAnsi="Times New Roman" w:cs="Times New Roman"/>
          <w:b/>
          <w:i/>
          <w:iCs/>
          <w:sz w:val="24"/>
          <w:szCs w:val="24"/>
        </w:rPr>
        <w:lastRenderedPageBreak/>
        <w:t>Ley 1780 de 2016 (Ley de Empleo Juvenil)</w:t>
      </w:r>
      <w:r w:rsidR="00D249AF">
        <w:rPr>
          <w:rFonts w:ascii="Times New Roman" w:hAnsi="Times New Roman" w:cs="Times New Roman"/>
          <w:b/>
          <w:i/>
          <w:iCs/>
          <w:sz w:val="24"/>
          <w:szCs w:val="24"/>
        </w:rPr>
        <w:t xml:space="preserve">: </w:t>
      </w:r>
      <w:r w:rsidRPr="00471A07">
        <w:rPr>
          <w:rFonts w:ascii="Times New Roman" w:hAnsi="Times New Roman" w:cs="Times New Roman"/>
          <w:bCs/>
          <w:sz w:val="24"/>
          <w:szCs w:val="24"/>
        </w:rPr>
        <w:t>Incentiva la contratación formal de jóvenes, permitiendo que aprendices del SENA realicen prácticas en empresas. Es relevante para micronegocios que buscan incorporar talento joven con formación técnica, superando obstáculos culturales o de recursos (Congreso, 2016).</w:t>
      </w:r>
    </w:p>
    <w:p w14:paraId="5A5E92D0" w14:textId="631F7AF7" w:rsidR="00471A07" w:rsidRPr="00471A07" w:rsidRDefault="00471A07" w:rsidP="00471A07">
      <w:pPr>
        <w:spacing w:before="240" w:line="480" w:lineRule="auto"/>
        <w:ind w:firstLine="708"/>
        <w:rPr>
          <w:rFonts w:ascii="Times New Roman" w:hAnsi="Times New Roman" w:cs="Times New Roman"/>
          <w:bCs/>
          <w:sz w:val="24"/>
          <w:szCs w:val="24"/>
        </w:rPr>
      </w:pPr>
      <w:r w:rsidRPr="00D249AF">
        <w:rPr>
          <w:rFonts w:ascii="Times New Roman" w:hAnsi="Times New Roman" w:cs="Times New Roman"/>
          <w:b/>
          <w:i/>
          <w:iCs/>
          <w:sz w:val="24"/>
          <w:szCs w:val="24"/>
        </w:rPr>
        <w:t>Ley 2069 de 2020 (Ley de Emprendimiento)</w:t>
      </w:r>
      <w:r w:rsidR="00D249AF">
        <w:rPr>
          <w:rFonts w:ascii="Times New Roman" w:hAnsi="Times New Roman" w:cs="Times New Roman"/>
          <w:bCs/>
          <w:sz w:val="24"/>
          <w:szCs w:val="24"/>
        </w:rPr>
        <w:t xml:space="preserve">: </w:t>
      </w:r>
      <w:r w:rsidRPr="00471A07">
        <w:rPr>
          <w:rFonts w:ascii="Times New Roman" w:hAnsi="Times New Roman" w:cs="Times New Roman"/>
          <w:bCs/>
          <w:sz w:val="24"/>
          <w:szCs w:val="24"/>
        </w:rPr>
        <w:t>Establece el Sistema Nacional de Emprendimiento, la Red Nacional de Emprendimiento y programas de capacitación en gestión empresarial. También crea el Registro Único de Emprendedores (RUE), facilitando la formalización (Congreso, 2020).</w:t>
      </w:r>
    </w:p>
    <w:p w14:paraId="41990A78" w14:textId="2E670A68" w:rsidR="00471A07" w:rsidRPr="00471A07" w:rsidRDefault="00471A07" w:rsidP="00471A07">
      <w:pPr>
        <w:spacing w:before="240" w:line="480" w:lineRule="auto"/>
        <w:ind w:firstLine="708"/>
        <w:rPr>
          <w:rFonts w:ascii="Times New Roman" w:hAnsi="Times New Roman" w:cs="Times New Roman"/>
          <w:bCs/>
          <w:sz w:val="24"/>
          <w:szCs w:val="24"/>
        </w:rPr>
      </w:pPr>
      <w:r w:rsidRPr="00D249AF">
        <w:rPr>
          <w:rFonts w:ascii="Times New Roman" w:hAnsi="Times New Roman" w:cs="Times New Roman"/>
          <w:b/>
          <w:i/>
          <w:iCs/>
          <w:sz w:val="24"/>
          <w:szCs w:val="24"/>
        </w:rPr>
        <w:t>Decreto 1072 de 2015 (Decreto Único Reglamentario del Sector Trabajo)</w:t>
      </w:r>
      <w:r w:rsidR="00D249AF">
        <w:rPr>
          <w:rFonts w:ascii="Times New Roman" w:hAnsi="Times New Roman" w:cs="Times New Roman"/>
          <w:bCs/>
          <w:sz w:val="24"/>
          <w:szCs w:val="24"/>
        </w:rPr>
        <w:t>: c</w:t>
      </w:r>
      <w:r w:rsidRPr="00471A07">
        <w:rPr>
          <w:rFonts w:ascii="Times New Roman" w:hAnsi="Times New Roman" w:cs="Times New Roman"/>
          <w:bCs/>
          <w:sz w:val="24"/>
          <w:szCs w:val="24"/>
        </w:rPr>
        <w:t>ompila las normativas laborales y de seguridad social, incluyendo requisitos para el Sistema de Gestión de Seguridad y Salud en el Trabajo (SG-SST), que también aplica a microempresas con requisitos diferenciados. La falta de conocimiento sobre estas obligaciones puede dificultar la formalización (Presidencia</w:t>
      </w:r>
      <w:r w:rsidR="00D249AF">
        <w:rPr>
          <w:rFonts w:ascii="Times New Roman" w:hAnsi="Times New Roman" w:cs="Times New Roman"/>
          <w:bCs/>
          <w:sz w:val="24"/>
          <w:szCs w:val="24"/>
        </w:rPr>
        <w:t xml:space="preserve"> de Colombia</w:t>
      </w:r>
      <w:r w:rsidRPr="00471A07">
        <w:rPr>
          <w:rFonts w:ascii="Times New Roman" w:hAnsi="Times New Roman" w:cs="Times New Roman"/>
          <w:bCs/>
          <w:sz w:val="24"/>
          <w:szCs w:val="24"/>
        </w:rPr>
        <w:t>, 2015).</w:t>
      </w:r>
    </w:p>
    <w:p w14:paraId="5F102693" w14:textId="4C4FB0E6" w:rsidR="00471A07" w:rsidRPr="00471A07" w:rsidRDefault="00471A07" w:rsidP="00471A07">
      <w:pPr>
        <w:spacing w:before="240" w:line="480" w:lineRule="auto"/>
        <w:ind w:firstLine="708"/>
        <w:rPr>
          <w:rFonts w:ascii="Times New Roman" w:hAnsi="Times New Roman" w:cs="Times New Roman"/>
          <w:bCs/>
          <w:sz w:val="24"/>
          <w:szCs w:val="24"/>
        </w:rPr>
      </w:pPr>
      <w:r w:rsidRPr="00D249AF">
        <w:rPr>
          <w:rFonts w:ascii="Times New Roman" w:hAnsi="Times New Roman" w:cs="Times New Roman"/>
          <w:b/>
          <w:i/>
          <w:iCs/>
          <w:sz w:val="24"/>
          <w:szCs w:val="24"/>
        </w:rPr>
        <w:t>Decreto 1598 de 2021</w:t>
      </w:r>
      <w:r w:rsidR="00D249AF">
        <w:rPr>
          <w:rFonts w:ascii="Times New Roman" w:hAnsi="Times New Roman" w:cs="Times New Roman"/>
          <w:bCs/>
          <w:sz w:val="24"/>
          <w:szCs w:val="24"/>
        </w:rPr>
        <w:t xml:space="preserve">: </w:t>
      </w:r>
      <w:r w:rsidRPr="00471A07">
        <w:rPr>
          <w:rFonts w:ascii="Times New Roman" w:hAnsi="Times New Roman" w:cs="Times New Roman"/>
          <w:bCs/>
          <w:sz w:val="24"/>
          <w:szCs w:val="24"/>
        </w:rPr>
        <w:t>Reglamenta la Ley de Emprendimiento en relación con el SENA, ordenando que esta entidad brinde programas de formación y apoyo técnico adaptados a las particularidades territoriales y culturales de las unidades informales (Presidencia</w:t>
      </w:r>
      <w:r w:rsidR="00D249AF">
        <w:rPr>
          <w:rFonts w:ascii="Times New Roman" w:hAnsi="Times New Roman" w:cs="Times New Roman"/>
          <w:bCs/>
          <w:sz w:val="24"/>
          <w:szCs w:val="24"/>
        </w:rPr>
        <w:t xml:space="preserve"> de Colombia</w:t>
      </w:r>
      <w:r w:rsidRPr="00471A07">
        <w:rPr>
          <w:rFonts w:ascii="Times New Roman" w:hAnsi="Times New Roman" w:cs="Times New Roman"/>
          <w:bCs/>
          <w:sz w:val="24"/>
          <w:szCs w:val="24"/>
        </w:rPr>
        <w:t>, 2021).</w:t>
      </w:r>
    </w:p>
    <w:p w14:paraId="194B3043" w14:textId="54CF9CE4" w:rsidR="00471A07" w:rsidRPr="00471A07" w:rsidRDefault="00471A07" w:rsidP="00471A07">
      <w:pPr>
        <w:spacing w:before="240" w:line="480" w:lineRule="auto"/>
        <w:ind w:firstLine="708"/>
        <w:rPr>
          <w:rFonts w:ascii="Times New Roman" w:hAnsi="Times New Roman" w:cs="Times New Roman"/>
          <w:bCs/>
          <w:sz w:val="24"/>
          <w:szCs w:val="24"/>
        </w:rPr>
      </w:pPr>
      <w:r w:rsidRPr="00D249AF">
        <w:rPr>
          <w:rFonts w:ascii="Times New Roman" w:hAnsi="Times New Roman" w:cs="Times New Roman"/>
          <w:b/>
          <w:i/>
          <w:iCs/>
          <w:sz w:val="24"/>
          <w:szCs w:val="24"/>
        </w:rPr>
        <w:t>Resolución 1193 de 2022 del Ministerio de Comercio, Industria y Turismo</w:t>
      </w:r>
      <w:r w:rsidR="00D249AF" w:rsidRPr="00D249AF">
        <w:rPr>
          <w:rFonts w:ascii="Times New Roman" w:hAnsi="Times New Roman" w:cs="Times New Roman"/>
          <w:b/>
          <w:i/>
          <w:iCs/>
          <w:sz w:val="24"/>
          <w:szCs w:val="24"/>
        </w:rPr>
        <w:t>:</w:t>
      </w:r>
      <w:r w:rsidR="00D249AF">
        <w:rPr>
          <w:rFonts w:ascii="Times New Roman" w:hAnsi="Times New Roman" w:cs="Times New Roman"/>
          <w:bCs/>
          <w:sz w:val="24"/>
          <w:szCs w:val="24"/>
        </w:rPr>
        <w:t xml:space="preserve"> </w:t>
      </w:r>
      <w:r w:rsidRPr="00471A07">
        <w:rPr>
          <w:rFonts w:ascii="Times New Roman" w:hAnsi="Times New Roman" w:cs="Times New Roman"/>
          <w:bCs/>
          <w:sz w:val="24"/>
          <w:szCs w:val="24"/>
        </w:rPr>
        <w:t xml:space="preserve">Define lineamientos para implementar la Política Nacional de Formalización Empresarial, buscando reducir la informalidad mediante estrategias de simplificación, incentivos y </w:t>
      </w:r>
      <w:r w:rsidRPr="00471A07">
        <w:rPr>
          <w:rFonts w:ascii="Times New Roman" w:hAnsi="Times New Roman" w:cs="Times New Roman"/>
          <w:bCs/>
          <w:sz w:val="24"/>
          <w:szCs w:val="24"/>
        </w:rPr>
        <w:lastRenderedPageBreak/>
        <w:t>acompañamiento, entendiendo las lógicas culturales y territoriales que la perpetúan (Ministerio</w:t>
      </w:r>
      <w:r w:rsidR="00D249AF">
        <w:rPr>
          <w:rFonts w:ascii="Times New Roman" w:hAnsi="Times New Roman" w:cs="Times New Roman"/>
          <w:bCs/>
          <w:sz w:val="24"/>
          <w:szCs w:val="24"/>
        </w:rPr>
        <w:t xml:space="preserve"> de Cultura</w:t>
      </w:r>
      <w:r w:rsidRPr="00471A07">
        <w:rPr>
          <w:rFonts w:ascii="Times New Roman" w:hAnsi="Times New Roman" w:cs="Times New Roman"/>
          <w:bCs/>
          <w:sz w:val="24"/>
          <w:szCs w:val="24"/>
        </w:rPr>
        <w:t>, 2022).</w:t>
      </w:r>
    </w:p>
    <w:p w14:paraId="020C500F" w14:textId="672B1AEE" w:rsidR="00471A07" w:rsidRPr="00471A07" w:rsidRDefault="00471A07" w:rsidP="00D249AF">
      <w:pPr>
        <w:pStyle w:val="Ttulo3"/>
        <w:ind w:firstLine="708"/>
      </w:pPr>
      <w:bookmarkStart w:id="34" w:name="_Toc224996874"/>
      <w:r w:rsidRPr="00471A07">
        <w:t>Nivel Regional y Local</w:t>
      </w:r>
      <w:r w:rsidR="00D249AF">
        <w:t>.</w:t>
      </w:r>
      <w:bookmarkEnd w:id="34"/>
      <w:r w:rsidRPr="00471A07">
        <w:t xml:space="preserve">  </w:t>
      </w:r>
    </w:p>
    <w:p w14:paraId="2D67F271" w14:textId="77777777" w:rsidR="00471A07" w:rsidRPr="00471A07" w:rsidRDefault="00471A07" w:rsidP="00471A07">
      <w:pPr>
        <w:spacing w:before="240" w:line="480" w:lineRule="auto"/>
        <w:ind w:firstLine="708"/>
        <w:rPr>
          <w:rFonts w:ascii="Times New Roman" w:hAnsi="Times New Roman" w:cs="Times New Roman"/>
          <w:bCs/>
          <w:sz w:val="24"/>
          <w:szCs w:val="24"/>
        </w:rPr>
      </w:pPr>
      <w:r w:rsidRPr="00471A07">
        <w:rPr>
          <w:rFonts w:ascii="Times New Roman" w:hAnsi="Times New Roman" w:cs="Times New Roman"/>
          <w:bCs/>
          <w:sz w:val="24"/>
          <w:szCs w:val="24"/>
        </w:rPr>
        <w:t>En las instancias departamentales y municipales existen disposiciones que guían el desarrollo económico y la formación para el trabajo, aplicables en Aguachica.</w:t>
      </w:r>
    </w:p>
    <w:p w14:paraId="2EB2FDEB" w14:textId="452F9C18" w:rsidR="00471A07" w:rsidRPr="00471A07" w:rsidRDefault="00471A07" w:rsidP="00471A07">
      <w:pPr>
        <w:spacing w:before="240" w:line="480" w:lineRule="auto"/>
        <w:ind w:firstLine="708"/>
        <w:rPr>
          <w:rFonts w:ascii="Times New Roman" w:hAnsi="Times New Roman" w:cs="Times New Roman"/>
          <w:bCs/>
          <w:sz w:val="24"/>
          <w:szCs w:val="24"/>
        </w:rPr>
      </w:pPr>
      <w:r w:rsidRPr="00D249AF">
        <w:rPr>
          <w:rFonts w:ascii="Times New Roman" w:hAnsi="Times New Roman" w:cs="Times New Roman"/>
          <w:b/>
          <w:i/>
          <w:iCs/>
          <w:sz w:val="24"/>
          <w:szCs w:val="24"/>
        </w:rPr>
        <w:t>Ordenanza 019 de 2024 – Plan de Desarrollo Departamental “Gobernando el Cesar Imparable 2024-2027”</w:t>
      </w:r>
      <w:r w:rsidR="00D249AF">
        <w:rPr>
          <w:rFonts w:ascii="Times New Roman" w:hAnsi="Times New Roman" w:cs="Times New Roman"/>
          <w:b/>
          <w:i/>
          <w:iCs/>
          <w:sz w:val="24"/>
          <w:szCs w:val="24"/>
        </w:rPr>
        <w:t xml:space="preserve">: </w:t>
      </w:r>
      <w:r w:rsidRPr="00471A07">
        <w:rPr>
          <w:rFonts w:ascii="Times New Roman" w:hAnsi="Times New Roman" w:cs="Times New Roman"/>
          <w:bCs/>
          <w:sz w:val="24"/>
          <w:szCs w:val="24"/>
        </w:rPr>
        <w:t>El plan del Cesar prioriza el fortalecimiento del tejido empresarial y la formalización. En su programa 3.4, Emprendimiento y MIPYMES, plantea la meta de diseñar e implementar una estrategia de apoyo técnico y cultural para formalizar al menos 2.000 micronegocios (Asamblea Departamental del Cesar, 2024). La investigación contribuye a esta estrategia.</w:t>
      </w:r>
    </w:p>
    <w:p w14:paraId="2B8A05B1" w14:textId="3B6D3E74" w:rsidR="00471A07" w:rsidRPr="00471A07" w:rsidRDefault="00471A07" w:rsidP="00471A07">
      <w:pPr>
        <w:spacing w:before="240" w:line="480" w:lineRule="auto"/>
        <w:ind w:firstLine="708"/>
        <w:rPr>
          <w:rFonts w:ascii="Times New Roman" w:hAnsi="Times New Roman" w:cs="Times New Roman"/>
          <w:bCs/>
          <w:sz w:val="24"/>
          <w:szCs w:val="24"/>
        </w:rPr>
      </w:pPr>
      <w:r w:rsidRPr="00F05D1B">
        <w:rPr>
          <w:rFonts w:ascii="Times New Roman" w:hAnsi="Times New Roman" w:cs="Times New Roman"/>
          <w:b/>
          <w:sz w:val="24"/>
          <w:szCs w:val="24"/>
        </w:rPr>
        <w:t>Acuerdo Municipal 023 de 2024 – Plan de Desarrollo Municipal Aguachica, Capital del Magdalena Medio 2024-2027</w:t>
      </w:r>
      <w:r w:rsidR="00F05D1B">
        <w:rPr>
          <w:rFonts w:ascii="Times New Roman" w:hAnsi="Times New Roman" w:cs="Times New Roman"/>
          <w:bCs/>
          <w:sz w:val="24"/>
          <w:szCs w:val="24"/>
        </w:rPr>
        <w:t xml:space="preserve">: </w:t>
      </w:r>
      <w:r w:rsidRPr="00471A07">
        <w:rPr>
          <w:rFonts w:ascii="Times New Roman" w:hAnsi="Times New Roman" w:cs="Times New Roman"/>
          <w:bCs/>
          <w:sz w:val="24"/>
          <w:szCs w:val="24"/>
        </w:rPr>
        <w:t>Este plan destaca la promoción de la formalización y la competitividad de los micronegocios, señalando que las barreras culturales como el personalismo y la desconfianza institucional deben abordarse mediante estrategias de comunicación y capacitación específicas (Concejo Municipal de Aguachica, 2024).</w:t>
      </w:r>
    </w:p>
    <w:p w14:paraId="657C2133" w14:textId="6B3B4398" w:rsidR="00471A07" w:rsidRPr="00471A07" w:rsidRDefault="00471A07" w:rsidP="00471A07">
      <w:pPr>
        <w:spacing w:before="240" w:line="480" w:lineRule="auto"/>
        <w:ind w:firstLine="708"/>
        <w:rPr>
          <w:rFonts w:ascii="Times New Roman" w:hAnsi="Times New Roman" w:cs="Times New Roman"/>
          <w:bCs/>
          <w:sz w:val="24"/>
          <w:szCs w:val="24"/>
        </w:rPr>
      </w:pPr>
      <w:r w:rsidRPr="00F05D1B">
        <w:rPr>
          <w:rFonts w:ascii="Times New Roman" w:hAnsi="Times New Roman" w:cs="Times New Roman"/>
          <w:b/>
          <w:i/>
          <w:iCs/>
          <w:sz w:val="24"/>
          <w:szCs w:val="24"/>
        </w:rPr>
        <w:t>Resolución 001 de 2025 de la Alcaldía de Aguachica – Programa Aguachica Formal y Productiva</w:t>
      </w:r>
      <w:r w:rsidR="00F05D1B">
        <w:rPr>
          <w:rFonts w:ascii="Times New Roman" w:hAnsi="Times New Roman" w:cs="Times New Roman"/>
          <w:b/>
          <w:i/>
          <w:iCs/>
          <w:sz w:val="24"/>
          <w:szCs w:val="24"/>
        </w:rPr>
        <w:t xml:space="preserve">: </w:t>
      </w:r>
      <w:r w:rsidRPr="00471A07">
        <w:rPr>
          <w:rFonts w:ascii="Times New Roman" w:hAnsi="Times New Roman" w:cs="Times New Roman"/>
          <w:bCs/>
          <w:sz w:val="24"/>
          <w:szCs w:val="24"/>
        </w:rPr>
        <w:t xml:space="preserve">Este programa busca acompañar a los micronegocios con visitas, talleres y simplificación de trámites para reducir la informalidad. Además, propone adaptar </w:t>
      </w:r>
      <w:r w:rsidRPr="00471A07">
        <w:rPr>
          <w:rFonts w:ascii="Times New Roman" w:hAnsi="Times New Roman" w:cs="Times New Roman"/>
          <w:bCs/>
          <w:sz w:val="24"/>
          <w:szCs w:val="24"/>
        </w:rPr>
        <w:lastRenderedPageBreak/>
        <w:t>los conceptos administrativos a un lenguaje accesible para los comerciantes locales (Alcaldía de Aguachica, 2025).</w:t>
      </w:r>
    </w:p>
    <w:p w14:paraId="7A3D91F3" w14:textId="4854A992" w:rsidR="00471A07" w:rsidRPr="00471A07" w:rsidRDefault="00471A07" w:rsidP="00471A07">
      <w:pPr>
        <w:spacing w:before="240" w:line="480" w:lineRule="auto"/>
        <w:ind w:firstLine="708"/>
        <w:rPr>
          <w:rFonts w:ascii="Times New Roman" w:hAnsi="Times New Roman" w:cs="Times New Roman"/>
          <w:bCs/>
          <w:sz w:val="24"/>
          <w:szCs w:val="24"/>
        </w:rPr>
      </w:pPr>
      <w:r w:rsidRPr="00F05D1B">
        <w:rPr>
          <w:rFonts w:ascii="Times New Roman" w:hAnsi="Times New Roman" w:cs="Times New Roman"/>
          <w:b/>
          <w:i/>
          <w:iCs/>
          <w:sz w:val="24"/>
          <w:szCs w:val="24"/>
        </w:rPr>
        <w:t>Política de Educación para el Trabajo y el Desarrollo Humano del Cesar (2024)</w:t>
      </w:r>
      <w:r w:rsidR="00F05D1B" w:rsidRPr="00F05D1B">
        <w:rPr>
          <w:rFonts w:ascii="Times New Roman" w:hAnsi="Times New Roman" w:cs="Times New Roman"/>
          <w:b/>
          <w:i/>
          <w:iCs/>
          <w:sz w:val="24"/>
          <w:szCs w:val="24"/>
        </w:rPr>
        <w:t xml:space="preserve">: </w:t>
      </w:r>
      <w:r w:rsidRPr="00471A07">
        <w:rPr>
          <w:rFonts w:ascii="Times New Roman" w:hAnsi="Times New Roman" w:cs="Times New Roman"/>
          <w:bCs/>
          <w:sz w:val="24"/>
          <w:szCs w:val="24"/>
        </w:rPr>
        <w:t>El departamento del Cesar promueve una articulación entre el SENA, las cajas de compensación y las alcaldías, reconociendo que la pertinencia cultural en los programas de formación es clave para su efectividad (Gobernación del Cesar, 2024).</w:t>
      </w:r>
    </w:p>
    <w:p w14:paraId="56EFBC90" w14:textId="5B9D155B" w:rsidR="0010029C" w:rsidRDefault="00471A07" w:rsidP="00471A07">
      <w:pPr>
        <w:spacing w:before="240" w:line="480" w:lineRule="auto"/>
        <w:ind w:firstLine="708"/>
        <w:rPr>
          <w:rFonts w:ascii="Times New Roman" w:hAnsi="Times New Roman" w:cs="Times New Roman"/>
          <w:bCs/>
          <w:sz w:val="24"/>
          <w:szCs w:val="24"/>
        </w:rPr>
      </w:pPr>
      <w:r w:rsidRPr="00F05D1B">
        <w:rPr>
          <w:rFonts w:ascii="Times New Roman" w:hAnsi="Times New Roman" w:cs="Times New Roman"/>
          <w:b/>
          <w:i/>
          <w:iCs/>
          <w:sz w:val="24"/>
          <w:szCs w:val="24"/>
        </w:rPr>
        <w:t>Reglamento de Aprendizaje del SENA – Centro de Comercio y Servicios de Aguachica</w:t>
      </w:r>
      <w:r w:rsidR="00F05D1B">
        <w:rPr>
          <w:rFonts w:ascii="Times New Roman" w:hAnsi="Times New Roman" w:cs="Times New Roman"/>
          <w:b/>
          <w:i/>
          <w:iCs/>
          <w:sz w:val="24"/>
          <w:szCs w:val="24"/>
        </w:rPr>
        <w:t xml:space="preserve">: </w:t>
      </w:r>
      <w:r w:rsidRPr="00471A07">
        <w:rPr>
          <w:rFonts w:ascii="Times New Roman" w:hAnsi="Times New Roman" w:cs="Times New Roman"/>
          <w:bCs/>
          <w:sz w:val="24"/>
          <w:szCs w:val="24"/>
        </w:rPr>
        <w:t>El reglamento del centro de formación del SENA en Aguachica establece que los instructores deben emplear metodologías que tengan en cuenta las características culturales y los conocimientos previos de los aprendices, favoreciendo procesos de capacitación más pertinentes y efectivos (SENA, 2025).</w:t>
      </w:r>
    </w:p>
    <w:p w14:paraId="246C8762" w14:textId="72928228" w:rsidR="002B5FAA" w:rsidRDefault="002B5FAA" w:rsidP="002B5FAA">
      <w:pPr>
        <w:spacing w:before="240" w:line="480" w:lineRule="auto"/>
        <w:rPr>
          <w:rFonts w:ascii="Times New Roman" w:hAnsi="Times New Roman" w:cs="Times New Roman"/>
          <w:bCs/>
          <w:sz w:val="24"/>
          <w:szCs w:val="24"/>
        </w:rPr>
      </w:pPr>
    </w:p>
    <w:p w14:paraId="79982446" w14:textId="5CB4996C" w:rsidR="002B5FAA" w:rsidRDefault="002B5FAA" w:rsidP="002B5FAA">
      <w:pPr>
        <w:spacing w:before="240" w:line="480" w:lineRule="auto"/>
        <w:rPr>
          <w:rFonts w:ascii="Times New Roman" w:hAnsi="Times New Roman" w:cs="Times New Roman"/>
          <w:bCs/>
          <w:sz w:val="24"/>
          <w:szCs w:val="24"/>
        </w:rPr>
      </w:pPr>
    </w:p>
    <w:p w14:paraId="176EB827" w14:textId="0D9B6392" w:rsidR="002B5FAA" w:rsidRDefault="002B5FAA" w:rsidP="002B5FAA">
      <w:pPr>
        <w:spacing w:before="240" w:line="480" w:lineRule="auto"/>
        <w:rPr>
          <w:rFonts w:ascii="Times New Roman" w:hAnsi="Times New Roman" w:cs="Times New Roman"/>
          <w:bCs/>
          <w:sz w:val="24"/>
          <w:szCs w:val="24"/>
        </w:rPr>
      </w:pPr>
    </w:p>
    <w:p w14:paraId="1D47A2BF" w14:textId="603B3088" w:rsidR="002B5FAA" w:rsidRDefault="002B5FAA" w:rsidP="002B5FAA">
      <w:pPr>
        <w:spacing w:before="240" w:line="480" w:lineRule="auto"/>
        <w:rPr>
          <w:rFonts w:ascii="Times New Roman" w:hAnsi="Times New Roman" w:cs="Times New Roman"/>
          <w:bCs/>
          <w:sz w:val="24"/>
          <w:szCs w:val="24"/>
        </w:rPr>
      </w:pPr>
    </w:p>
    <w:p w14:paraId="59C1C59E" w14:textId="79C73408" w:rsidR="002B5FAA" w:rsidRDefault="002B5FAA" w:rsidP="002B5FAA">
      <w:pPr>
        <w:spacing w:before="240" w:line="480" w:lineRule="auto"/>
        <w:rPr>
          <w:rFonts w:ascii="Times New Roman" w:hAnsi="Times New Roman" w:cs="Times New Roman"/>
          <w:bCs/>
          <w:sz w:val="24"/>
          <w:szCs w:val="24"/>
        </w:rPr>
      </w:pPr>
    </w:p>
    <w:p w14:paraId="6A241DDA" w14:textId="069A1348" w:rsidR="002B5FAA" w:rsidRDefault="002B5FAA" w:rsidP="002B5FAA">
      <w:pPr>
        <w:spacing w:before="240" w:line="480" w:lineRule="auto"/>
        <w:rPr>
          <w:rFonts w:ascii="Times New Roman" w:hAnsi="Times New Roman" w:cs="Times New Roman"/>
          <w:bCs/>
          <w:sz w:val="24"/>
          <w:szCs w:val="24"/>
        </w:rPr>
      </w:pPr>
    </w:p>
    <w:p w14:paraId="5FE277E3" w14:textId="0E1E2B4A" w:rsidR="002B5FAA" w:rsidRDefault="002B5FAA" w:rsidP="002B5FAA">
      <w:pPr>
        <w:spacing w:before="240" w:line="480" w:lineRule="auto"/>
        <w:rPr>
          <w:rFonts w:ascii="Times New Roman" w:hAnsi="Times New Roman" w:cs="Times New Roman"/>
          <w:bCs/>
          <w:sz w:val="24"/>
          <w:szCs w:val="24"/>
        </w:rPr>
      </w:pPr>
    </w:p>
    <w:p w14:paraId="6AB163C2" w14:textId="69E0561B" w:rsidR="002B5FAA" w:rsidRDefault="002B5FAA" w:rsidP="00457F2B">
      <w:pPr>
        <w:pStyle w:val="Ttulo1"/>
        <w:spacing w:after="240" w:line="600" w:lineRule="auto"/>
      </w:pPr>
      <w:bookmarkStart w:id="35" w:name="_Toc224996875"/>
      <w:r>
        <w:lastRenderedPageBreak/>
        <w:t>Capítulo III. Metodología de la Investigación</w:t>
      </w:r>
      <w:bookmarkEnd w:id="35"/>
    </w:p>
    <w:p w14:paraId="0A0CCC40" w14:textId="77777777" w:rsidR="00457F2B" w:rsidRPr="00457F2B" w:rsidRDefault="00457F2B" w:rsidP="00457F2B">
      <w:pPr>
        <w:pStyle w:val="Ttulo2"/>
        <w:spacing w:before="240" w:after="240" w:line="480" w:lineRule="auto"/>
        <w:rPr>
          <w:rFonts w:cs="Times New Roman"/>
          <w:caps/>
          <w:szCs w:val="24"/>
        </w:rPr>
      </w:pPr>
      <w:bookmarkStart w:id="36" w:name="_Toc81065286"/>
      <w:bookmarkStart w:id="37" w:name="_Toc224996876"/>
      <w:r w:rsidRPr="00457F2B">
        <w:rPr>
          <w:rFonts w:cs="Times New Roman"/>
          <w:szCs w:val="24"/>
        </w:rPr>
        <w:t>Enfoque y Tipo de Estudio</w:t>
      </w:r>
      <w:bookmarkEnd w:id="36"/>
      <w:bookmarkEnd w:id="37"/>
    </w:p>
    <w:p w14:paraId="2CAB9D25" w14:textId="31A79236" w:rsidR="00AB2010" w:rsidRPr="00AB2010" w:rsidRDefault="00AB2010" w:rsidP="00570889">
      <w:pPr>
        <w:spacing w:line="480" w:lineRule="auto"/>
        <w:ind w:firstLine="708"/>
        <w:rPr>
          <w:rFonts w:ascii="Times New Roman" w:hAnsi="Times New Roman" w:cs="Times New Roman"/>
          <w:sz w:val="24"/>
          <w:szCs w:val="24"/>
        </w:rPr>
      </w:pPr>
      <w:r w:rsidRPr="00AB2010">
        <w:rPr>
          <w:rFonts w:ascii="Times New Roman" w:hAnsi="Times New Roman" w:cs="Times New Roman"/>
          <w:sz w:val="24"/>
          <w:szCs w:val="24"/>
        </w:rPr>
        <w:t xml:space="preserve">La investigación que se presenta utiliza un enfoque mixto, combinando métodos cuantitativos y cualitativos. Esto significa que, por un lado, se emplean técnicas que permiten recopilar y analizar datos numéricos, como mediciones y análisis estadísticos, para identificar patrones y relaciones entre variables. Por otro lado, también se realiza un análisis </w:t>
      </w:r>
      <w:r w:rsidR="00570889">
        <w:rPr>
          <w:rFonts w:ascii="Times New Roman" w:hAnsi="Times New Roman" w:cs="Times New Roman"/>
          <w:sz w:val="24"/>
          <w:szCs w:val="24"/>
        </w:rPr>
        <w:t>subjetivo</w:t>
      </w:r>
      <w:r w:rsidRPr="00AB2010">
        <w:rPr>
          <w:rFonts w:ascii="Times New Roman" w:hAnsi="Times New Roman" w:cs="Times New Roman"/>
          <w:sz w:val="24"/>
          <w:szCs w:val="24"/>
        </w:rPr>
        <w:t xml:space="preserve"> de los significados, experiencias y contextos de las personas involucradas en el estudio, con el fin de entender mejor las razones y los procesos que subyacen a esos patrones. Este enfoque resulta especialmente útil en estudios sobre cultura organizacional y resistencia al cambio, </w:t>
      </w:r>
      <w:r w:rsidR="00570889">
        <w:rPr>
          <w:rFonts w:ascii="Times New Roman" w:hAnsi="Times New Roman" w:cs="Times New Roman"/>
          <w:sz w:val="24"/>
          <w:szCs w:val="24"/>
        </w:rPr>
        <w:t>dado que</w:t>
      </w:r>
      <w:r w:rsidRPr="00AB2010">
        <w:rPr>
          <w:rFonts w:ascii="Times New Roman" w:hAnsi="Times New Roman" w:cs="Times New Roman"/>
          <w:sz w:val="24"/>
          <w:szCs w:val="24"/>
        </w:rPr>
        <w:t xml:space="preserve"> ayuda</w:t>
      </w:r>
      <w:r w:rsidR="00570889">
        <w:rPr>
          <w:rFonts w:ascii="Times New Roman" w:hAnsi="Times New Roman" w:cs="Times New Roman"/>
          <w:sz w:val="24"/>
          <w:szCs w:val="24"/>
        </w:rPr>
        <w:t xml:space="preserve">n </w:t>
      </w:r>
      <w:r w:rsidRPr="00AB2010">
        <w:rPr>
          <w:rFonts w:ascii="Times New Roman" w:hAnsi="Times New Roman" w:cs="Times New Roman"/>
          <w:sz w:val="24"/>
          <w:szCs w:val="24"/>
        </w:rPr>
        <w:t xml:space="preserve">a detectar tendencias y correlaciones entre diferentes aspectos, </w:t>
      </w:r>
      <w:r w:rsidR="00570889">
        <w:rPr>
          <w:rFonts w:ascii="Times New Roman" w:hAnsi="Times New Roman" w:cs="Times New Roman"/>
          <w:sz w:val="24"/>
          <w:szCs w:val="24"/>
        </w:rPr>
        <w:t>además de</w:t>
      </w:r>
      <w:r w:rsidRPr="00AB2010">
        <w:rPr>
          <w:rFonts w:ascii="Times New Roman" w:hAnsi="Times New Roman" w:cs="Times New Roman"/>
          <w:sz w:val="24"/>
          <w:szCs w:val="24"/>
        </w:rPr>
        <w:t xml:space="preserve"> facilita</w:t>
      </w:r>
      <w:r w:rsidR="00570889">
        <w:rPr>
          <w:rFonts w:ascii="Times New Roman" w:hAnsi="Times New Roman" w:cs="Times New Roman"/>
          <w:sz w:val="24"/>
          <w:szCs w:val="24"/>
        </w:rPr>
        <w:t>r la comprensión de</w:t>
      </w:r>
      <w:r w:rsidRPr="00AB2010">
        <w:rPr>
          <w:rFonts w:ascii="Times New Roman" w:hAnsi="Times New Roman" w:cs="Times New Roman"/>
          <w:sz w:val="24"/>
          <w:szCs w:val="24"/>
        </w:rPr>
        <w:t xml:space="preserve"> los mecanismos culturales internos que explican </w:t>
      </w:r>
      <w:r w:rsidR="00570889">
        <w:rPr>
          <w:rFonts w:ascii="Times New Roman" w:hAnsi="Times New Roman" w:cs="Times New Roman"/>
          <w:sz w:val="24"/>
          <w:szCs w:val="24"/>
        </w:rPr>
        <w:t xml:space="preserve">el </w:t>
      </w:r>
      <w:r w:rsidRPr="00AB2010">
        <w:rPr>
          <w:rFonts w:ascii="Times New Roman" w:hAnsi="Times New Roman" w:cs="Times New Roman"/>
          <w:sz w:val="24"/>
          <w:szCs w:val="24"/>
        </w:rPr>
        <w:t>por qué se producen esas relaciones (Hernández</w:t>
      </w:r>
      <w:r w:rsidR="00570889">
        <w:rPr>
          <w:rFonts w:ascii="Times New Roman" w:hAnsi="Times New Roman" w:cs="Times New Roman"/>
          <w:sz w:val="24"/>
          <w:szCs w:val="24"/>
        </w:rPr>
        <w:t xml:space="preserve"> et al., </w:t>
      </w:r>
      <w:r w:rsidRPr="00AB2010">
        <w:rPr>
          <w:rFonts w:ascii="Times New Roman" w:hAnsi="Times New Roman" w:cs="Times New Roman"/>
          <w:sz w:val="24"/>
          <w:szCs w:val="24"/>
        </w:rPr>
        <w:t xml:space="preserve">2018; Creswell </w:t>
      </w:r>
      <w:r w:rsidR="00570889">
        <w:rPr>
          <w:rFonts w:ascii="Times New Roman" w:hAnsi="Times New Roman" w:cs="Times New Roman"/>
          <w:sz w:val="24"/>
          <w:szCs w:val="24"/>
        </w:rPr>
        <w:t>y</w:t>
      </w:r>
      <w:r w:rsidRPr="00AB2010">
        <w:rPr>
          <w:rFonts w:ascii="Times New Roman" w:hAnsi="Times New Roman" w:cs="Times New Roman"/>
          <w:sz w:val="24"/>
          <w:szCs w:val="24"/>
        </w:rPr>
        <w:t xml:space="preserve"> Creswell, 2018).</w:t>
      </w:r>
    </w:p>
    <w:p w14:paraId="4A4508FD" w14:textId="0450F41F" w:rsidR="00457F2B" w:rsidRDefault="00570889" w:rsidP="00570889">
      <w:pPr>
        <w:spacing w:line="480" w:lineRule="auto"/>
        <w:ind w:firstLine="708"/>
        <w:rPr>
          <w:rFonts w:ascii="Times New Roman" w:hAnsi="Times New Roman" w:cs="Times New Roman"/>
          <w:sz w:val="24"/>
          <w:szCs w:val="24"/>
        </w:rPr>
      </w:pPr>
      <w:r>
        <w:rPr>
          <w:rFonts w:ascii="Times New Roman" w:hAnsi="Times New Roman" w:cs="Times New Roman"/>
          <w:sz w:val="24"/>
          <w:szCs w:val="24"/>
        </w:rPr>
        <w:t>Con respecto</w:t>
      </w:r>
      <w:r w:rsidR="00AB2010" w:rsidRPr="00AB2010">
        <w:rPr>
          <w:rFonts w:ascii="Times New Roman" w:hAnsi="Times New Roman" w:cs="Times New Roman"/>
          <w:sz w:val="24"/>
          <w:szCs w:val="24"/>
        </w:rPr>
        <w:t xml:space="preserve"> al tipo de investigación, esta es de carácter descriptivo</w:t>
      </w:r>
      <w:r>
        <w:rPr>
          <w:rFonts w:ascii="Times New Roman" w:hAnsi="Times New Roman" w:cs="Times New Roman"/>
          <w:sz w:val="24"/>
          <w:szCs w:val="24"/>
        </w:rPr>
        <w:t xml:space="preserve"> y </w:t>
      </w:r>
      <w:r w:rsidR="00AB2010" w:rsidRPr="00AB2010">
        <w:rPr>
          <w:rFonts w:ascii="Times New Roman" w:hAnsi="Times New Roman" w:cs="Times New Roman"/>
          <w:sz w:val="24"/>
          <w:szCs w:val="24"/>
        </w:rPr>
        <w:t xml:space="preserve">correlacional con un componente explicativo. La parte descriptiva busca caracterizar las características culturales propias de la región, </w:t>
      </w:r>
      <w:r>
        <w:rPr>
          <w:rFonts w:ascii="Times New Roman" w:hAnsi="Times New Roman" w:cs="Times New Roman"/>
          <w:sz w:val="24"/>
          <w:szCs w:val="24"/>
        </w:rPr>
        <w:t>como los</w:t>
      </w:r>
      <w:r w:rsidR="00AB2010" w:rsidRPr="00AB2010">
        <w:rPr>
          <w:rFonts w:ascii="Times New Roman" w:hAnsi="Times New Roman" w:cs="Times New Roman"/>
          <w:sz w:val="24"/>
          <w:szCs w:val="24"/>
        </w:rPr>
        <w:t xml:space="preserve"> niveles de resistencia al cambio en los micronegocios de Aguachica</w:t>
      </w:r>
      <w:r>
        <w:rPr>
          <w:rFonts w:ascii="Times New Roman" w:hAnsi="Times New Roman" w:cs="Times New Roman"/>
          <w:sz w:val="24"/>
          <w:szCs w:val="24"/>
        </w:rPr>
        <w:t>; l</w:t>
      </w:r>
      <w:r w:rsidR="00AB2010" w:rsidRPr="00AB2010">
        <w:rPr>
          <w:rFonts w:ascii="Times New Roman" w:hAnsi="Times New Roman" w:cs="Times New Roman"/>
          <w:sz w:val="24"/>
          <w:szCs w:val="24"/>
        </w:rPr>
        <w:t>a parte correlacional intenta determinar si existen relaciones estadísticamente significativas entre ciertas dimensiones culturales</w:t>
      </w:r>
      <w:r>
        <w:rPr>
          <w:rFonts w:ascii="Times New Roman" w:hAnsi="Times New Roman" w:cs="Times New Roman"/>
          <w:sz w:val="24"/>
          <w:szCs w:val="24"/>
        </w:rPr>
        <w:t>, c</w:t>
      </w:r>
      <w:r w:rsidR="00AB2010" w:rsidRPr="00AB2010">
        <w:rPr>
          <w:rFonts w:ascii="Times New Roman" w:hAnsi="Times New Roman" w:cs="Times New Roman"/>
          <w:sz w:val="24"/>
          <w:szCs w:val="24"/>
        </w:rPr>
        <w:t xml:space="preserve">omo el </w:t>
      </w:r>
      <w:proofErr w:type="spellStart"/>
      <w:r w:rsidR="00AB2010" w:rsidRPr="00AB2010">
        <w:rPr>
          <w:rFonts w:ascii="Times New Roman" w:hAnsi="Times New Roman" w:cs="Times New Roman"/>
          <w:sz w:val="24"/>
          <w:szCs w:val="24"/>
        </w:rPr>
        <w:t>familiarismo</w:t>
      </w:r>
      <w:proofErr w:type="spellEnd"/>
      <w:r w:rsidR="00AB2010" w:rsidRPr="00AB2010">
        <w:rPr>
          <w:rFonts w:ascii="Times New Roman" w:hAnsi="Times New Roman" w:cs="Times New Roman"/>
          <w:sz w:val="24"/>
          <w:szCs w:val="24"/>
        </w:rPr>
        <w:t>, personalismo, la aversión al riesgo y la experiencia práctica</w:t>
      </w:r>
      <w:r>
        <w:rPr>
          <w:rFonts w:ascii="Times New Roman" w:hAnsi="Times New Roman" w:cs="Times New Roman"/>
          <w:sz w:val="24"/>
          <w:szCs w:val="24"/>
        </w:rPr>
        <w:t>,</w:t>
      </w:r>
      <w:r w:rsidR="00AB2010" w:rsidRPr="00AB2010">
        <w:rPr>
          <w:rFonts w:ascii="Times New Roman" w:hAnsi="Times New Roman" w:cs="Times New Roman"/>
          <w:sz w:val="24"/>
          <w:szCs w:val="24"/>
        </w:rPr>
        <w:t xml:space="preserve"> y los indicadores que miden la resistencia al cambio</w:t>
      </w:r>
      <w:r>
        <w:rPr>
          <w:rFonts w:ascii="Times New Roman" w:hAnsi="Times New Roman" w:cs="Times New Roman"/>
          <w:sz w:val="24"/>
          <w:szCs w:val="24"/>
        </w:rPr>
        <w:t>;</w:t>
      </w:r>
      <w:r w:rsidR="00AB2010" w:rsidRPr="00AB2010">
        <w:rPr>
          <w:rFonts w:ascii="Times New Roman" w:hAnsi="Times New Roman" w:cs="Times New Roman"/>
          <w:sz w:val="24"/>
          <w:szCs w:val="24"/>
        </w:rPr>
        <w:t xml:space="preserve"> Además, el componente explicativo, que es cualitativo, permite explorar en mayor profundidad las razones, pensamientos y lógicas que sustentan las </w:t>
      </w:r>
      <w:r w:rsidR="00AB2010" w:rsidRPr="00AB2010">
        <w:rPr>
          <w:rFonts w:ascii="Times New Roman" w:hAnsi="Times New Roman" w:cs="Times New Roman"/>
          <w:sz w:val="24"/>
          <w:szCs w:val="24"/>
        </w:rPr>
        <w:lastRenderedPageBreak/>
        <w:t>relaciones observadas, brindando una comprensión más completa del fenómeno estudiado (Hernández</w:t>
      </w:r>
      <w:r>
        <w:rPr>
          <w:rFonts w:ascii="Times New Roman" w:hAnsi="Times New Roman" w:cs="Times New Roman"/>
          <w:sz w:val="24"/>
          <w:szCs w:val="24"/>
        </w:rPr>
        <w:t xml:space="preserve">, et al., </w:t>
      </w:r>
      <w:r w:rsidR="00AB2010" w:rsidRPr="00AB2010">
        <w:rPr>
          <w:rFonts w:ascii="Times New Roman" w:hAnsi="Times New Roman" w:cs="Times New Roman"/>
          <w:sz w:val="24"/>
          <w:szCs w:val="24"/>
        </w:rPr>
        <w:t>2018; Rojas, 2021).</w:t>
      </w:r>
    </w:p>
    <w:p w14:paraId="30B1EC8E" w14:textId="77777777" w:rsidR="008D73BA" w:rsidRPr="00457F2B" w:rsidRDefault="008D73BA" w:rsidP="00570889">
      <w:pPr>
        <w:spacing w:line="480" w:lineRule="auto"/>
        <w:ind w:firstLine="708"/>
        <w:rPr>
          <w:rFonts w:ascii="Times New Roman" w:hAnsi="Times New Roman" w:cs="Times New Roman"/>
          <w:sz w:val="24"/>
          <w:szCs w:val="24"/>
        </w:rPr>
      </w:pPr>
    </w:p>
    <w:p w14:paraId="5576A917" w14:textId="77777777" w:rsidR="00457F2B" w:rsidRPr="00457F2B" w:rsidRDefault="00457F2B" w:rsidP="00457F2B">
      <w:pPr>
        <w:pStyle w:val="Ttulo2"/>
        <w:spacing w:after="240" w:line="480" w:lineRule="auto"/>
        <w:rPr>
          <w:rFonts w:cs="Times New Roman"/>
          <w:szCs w:val="24"/>
        </w:rPr>
      </w:pPr>
      <w:bookmarkStart w:id="38" w:name="_Toc81065287"/>
      <w:bookmarkStart w:id="39" w:name="_Toc224996877"/>
      <w:r w:rsidRPr="00457F2B">
        <w:rPr>
          <w:rFonts w:cs="Times New Roman"/>
          <w:szCs w:val="24"/>
        </w:rPr>
        <w:t>Diseño de la Investigación</w:t>
      </w:r>
      <w:bookmarkEnd w:id="38"/>
      <w:bookmarkEnd w:id="39"/>
    </w:p>
    <w:p w14:paraId="22631869" w14:textId="77777777" w:rsidR="00F97970" w:rsidRDefault="00DC70DE" w:rsidP="00DC70DE">
      <w:pPr>
        <w:spacing w:after="240" w:line="480" w:lineRule="auto"/>
        <w:contextualSpacing/>
        <w:rPr>
          <w:rFonts w:ascii="Times New Roman" w:hAnsi="Times New Roman"/>
          <w:sz w:val="24"/>
          <w:szCs w:val="28"/>
        </w:rPr>
      </w:pPr>
      <w:r>
        <w:rPr>
          <w:rFonts w:ascii="Times New Roman" w:hAnsi="Times New Roman"/>
          <w:sz w:val="24"/>
          <w:szCs w:val="28"/>
        </w:rPr>
        <w:tab/>
      </w:r>
      <w:r w:rsidRPr="00DC70DE">
        <w:rPr>
          <w:rFonts w:ascii="Times New Roman" w:hAnsi="Times New Roman"/>
          <w:sz w:val="24"/>
          <w:szCs w:val="28"/>
        </w:rPr>
        <w:t xml:space="preserve">El estudio </w:t>
      </w:r>
      <w:r w:rsidR="00F97970">
        <w:rPr>
          <w:rFonts w:ascii="Times New Roman" w:hAnsi="Times New Roman"/>
          <w:sz w:val="24"/>
          <w:szCs w:val="28"/>
        </w:rPr>
        <w:t>lleva</w:t>
      </w:r>
      <w:r w:rsidRPr="00DC70DE">
        <w:rPr>
          <w:rFonts w:ascii="Times New Roman" w:hAnsi="Times New Roman"/>
          <w:sz w:val="24"/>
          <w:szCs w:val="28"/>
        </w:rPr>
        <w:t xml:space="preserve"> a cabo un enfoque de investigación mixto en secuencia, conocido como diseño secuencial explicativo (DEXPLIS). En este enfoque, primero se recopilan y analizan datos de carácter cuantitativo con el objetivo de identificar patrones generales y establecer relaciones entre variables, en este caso, aspectos culturales y resistencia al cambio en propietarios de micronegocios. </w:t>
      </w:r>
    </w:p>
    <w:p w14:paraId="24A448D5" w14:textId="77777777" w:rsidR="00F97970" w:rsidRDefault="00DC70DE" w:rsidP="00F97970">
      <w:pPr>
        <w:spacing w:after="240" w:line="480" w:lineRule="auto"/>
        <w:ind w:firstLine="708"/>
        <w:contextualSpacing/>
        <w:rPr>
          <w:rFonts w:ascii="Times New Roman" w:hAnsi="Times New Roman"/>
          <w:sz w:val="24"/>
          <w:szCs w:val="28"/>
        </w:rPr>
      </w:pPr>
      <w:r w:rsidRPr="00DC70DE">
        <w:rPr>
          <w:rFonts w:ascii="Times New Roman" w:hAnsi="Times New Roman"/>
          <w:sz w:val="24"/>
          <w:szCs w:val="28"/>
        </w:rPr>
        <w:t xml:space="preserve">Posteriormente, se realiza una fase cualitativa en la que se llevan a cabo entrevistas en profundidad con propietarios que tienen mayor antigüedad, líderes gremiales y funcionarios de organismos de apoyo. Estas entrevistas permiten explorar en mayor detalle las narrativas, significados y experiencias personales que ayudan a comprender los resultados obtenidos en la fase cuantitativa. </w:t>
      </w:r>
      <w:r w:rsidR="00F97970">
        <w:rPr>
          <w:rFonts w:ascii="Times New Roman" w:hAnsi="Times New Roman"/>
          <w:sz w:val="24"/>
          <w:szCs w:val="28"/>
        </w:rPr>
        <w:t>Es así como los resultados</w:t>
      </w:r>
      <w:r w:rsidRPr="00DC70DE">
        <w:rPr>
          <w:rFonts w:ascii="Times New Roman" w:hAnsi="Times New Roman"/>
          <w:sz w:val="24"/>
          <w:szCs w:val="28"/>
        </w:rPr>
        <w:t xml:space="preserve"> de</w:t>
      </w:r>
      <w:r w:rsidR="00F97970">
        <w:rPr>
          <w:rFonts w:ascii="Times New Roman" w:hAnsi="Times New Roman"/>
          <w:sz w:val="24"/>
          <w:szCs w:val="28"/>
        </w:rPr>
        <w:t xml:space="preserve"> las dos</w:t>
      </w:r>
      <w:r w:rsidRPr="00DC70DE">
        <w:rPr>
          <w:rFonts w:ascii="Times New Roman" w:hAnsi="Times New Roman"/>
          <w:sz w:val="24"/>
          <w:szCs w:val="28"/>
        </w:rPr>
        <w:t xml:space="preserve"> fases se integran mediante un proceso de triangulación, lo que facilita una interpretación más completa y enriquecida del fenómeno estudiado, permitiendo entender no solo las relaciones estadísticas, sino también los contextos y percepciones que subyacen a estos datos. </w:t>
      </w:r>
    </w:p>
    <w:p w14:paraId="394F7C33" w14:textId="78D2A8C3" w:rsidR="00DC70DE" w:rsidRPr="00DC70DE" w:rsidRDefault="00DC70DE" w:rsidP="00F97970">
      <w:pPr>
        <w:spacing w:after="240" w:line="480" w:lineRule="auto"/>
        <w:ind w:firstLine="708"/>
        <w:contextualSpacing/>
        <w:rPr>
          <w:rFonts w:ascii="Times New Roman" w:hAnsi="Times New Roman"/>
          <w:sz w:val="24"/>
          <w:szCs w:val="28"/>
        </w:rPr>
      </w:pPr>
      <w:r w:rsidRPr="00DC70DE">
        <w:rPr>
          <w:rFonts w:ascii="Times New Roman" w:hAnsi="Times New Roman"/>
          <w:sz w:val="24"/>
          <w:szCs w:val="28"/>
        </w:rPr>
        <w:t>A</w:t>
      </w:r>
      <w:r w:rsidR="00F97970">
        <w:rPr>
          <w:rFonts w:ascii="Times New Roman" w:hAnsi="Times New Roman"/>
          <w:sz w:val="24"/>
          <w:szCs w:val="28"/>
        </w:rPr>
        <w:t>sí mismo,</w:t>
      </w:r>
      <w:r w:rsidRPr="00DC70DE">
        <w:rPr>
          <w:rFonts w:ascii="Times New Roman" w:hAnsi="Times New Roman"/>
          <w:sz w:val="24"/>
          <w:szCs w:val="28"/>
        </w:rPr>
        <w:t xml:space="preserve"> el diseño de la investigación es transversal, ya que la recolección de toda la información se realiza en un único momento en el tiempo, en 2026, proporcionando así una instantánea del estado del fenómeno en ese período específico.</w:t>
      </w:r>
    </w:p>
    <w:p w14:paraId="505CC0BF" w14:textId="3496F2E0" w:rsidR="00457F2B" w:rsidRPr="00457F2B" w:rsidRDefault="00457F2B" w:rsidP="00457F2B">
      <w:pPr>
        <w:spacing w:line="480" w:lineRule="auto"/>
        <w:rPr>
          <w:rFonts w:ascii="Times New Roman" w:hAnsi="Times New Roman" w:cs="Times New Roman"/>
          <w:sz w:val="24"/>
          <w:szCs w:val="24"/>
        </w:rPr>
      </w:pPr>
    </w:p>
    <w:p w14:paraId="115B42E5" w14:textId="68AECF59" w:rsidR="00457F2B" w:rsidRPr="00457F2B" w:rsidRDefault="00457F2B" w:rsidP="00457F2B">
      <w:pPr>
        <w:pStyle w:val="Ttulo2"/>
        <w:spacing w:after="240" w:line="480" w:lineRule="auto"/>
        <w:rPr>
          <w:rFonts w:cs="Times New Roman"/>
          <w:szCs w:val="24"/>
        </w:rPr>
      </w:pPr>
      <w:bookmarkStart w:id="40" w:name="_Toc224996878"/>
      <w:r>
        <w:rPr>
          <w:rFonts w:cs="Times New Roman"/>
          <w:szCs w:val="24"/>
        </w:rPr>
        <w:lastRenderedPageBreak/>
        <w:t>Supuestos</w:t>
      </w:r>
      <w:r w:rsidR="00A2363A">
        <w:rPr>
          <w:rFonts w:cs="Times New Roman"/>
          <w:szCs w:val="24"/>
        </w:rPr>
        <w:t xml:space="preserve"> de la investigación</w:t>
      </w:r>
      <w:bookmarkEnd w:id="40"/>
    </w:p>
    <w:p w14:paraId="167C1D17" w14:textId="77777777" w:rsidR="00FD39F8" w:rsidRDefault="00457F2B" w:rsidP="00A2363A">
      <w:pPr>
        <w:spacing w:after="240" w:line="480" w:lineRule="auto"/>
        <w:rPr>
          <w:rFonts w:ascii="Times New Roman" w:hAnsi="Times New Roman" w:cs="Times New Roman"/>
          <w:sz w:val="24"/>
          <w:szCs w:val="24"/>
          <w:shd w:val="clear" w:color="auto" w:fill="FFFFFF"/>
        </w:rPr>
      </w:pPr>
      <w:r w:rsidRPr="00457F2B">
        <w:rPr>
          <w:rFonts w:ascii="Times New Roman" w:hAnsi="Times New Roman" w:cs="Times New Roman"/>
          <w:sz w:val="24"/>
          <w:szCs w:val="24"/>
          <w:shd w:val="clear" w:color="auto" w:fill="FFFFFF"/>
        </w:rPr>
        <w:t xml:space="preserve">     </w:t>
      </w:r>
      <w:r w:rsidR="00FD39F8">
        <w:rPr>
          <w:rFonts w:ascii="Times New Roman" w:hAnsi="Times New Roman" w:cs="Times New Roman"/>
          <w:sz w:val="24"/>
          <w:szCs w:val="24"/>
          <w:shd w:val="clear" w:color="auto" w:fill="FFFFFF"/>
        </w:rPr>
        <w:tab/>
      </w:r>
      <w:r w:rsidR="00A2363A" w:rsidRPr="00A2363A">
        <w:rPr>
          <w:rFonts w:ascii="Times New Roman" w:hAnsi="Times New Roman" w:cs="Times New Roman"/>
          <w:sz w:val="24"/>
          <w:szCs w:val="24"/>
          <w:shd w:val="clear" w:color="auto" w:fill="FFFFFF"/>
        </w:rPr>
        <w:t xml:space="preserve">La investigación se fundamenta en varios supuestos que orientan su enfoque y metodología. </w:t>
      </w:r>
    </w:p>
    <w:p w14:paraId="6E3F9495" w14:textId="6CC68228" w:rsidR="00A2363A" w:rsidRPr="00A2363A" w:rsidRDefault="00A2363A" w:rsidP="00FD39F8">
      <w:pPr>
        <w:spacing w:after="240" w:line="480" w:lineRule="auto"/>
        <w:ind w:firstLine="708"/>
        <w:rPr>
          <w:rFonts w:ascii="Times New Roman" w:hAnsi="Times New Roman" w:cs="Times New Roman"/>
          <w:sz w:val="24"/>
          <w:szCs w:val="24"/>
          <w:shd w:val="clear" w:color="auto" w:fill="FFFFFF"/>
        </w:rPr>
      </w:pPr>
      <w:r w:rsidRPr="00A2363A">
        <w:rPr>
          <w:rFonts w:ascii="Times New Roman" w:hAnsi="Times New Roman" w:cs="Times New Roman"/>
          <w:sz w:val="24"/>
          <w:szCs w:val="24"/>
          <w:shd w:val="clear" w:color="auto" w:fill="FFFFFF"/>
        </w:rPr>
        <w:t xml:space="preserve">En primer lugar, desde un punto de vista ontológico, se entiende que la realidad social de los micronegocios está construida a partir de significados culturales compartidos entre sus actores, los cuales pueden ser identificados y analizados para comprender cómo estos significados influyen en su funcionamiento (Berger &amp; Luckmann, 1966; Guba </w:t>
      </w:r>
      <w:r w:rsidR="00FD39F8">
        <w:rPr>
          <w:rFonts w:ascii="Times New Roman" w:hAnsi="Times New Roman" w:cs="Times New Roman"/>
          <w:sz w:val="24"/>
          <w:szCs w:val="24"/>
          <w:shd w:val="clear" w:color="auto" w:fill="FFFFFF"/>
        </w:rPr>
        <w:t>y</w:t>
      </w:r>
      <w:r w:rsidRPr="00A2363A">
        <w:rPr>
          <w:rFonts w:ascii="Times New Roman" w:hAnsi="Times New Roman" w:cs="Times New Roman"/>
          <w:sz w:val="24"/>
          <w:szCs w:val="24"/>
          <w:shd w:val="clear" w:color="auto" w:fill="FFFFFF"/>
        </w:rPr>
        <w:t xml:space="preserve"> Lincoln, 1994). </w:t>
      </w:r>
    </w:p>
    <w:p w14:paraId="1D353911" w14:textId="37B4BC71" w:rsidR="00A2363A" w:rsidRPr="00A2363A" w:rsidRDefault="00A2363A" w:rsidP="00A2363A">
      <w:pPr>
        <w:spacing w:after="240" w:line="480" w:lineRule="auto"/>
        <w:ind w:firstLine="708"/>
        <w:rPr>
          <w:rFonts w:ascii="Times New Roman" w:hAnsi="Times New Roman" w:cs="Times New Roman"/>
          <w:sz w:val="24"/>
          <w:szCs w:val="24"/>
          <w:shd w:val="clear" w:color="auto" w:fill="FFFFFF"/>
        </w:rPr>
      </w:pPr>
      <w:r w:rsidRPr="00A2363A">
        <w:rPr>
          <w:rFonts w:ascii="Times New Roman" w:hAnsi="Times New Roman" w:cs="Times New Roman"/>
          <w:sz w:val="24"/>
          <w:szCs w:val="24"/>
          <w:shd w:val="clear" w:color="auto" w:fill="FFFFFF"/>
        </w:rPr>
        <w:t xml:space="preserve">En cuanto al aspecto epistemológico, se sostiene que el conocimiento sobre la resistencia al cambio en estos negocios puede lograrse mediante una combinación de métodos que permiten tanto medir objetivamente variables específicas como entender subjetivamente las experiencias y percepciones de los propietarios y actores involucrados (Creswell </w:t>
      </w:r>
      <w:r w:rsidR="00FD39F8">
        <w:rPr>
          <w:rFonts w:ascii="Times New Roman" w:hAnsi="Times New Roman" w:cs="Times New Roman"/>
          <w:sz w:val="24"/>
          <w:szCs w:val="24"/>
          <w:shd w:val="clear" w:color="auto" w:fill="FFFFFF"/>
        </w:rPr>
        <w:t>y</w:t>
      </w:r>
      <w:r w:rsidRPr="00A2363A">
        <w:rPr>
          <w:rFonts w:ascii="Times New Roman" w:hAnsi="Times New Roman" w:cs="Times New Roman"/>
          <w:sz w:val="24"/>
          <w:szCs w:val="24"/>
          <w:shd w:val="clear" w:color="auto" w:fill="FFFFFF"/>
        </w:rPr>
        <w:t xml:space="preserve"> Creswell, 2018). </w:t>
      </w:r>
    </w:p>
    <w:p w14:paraId="74475812" w14:textId="77777777" w:rsidR="00A2363A" w:rsidRPr="00A2363A" w:rsidRDefault="00A2363A" w:rsidP="00A2363A">
      <w:pPr>
        <w:spacing w:after="240" w:line="480" w:lineRule="auto"/>
        <w:ind w:firstLine="708"/>
        <w:rPr>
          <w:rFonts w:ascii="Times New Roman" w:hAnsi="Times New Roman" w:cs="Times New Roman"/>
          <w:sz w:val="24"/>
          <w:szCs w:val="24"/>
          <w:shd w:val="clear" w:color="auto" w:fill="FFFFFF"/>
        </w:rPr>
      </w:pPr>
      <w:r w:rsidRPr="00A2363A">
        <w:rPr>
          <w:rFonts w:ascii="Times New Roman" w:hAnsi="Times New Roman" w:cs="Times New Roman"/>
          <w:sz w:val="24"/>
          <w:szCs w:val="24"/>
          <w:shd w:val="clear" w:color="auto" w:fill="FFFFFF"/>
        </w:rPr>
        <w:t>Desde una perspectiva metodológica, se considera que la mejor estrategia para abordar la complejidad de la relación entre cultura y gestión en los micronegocios es utilizar un enfoque mixto. Esta metodología combina técnicas cuantitativas para obtener datos que puedan ser generalizables, con métodos cualitativos que permitan profundizar en las particularidades y matices de cada situación (</w:t>
      </w:r>
      <w:proofErr w:type="spellStart"/>
      <w:r w:rsidRPr="00A2363A">
        <w:rPr>
          <w:rFonts w:ascii="Times New Roman" w:hAnsi="Times New Roman" w:cs="Times New Roman"/>
          <w:sz w:val="24"/>
          <w:szCs w:val="24"/>
          <w:shd w:val="clear" w:color="auto" w:fill="FFFFFF"/>
        </w:rPr>
        <w:t>Flick</w:t>
      </w:r>
      <w:proofErr w:type="spellEnd"/>
      <w:r w:rsidRPr="00A2363A">
        <w:rPr>
          <w:rFonts w:ascii="Times New Roman" w:hAnsi="Times New Roman" w:cs="Times New Roman"/>
          <w:sz w:val="24"/>
          <w:szCs w:val="24"/>
          <w:shd w:val="clear" w:color="auto" w:fill="FFFFFF"/>
        </w:rPr>
        <w:t xml:space="preserve">, 2019; Rojas, 2021). </w:t>
      </w:r>
    </w:p>
    <w:p w14:paraId="7522070E" w14:textId="71132E60" w:rsidR="00457F2B" w:rsidRDefault="00A2363A" w:rsidP="00A2363A">
      <w:pPr>
        <w:spacing w:after="240" w:line="480" w:lineRule="auto"/>
        <w:ind w:firstLine="708"/>
        <w:rPr>
          <w:rFonts w:ascii="Times New Roman" w:hAnsi="Times New Roman" w:cs="Times New Roman"/>
          <w:sz w:val="24"/>
          <w:szCs w:val="24"/>
          <w:shd w:val="clear" w:color="auto" w:fill="FFFFFF"/>
        </w:rPr>
      </w:pPr>
      <w:r w:rsidRPr="00A2363A">
        <w:rPr>
          <w:rFonts w:ascii="Times New Roman" w:hAnsi="Times New Roman" w:cs="Times New Roman"/>
          <w:sz w:val="24"/>
          <w:szCs w:val="24"/>
          <w:shd w:val="clear" w:color="auto" w:fill="FFFFFF"/>
        </w:rPr>
        <w:t xml:space="preserve">Finalmente, en cuanto al supuesto de trabajo, se reconoce que los propietarios de estos micronegocios poseen un conocimiento práctico y valioso sobre su propia realidad. </w:t>
      </w:r>
      <w:r w:rsidRPr="00A2363A">
        <w:rPr>
          <w:rFonts w:ascii="Times New Roman" w:hAnsi="Times New Roman" w:cs="Times New Roman"/>
          <w:sz w:val="24"/>
          <w:szCs w:val="24"/>
          <w:shd w:val="clear" w:color="auto" w:fill="FFFFFF"/>
        </w:rPr>
        <w:lastRenderedPageBreak/>
        <w:t>Sus percepciones y experiencias son legítimas y fundamentales para orientar las intervenciones y políticas que buscan mejorar su situación, ya que reflejan su realidad cotidiana y su manera de entender el entorno en que operan (Freire, 1970; Rahman, 2020).</w:t>
      </w:r>
    </w:p>
    <w:p w14:paraId="07E7103D" w14:textId="77777777" w:rsidR="00A751FA" w:rsidRPr="00457F2B" w:rsidRDefault="00A751FA" w:rsidP="00A2363A">
      <w:pPr>
        <w:spacing w:after="240" w:line="480" w:lineRule="auto"/>
        <w:ind w:firstLine="708"/>
        <w:rPr>
          <w:rFonts w:ascii="Times New Roman" w:hAnsi="Times New Roman" w:cs="Times New Roman"/>
          <w:sz w:val="24"/>
          <w:szCs w:val="24"/>
          <w:shd w:val="clear" w:color="auto" w:fill="FFFFFF"/>
        </w:rPr>
      </w:pPr>
    </w:p>
    <w:p w14:paraId="0B26A365" w14:textId="77777777" w:rsidR="00457F2B" w:rsidRPr="00457F2B" w:rsidRDefault="00457F2B" w:rsidP="00457F2B">
      <w:pPr>
        <w:pStyle w:val="Ttulo2"/>
        <w:spacing w:line="480" w:lineRule="auto"/>
        <w:rPr>
          <w:rFonts w:cs="Times New Roman"/>
          <w:caps/>
          <w:szCs w:val="24"/>
          <w:lang w:eastAsia="es-CO"/>
        </w:rPr>
      </w:pPr>
      <w:bookmarkStart w:id="41" w:name="_Toc81065291"/>
      <w:bookmarkStart w:id="42" w:name="_Toc224996879"/>
      <w:r w:rsidRPr="00457F2B">
        <w:rPr>
          <w:rFonts w:cs="Times New Roman"/>
          <w:szCs w:val="24"/>
          <w:lang w:eastAsia="es-CO"/>
        </w:rPr>
        <w:t>Población, Tipo de Muestreo y Muestra</w:t>
      </w:r>
      <w:bookmarkEnd w:id="41"/>
      <w:bookmarkEnd w:id="42"/>
    </w:p>
    <w:p w14:paraId="6457128F" w14:textId="77777777" w:rsidR="00457F2B" w:rsidRPr="00457F2B" w:rsidRDefault="00457F2B" w:rsidP="0004785B">
      <w:pPr>
        <w:pStyle w:val="Ttulo3"/>
        <w:spacing w:before="240" w:line="480" w:lineRule="auto"/>
        <w:ind w:firstLine="708"/>
        <w:rPr>
          <w:rFonts w:cs="Times New Roman"/>
        </w:rPr>
      </w:pPr>
      <w:bookmarkStart w:id="43" w:name="_Toc81065292"/>
      <w:bookmarkStart w:id="44" w:name="_Toc224996880"/>
      <w:r w:rsidRPr="00457F2B">
        <w:rPr>
          <w:rFonts w:cs="Times New Roman"/>
        </w:rPr>
        <w:t>Población.</w:t>
      </w:r>
      <w:bookmarkEnd w:id="43"/>
      <w:bookmarkEnd w:id="44"/>
    </w:p>
    <w:p w14:paraId="7B6FF2FA" w14:textId="2CA58AFB" w:rsidR="00457F2B" w:rsidRPr="00457F2B" w:rsidRDefault="00457F2B" w:rsidP="00457F2B">
      <w:pPr>
        <w:spacing w:before="240" w:after="0" w:line="480" w:lineRule="auto"/>
        <w:rPr>
          <w:rFonts w:ascii="Times New Roman" w:hAnsi="Times New Roman" w:cs="Times New Roman"/>
          <w:sz w:val="24"/>
          <w:szCs w:val="24"/>
          <w:lang w:eastAsia="es-CO"/>
        </w:rPr>
      </w:pPr>
      <w:r w:rsidRPr="00457F2B">
        <w:rPr>
          <w:rFonts w:ascii="Times New Roman" w:hAnsi="Times New Roman" w:cs="Times New Roman"/>
          <w:sz w:val="24"/>
          <w:szCs w:val="24"/>
          <w:lang w:eastAsia="es-CO"/>
        </w:rPr>
        <w:t xml:space="preserve">     </w:t>
      </w:r>
      <w:r w:rsidR="001A7E8D" w:rsidRPr="001A7E8D">
        <w:rPr>
          <w:rFonts w:ascii="Times New Roman" w:hAnsi="Times New Roman" w:cs="Times New Roman"/>
          <w:sz w:val="24"/>
          <w:szCs w:val="24"/>
          <w:lang w:eastAsia="es-CO"/>
        </w:rPr>
        <w:t xml:space="preserve">La población que </w:t>
      </w:r>
      <w:r w:rsidR="001A7E8D">
        <w:rPr>
          <w:rFonts w:ascii="Times New Roman" w:hAnsi="Times New Roman" w:cs="Times New Roman"/>
          <w:sz w:val="24"/>
          <w:szCs w:val="24"/>
          <w:lang w:eastAsia="es-CO"/>
        </w:rPr>
        <w:t>estudiada</w:t>
      </w:r>
      <w:r w:rsidR="001A7E8D" w:rsidRPr="001A7E8D">
        <w:rPr>
          <w:rFonts w:ascii="Times New Roman" w:hAnsi="Times New Roman" w:cs="Times New Roman"/>
          <w:sz w:val="24"/>
          <w:szCs w:val="24"/>
          <w:lang w:eastAsia="es-CO"/>
        </w:rPr>
        <w:t xml:space="preserve"> está compuesta por los propietarios o quienes administran los micronegocios ubicados en el municipio de Aguachica, en el departamento del Cesar. De acuerdo con el Censo Económico Nacional realizado por el Departamento Administrativo Nacional de Estadística (DANE) en 2024, en Aguachica se registran un total de 5.712 unidades económicas. De estas, aproximadamente el 85% son micronegocios, es decir, negocios que emplean a menos de 10 personas. Por esta razón, la población de interés para este estudio está conformada por unos 4.855 micronegocios en total.</w:t>
      </w:r>
    </w:p>
    <w:p w14:paraId="31D1CE3E" w14:textId="4E02505E" w:rsidR="00457F2B" w:rsidRPr="0004785B" w:rsidRDefault="00457F2B" w:rsidP="0004785B">
      <w:pPr>
        <w:pStyle w:val="Ttulo3"/>
        <w:spacing w:line="480" w:lineRule="auto"/>
        <w:ind w:firstLine="708"/>
      </w:pPr>
      <w:bookmarkStart w:id="45" w:name="_Toc81065293"/>
      <w:bookmarkStart w:id="46" w:name="_Toc224996881"/>
      <w:r w:rsidRPr="00457F2B">
        <w:rPr>
          <w:rFonts w:cs="Times New Roman"/>
        </w:rPr>
        <w:t>Método de muestreo</w:t>
      </w:r>
      <w:r w:rsidR="005B36D2">
        <w:rPr>
          <w:rFonts w:cs="Times New Roman"/>
        </w:rPr>
        <w:t xml:space="preserve"> y </w:t>
      </w:r>
      <w:bookmarkStart w:id="47" w:name="_Toc81065294"/>
      <w:bookmarkEnd w:id="45"/>
      <w:r w:rsidR="005B36D2">
        <w:rPr>
          <w:rFonts w:cs="Times New Roman"/>
        </w:rPr>
        <w:t>d</w:t>
      </w:r>
      <w:r w:rsidRPr="0004785B">
        <w:t>eterminación de la muestra.</w:t>
      </w:r>
      <w:bookmarkEnd w:id="46"/>
      <w:bookmarkEnd w:id="47"/>
    </w:p>
    <w:p w14:paraId="4865513F" w14:textId="23E16905" w:rsidR="001360C2" w:rsidRPr="001360C2" w:rsidRDefault="001360C2" w:rsidP="001360C2">
      <w:pPr>
        <w:spacing w:line="480" w:lineRule="auto"/>
        <w:ind w:firstLine="720"/>
        <w:rPr>
          <w:rFonts w:ascii="Times New Roman" w:hAnsi="Times New Roman"/>
          <w:b/>
          <w:bCs/>
          <w:sz w:val="24"/>
          <w:szCs w:val="24"/>
        </w:rPr>
      </w:pPr>
      <w:r w:rsidRPr="001360C2">
        <w:rPr>
          <w:rFonts w:ascii="Times New Roman" w:hAnsi="Times New Roman"/>
          <w:b/>
          <w:bCs/>
          <w:sz w:val="24"/>
          <w:szCs w:val="24"/>
        </w:rPr>
        <w:t>Fase Cuantitativa:</w:t>
      </w:r>
      <w:r w:rsidR="00457F2B" w:rsidRPr="001360C2">
        <w:rPr>
          <w:rFonts w:ascii="Times New Roman" w:hAnsi="Times New Roman"/>
          <w:b/>
          <w:bCs/>
          <w:sz w:val="24"/>
          <w:szCs w:val="24"/>
        </w:rPr>
        <w:t xml:space="preserve">     </w:t>
      </w:r>
    </w:p>
    <w:p w14:paraId="27721F56" w14:textId="03EE6650" w:rsidR="00880BA6" w:rsidRPr="00880BA6" w:rsidRDefault="00880BA6" w:rsidP="001360C2">
      <w:pPr>
        <w:spacing w:line="480" w:lineRule="auto"/>
        <w:ind w:firstLine="720"/>
        <w:rPr>
          <w:rFonts w:ascii="Times New Roman" w:hAnsi="Times New Roman"/>
          <w:sz w:val="24"/>
          <w:szCs w:val="24"/>
        </w:rPr>
      </w:pPr>
      <w:r w:rsidRPr="00880BA6">
        <w:rPr>
          <w:rFonts w:ascii="Times New Roman" w:hAnsi="Times New Roman"/>
          <w:sz w:val="24"/>
          <w:szCs w:val="24"/>
        </w:rPr>
        <w:t>Para la etapa cuantitativa, se opt</w:t>
      </w:r>
      <w:r w:rsidR="000524D4">
        <w:rPr>
          <w:rFonts w:ascii="Times New Roman" w:hAnsi="Times New Roman"/>
          <w:sz w:val="24"/>
          <w:szCs w:val="24"/>
        </w:rPr>
        <w:t>ó</w:t>
      </w:r>
      <w:r w:rsidRPr="00880BA6">
        <w:rPr>
          <w:rFonts w:ascii="Times New Roman" w:hAnsi="Times New Roman"/>
          <w:sz w:val="24"/>
          <w:szCs w:val="24"/>
        </w:rPr>
        <w:t xml:space="preserve"> por un muestreo probabilístico estratificado con asignación proporcional. La estratificación se realiz</w:t>
      </w:r>
      <w:r w:rsidR="001360C2">
        <w:rPr>
          <w:rFonts w:ascii="Times New Roman" w:hAnsi="Times New Roman"/>
          <w:sz w:val="24"/>
          <w:szCs w:val="24"/>
        </w:rPr>
        <w:t>ó</w:t>
      </w:r>
      <w:r w:rsidRPr="00880BA6">
        <w:rPr>
          <w:rFonts w:ascii="Times New Roman" w:hAnsi="Times New Roman"/>
          <w:sz w:val="24"/>
          <w:szCs w:val="24"/>
        </w:rPr>
        <w:t xml:space="preserve"> según el sector económico (comercio, servicios, gastronomía y otros), tomando en cuenta la distribución reportada por el </w:t>
      </w:r>
      <w:r w:rsidR="001360C2">
        <w:rPr>
          <w:rFonts w:ascii="Times New Roman" w:hAnsi="Times New Roman"/>
          <w:sz w:val="24"/>
          <w:szCs w:val="24"/>
        </w:rPr>
        <w:t xml:space="preserve">Censo </w:t>
      </w:r>
      <w:r w:rsidR="001360C2">
        <w:rPr>
          <w:rFonts w:ascii="Times New Roman" w:hAnsi="Times New Roman"/>
          <w:sz w:val="24"/>
          <w:szCs w:val="24"/>
        </w:rPr>
        <w:lastRenderedPageBreak/>
        <w:t xml:space="preserve">Económico </w:t>
      </w:r>
      <w:r w:rsidRPr="00880BA6">
        <w:rPr>
          <w:rFonts w:ascii="Times New Roman" w:hAnsi="Times New Roman"/>
          <w:sz w:val="24"/>
          <w:szCs w:val="24"/>
        </w:rPr>
        <w:t>DANE (2024). El tamaño de la muestra se determin</w:t>
      </w:r>
      <w:r w:rsidR="000524D4">
        <w:rPr>
          <w:rFonts w:ascii="Times New Roman" w:hAnsi="Times New Roman"/>
          <w:sz w:val="24"/>
          <w:szCs w:val="24"/>
        </w:rPr>
        <w:t>ó</w:t>
      </w:r>
      <w:r w:rsidRPr="00880BA6">
        <w:rPr>
          <w:rFonts w:ascii="Times New Roman" w:hAnsi="Times New Roman"/>
          <w:sz w:val="24"/>
          <w:szCs w:val="24"/>
        </w:rPr>
        <w:t xml:space="preserve"> mediante la fórmula para poblaciones finitas (Hernández</w:t>
      </w:r>
      <w:r w:rsidR="000524D4">
        <w:rPr>
          <w:rFonts w:ascii="Times New Roman" w:hAnsi="Times New Roman"/>
          <w:sz w:val="24"/>
          <w:szCs w:val="24"/>
        </w:rPr>
        <w:t xml:space="preserve"> et al.</w:t>
      </w:r>
      <w:r w:rsidRPr="00880BA6">
        <w:rPr>
          <w:rFonts w:ascii="Times New Roman" w:hAnsi="Times New Roman"/>
          <w:sz w:val="24"/>
          <w:szCs w:val="24"/>
        </w:rPr>
        <w:t>, 2018):</w:t>
      </w:r>
    </w:p>
    <w:p w14:paraId="594D5254" w14:textId="77777777" w:rsidR="000524D4" w:rsidRPr="00880BA6" w:rsidRDefault="000524D4" w:rsidP="000524D4">
      <w:pPr>
        <w:pStyle w:val="Sinespaciado"/>
        <w:ind w:left="1416"/>
        <w:rPr>
          <w:rFonts w:ascii="Times New Roman" w:hAnsi="Times New Roman" w:cs="Times New Roman"/>
          <w:sz w:val="24"/>
          <w:szCs w:val="24"/>
          <w:lang w:val="es-ES"/>
        </w:rPr>
      </w:pPr>
      <w:r w:rsidRPr="00880BA6">
        <w:rPr>
          <w:rFonts w:ascii="Times New Roman" w:hAnsi="Times New Roman" w:cs="Times New Roman"/>
          <w:sz w:val="24"/>
          <w:szCs w:val="24"/>
          <w:lang w:val="es-ES"/>
        </w:rPr>
        <w:t xml:space="preserve">Tamaño de la muestra:       </w:t>
      </w:r>
      <m:oMath>
        <m:f>
          <m:fPr>
            <m:ctrlPr>
              <w:rPr>
                <w:rFonts w:ascii="Cambria Math" w:eastAsiaTheme="majorEastAsia" w:hAnsi="Cambria Math" w:cs="Times New Roman"/>
                <w:b/>
                <w:sz w:val="32"/>
                <w:szCs w:val="32"/>
                <w:lang w:val="es-ES"/>
              </w:rPr>
            </m:ctrlPr>
          </m:fPr>
          <m:num>
            <m:eqArr>
              <m:eqArrPr>
                <m:ctrlPr>
                  <w:rPr>
                    <w:rFonts w:ascii="Cambria Math" w:hAnsi="Cambria Math" w:cs="Times New Roman"/>
                    <w:sz w:val="32"/>
                    <w:szCs w:val="32"/>
                    <w:lang w:val="es-ES"/>
                  </w:rPr>
                </m:ctrlPr>
              </m:eqArrPr>
              <m:e>
                <m:sSup>
                  <m:sSupPr>
                    <m:ctrlPr>
                      <w:rPr>
                        <w:rFonts w:ascii="Cambria Math" w:hAnsi="Cambria Math" w:cs="Times New Roman"/>
                        <w:sz w:val="32"/>
                        <w:szCs w:val="32"/>
                        <w:lang w:val="es-ES"/>
                      </w:rPr>
                    </m:ctrlPr>
                  </m:sSupPr>
                  <m:e>
                    <m:r>
                      <m:rPr>
                        <m:sty m:val="p"/>
                      </m:rPr>
                      <w:rPr>
                        <w:rFonts w:ascii="Cambria Math" w:hAnsi="Cambria Math" w:cs="Times New Roman"/>
                        <w:sz w:val="32"/>
                        <w:szCs w:val="32"/>
                        <w:lang w:val="es-ES"/>
                      </w:rPr>
                      <m:t>Z</m:t>
                    </m:r>
                  </m:e>
                  <m:sup>
                    <m:r>
                      <m:rPr>
                        <m:sty m:val="p"/>
                      </m:rPr>
                      <w:rPr>
                        <w:rFonts w:ascii="Cambria Math" w:hAnsi="Cambria Math" w:cs="Times New Roman"/>
                        <w:sz w:val="32"/>
                        <w:szCs w:val="32"/>
                        <w:lang w:val="es-ES"/>
                      </w:rPr>
                      <m:t>2</m:t>
                    </m:r>
                  </m:sup>
                </m:sSup>
                <m:r>
                  <m:rPr>
                    <m:sty m:val="p"/>
                  </m:rPr>
                  <w:rPr>
                    <w:rFonts w:ascii="Cambria Math" w:hAnsi="Cambria Math" w:cs="Times New Roman"/>
                    <w:sz w:val="32"/>
                    <w:szCs w:val="32"/>
                    <w:lang w:val="es-ES"/>
                  </w:rPr>
                  <m:t>* p *(1 - p)​​</m:t>
                </m:r>
              </m:e>
              <m:e>
                <m:r>
                  <m:rPr>
                    <m:sty m:val="bi"/>
                  </m:rPr>
                  <w:rPr>
                    <w:rFonts w:ascii="Cambria Math" w:hAnsi="Cambria Math" w:cs="Times New Roman"/>
                    <w:sz w:val="32"/>
                    <w:szCs w:val="32"/>
                    <w:lang w:val="es-ES"/>
                  </w:rPr>
                  <m:t>e</m:t>
                </m:r>
                <m:r>
                  <m:rPr>
                    <m:sty m:val="p"/>
                  </m:rPr>
                  <w:rPr>
                    <w:rFonts w:ascii="Cambria Math" w:hAnsi="Cambria Math" w:cs="Times New Roman"/>
                    <w:sz w:val="32"/>
                    <w:szCs w:val="32"/>
                    <w:lang w:val="es-ES"/>
                  </w:rPr>
                  <m:t>^</m:t>
                </m:r>
                <m:r>
                  <m:rPr>
                    <m:sty m:val="b"/>
                  </m:rPr>
                  <w:rPr>
                    <w:rFonts w:ascii="Cambria Math" w:hAnsi="Cambria Math" w:cs="Times New Roman"/>
                    <w:sz w:val="32"/>
                    <w:szCs w:val="32"/>
                    <w:lang w:val="es-ES"/>
                  </w:rPr>
                  <m:t>2</m:t>
                </m:r>
              </m:e>
            </m:eqArr>
          </m:num>
          <m:den>
            <m:r>
              <m:rPr>
                <m:sty m:val="b"/>
              </m:rPr>
              <w:rPr>
                <w:rFonts w:ascii="Cambria Math" w:hAnsi="Cambria Math" w:cs="Times New Roman"/>
                <w:sz w:val="32"/>
                <w:szCs w:val="32"/>
                <w:lang w:val="es-ES"/>
              </w:rPr>
              <m:t>1</m:t>
            </m:r>
            <m:r>
              <m:rPr>
                <m:sty m:val="p"/>
              </m:rPr>
              <w:rPr>
                <w:rFonts w:ascii="Cambria Math" w:hAnsi="Cambria Math" w:cs="Times New Roman"/>
                <w:sz w:val="32"/>
                <w:szCs w:val="32"/>
                <w:lang w:val="es-ES"/>
              </w:rPr>
              <m:t>+(</m:t>
            </m:r>
            <m:f>
              <m:fPr>
                <m:ctrlPr>
                  <w:rPr>
                    <w:rFonts w:ascii="Cambria Math" w:eastAsiaTheme="majorEastAsia" w:hAnsi="Cambria Math" w:cs="Times New Roman"/>
                    <w:b/>
                    <w:sz w:val="32"/>
                    <w:szCs w:val="32"/>
                    <w:lang w:val="es-ES"/>
                  </w:rPr>
                </m:ctrlPr>
              </m:fPr>
              <m:num>
                <m:sSup>
                  <m:sSupPr>
                    <m:ctrlPr>
                      <w:rPr>
                        <w:rFonts w:ascii="Cambria Math" w:hAnsi="Cambria Math" w:cs="Times New Roman"/>
                        <w:sz w:val="32"/>
                        <w:szCs w:val="32"/>
                        <w:lang w:val="es-ES"/>
                      </w:rPr>
                    </m:ctrlPr>
                  </m:sSupPr>
                  <m:e>
                    <m:r>
                      <m:rPr>
                        <m:sty m:val="bi"/>
                      </m:rPr>
                      <w:rPr>
                        <w:rFonts w:ascii="Cambria Math" w:hAnsi="Cambria Math" w:cs="Times New Roman"/>
                        <w:sz w:val="32"/>
                        <w:szCs w:val="32"/>
                        <w:lang w:val="es-ES"/>
                      </w:rPr>
                      <m:t>Z</m:t>
                    </m:r>
                    <m:ctrlPr>
                      <w:rPr>
                        <w:rFonts w:ascii="Cambria Math" w:hAnsi="Cambria Math" w:cs="Times New Roman"/>
                        <w:b/>
                        <w:bCs/>
                        <w:i/>
                        <w:iCs/>
                        <w:sz w:val="32"/>
                        <w:szCs w:val="32"/>
                        <w:lang w:val="es-ES"/>
                      </w:rPr>
                    </m:ctrlPr>
                  </m:e>
                  <m:sup>
                    <m:r>
                      <m:rPr>
                        <m:sty m:val="b"/>
                      </m:rPr>
                      <w:rPr>
                        <w:rFonts w:ascii="Cambria Math" w:hAnsi="Cambria Math" w:cs="Times New Roman"/>
                        <w:sz w:val="32"/>
                        <w:szCs w:val="32"/>
                        <w:lang w:val="es-ES"/>
                      </w:rPr>
                      <m:t>2</m:t>
                    </m:r>
                  </m:sup>
                </m:sSup>
                <m:r>
                  <m:rPr>
                    <m:sty m:val="p"/>
                  </m:rPr>
                  <w:rPr>
                    <w:rFonts w:ascii="Cambria Math" w:hAnsi="Cambria Math" w:cs="Times New Roman"/>
                    <w:sz w:val="32"/>
                    <w:szCs w:val="32"/>
                    <w:lang w:val="es-ES"/>
                  </w:rPr>
                  <m:t xml:space="preserve">* </m:t>
                </m:r>
                <m:r>
                  <m:rPr>
                    <m:sty m:val="bi"/>
                  </m:rPr>
                  <w:rPr>
                    <w:rFonts w:ascii="Cambria Math" w:hAnsi="Cambria Math" w:cs="Times New Roman"/>
                    <w:sz w:val="32"/>
                    <w:szCs w:val="32"/>
                    <w:lang w:val="es-ES"/>
                  </w:rPr>
                  <m:t>p</m:t>
                </m:r>
                <m:r>
                  <m:rPr>
                    <m:sty m:val="p"/>
                  </m:rPr>
                  <w:rPr>
                    <w:rFonts w:ascii="Cambria Math" w:hAnsi="Cambria Math" w:cs="Times New Roman"/>
                    <w:sz w:val="32"/>
                    <w:szCs w:val="32"/>
                    <w:lang w:val="es-ES"/>
                  </w:rPr>
                  <m:t xml:space="preserve"> * </m:t>
                </m:r>
                <m:d>
                  <m:dPr>
                    <m:ctrlPr>
                      <w:rPr>
                        <w:rFonts w:ascii="Cambria Math" w:hAnsi="Cambria Math" w:cs="Times New Roman"/>
                        <w:sz w:val="32"/>
                        <w:szCs w:val="32"/>
                        <w:lang w:val="es-ES"/>
                      </w:rPr>
                    </m:ctrlPr>
                  </m:dPr>
                  <m:e>
                    <m:r>
                      <m:rPr>
                        <m:sty m:val="b"/>
                      </m:rPr>
                      <w:rPr>
                        <w:rFonts w:ascii="Cambria Math" w:hAnsi="Cambria Math" w:cs="Times New Roman"/>
                        <w:sz w:val="32"/>
                        <w:szCs w:val="32"/>
                        <w:lang w:val="es-ES"/>
                      </w:rPr>
                      <m:t>1</m:t>
                    </m:r>
                    <m:r>
                      <m:rPr>
                        <m:sty m:val="p"/>
                      </m:rPr>
                      <w:rPr>
                        <w:rFonts w:ascii="Cambria Math" w:hAnsi="Cambria Math" w:cs="Times New Roman"/>
                        <w:sz w:val="32"/>
                        <w:szCs w:val="32"/>
                        <w:lang w:val="es-ES"/>
                      </w:rPr>
                      <m:t xml:space="preserve"> - </m:t>
                    </m:r>
                    <m:r>
                      <m:rPr>
                        <m:sty m:val="bi"/>
                      </m:rPr>
                      <w:rPr>
                        <w:rFonts w:ascii="Cambria Math" w:hAnsi="Cambria Math" w:cs="Times New Roman"/>
                        <w:sz w:val="32"/>
                        <w:szCs w:val="32"/>
                        <w:lang w:val="es-ES"/>
                      </w:rPr>
                      <m:t>p</m:t>
                    </m:r>
                  </m:e>
                </m:d>
              </m:num>
              <m:den>
                <m:sSup>
                  <m:sSupPr>
                    <m:ctrlPr>
                      <w:rPr>
                        <w:rFonts w:ascii="Cambria Math" w:hAnsi="Cambria Math" w:cs="Times New Roman"/>
                        <w:sz w:val="32"/>
                        <w:szCs w:val="32"/>
                        <w:lang w:val="es-ES"/>
                      </w:rPr>
                    </m:ctrlPr>
                  </m:sSupPr>
                  <m:e>
                    <m:r>
                      <m:rPr>
                        <m:sty m:val="bi"/>
                      </m:rPr>
                      <w:rPr>
                        <w:rFonts w:ascii="Cambria Math" w:hAnsi="Cambria Math" w:cs="Times New Roman"/>
                        <w:sz w:val="32"/>
                        <w:szCs w:val="32"/>
                        <w:lang w:val="es-ES"/>
                      </w:rPr>
                      <m:t>e</m:t>
                    </m:r>
                    <m:ctrlPr>
                      <w:rPr>
                        <w:rFonts w:ascii="Cambria Math" w:hAnsi="Cambria Math" w:cs="Times New Roman"/>
                        <w:b/>
                        <w:bCs/>
                        <w:i/>
                        <w:iCs/>
                        <w:sz w:val="32"/>
                        <w:szCs w:val="32"/>
                        <w:lang w:val="es-ES"/>
                      </w:rPr>
                    </m:ctrlPr>
                  </m:e>
                  <m:sup>
                    <m:r>
                      <m:rPr>
                        <m:sty m:val="b"/>
                      </m:rPr>
                      <w:rPr>
                        <w:rFonts w:ascii="Cambria Math" w:hAnsi="Cambria Math" w:cs="Times New Roman"/>
                        <w:sz w:val="32"/>
                        <w:szCs w:val="32"/>
                        <w:lang w:val="es-ES"/>
                      </w:rPr>
                      <m:t>2</m:t>
                    </m:r>
                  </m:sup>
                </m:sSup>
                <m:r>
                  <m:rPr>
                    <m:sty m:val="p"/>
                  </m:rPr>
                  <w:rPr>
                    <w:rFonts w:ascii="Cambria Math" w:hAnsi="Cambria Math" w:cs="Times New Roman"/>
                    <w:sz w:val="32"/>
                    <w:szCs w:val="32"/>
                    <w:lang w:val="es-ES"/>
                  </w:rPr>
                  <m:t xml:space="preserve">* </m:t>
                </m:r>
                <m:r>
                  <m:rPr>
                    <m:sty m:val="bi"/>
                  </m:rPr>
                  <w:rPr>
                    <w:rFonts w:ascii="Cambria Math" w:hAnsi="Cambria Math" w:cs="Times New Roman"/>
                    <w:sz w:val="32"/>
                    <w:szCs w:val="32"/>
                    <w:lang w:val="es-ES"/>
                  </w:rPr>
                  <m:t>N</m:t>
                </m:r>
              </m:den>
            </m:f>
            <m:r>
              <m:rPr>
                <m:sty m:val="p"/>
              </m:rPr>
              <w:rPr>
                <w:rFonts w:ascii="Cambria Math" w:hAnsi="Cambria Math" w:cs="Times New Roman"/>
                <w:sz w:val="32"/>
                <w:szCs w:val="32"/>
                <w:lang w:val="es-ES"/>
              </w:rPr>
              <m:t>)​</m:t>
            </m:r>
          </m:den>
        </m:f>
      </m:oMath>
    </w:p>
    <w:p w14:paraId="065C53FC" w14:textId="77777777" w:rsidR="000524D4" w:rsidRPr="00880BA6" w:rsidRDefault="000524D4" w:rsidP="000524D4">
      <w:pPr>
        <w:rPr>
          <w:rFonts w:ascii="Times New Roman" w:hAnsi="Times New Roman" w:cs="Times New Roman"/>
          <w:sz w:val="24"/>
          <w:szCs w:val="24"/>
        </w:rPr>
      </w:pPr>
    </w:p>
    <w:p w14:paraId="66472663" w14:textId="77777777" w:rsidR="00880BA6" w:rsidRPr="00880BA6" w:rsidRDefault="00880BA6" w:rsidP="00880BA6">
      <w:pPr>
        <w:spacing w:line="480" w:lineRule="auto"/>
        <w:rPr>
          <w:rFonts w:ascii="Times New Roman" w:hAnsi="Times New Roman"/>
          <w:sz w:val="24"/>
          <w:szCs w:val="24"/>
        </w:rPr>
      </w:pPr>
      <w:r w:rsidRPr="00880BA6">
        <w:rPr>
          <w:rFonts w:ascii="Times New Roman" w:hAnsi="Times New Roman"/>
          <w:sz w:val="24"/>
          <w:szCs w:val="24"/>
        </w:rPr>
        <w:t>Donde:</w:t>
      </w:r>
    </w:p>
    <w:p w14:paraId="529888D1" w14:textId="759C71F9" w:rsidR="00880BA6" w:rsidRPr="00880BA6" w:rsidRDefault="00880BA6" w:rsidP="00880BA6">
      <w:pPr>
        <w:spacing w:line="480" w:lineRule="auto"/>
        <w:rPr>
          <w:rFonts w:ascii="Times New Roman" w:hAnsi="Times New Roman"/>
          <w:sz w:val="24"/>
          <w:szCs w:val="24"/>
        </w:rPr>
      </w:pPr>
      <w:r w:rsidRPr="00880BA6">
        <w:rPr>
          <w:rFonts w:ascii="Times New Roman" w:hAnsi="Times New Roman"/>
          <w:sz w:val="24"/>
          <w:szCs w:val="24"/>
        </w:rPr>
        <w:t>N = 4.855 (población de micronegocios)</w:t>
      </w:r>
    </w:p>
    <w:p w14:paraId="40C5A67F" w14:textId="170576CF" w:rsidR="00880BA6" w:rsidRPr="00880BA6" w:rsidRDefault="00880BA6" w:rsidP="00880BA6">
      <w:pPr>
        <w:spacing w:line="480" w:lineRule="auto"/>
        <w:rPr>
          <w:rFonts w:ascii="Times New Roman" w:hAnsi="Times New Roman"/>
          <w:sz w:val="24"/>
          <w:szCs w:val="24"/>
        </w:rPr>
      </w:pPr>
      <w:r w:rsidRPr="00880BA6">
        <w:rPr>
          <w:rFonts w:ascii="Times New Roman" w:hAnsi="Times New Roman"/>
          <w:sz w:val="24"/>
          <w:szCs w:val="24"/>
        </w:rPr>
        <w:t>Z = 1.96 (nivel de confianza del 95%)</w:t>
      </w:r>
    </w:p>
    <w:p w14:paraId="7991378A" w14:textId="7D659B93" w:rsidR="00880BA6" w:rsidRPr="00880BA6" w:rsidRDefault="00880BA6" w:rsidP="00880BA6">
      <w:pPr>
        <w:spacing w:line="480" w:lineRule="auto"/>
        <w:rPr>
          <w:rFonts w:ascii="Times New Roman" w:hAnsi="Times New Roman"/>
          <w:sz w:val="24"/>
          <w:szCs w:val="24"/>
        </w:rPr>
      </w:pPr>
      <w:r w:rsidRPr="00880BA6">
        <w:rPr>
          <w:rFonts w:ascii="Times New Roman" w:hAnsi="Times New Roman"/>
          <w:sz w:val="24"/>
          <w:szCs w:val="24"/>
        </w:rPr>
        <w:t>p = 0.5 (probabilidad de éxito, máxima variabilidad)</w:t>
      </w:r>
    </w:p>
    <w:p w14:paraId="288C9132" w14:textId="433213E2" w:rsidR="00880BA6" w:rsidRPr="00880BA6" w:rsidRDefault="00880BA6" w:rsidP="00880BA6">
      <w:pPr>
        <w:spacing w:line="480" w:lineRule="auto"/>
        <w:rPr>
          <w:rFonts w:ascii="Times New Roman" w:hAnsi="Times New Roman"/>
          <w:sz w:val="24"/>
          <w:szCs w:val="24"/>
        </w:rPr>
      </w:pPr>
      <w:r w:rsidRPr="00880BA6">
        <w:rPr>
          <w:rFonts w:ascii="Times New Roman" w:hAnsi="Times New Roman"/>
          <w:sz w:val="24"/>
          <w:szCs w:val="24"/>
        </w:rPr>
        <w:t>q = 1 - p = e = 0.05 (margen de error del 5%)</w:t>
      </w:r>
    </w:p>
    <w:p w14:paraId="422571F5" w14:textId="2B9D7943" w:rsidR="00880BA6" w:rsidRDefault="00880BA6" w:rsidP="00880BA6">
      <w:pPr>
        <w:spacing w:line="480" w:lineRule="auto"/>
        <w:rPr>
          <w:rFonts w:ascii="Times New Roman" w:hAnsi="Times New Roman"/>
          <w:sz w:val="24"/>
          <w:szCs w:val="24"/>
        </w:rPr>
      </w:pPr>
      <w:r w:rsidRPr="00880BA6">
        <w:rPr>
          <w:rFonts w:ascii="Times New Roman" w:hAnsi="Times New Roman"/>
          <w:sz w:val="24"/>
          <w:szCs w:val="24"/>
        </w:rPr>
        <w:t>Aplicando estos valores en la fórmula:</w:t>
      </w:r>
    </w:p>
    <w:p w14:paraId="206F08CC" w14:textId="2FCF46D1" w:rsidR="009A3C95" w:rsidRPr="00673477" w:rsidRDefault="009A3C95" w:rsidP="009A3C95">
      <w:pPr>
        <w:ind w:left="1416"/>
        <w:rPr>
          <w:rFonts w:eastAsiaTheme="minorEastAsia"/>
          <w:b/>
          <w:bCs/>
          <w:sz w:val="36"/>
          <w:szCs w:val="36"/>
        </w:rPr>
      </w:pPr>
      <w:r w:rsidRPr="00673477">
        <w:t xml:space="preserve">Reemplazamos:        </w:t>
      </w:r>
      <m:oMath>
        <m:r>
          <w:rPr>
            <w:rFonts w:ascii="Cambria Math" w:hAnsi="Cambria Math"/>
            <w:sz w:val="16"/>
            <w:szCs w:val="16"/>
          </w:rPr>
          <m:t xml:space="preserve"> </m:t>
        </m:r>
        <m:f>
          <m:fPr>
            <m:ctrlPr>
              <w:rPr>
                <w:rFonts w:ascii="Cambria Math" w:hAnsi="Cambria Math"/>
                <w:i/>
                <w:sz w:val="32"/>
                <w:szCs w:val="32"/>
              </w:rPr>
            </m:ctrlPr>
          </m:fPr>
          <m:num>
            <m:eqArr>
              <m:eqArrPr>
                <m:ctrlPr>
                  <w:rPr>
                    <w:rFonts w:ascii="Cambria Math" w:hAnsi="Cambria Math"/>
                    <w:i/>
                    <w:sz w:val="32"/>
                    <w:szCs w:val="32"/>
                  </w:rPr>
                </m:ctrlPr>
              </m:eqArrPr>
              <m:e>
                <m:sSup>
                  <m:sSupPr>
                    <m:ctrlPr>
                      <w:rPr>
                        <w:rFonts w:ascii="Cambria Math" w:hAnsi="Cambria Math"/>
                        <w:i/>
                        <w:sz w:val="32"/>
                        <w:szCs w:val="32"/>
                      </w:rPr>
                    </m:ctrlPr>
                  </m:sSupPr>
                  <m:e>
                    <m:r>
                      <w:rPr>
                        <w:rFonts w:ascii="Cambria Math" w:hAnsi="Cambria Math"/>
                        <w:sz w:val="32"/>
                        <w:szCs w:val="32"/>
                      </w:rPr>
                      <m:t>1.96</m:t>
                    </m:r>
                  </m:e>
                  <m:sup>
                    <m:r>
                      <w:rPr>
                        <w:rFonts w:ascii="Cambria Math" w:hAnsi="Cambria Math"/>
                        <w:sz w:val="32"/>
                        <w:szCs w:val="32"/>
                      </w:rPr>
                      <m:t>2</m:t>
                    </m:r>
                  </m:sup>
                </m:sSup>
                <m:r>
                  <w:rPr>
                    <w:rFonts w:ascii="Cambria Math" w:hAnsi="Cambria Math"/>
                    <w:sz w:val="32"/>
                    <w:szCs w:val="32"/>
                  </w:rPr>
                  <m:t>*0,5*</m:t>
                </m:r>
                <m:d>
                  <m:dPr>
                    <m:ctrlPr>
                      <w:rPr>
                        <w:rFonts w:ascii="Cambria Math" w:hAnsi="Cambria Math"/>
                        <w:i/>
                        <w:sz w:val="32"/>
                        <w:szCs w:val="32"/>
                      </w:rPr>
                    </m:ctrlPr>
                  </m:dPr>
                  <m:e>
                    <m:r>
                      <w:rPr>
                        <w:rFonts w:ascii="Cambria Math" w:hAnsi="Cambria Math"/>
                        <w:sz w:val="32"/>
                        <w:szCs w:val="32"/>
                      </w:rPr>
                      <m:t>1-0.5</m:t>
                    </m:r>
                  </m:e>
                </m:d>
              </m:e>
              <m:e>
                <m:sSup>
                  <m:sSupPr>
                    <m:ctrlPr>
                      <w:rPr>
                        <w:rFonts w:ascii="Cambria Math" w:hAnsi="Cambria Math"/>
                        <w:i/>
                        <w:sz w:val="32"/>
                        <w:szCs w:val="32"/>
                      </w:rPr>
                    </m:ctrlPr>
                  </m:sSupPr>
                  <m:e>
                    <m:r>
                      <w:rPr>
                        <w:rFonts w:ascii="Cambria Math" w:hAnsi="Cambria Math"/>
                        <w:sz w:val="32"/>
                        <w:szCs w:val="32"/>
                      </w:rPr>
                      <m:t>0.05</m:t>
                    </m:r>
                  </m:e>
                  <m:sup>
                    <m:r>
                      <w:rPr>
                        <w:rFonts w:ascii="Cambria Math" w:hAnsi="Cambria Math"/>
                        <w:sz w:val="32"/>
                        <w:szCs w:val="32"/>
                      </w:rPr>
                      <m:t>2</m:t>
                    </m:r>
                  </m:sup>
                </m:sSup>
              </m:e>
            </m:eqArr>
          </m:num>
          <m:den>
            <m:r>
              <w:rPr>
                <w:rFonts w:ascii="Cambria Math" w:hAnsi="Cambria Math"/>
                <w:sz w:val="32"/>
                <w:szCs w:val="32"/>
              </w:rPr>
              <m:t>1+(</m:t>
            </m:r>
            <m:f>
              <m:fPr>
                <m:ctrlPr>
                  <w:rPr>
                    <w:rFonts w:ascii="Cambria Math" w:hAnsi="Cambria Math"/>
                    <w:i/>
                    <w:sz w:val="32"/>
                    <w:szCs w:val="32"/>
                  </w:rPr>
                </m:ctrlPr>
              </m:fPr>
              <m:num>
                <m:sSup>
                  <m:sSupPr>
                    <m:ctrlPr>
                      <w:rPr>
                        <w:rFonts w:ascii="Cambria Math" w:hAnsi="Cambria Math"/>
                        <w:i/>
                        <w:sz w:val="32"/>
                        <w:szCs w:val="32"/>
                      </w:rPr>
                    </m:ctrlPr>
                  </m:sSupPr>
                  <m:e>
                    <m:r>
                      <w:rPr>
                        <w:rFonts w:ascii="Cambria Math" w:hAnsi="Cambria Math"/>
                        <w:sz w:val="32"/>
                        <w:szCs w:val="32"/>
                      </w:rPr>
                      <m:t>1.96</m:t>
                    </m:r>
                  </m:e>
                  <m:sup>
                    <m:r>
                      <w:rPr>
                        <w:rFonts w:ascii="Cambria Math" w:hAnsi="Cambria Math"/>
                        <w:sz w:val="32"/>
                        <w:szCs w:val="32"/>
                      </w:rPr>
                      <m:t>2</m:t>
                    </m:r>
                  </m:sup>
                </m:sSup>
                <m:r>
                  <w:rPr>
                    <w:rFonts w:ascii="Cambria Math" w:hAnsi="Cambria Math"/>
                    <w:sz w:val="32"/>
                    <w:szCs w:val="32"/>
                  </w:rPr>
                  <m:t>*0.5*</m:t>
                </m:r>
                <m:d>
                  <m:dPr>
                    <m:ctrlPr>
                      <w:rPr>
                        <w:rFonts w:ascii="Cambria Math" w:hAnsi="Cambria Math"/>
                        <w:i/>
                        <w:sz w:val="32"/>
                        <w:szCs w:val="32"/>
                      </w:rPr>
                    </m:ctrlPr>
                  </m:dPr>
                  <m:e>
                    <m:r>
                      <w:rPr>
                        <w:rFonts w:ascii="Cambria Math" w:hAnsi="Cambria Math"/>
                        <w:sz w:val="32"/>
                        <w:szCs w:val="32"/>
                      </w:rPr>
                      <m:t>1-0.5</m:t>
                    </m:r>
                  </m:e>
                </m:d>
              </m:num>
              <m:den>
                <m:sSup>
                  <m:sSupPr>
                    <m:ctrlPr>
                      <w:rPr>
                        <w:rFonts w:ascii="Cambria Math" w:hAnsi="Cambria Math"/>
                        <w:i/>
                        <w:sz w:val="32"/>
                        <w:szCs w:val="32"/>
                      </w:rPr>
                    </m:ctrlPr>
                  </m:sSupPr>
                  <m:e>
                    <m:r>
                      <w:rPr>
                        <w:rFonts w:ascii="Cambria Math" w:hAnsi="Cambria Math"/>
                        <w:sz w:val="32"/>
                        <w:szCs w:val="32"/>
                      </w:rPr>
                      <m:t>0.05</m:t>
                    </m:r>
                  </m:e>
                  <m:sup>
                    <m:r>
                      <w:rPr>
                        <w:rFonts w:ascii="Cambria Math" w:hAnsi="Cambria Math"/>
                        <w:sz w:val="32"/>
                        <w:szCs w:val="32"/>
                      </w:rPr>
                      <m:t>2</m:t>
                    </m:r>
                  </m:sup>
                </m:sSup>
                <m:r>
                  <w:rPr>
                    <w:rFonts w:ascii="Cambria Math" w:hAnsi="Cambria Math"/>
                    <w:sz w:val="32"/>
                    <w:szCs w:val="32"/>
                  </w:rPr>
                  <m:t>*</m:t>
                </m:r>
                <m:r>
                  <w:rPr>
                    <w:rFonts w:ascii="Cambria Math" w:hAnsi="Cambria Math"/>
                    <w:sz w:val="32"/>
                    <w:szCs w:val="32"/>
                  </w:rPr>
                  <m:t>4855</m:t>
                </m:r>
              </m:den>
            </m:f>
            <m:r>
              <w:rPr>
                <w:rFonts w:ascii="Cambria Math" w:hAnsi="Cambria Math"/>
                <w:sz w:val="32"/>
                <w:szCs w:val="32"/>
              </w:rPr>
              <m:t>)</m:t>
            </m:r>
          </m:den>
        </m:f>
      </m:oMath>
      <w:r w:rsidRPr="00673477">
        <w:rPr>
          <w:rFonts w:eastAsiaTheme="minorEastAsia"/>
          <w:sz w:val="44"/>
          <w:szCs w:val="44"/>
        </w:rPr>
        <w:t xml:space="preserve"> </w:t>
      </w:r>
      <w:r w:rsidRPr="009A3C95">
        <w:rPr>
          <w:rFonts w:ascii="Times New Roman" w:eastAsiaTheme="minorEastAsia" w:hAnsi="Times New Roman" w:cs="Times New Roman"/>
          <w:sz w:val="44"/>
          <w:szCs w:val="44"/>
        </w:rPr>
        <w:t xml:space="preserve">= </w:t>
      </w:r>
      <w:r w:rsidRPr="009A3C95">
        <w:rPr>
          <w:rFonts w:ascii="Times New Roman" w:eastAsiaTheme="minorEastAsia" w:hAnsi="Times New Roman" w:cs="Times New Roman"/>
          <w:sz w:val="24"/>
          <w:szCs w:val="24"/>
        </w:rPr>
        <w:t>35</w:t>
      </w:r>
      <w:r w:rsidR="001360C2">
        <w:rPr>
          <w:rFonts w:ascii="Times New Roman" w:eastAsiaTheme="minorEastAsia" w:hAnsi="Times New Roman" w:cs="Times New Roman"/>
          <w:sz w:val="24"/>
          <w:szCs w:val="24"/>
        </w:rPr>
        <w:t>9</w:t>
      </w:r>
      <w:r w:rsidRPr="009A3C95">
        <w:rPr>
          <w:rFonts w:ascii="Times New Roman" w:eastAsiaTheme="minorEastAsia" w:hAnsi="Times New Roman" w:cs="Times New Roman"/>
          <w:sz w:val="24"/>
          <w:szCs w:val="24"/>
        </w:rPr>
        <w:t xml:space="preserve"> </w:t>
      </w:r>
      <w:r w:rsidRPr="009A3C95">
        <w:rPr>
          <w:rFonts w:ascii="Times New Roman" w:eastAsiaTheme="minorEastAsia" w:hAnsi="Times New Roman" w:cs="Times New Roman"/>
          <w:sz w:val="24"/>
          <w:szCs w:val="24"/>
        </w:rPr>
        <w:t>Micronegocios</w:t>
      </w:r>
    </w:p>
    <w:p w14:paraId="5341DAAD" w14:textId="77777777" w:rsidR="009A3C95" w:rsidRPr="00880BA6" w:rsidRDefault="009A3C95" w:rsidP="00880BA6">
      <w:pPr>
        <w:spacing w:line="480" w:lineRule="auto"/>
        <w:rPr>
          <w:rFonts w:ascii="Times New Roman" w:hAnsi="Times New Roman"/>
          <w:sz w:val="24"/>
          <w:szCs w:val="24"/>
        </w:rPr>
      </w:pPr>
    </w:p>
    <w:p w14:paraId="0D3CBF0F" w14:textId="7BA811F7" w:rsidR="00880BA6" w:rsidRPr="001360C2" w:rsidRDefault="001360C2" w:rsidP="00880BA6">
      <w:pPr>
        <w:spacing w:line="480" w:lineRule="auto"/>
        <w:rPr>
          <w:rFonts w:ascii="Times New Roman" w:hAnsi="Times New Roman"/>
          <w:b/>
          <w:bCs/>
          <w:sz w:val="24"/>
          <w:szCs w:val="24"/>
        </w:rPr>
      </w:pPr>
      <w:r w:rsidRPr="00B37638">
        <w:rPr>
          <w:rFonts w:ascii="Times New Roman" w:hAnsi="Times New Roman"/>
          <w:sz w:val="24"/>
          <w:szCs w:val="24"/>
        </w:rPr>
        <w:tab/>
      </w:r>
      <w:r w:rsidRPr="001360C2">
        <w:rPr>
          <w:rFonts w:ascii="Times New Roman" w:hAnsi="Times New Roman"/>
          <w:b/>
          <w:bCs/>
          <w:sz w:val="24"/>
          <w:szCs w:val="24"/>
        </w:rPr>
        <w:t>Fase Cualitativa</w:t>
      </w:r>
      <w:r>
        <w:rPr>
          <w:rFonts w:ascii="Times New Roman" w:hAnsi="Times New Roman"/>
          <w:b/>
          <w:bCs/>
          <w:sz w:val="24"/>
          <w:szCs w:val="24"/>
        </w:rPr>
        <w:t>:</w:t>
      </w:r>
    </w:p>
    <w:p w14:paraId="02494DD4" w14:textId="7F6F729C" w:rsidR="00880BA6" w:rsidRPr="00880BA6" w:rsidRDefault="00880BA6" w:rsidP="001360C2">
      <w:pPr>
        <w:spacing w:line="480" w:lineRule="auto"/>
        <w:ind w:firstLine="708"/>
        <w:rPr>
          <w:rFonts w:ascii="Times New Roman" w:hAnsi="Times New Roman"/>
          <w:sz w:val="24"/>
          <w:szCs w:val="24"/>
        </w:rPr>
      </w:pPr>
      <w:r w:rsidRPr="00880BA6">
        <w:rPr>
          <w:rFonts w:ascii="Times New Roman" w:hAnsi="Times New Roman"/>
          <w:sz w:val="24"/>
          <w:szCs w:val="24"/>
        </w:rPr>
        <w:t>En la fase cualitativa, se emple</w:t>
      </w:r>
      <w:r w:rsidR="001360C2">
        <w:rPr>
          <w:rFonts w:ascii="Times New Roman" w:hAnsi="Times New Roman"/>
          <w:sz w:val="24"/>
          <w:szCs w:val="24"/>
        </w:rPr>
        <w:t>ó</w:t>
      </w:r>
      <w:r w:rsidRPr="00880BA6">
        <w:rPr>
          <w:rFonts w:ascii="Times New Roman" w:hAnsi="Times New Roman"/>
          <w:sz w:val="24"/>
          <w:szCs w:val="24"/>
        </w:rPr>
        <w:t xml:space="preserve"> un muestreo intencionado o por conveniencia, seleccionando:</w:t>
      </w:r>
      <w:r w:rsidR="001360C2">
        <w:rPr>
          <w:rFonts w:ascii="Times New Roman" w:hAnsi="Times New Roman"/>
          <w:sz w:val="24"/>
          <w:szCs w:val="24"/>
        </w:rPr>
        <w:t xml:space="preserve"> </w:t>
      </w:r>
      <w:r w:rsidR="001360C2" w:rsidRPr="001360C2">
        <w:rPr>
          <w:rFonts w:ascii="Times New Roman" w:hAnsi="Times New Roman"/>
          <w:b/>
          <w:bCs/>
          <w:sz w:val="24"/>
          <w:szCs w:val="24"/>
        </w:rPr>
        <w:t>1</w:t>
      </w:r>
      <w:r w:rsidRPr="001360C2">
        <w:rPr>
          <w:rFonts w:ascii="Times New Roman" w:hAnsi="Times New Roman"/>
          <w:b/>
          <w:bCs/>
          <w:sz w:val="24"/>
          <w:szCs w:val="24"/>
        </w:rPr>
        <w:t>2</w:t>
      </w:r>
      <w:r w:rsidRPr="00880BA6">
        <w:rPr>
          <w:rFonts w:ascii="Times New Roman" w:hAnsi="Times New Roman"/>
          <w:sz w:val="24"/>
          <w:szCs w:val="24"/>
        </w:rPr>
        <w:t xml:space="preserve"> propietarios de micronegocios con más de 5 años de antigüedad, representando diversos sectores y niveles de formalización</w:t>
      </w:r>
      <w:r w:rsidR="001360C2">
        <w:rPr>
          <w:rFonts w:ascii="Times New Roman" w:hAnsi="Times New Roman"/>
          <w:sz w:val="24"/>
          <w:szCs w:val="24"/>
        </w:rPr>
        <w:t xml:space="preserve">; </w:t>
      </w:r>
      <w:r w:rsidRPr="001360C2">
        <w:rPr>
          <w:rFonts w:ascii="Times New Roman" w:hAnsi="Times New Roman"/>
          <w:b/>
          <w:bCs/>
          <w:sz w:val="24"/>
          <w:szCs w:val="24"/>
        </w:rPr>
        <w:t xml:space="preserve">4 </w:t>
      </w:r>
      <w:r w:rsidR="001360C2">
        <w:rPr>
          <w:rFonts w:ascii="Times New Roman" w:hAnsi="Times New Roman"/>
          <w:sz w:val="24"/>
          <w:szCs w:val="24"/>
        </w:rPr>
        <w:t xml:space="preserve">propietarios de micronegocios con menos de 5 años de antigüedad; </w:t>
      </w:r>
      <w:r w:rsidR="001360C2" w:rsidRPr="001360C2">
        <w:rPr>
          <w:rFonts w:ascii="Times New Roman" w:hAnsi="Times New Roman"/>
          <w:b/>
          <w:bCs/>
          <w:sz w:val="24"/>
          <w:szCs w:val="24"/>
        </w:rPr>
        <w:t>4</w:t>
      </w:r>
      <w:r w:rsidR="001360C2">
        <w:rPr>
          <w:rFonts w:ascii="Times New Roman" w:hAnsi="Times New Roman"/>
          <w:sz w:val="24"/>
          <w:szCs w:val="24"/>
        </w:rPr>
        <w:t xml:space="preserve"> </w:t>
      </w:r>
      <w:r w:rsidRPr="00880BA6">
        <w:rPr>
          <w:rFonts w:ascii="Times New Roman" w:hAnsi="Times New Roman"/>
          <w:sz w:val="24"/>
          <w:szCs w:val="24"/>
        </w:rPr>
        <w:t xml:space="preserve">funcionarios de instituciones de </w:t>
      </w:r>
      <w:r w:rsidRPr="00880BA6">
        <w:rPr>
          <w:rFonts w:ascii="Times New Roman" w:hAnsi="Times New Roman"/>
          <w:sz w:val="24"/>
          <w:szCs w:val="24"/>
        </w:rPr>
        <w:lastRenderedPageBreak/>
        <w:t xml:space="preserve">apoyo, tales como </w:t>
      </w:r>
      <w:r w:rsidR="001360C2">
        <w:rPr>
          <w:rFonts w:ascii="Times New Roman" w:hAnsi="Times New Roman"/>
          <w:sz w:val="24"/>
          <w:szCs w:val="24"/>
        </w:rPr>
        <w:t xml:space="preserve">Cámara de Comercio de Aguachica, </w:t>
      </w:r>
      <w:r w:rsidRPr="00880BA6">
        <w:rPr>
          <w:rFonts w:ascii="Times New Roman" w:hAnsi="Times New Roman"/>
          <w:sz w:val="24"/>
          <w:szCs w:val="24"/>
        </w:rPr>
        <w:t>el SENA, CONFACESAR y la Alcaldía Municipal.</w:t>
      </w:r>
    </w:p>
    <w:p w14:paraId="35F2EF79" w14:textId="66C5A385" w:rsidR="00880BA6" w:rsidRDefault="00880BA6" w:rsidP="001360C2">
      <w:pPr>
        <w:spacing w:line="480" w:lineRule="auto"/>
        <w:ind w:firstLine="708"/>
        <w:rPr>
          <w:rFonts w:ascii="Times New Roman" w:hAnsi="Times New Roman"/>
          <w:sz w:val="24"/>
          <w:szCs w:val="24"/>
        </w:rPr>
      </w:pPr>
      <w:r w:rsidRPr="00880BA6">
        <w:rPr>
          <w:rFonts w:ascii="Times New Roman" w:hAnsi="Times New Roman"/>
          <w:sz w:val="24"/>
          <w:szCs w:val="24"/>
        </w:rPr>
        <w:t>El tamaño de la muestra cualitativa se determin</w:t>
      </w:r>
      <w:r w:rsidR="001360C2">
        <w:rPr>
          <w:rFonts w:ascii="Times New Roman" w:hAnsi="Times New Roman"/>
          <w:sz w:val="24"/>
          <w:szCs w:val="24"/>
        </w:rPr>
        <w:t>ó</w:t>
      </w:r>
      <w:r w:rsidRPr="00880BA6">
        <w:rPr>
          <w:rFonts w:ascii="Times New Roman" w:hAnsi="Times New Roman"/>
          <w:sz w:val="24"/>
          <w:szCs w:val="24"/>
        </w:rPr>
        <w:t xml:space="preserve"> mediante el criterio de saturación teórica, es decir, hasta que la información recopilada dej</w:t>
      </w:r>
      <w:r w:rsidR="001360C2">
        <w:rPr>
          <w:rFonts w:ascii="Times New Roman" w:hAnsi="Times New Roman"/>
          <w:sz w:val="24"/>
          <w:szCs w:val="24"/>
        </w:rPr>
        <w:t>ó</w:t>
      </w:r>
      <w:r w:rsidRPr="00880BA6">
        <w:rPr>
          <w:rFonts w:ascii="Times New Roman" w:hAnsi="Times New Roman"/>
          <w:sz w:val="24"/>
          <w:szCs w:val="24"/>
        </w:rPr>
        <w:t xml:space="preserve"> de aportar nuevos elementos relevantes para comprender el fenómeno (</w:t>
      </w:r>
      <w:proofErr w:type="spellStart"/>
      <w:r w:rsidRPr="00880BA6">
        <w:rPr>
          <w:rFonts w:ascii="Times New Roman" w:hAnsi="Times New Roman"/>
          <w:sz w:val="24"/>
          <w:szCs w:val="24"/>
        </w:rPr>
        <w:t>Flick</w:t>
      </w:r>
      <w:proofErr w:type="spellEnd"/>
      <w:r w:rsidRPr="00880BA6">
        <w:rPr>
          <w:rFonts w:ascii="Times New Roman" w:hAnsi="Times New Roman"/>
          <w:sz w:val="24"/>
          <w:szCs w:val="24"/>
        </w:rPr>
        <w:t>, 2019; Rojas, 2021).</w:t>
      </w:r>
    </w:p>
    <w:p w14:paraId="471F1F13" w14:textId="77777777" w:rsidR="00A27F4C" w:rsidRPr="0004785B" w:rsidRDefault="00A27F4C" w:rsidP="001360C2">
      <w:pPr>
        <w:spacing w:line="480" w:lineRule="auto"/>
        <w:ind w:firstLine="708"/>
        <w:rPr>
          <w:rFonts w:ascii="Times New Roman" w:hAnsi="Times New Roman"/>
          <w:sz w:val="24"/>
          <w:szCs w:val="24"/>
        </w:rPr>
      </w:pPr>
    </w:p>
    <w:p w14:paraId="6F7F9CC4" w14:textId="77777777" w:rsidR="00457F2B" w:rsidRPr="0004785B" w:rsidRDefault="00457F2B" w:rsidP="00457F2B">
      <w:pPr>
        <w:pStyle w:val="Ttulo2"/>
        <w:spacing w:line="480" w:lineRule="auto"/>
        <w:rPr>
          <w:szCs w:val="24"/>
        </w:rPr>
      </w:pPr>
      <w:bookmarkStart w:id="48" w:name="_Toc81065288"/>
      <w:bookmarkStart w:id="49" w:name="_Toc224996882"/>
      <w:r w:rsidRPr="0004785B">
        <w:rPr>
          <w:szCs w:val="24"/>
        </w:rPr>
        <w:t>Fuentes y Técnicas para la Recolección de la Información</w:t>
      </w:r>
      <w:bookmarkEnd w:id="48"/>
      <w:bookmarkEnd w:id="49"/>
    </w:p>
    <w:p w14:paraId="7572E778" w14:textId="33A4FFB9" w:rsidR="000E1F1A" w:rsidRPr="000E1F1A" w:rsidRDefault="000E1F1A" w:rsidP="000E1F1A">
      <w:pPr>
        <w:pStyle w:val="Descripcin"/>
        <w:keepNext/>
        <w:spacing w:before="240" w:line="480" w:lineRule="auto"/>
        <w:rPr>
          <w:rFonts w:ascii="Times New Roman" w:hAnsi="Times New Roman" w:cs="Times New Roman"/>
          <w:i w:val="0"/>
          <w:iCs w:val="0"/>
          <w:color w:val="auto"/>
          <w:sz w:val="20"/>
          <w:szCs w:val="20"/>
        </w:rPr>
      </w:pPr>
      <w:bookmarkStart w:id="50" w:name="_Toc224996946"/>
      <w:r w:rsidRPr="000E1F1A">
        <w:rPr>
          <w:rFonts w:ascii="Times New Roman" w:hAnsi="Times New Roman" w:cs="Times New Roman"/>
          <w:i w:val="0"/>
          <w:iCs w:val="0"/>
          <w:color w:val="auto"/>
          <w:sz w:val="20"/>
          <w:szCs w:val="20"/>
        </w:rPr>
        <w:t xml:space="preserve">Tabla </w:t>
      </w:r>
      <w:r w:rsidRPr="000E1F1A">
        <w:rPr>
          <w:rFonts w:ascii="Times New Roman" w:hAnsi="Times New Roman" w:cs="Times New Roman"/>
          <w:i w:val="0"/>
          <w:iCs w:val="0"/>
          <w:color w:val="auto"/>
          <w:sz w:val="20"/>
          <w:szCs w:val="20"/>
        </w:rPr>
        <w:fldChar w:fldCharType="begin"/>
      </w:r>
      <w:r w:rsidRPr="000E1F1A">
        <w:rPr>
          <w:rFonts w:ascii="Times New Roman" w:hAnsi="Times New Roman" w:cs="Times New Roman"/>
          <w:i w:val="0"/>
          <w:iCs w:val="0"/>
          <w:color w:val="auto"/>
          <w:sz w:val="20"/>
          <w:szCs w:val="20"/>
        </w:rPr>
        <w:instrText xml:space="preserve"> SEQ Tabla \* ARABIC </w:instrText>
      </w:r>
      <w:r w:rsidRPr="000E1F1A">
        <w:rPr>
          <w:rFonts w:ascii="Times New Roman" w:hAnsi="Times New Roman" w:cs="Times New Roman"/>
          <w:i w:val="0"/>
          <w:iCs w:val="0"/>
          <w:color w:val="auto"/>
          <w:sz w:val="20"/>
          <w:szCs w:val="20"/>
        </w:rPr>
        <w:fldChar w:fldCharType="separate"/>
      </w:r>
      <w:r w:rsidR="00DA2C11">
        <w:rPr>
          <w:rFonts w:ascii="Times New Roman" w:hAnsi="Times New Roman" w:cs="Times New Roman"/>
          <w:i w:val="0"/>
          <w:iCs w:val="0"/>
          <w:noProof/>
          <w:color w:val="auto"/>
          <w:sz w:val="20"/>
          <w:szCs w:val="20"/>
        </w:rPr>
        <w:t>2</w:t>
      </w:r>
      <w:r w:rsidRPr="000E1F1A">
        <w:rPr>
          <w:rFonts w:ascii="Times New Roman" w:hAnsi="Times New Roman" w:cs="Times New Roman"/>
          <w:i w:val="0"/>
          <w:iCs w:val="0"/>
          <w:color w:val="auto"/>
          <w:sz w:val="20"/>
          <w:szCs w:val="20"/>
        </w:rPr>
        <w:fldChar w:fldCharType="end"/>
      </w:r>
      <w:r w:rsidRPr="000E1F1A">
        <w:rPr>
          <w:rFonts w:ascii="Times New Roman" w:hAnsi="Times New Roman" w:cs="Times New Roman"/>
          <w:i w:val="0"/>
          <w:iCs w:val="0"/>
          <w:color w:val="auto"/>
          <w:sz w:val="20"/>
          <w:szCs w:val="20"/>
        </w:rPr>
        <w:t>. Matriz de fuentes de re</w:t>
      </w:r>
      <w:r>
        <w:rPr>
          <w:rFonts w:ascii="Times New Roman" w:hAnsi="Times New Roman" w:cs="Times New Roman"/>
          <w:i w:val="0"/>
          <w:iCs w:val="0"/>
          <w:color w:val="auto"/>
          <w:sz w:val="20"/>
          <w:szCs w:val="20"/>
        </w:rPr>
        <w:t>co</w:t>
      </w:r>
      <w:r w:rsidRPr="000E1F1A">
        <w:rPr>
          <w:rFonts w:ascii="Times New Roman" w:hAnsi="Times New Roman" w:cs="Times New Roman"/>
          <w:i w:val="0"/>
          <w:iCs w:val="0"/>
          <w:color w:val="auto"/>
          <w:sz w:val="20"/>
          <w:szCs w:val="20"/>
        </w:rPr>
        <w:t>lección de la información del estudio</w:t>
      </w:r>
      <w:bookmarkEnd w:id="50"/>
    </w:p>
    <w:tbl>
      <w:tblPr>
        <w:tblStyle w:val="Tablanormal5"/>
        <w:tblW w:w="5000" w:type="pct"/>
        <w:tblLook w:val="04A0" w:firstRow="1" w:lastRow="0" w:firstColumn="1" w:lastColumn="0" w:noHBand="0" w:noVBand="1"/>
      </w:tblPr>
      <w:tblGrid>
        <w:gridCol w:w="1403"/>
        <w:gridCol w:w="7435"/>
      </w:tblGrid>
      <w:tr w:rsidR="000E1F1A" w:rsidRPr="00201D8D" w14:paraId="24119674" w14:textId="77777777" w:rsidTr="000E1F1A">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794" w:type="pct"/>
            <w:hideMark/>
          </w:tcPr>
          <w:p w14:paraId="26442CCD" w14:textId="77777777" w:rsidR="000E1F1A" w:rsidRPr="000E1F1A" w:rsidRDefault="000E1F1A" w:rsidP="000E1F1A">
            <w:pPr>
              <w:spacing w:line="360" w:lineRule="auto"/>
              <w:jc w:val="center"/>
              <w:rPr>
                <w:rFonts w:ascii="Times New Roman" w:hAnsi="Times New Roman" w:cs="Times New Roman"/>
                <w:b/>
                <w:bCs/>
                <w:i w:val="0"/>
                <w:iCs w:val="0"/>
                <w:sz w:val="24"/>
                <w:szCs w:val="24"/>
              </w:rPr>
            </w:pPr>
            <w:r w:rsidRPr="000E1F1A">
              <w:rPr>
                <w:rFonts w:ascii="Times New Roman" w:hAnsi="Times New Roman" w:cs="Times New Roman"/>
                <w:b/>
                <w:bCs/>
                <w:i w:val="0"/>
                <w:iCs w:val="0"/>
                <w:sz w:val="24"/>
                <w:szCs w:val="24"/>
              </w:rPr>
              <w:t>Tipo de fuente</w:t>
            </w:r>
          </w:p>
        </w:tc>
        <w:tc>
          <w:tcPr>
            <w:tcW w:w="4206" w:type="pct"/>
            <w:hideMark/>
          </w:tcPr>
          <w:p w14:paraId="2077840C" w14:textId="77777777" w:rsidR="000E1F1A" w:rsidRPr="000E1F1A" w:rsidRDefault="000E1F1A" w:rsidP="000E1F1A">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bCs/>
                <w:i w:val="0"/>
                <w:iCs w:val="0"/>
                <w:sz w:val="24"/>
                <w:szCs w:val="24"/>
              </w:rPr>
            </w:pPr>
            <w:r w:rsidRPr="000E1F1A">
              <w:rPr>
                <w:rFonts w:ascii="Times New Roman" w:hAnsi="Times New Roman" w:cs="Times New Roman"/>
                <w:b/>
                <w:bCs/>
                <w:i w:val="0"/>
                <w:iCs w:val="0"/>
                <w:sz w:val="24"/>
                <w:szCs w:val="24"/>
              </w:rPr>
              <w:t>Descripción</w:t>
            </w:r>
          </w:p>
        </w:tc>
      </w:tr>
      <w:tr w:rsidR="000E1F1A" w:rsidRPr="00201D8D" w14:paraId="221E6C76" w14:textId="77777777" w:rsidTr="000E1F1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4" w:type="pct"/>
            <w:hideMark/>
          </w:tcPr>
          <w:p w14:paraId="51C5AEAA" w14:textId="77777777" w:rsidR="000E1F1A" w:rsidRPr="00201D8D" w:rsidRDefault="000E1F1A" w:rsidP="000E1F1A">
            <w:pPr>
              <w:spacing w:line="360" w:lineRule="auto"/>
              <w:rPr>
                <w:rFonts w:ascii="Times New Roman" w:hAnsi="Times New Roman" w:cs="Times New Roman"/>
                <w:sz w:val="24"/>
                <w:szCs w:val="24"/>
              </w:rPr>
            </w:pPr>
            <w:r w:rsidRPr="00201D8D">
              <w:rPr>
                <w:rFonts w:ascii="Times New Roman" w:hAnsi="Times New Roman" w:cs="Times New Roman"/>
                <w:sz w:val="24"/>
                <w:szCs w:val="24"/>
              </w:rPr>
              <w:t>Primarias</w:t>
            </w:r>
          </w:p>
        </w:tc>
        <w:tc>
          <w:tcPr>
            <w:tcW w:w="4206" w:type="pct"/>
            <w:hideMark/>
          </w:tcPr>
          <w:p w14:paraId="27CA9763" w14:textId="77777777" w:rsidR="000E1F1A" w:rsidRPr="00201D8D" w:rsidRDefault="000E1F1A" w:rsidP="000E1F1A">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01D8D">
              <w:rPr>
                <w:rFonts w:ascii="Times New Roman" w:hAnsi="Times New Roman" w:cs="Times New Roman"/>
                <w:sz w:val="24"/>
                <w:szCs w:val="24"/>
              </w:rPr>
              <w:t>Propietarios de micronegocios, empleados, familiares involucrados, líderes gremiales, funcionarios del SENA, CONFACESAR y Alcaldía.</w:t>
            </w:r>
          </w:p>
        </w:tc>
      </w:tr>
      <w:tr w:rsidR="000E1F1A" w:rsidRPr="00201D8D" w14:paraId="3545FF81" w14:textId="77777777" w:rsidTr="000E1F1A">
        <w:tc>
          <w:tcPr>
            <w:cnfStyle w:val="001000000000" w:firstRow="0" w:lastRow="0" w:firstColumn="1" w:lastColumn="0" w:oddVBand="0" w:evenVBand="0" w:oddHBand="0" w:evenHBand="0" w:firstRowFirstColumn="0" w:firstRowLastColumn="0" w:lastRowFirstColumn="0" w:lastRowLastColumn="0"/>
            <w:tcW w:w="794" w:type="pct"/>
            <w:hideMark/>
          </w:tcPr>
          <w:p w14:paraId="0433A6E4" w14:textId="77777777" w:rsidR="000E1F1A" w:rsidRPr="00201D8D" w:rsidRDefault="000E1F1A" w:rsidP="000E1F1A">
            <w:pPr>
              <w:spacing w:line="360" w:lineRule="auto"/>
              <w:rPr>
                <w:rFonts w:ascii="Times New Roman" w:hAnsi="Times New Roman" w:cs="Times New Roman"/>
                <w:sz w:val="24"/>
                <w:szCs w:val="24"/>
              </w:rPr>
            </w:pPr>
            <w:r w:rsidRPr="00201D8D">
              <w:rPr>
                <w:rFonts w:ascii="Times New Roman" w:hAnsi="Times New Roman" w:cs="Times New Roman"/>
                <w:sz w:val="24"/>
                <w:szCs w:val="24"/>
              </w:rPr>
              <w:t>Secundarias</w:t>
            </w:r>
          </w:p>
        </w:tc>
        <w:tc>
          <w:tcPr>
            <w:tcW w:w="4206" w:type="pct"/>
            <w:hideMark/>
          </w:tcPr>
          <w:p w14:paraId="4C9618E6" w14:textId="77777777" w:rsidR="000E1F1A" w:rsidRPr="00201D8D" w:rsidRDefault="000E1F1A" w:rsidP="000E1F1A">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01D8D">
              <w:rPr>
                <w:rFonts w:ascii="Times New Roman" w:hAnsi="Times New Roman" w:cs="Times New Roman"/>
                <w:sz w:val="24"/>
                <w:szCs w:val="24"/>
              </w:rPr>
              <w:t>Documentos institucionales (informes del SENA, CONFACESAR, Alcaldía), censos económicos (DANE, 2024), literatura académica sobre cultura organizacional, informalidad y resistencia al cambio.</w:t>
            </w:r>
          </w:p>
        </w:tc>
      </w:tr>
    </w:tbl>
    <w:p w14:paraId="4E3BCAB8" w14:textId="10BCA71E" w:rsidR="000E1F1A" w:rsidRPr="00B463E7" w:rsidRDefault="00B463E7" w:rsidP="000E1F1A">
      <w:pPr>
        <w:spacing w:line="480" w:lineRule="auto"/>
        <w:rPr>
          <w:rFonts w:ascii="Times New Roman" w:hAnsi="Times New Roman" w:cs="Times New Roman"/>
          <w:sz w:val="20"/>
          <w:szCs w:val="20"/>
        </w:rPr>
      </w:pPr>
      <w:r w:rsidRPr="00B463E7">
        <w:rPr>
          <w:rFonts w:ascii="Times New Roman" w:hAnsi="Times New Roman" w:cs="Times New Roman"/>
          <w:sz w:val="20"/>
          <w:szCs w:val="20"/>
        </w:rPr>
        <w:t>Fuente. Elaboración propia</w:t>
      </w:r>
    </w:p>
    <w:p w14:paraId="5967CA6F" w14:textId="3A76503B" w:rsidR="000E1F1A" w:rsidRPr="00201D8D" w:rsidRDefault="000E1F1A" w:rsidP="000E1F1A">
      <w:pPr>
        <w:pStyle w:val="Ttulo3"/>
        <w:spacing w:line="480" w:lineRule="auto"/>
        <w:ind w:firstLine="708"/>
      </w:pPr>
      <w:bookmarkStart w:id="51" w:name="_Toc224996883"/>
      <w:r w:rsidRPr="00201D8D">
        <w:t>Técnicas e Instrumentos</w:t>
      </w:r>
      <w:r>
        <w:t>.</w:t>
      </w:r>
      <w:bookmarkEnd w:id="51"/>
    </w:p>
    <w:p w14:paraId="387A9073" w14:textId="3CDE6BDC" w:rsidR="000E1F1A" w:rsidRPr="00201D8D" w:rsidRDefault="000E1F1A" w:rsidP="007D407D">
      <w:pPr>
        <w:spacing w:line="480" w:lineRule="auto"/>
        <w:ind w:firstLine="708"/>
        <w:rPr>
          <w:rFonts w:ascii="Times New Roman" w:hAnsi="Times New Roman" w:cs="Times New Roman"/>
          <w:sz w:val="24"/>
          <w:szCs w:val="24"/>
        </w:rPr>
      </w:pPr>
      <w:r>
        <w:rPr>
          <w:rFonts w:ascii="Times New Roman" w:hAnsi="Times New Roman" w:cs="Times New Roman"/>
          <w:sz w:val="24"/>
          <w:szCs w:val="24"/>
        </w:rPr>
        <w:t xml:space="preserve">Para la </w:t>
      </w:r>
      <w:r w:rsidRPr="00201D8D">
        <w:rPr>
          <w:rFonts w:ascii="Times New Roman" w:hAnsi="Times New Roman" w:cs="Times New Roman"/>
          <w:sz w:val="24"/>
          <w:szCs w:val="24"/>
        </w:rPr>
        <w:t>Fase Cuantitativa</w:t>
      </w:r>
      <w:r>
        <w:rPr>
          <w:rFonts w:ascii="Times New Roman" w:hAnsi="Times New Roman" w:cs="Times New Roman"/>
          <w:sz w:val="24"/>
          <w:szCs w:val="24"/>
        </w:rPr>
        <w:t xml:space="preserve"> se utilizó </w:t>
      </w:r>
      <w:r w:rsidR="007D407D">
        <w:rPr>
          <w:rFonts w:ascii="Times New Roman" w:hAnsi="Times New Roman" w:cs="Times New Roman"/>
          <w:sz w:val="24"/>
          <w:szCs w:val="24"/>
        </w:rPr>
        <w:t>el instrumento de cuestionario</w:t>
      </w:r>
      <w:r>
        <w:rPr>
          <w:rFonts w:ascii="Times New Roman" w:hAnsi="Times New Roman" w:cs="Times New Roman"/>
          <w:sz w:val="24"/>
          <w:szCs w:val="24"/>
        </w:rPr>
        <w:t xml:space="preserve"> estructurad</w:t>
      </w:r>
      <w:r w:rsidR="007D407D">
        <w:rPr>
          <w:rFonts w:ascii="Times New Roman" w:hAnsi="Times New Roman" w:cs="Times New Roman"/>
          <w:sz w:val="24"/>
          <w:szCs w:val="24"/>
        </w:rPr>
        <w:t xml:space="preserve">o de 20 preguntas dirigido a propietarios </w:t>
      </w:r>
      <w:r w:rsidRPr="00201D8D">
        <w:rPr>
          <w:rFonts w:ascii="Times New Roman" w:hAnsi="Times New Roman" w:cs="Times New Roman"/>
          <w:sz w:val="24"/>
          <w:szCs w:val="24"/>
        </w:rPr>
        <w:t>y administradores. Este instrumento ha sido diseñado para operacionalizar las</w:t>
      </w:r>
      <w:r w:rsidR="007D407D">
        <w:rPr>
          <w:rFonts w:ascii="Times New Roman" w:hAnsi="Times New Roman" w:cs="Times New Roman"/>
          <w:sz w:val="24"/>
          <w:szCs w:val="24"/>
        </w:rPr>
        <w:t xml:space="preserve"> siguientes</w:t>
      </w:r>
      <w:r w:rsidRPr="00201D8D">
        <w:rPr>
          <w:rFonts w:ascii="Times New Roman" w:hAnsi="Times New Roman" w:cs="Times New Roman"/>
          <w:sz w:val="24"/>
          <w:szCs w:val="24"/>
        </w:rPr>
        <w:t xml:space="preserve"> categorías de análisis:</w:t>
      </w:r>
    </w:p>
    <w:p w14:paraId="510453DC" w14:textId="77777777" w:rsidR="000E1F1A" w:rsidRPr="007D407D" w:rsidRDefault="000E1F1A" w:rsidP="007D407D">
      <w:pPr>
        <w:pStyle w:val="Prrafodelista"/>
        <w:numPr>
          <w:ilvl w:val="0"/>
          <w:numId w:val="9"/>
        </w:numPr>
        <w:spacing w:line="480" w:lineRule="auto"/>
        <w:rPr>
          <w:rFonts w:ascii="Times New Roman" w:hAnsi="Times New Roman"/>
          <w:szCs w:val="24"/>
        </w:rPr>
      </w:pPr>
      <w:r w:rsidRPr="007D407D">
        <w:rPr>
          <w:rFonts w:ascii="Times New Roman" w:hAnsi="Times New Roman"/>
          <w:szCs w:val="24"/>
        </w:rPr>
        <w:t>Preguntas 1-4: Caracterización socioeconómica.</w:t>
      </w:r>
    </w:p>
    <w:p w14:paraId="2E11EEB9" w14:textId="77777777" w:rsidR="000E1F1A" w:rsidRPr="007D407D" w:rsidRDefault="000E1F1A" w:rsidP="007D407D">
      <w:pPr>
        <w:pStyle w:val="Prrafodelista"/>
        <w:numPr>
          <w:ilvl w:val="0"/>
          <w:numId w:val="9"/>
        </w:numPr>
        <w:spacing w:line="480" w:lineRule="auto"/>
        <w:rPr>
          <w:rFonts w:ascii="Times New Roman" w:hAnsi="Times New Roman"/>
          <w:szCs w:val="24"/>
        </w:rPr>
      </w:pPr>
      <w:r w:rsidRPr="007D407D">
        <w:rPr>
          <w:rFonts w:ascii="Times New Roman" w:hAnsi="Times New Roman"/>
          <w:szCs w:val="24"/>
        </w:rPr>
        <w:t>Preguntas 5-8: Factores culturales (</w:t>
      </w:r>
      <w:proofErr w:type="spellStart"/>
      <w:r w:rsidRPr="007D407D">
        <w:rPr>
          <w:rFonts w:ascii="Times New Roman" w:hAnsi="Times New Roman"/>
          <w:szCs w:val="24"/>
        </w:rPr>
        <w:t>familiarismo</w:t>
      </w:r>
      <w:proofErr w:type="spellEnd"/>
      <w:r w:rsidRPr="007D407D">
        <w:rPr>
          <w:rFonts w:ascii="Times New Roman" w:hAnsi="Times New Roman"/>
          <w:szCs w:val="24"/>
        </w:rPr>
        <w:t>, personalismo, aversión al riesgo).</w:t>
      </w:r>
    </w:p>
    <w:p w14:paraId="00FFF3D8" w14:textId="380A356A" w:rsidR="000E1F1A" w:rsidRPr="007D407D" w:rsidRDefault="000E1F1A" w:rsidP="007D407D">
      <w:pPr>
        <w:pStyle w:val="Prrafodelista"/>
        <w:numPr>
          <w:ilvl w:val="0"/>
          <w:numId w:val="9"/>
        </w:numPr>
        <w:spacing w:line="480" w:lineRule="auto"/>
        <w:rPr>
          <w:rFonts w:ascii="Times New Roman" w:hAnsi="Times New Roman"/>
          <w:szCs w:val="24"/>
        </w:rPr>
      </w:pPr>
      <w:r w:rsidRPr="007D407D">
        <w:rPr>
          <w:rFonts w:ascii="Times New Roman" w:hAnsi="Times New Roman"/>
          <w:szCs w:val="24"/>
        </w:rPr>
        <w:lastRenderedPageBreak/>
        <w:t xml:space="preserve">Preguntas 9-12: Resistencia a cambios administrativos </w:t>
      </w:r>
    </w:p>
    <w:p w14:paraId="763A67A1" w14:textId="77777777" w:rsidR="000E1F1A" w:rsidRPr="007D407D" w:rsidRDefault="000E1F1A" w:rsidP="007D407D">
      <w:pPr>
        <w:pStyle w:val="Prrafodelista"/>
        <w:numPr>
          <w:ilvl w:val="0"/>
          <w:numId w:val="9"/>
        </w:numPr>
        <w:spacing w:line="480" w:lineRule="auto"/>
        <w:rPr>
          <w:rFonts w:ascii="Times New Roman" w:hAnsi="Times New Roman"/>
          <w:szCs w:val="24"/>
        </w:rPr>
      </w:pPr>
      <w:r w:rsidRPr="007D407D">
        <w:rPr>
          <w:rFonts w:ascii="Times New Roman" w:hAnsi="Times New Roman"/>
          <w:szCs w:val="24"/>
        </w:rPr>
        <w:t>Preguntas 13-15: Percepción de programas de apoyo.</w:t>
      </w:r>
    </w:p>
    <w:p w14:paraId="39A6743D" w14:textId="77777777" w:rsidR="000E1F1A" w:rsidRPr="007D407D" w:rsidRDefault="000E1F1A" w:rsidP="007D407D">
      <w:pPr>
        <w:pStyle w:val="Prrafodelista"/>
        <w:numPr>
          <w:ilvl w:val="0"/>
          <w:numId w:val="9"/>
        </w:numPr>
        <w:spacing w:line="480" w:lineRule="auto"/>
        <w:rPr>
          <w:rFonts w:ascii="Times New Roman" w:hAnsi="Times New Roman"/>
          <w:szCs w:val="24"/>
        </w:rPr>
      </w:pPr>
      <w:r w:rsidRPr="007D407D">
        <w:rPr>
          <w:rFonts w:ascii="Times New Roman" w:hAnsi="Times New Roman"/>
          <w:szCs w:val="24"/>
        </w:rPr>
        <w:t>Preguntas 16-20: Actitudes hacia la modernización.</w:t>
      </w:r>
    </w:p>
    <w:p w14:paraId="41C62AFE" w14:textId="6B8A088B" w:rsidR="000E1F1A" w:rsidRPr="00201D8D" w:rsidRDefault="000E1F1A" w:rsidP="00755419">
      <w:pPr>
        <w:spacing w:before="240" w:line="480" w:lineRule="auto"/>
        <w:ind w:firstLine="720"/>
        <w:rPr>
          <w:rFonts w:ascii="Times New Roman" w:hAnsi="Times New Roman" w:cs="Times New Roman"/>
          <w:sz w:val="24"/>
          <w:szCs w:val="24"/>
        </w:rPr>
      </w:pPr>
      <w:r w:rsidRPr="00201D8D">
        <w:rPr>
          <w:rFonts w:ascii="Times New Roman" w:hAnsi="Times New Roman" w:cs="Times New Roman"/>
          <w:sz w:val="24"/>
          <w:szCs w:val="24"/>
        </w:rPr>
        <w:t xml:space="preserve">El cuestionario combina preguntas cerradas con escalas tipo Likert y opciones de respuesta categóricas. Su construcción se basa en los referentes teóricos de Meyer </w:t>
      </w:r>
      <w:r w:rsidR="007D407D">
        <w:rPr>
          <w:rFonts w:ascii="Times New Roman" w:hAnsi="Times New Roman" w:cs="Times New Roman"/>
          <w:sz w:val="24"/>
          <w:szCs w:val="24"/>
        </w:rPr>
        <w:t>y</w:t>
      </w:r>
      <w:r w:rsidRPr="00201D8D">
        <w:rPr>
          <w:rFonts w:ascii="Times New Roman" w:hAnsi="Times New Roman" w:cs="Times New Roman"/>
          <w:sz w:val="24"/>
          <w:szCs w:val="24"/>
        </w:rPr>
        <w:t xml:space="preserve"> </w:t>
      </w:r>
      <w:proofErr w:type="spellStart"/>
      <w:r w:rsidRPr="00201D8D">
        <w:rPr>
          <w:rFonts w:ascii="Times New Roman" w:hAnsi="Times New Roman" w:cs="Times New Roman"/>
          <w:sz w:val="24"/>
          <w:szCs w:val="24"/>
        </w:rPr>
        <w:t>Peng</w:t>
      </w:r>
      <w:proofErr w:type="spellEnd"/>
      <w:r w:rsidRPr="00201D8D">
        <w:rPr>
          <w:rFonts w:ascii="Times New Roman" w:hAnsi="Times New Roman" w:cs="Times New Roman"/>
          <w:sz w:val="24"/>
          <w:szCs w:val="24"/>
        </w:rPr>
        <w:t xml:space="preserve"> (2022) y Gutiérrez </w:t>
      </w:r>
      <w:r w:rsidR="007D407D">
        <w:rPr>
          <w:rFonts w:ascii="Times New Roman" w:hAnsi="Times New Roman" w:cs="Times New Roman"/>
          <w:sz w:val="24"/>
          <w:szCs w:val="24"/>
        </w:rPr>
        <w:t>y</w:t>
      </w:r>
      <w:r w:rsidRPr="00201D8D">
        <w:rPr>
          <w:rFonts w:ascii="Times New Roman" w:hAnsi="Times New Roman" w:cs="Times New Roman"/>
          <w:sz w:val="24"/>
          <w:szCs w:val="24"/>
        </w:rPr>
        <w:t xml:space="preserve"> Núñez (2022). </w:t>
      </w:r>
    </w:p>
    <w:p w14:paraId="4ABE6961" w14:textId="56F1F3A1" w:rsidR="000E1F1A" w:rsidRPr="00201D8D" w:rsidRDefault="00340F27" w:rsidP="00755419">
      <w:pPr>
        <w:spacing w:line="480" w:lineRule="auto"/>
        <w:ind w:firstLine="360"/>
        <w:rPr>
          <w:rFonts w:ascii="Times New Roman" w:hAnsi="Times New Roman" w:cs="Times New Roman"/>
          <w:sz w:val="24"/>
          <w:szCs w:val="24"/>
        </w:rPr>
      </w:pPr>
      <w:r>
        <w:rPr>
          <w:rFonts w:ascii="Times New Roman" w:hAnsi="Times New Roman" w:cs="Times New Roman"/>
          <w:sz w:val="24"/>
          <w:szCs w:val="24"/>
        </w:rPr>
        <w:t>Para la f</w:t>
      </w:r>
      <w:r w:rsidR="000E1F1A" w:rsidRPr="00201D8D">
        <w:rPr>
          <w:rFonts w:ascii="Times New Roman" w:hAnsi="Times New Roman" w:cs="Times New Roman"/>
          <w:sz w:val="24"/>
          <w:szCs w:val="24"/>
        </w:rPr>
        <w:t>ase Cualitativa</w:t>
      </w:r>
      <w:r>
        <w:rPr>
          <w:rFonts w:ascii="Times New Roman" w:hAnsi="Times New Roman" w:cs="Times New Roman"/>
          <w:sz w:val="24"/>
          <w:szCs w:val="24"/>
        </w:rPr>
        <w:t xml:space="preserve">, el instrumento utilizado es la </w:t>
      </w:r>
      <w:r w:rsidR="000E1F1A" w:rsidRPr="00201D8D">
        <w:rPr>
          <w:rFonts w:ascii="Times New Roman" w:hAnsi="Times New Roman" w:cs="Times New Roman"/>
          <w:sz w:val="24"/>
          <w:szCs w:val="24"/>
        </w:rPr>
        <w:t xml:space="preserve">Entrevista semiestructurada </w:t>
      </w:r>
      <w:r w:rsidR="00755419">
        <w:rPr>
          <w:rFonts w:ascii="Times New Roman" w:hAnsi="Times New Roman" w:cs="Times New Roman"/>
          <w:sz w:val="24"/>
          <w:szCs w:val="24"/>
        </w:rPr>
        <w:t xml:space="preserve">de 10 preguntas abiertas </w:t>
      </w:r>
      <w:r w:rsidR="000E1F1A" w:rsidRPr="00201D8D">
        <w:rPr>
          <w:rFonts w:ascii="Times New Roman" w:hAnsi="Times New Roman" w:cs="Times New Roman"/>
          <w:sz w:val="24"/>
          <w:szCs w:val="24"/>
        </w:rPr>
        <w:t>en profundidad</w:t>
      </w:r>
      <w:r w:rsidR="00755419">
        <w:rPr>
          <w:rFonts w:ascii="Times New Roman" w:hAnsi="Times New Roman" w:cs="Times New Roman"/>
          <w:sz w:val="24"/>
          <w:szCs w:val="24"/>
        </w:rPr>
        <w:t xml:space="preserve"> que explora la </w:t>
      </w:r>
      <w:r w:rsidR="000E1F1A" w:rsidRPr="00201D8D">
        <w:rPr>
          <w:rFonts w:ascii="Times New Roman" w:hAnsi="Times New Roman" w:cs="Times New Roman"/>
          <w:sz w:val="24"/>
          <w:szCs w:val="24"/>
        </w:rPr>
        <w:t>Historia y trayectoria del negocio</w:t>
      </w:r>
      <w:r w:rsidR="00755419">
        <w:rPr>
          <w:rFonts w:ascii="Times New Roman" w:hAnsi="Times New Roman" w:cs="Times New Roman"/>
          <w:sz w:val="24"/>
          <w:szCs w:val="24"/>
        </w:rPr>
        <w:t>, los v</w:t>
      </w:r>
      <w:r w:rsidR="000E1F1A" w:rsidRPr="00201D8D">
        <w:rPr>
          <w:rFonts w:ascii="Times New Roman" w:hAnsi="Times New Roman" w:cs="Times New Roman"/>
          <w:sz w:val="24"/>
          <w:szCs w:val="24"/>
        </w:rPr>
        <w:t>alores culturales influyentes</w:t>
      </w:r>
      <w:r w:rsidR="00755419">
        <w:rPr>
          <w:rFonts w:ascii="Times New Roman" w:hAnsi="Times New Roman" w:cs="Times New Roman"/>
          <w:sz w:val="24"/>
          <w:szCs w:val="24"/>
        </w:rPr>
        <w:t>, p</w:t>
      </w:r>
      <w:r w:rsidR="000E1F1A" w:rsidRPr="00201D8D">
        <w:rPr>
          <w:rFonts w:ascii="Times New Roman" w:hAnsi="Times New Roman" w:cs="Times New Roman"/>
          <w:sz w:val="24"/>
          <w:szCs w:val="24"/>
        </w:rPr>
        <w:t>rocesos de toma de decisiones</w:t>
      </w:r>
      <w:r w:rsidR="00755419">
        <w:rPr>
          <w:rFonts w:ascii="Times New Roman" w:hAnsi="Times New Roman" w:cs="Times New Roman"/>
          <w:sz w:val="24"/>
          <w:szCs w:val="24"/>
        </w:rPr>
        <w:t>, r</w:t>
      </w:r>
      <w:r w:rsidR="000E1F1A" w:rsidRPr="00201D8D">
        <w:rPr>
          <w:rFonts w:ascii="Times New Roman" w:hAnsi="Times New Roman" w:cs="Times New Roman"/>
          <w:sz w:val="24"/>
          <w:szCs w:val="24"/>
        </w:rPr>
        <w:t>elación con trámites y formalización</w:t>
      </w:r>
      <w:r w:rsidR="00755419">
        <w:rPr>
          <w:rFonts w:ascii="Times New Roman" w:hAnsi="Times New Roman" w:cs="Times New Roman"/>
          <w:sz w:val="24"/>
          <w:szCs w:val="24"/>
        </w:rPr>
        <w:t>, e</w:t>
      </w:r>
      <w:r w:rsidR="000E1F1A" w:rsidRPr="00201D8D">
        <w:rPr>
          <w:rFonts w:ascii="Times New Roman" w:hAnsi="Times New Roman" w:cs="Times New Roman"/>
          <w:sz w:val="24"/>
          <w:szCs w:val="24"/>
        </w:rPr>
        <w:t>xperiencias previas con cambios</w:t>
      </w:r>
      <w:r w:rsidR="00755419">
        <w:rPr>
          <w:rFonts w:ascii="Times New Roman" w:hAnsi="Times New Roman" w:cs="Times New Roman"/>
          <w:sz w:val="24"/>
          <w:szCs w:val="24"/>
        </w:rPr>
        <w:t>, e</w:t>
      </w:r>
      <w:r w:rsidR="000E1F1A" w:rsidRPr="00201D8D">
        <w:rPr>
          <w:rFonts w:ascii="Times New Roman" w:hAnsi="Times New Roman" w:cs="Times New Roman"/>
          <w:sz w:val="24"/>
          <w:szCs w:val="24"/>
        </w:rPr>
        <w:t>valuación de programas de apoyo</w:t>
      </w:r>
      <w:r w:rsidR="00755419">
        <w:rPr>
          <w:rFonts w:ascii="Times New Roman" w:hAnsi="Times New Roman" w:cs="Times New Roman"/>
          <w:sz w:val="24"/>
          <w:szCs w:val="24"/>
        </w:rPr>
        <w:t>, d</w:t>
      </w:r>
      <w:r w:rsidR="000E1F1A" w:rsidRPr="00201D8D">
        <w:rPr>
          <w:rFonts w:ascii="Times New Roman" w:hAnsi="Times New Roman" w:cs="Times New Roman"/>
          <w:sz w:val="24"/>
          <w:szCs w:val="24"/>
        </w:rPr>
        <w:t>iferencias generacionales</w:t>
      </w:r>
      <w:r w:rsidR="00755419">
        <w:rPr>
          <w:rFonts w:ascii="Times New Roman" w:hAnsi="Times New Roman" w:cs="Times New Roman"/>
          <w:sz w:val="24"/>
          <w:szCs w:val="24"/>
        </w:rPr>
        <w:t>, ej</w:t>
      </w:r>
      <w:r w:rsidR="000E1F1A" w:rsidRPr="00201D8D">
        <w:rPr>
          <w:rFonts w:ascii="Times New Roman" w:hAnsi="Times New Roman" w:cs="Times New Roman"/>
          <w:sz w:val="24"/>
          <w:szCs w:val="24"/>
        </w:rPr>
        <w:t>emplos de modernización exitosa</w:t>
      </w:r>
      <w:r w:rsidR="00755419">
        <w:rPr>
          <w:rFonts w:ascii="Times New Roman" w:hAnsi="Times New Roman" w:cs="Times New Roman"/>
          <w:sz w:val="24"/>
          <w:szCs w:val="24"/>
        </w:rPr>
        <w:t>, e</w:t>
      </w:r>
      <w:r w:rsidR="000E1F1A" w:rsidRPr="00201D8D">
        <w:rPr>
          <w:rFonts w:ascii="Times New Roman" w:hAnsi="Times New Roman" w:cs="Times New Roman"/>
          <w:sz w:val="24"/>
          <w:szCs w:val="24"/>
        </w:rPr>
        <w:t>xpectativas de apoyo</w:t>
      </w:r>
      <w:r w:rsidR="00755419">
        <w:rPr>
          <w:rFonts w:ascii="Times New Roman" w:hAnsi="Times New Roman" w:cs="Times New Roman"/>
          <w:sz w:val="24"/>
          <w:szCs w:val="24"/>
        </w:rPr>
        <w:t xml:space="preserve"> y v</w:t>
      </w:r>
      <w:r w:rsidR="000E1F1A" w:rsidRPr="00201D8D">
        <w:rPr>
          <w:rFonts w:ascii="Times New Roman" w:hAnsi="Times New Roman" w:cs="Times New Roman"/>
          <w:sz w:val="24"/>
          <w:szCs w:val="24"/>
        </w:rPr>
        <w:t>isión a futuro.</w:t>
      </w:r>
    </w:p>
    <w:p w14:paraId="05DD9831" w14:textId="77777777" w:rsidR="000E1F1A" w:rsidRPr="00201D8D" w:rsidRDefault="000E1F1A" w:rsidP="000E1F1A">
      <w:pPr>
        <w:spacing w:line="480" w:lineRule="auto"/>
        <w:ind w:firstLine="708"/>
        <w:rPr>
          <w:rFonts w:ascii="Times New Roman" w:hAnsi="Times New Roman" w:cs="Times New Roman"/>
          <w:sz w:val="24"/>
          <w:szCs w:val="24"/>
        </w:rPr>
      </w:pPr>
      <w:r w:rsidRPr="00201D8D">
        <w:rPr>
          <w:rFonts w:ascii="Times New Roman" w:hAnsi="Times New Roman" w:cs="Times New Roman"/>
          <w:sz w:val="24"/>
          <w:szCs w:val="24"/>
        </w:rPr>
        <w:t>La guía de entrevista se fundamenta en los principios de la investigación cualitativa narrativa, que busca capturar las experiencias y significados de los actores desde su propia perspectiva (</w:t>
      </w:r>
      <w:proofErr w:type="spellStart"/>
      <w:r w:rsidRPr="00201D8D">
        <w:rPr>
          <w:rFonts w:ascii="Times New Roman" w:hAnsi="Times New Roman" w:cs="Times New Roman"/>
          <w:sz w:val="24"/>
          <w:szCs w:val="24"/>
        </w:rPr>
        <w:t>Flick</w:t>
      </w:r>
      <w:proofErr w:type="spellEnd"/>
      <w:r w:rsidRPr="00201D8D">
        <w:rPr>
          <w:rFonts w:ascii="Times New Roman" w:hAnsi="Times New Roman" w:cs="Times New Roman"/>
          <w:sz w:val="24"/>
          <w:szCs w:val="24"/>
        </w:rPr>
        <w:t>, 2019; Rojas, 2021).</w:t>
      </w:r>
    </w:p>
    <w:p w14:paraId="5B6DBEF1" w14:textId="77777777" w:rsidR="000E1F1A" w:rsidRPr="0004785B" w:rsidRDefault="000E1F1A" w:rsidP="00457F2B">
      <w:pPr>
        <w:spacing w:line="480" w:lineRule="auto"/>
        <w:rPr>
          <w:rFonts w:ascii="Times New Roman" w:hAnsi="Times New Roman"/>
          <w:sz w:val="24"/>
          <w:szCs w:val="24"/>
          <w:lang w:eastAsia="es-CO"/>
        </w:rPr>
      </w:pPr>
    </w:p>
    <w:p w14:paraId="5E777EE2" w14:textId="77777777" w:rsidR="00457F2B" w:rsidRPr="0004785B" w:rsidRDefault="00457F2B" w:rsidP="005C0C27">
      <w:pPr>
        <w:pStyle w:val="Ttulo2"/>
        <w:spacing w:after="240"/>
        <w:rPr>
          <w:szCs w:val="24"/>
        </w:rPr>
      </w:pPr>
      <w:bookmarkStart w:id="52" w:name="_Toc81065295"/>
      <w:bookmarkStart w:id="53" w:name="_Toc224996884"/>
      <w:r w:rsidRPr="0004785B">
        <w:rPr>
          <w:szCs w:val="24"/>
        </w:rPr>
        <w:t>Procedimiento</w:t>
      </w:r>
      <w:bookmarkEnd w:id="52"/>
      <w:bookmarkEnd w:id="53"/>
      <w:r w:rsidRPr="0004785B">
        <w:rPr>
          <w:szCs w:val="24"/>
        </w:rPr>
        <w:t xml:space="preserve"> </w:t>
      </w:r>
    </w:p>
    <w:p w14:paraId="36DCACBF" w14:textId="77777777" w:rsidR="005C0C27" w:rsidRDefault="00457F2B" w:rsidP="00457F2B">
      <w:pPr>
        <w:spacing w:before="240" w:line="480" w:lineRule="auto"/>
        <w:rPr>
          <w:rFonts w:ascii="Times New Roman" w:hAnsi="Times New Roman"/>
          <w:sz w:val="24"/>
          <w:szCs w:val="24"/>
        </w:rPr>
      </w:pPr>
      <w:r w:rsidRPr="0004785B">
        <w:rPr>
          <w:rFonts w:ascii="Times New Roman" w:hAnsi="Times New Roman"/>
          <w:sz w:val="24"/>
          <w:szCs w:val="24"/>
        </w:rPr>
        <w:t xml:space="preserve">     </w:t>
      </w:r>
      <w:r w:rsidR="005C0C27">
        <w:rPr>
          <w:rFonts w:ascii="Times New Roman" w:hAnsi="Times New Roman"/>
          <w:sz w:val="24"/>
          <w:szCs w:val="24"/>
        </w:rPr>
        <w:t>El procedimiento metodológico se desarrolló a partir de las siguientes etapas:</w:t>
      </w:r>
    </w:p>
    <w:p w14:paraId="785FF768" w14:textId="077F0F9A" w:rsidR="005C0C27" w:rsidRPr="005C0C27" w:rsidRDefault="005C0C27" w:rsidP="005C0C27">
      <w:pPr>
        <w:pStyle w:val="Descripcin"/>
        <w:keepNext/>
        <w:rPr>
          <w:rFonts w:ascii="Times New Roman" w:hAnsi="Times New Roman" w:cs="Times New Roman"/>
          <w:i w:val="0"/>
          <w:iCs w:val="0"/>
          <w:color w:val="auto"/>
          <w:sz w:val="20"/>
          <w:szCs w:val="20"/>
        </w:rPr>
      </w:pPr>
      <w:bookmarkStart w:id="54" w:name="_Toc224996904"/>
      <w:r w:rsidRPr="005C0C27">
        <w:rPr>
          <w:rFonts w:ascii="Times New Roman" w:hAnsi="Times New Roman" w:cs="Times New Roman"/>
          <w:i w:val="0"/>
          <w:iCs w:val="0"/>
          <w:color w:val="auto"/>
          <w:sz w:val="20"/>
          <w:szCs w:val="20"/>
        </w:rPr>
        <w:lastRenderedPageBreak/>
        <w:t xml:space="preserve">Figura </w:t>
      </w:r>
      <w:r w:rsidRPr="005C0C27">
        <w:rPr>
          <w:rFonts w:ascii="Times New Roman" w:hAnsi="Times New Roman" w:cs="Times New Roman"/>
          <w:i w:val="0"/>
          <w:iCs w:val="0"/>
          <w:color w:val="auto"/>
          <w:sz w:val="20"/>
          <w:szCs w:val="20"/>
        </w:rPr>
        <w:fldChar w:fldCharType="begin"/>
      </w:r>
      <w:r w:rsidRPr="005C0C27">
        <w:rPr>
          <w:rFonts w:ascii="Times New Roman" w:hAnsi="Times New Roman" w:cs="Times New Roman"/>
          <w:i w:val="0"/>
          <w:iCs w:val="0"/>
          <w:color w:val="auto"/>
          <w:sz w:val="20"/>
          <w:szCs w:val="20"/>
        </w:rPr>
        <w:instrText xml:space="preserve"> SEQ Figura \* ARABIC </w:instrText>
      </w:r>
      <w:r w:rsidRPr="005C0C27">
        <w:rPr>
          <w:rFonts w:ascii="Times New Roman" w:hAnsi="Times New Roman" w:cs="Times New Roman"/>
          <w:i w:val="0"/>
          <w:iCs w:val="0"/>
          <w:color w:val="auto"/>
          <w:sz w:val="20"/>
          <w:szCs w:val="20"/>
        </w:rPr>
        <w:fldChar w:fldCharType="separate"/>
      </w:r>
      <w:r w:rsidR="00DA2C11">
        <w:rPr>
          <w:rFonts w:ascii="Times New Roman" w:hAnsi="Times New Roman" w:cs="Times New Roman"/>
          <w:i w:val="0"/>
          <w:iCs w:val="0"/>
          <w:noProof/>
          <w:color w:val="auto"/>
          <w:sz w:val="20"/>
          <w:szCs w:val="20"/>
        </w:rPr>
        <w:t>1</w:t>
      </w:r>
      <w:r w:rsidRPr="005C0C27">
        <w:rPr>
          <w:rFonts w:ascii="Times New Roman" w:hAnsi="Times New Roman" w:cs="Times New Roman"/>
          <w:i w:val="0"/>
          <w:iCs w:val="0"/>
          <w:color w:val="auto"/>
          <w:sz w:val="20"/>
          <w:szCs w:val="20"/>
        </w:rPr>
        <w:fldChar w:fldCharType="end"/>
      </w:r>
      <w:r w:rsidRPr="005C0C27">
        <w:rPr>
          <w:rFonts w:ascii="Times New Roman" w:hAnsi="Times New Roman" w:cs="Times New Roman"/>
          <w:i w:val="0"/>
          <w:iCs w:val="0"/>
          <w:color w:val="auto"/>
          <w:sz w:val="20"/>
          <w:szCs w:val="20"/>
        </w:rPr>
        <w:t>. Procedimiento metodológico de la investigación</w:t>
      </w:r>
      <w:bookmarkEnd w:id="54"/>
    </w:p>
    <w:p w14:paraId="340B1129" w14:textId="6EAEDB2E" w:rsidR="002B5FAA" w:rsidRDefault="005C0C27" w:rsidP="000E1F1A">
      <w:pPr>
        <w:spacing w:before="240" w:after="0" w:line="480" w:lineRule="auto"/>
        <w:rPr>
          <w:rFonts w:ascii="Times New Roman" w:hAnsi="Times New Roman"/>
          <w:sz w:val="24"/>
          <w:szCs w:val="24"/>
        </w:rPr>
      </w:pPr>
      <w:r>
        <w:rPr>
          <w:rFonts w:ascii="Times New Roman" w:hAnsi="Times New Roman"/>
          <w:noProof/>
          <w:sz w:val="24"/>
          <w:szCs w:val="24"/>
        </w:rPr>
        <w:drawing>
          <wp:inline distT="0" distB="0" distL="0" distR="0" wp14:anchorId="591BD0EB" wp14:editId="6DA4D7DD">
            <wp:extent cx="5301921" cy="3764280"/>
            <wp:effectExtent l="0" t="0" r="0" b="762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3188" t="2609" r="5363"/>
                    <a:stretch/>
                  </pic:blipFill>
                  <pic:spPr bwMode="auto">
                    <a:xfrm>
                      <a:off x="0" y="0"/>
                      <a:ext cx="5309671" cy="3769783"/>
                    </a:xfrm>
                    <a:prstGeom prst="rect">
                      <a:avLst/>
                    </a:prstGeom>
                    <a:noFill/>
                    <a:ln>
                      <a:noFill/>
                    </a:ln>
                    <a:extLst>
                      <a:ext uri="{53640926-AAD7-44D8-BBD7-CCE9431645EC}">
                        <a14:shadowObscured xmlns:a14="http://schemas.microsoft.com/office/drawing/2010/main"/>
                      </a:ext>
                    </a:extLst>
                  </pic:spPr>
                </pic:pic>
              </a:graphicData>
            </a:graphic>
          </wp:inline>
        </w:drawing>
      </w:r>
    </w:p>
    <w:p w14:paraId="451B6993" w14:textId="55CE8909" w:rsidR="005C0C27" w:rsidRDefault="005C0C27" w:rsidP="000E1F1A">
      <w:pPr>
        <w:spacing w:line="480" w:lineRule="auto"/>
        <w:rPr>
          <w:rFonts w:ascii="Times New Roman" w:hAnsi="Times New Roman"/>
          <w:sz w:val="20"/>
          <w:szCs w:val="20"/>
        </w:rPr>
      </w:pPr>
      <w:r w:rsidRPr="000E1F1A">
        <w:rPr>
          <w:rFonts w:ascii="Times New Roman" w:hAnsi="Times New Roman"/>
          <w:sz w:val="20"/>
          <w:szCs w:val="20"/>
        </w:rPr>
        <w:t>Fuente. Elaboración propia</w:t>
      </w:r>
    </w:p>
    <w:p w14:paraId="024367D5" w14:textId="77777777" w:rsidR="000E1F1A" w:rsidRPr="000E1F1A" w:rsidRDefault="000E1F1A" w:rsidP="000E1F1A">
      <w:pPr>
        <w:spacing w:before="240" w:line="480" w:lineRule="auto"/>
        <w:rPr>
          <w:rFonts w:ascii="Times New Roman" w:hAnsi="Times New Roman"/>
          <w:sz w:val="24"/>
          <w:szCs w:val="24"/>
        </w:rPr>
      </w:pPr>
      <w:r>
        <w:rPr>
          <w:rFonts w:ascii="Times New Roman" w:hAnsi="Times New Roman"/>
          <w:sz w:val="24"/>
          <w:szCs w:val="24"/>
        </w:rPr>
        <w:tab/>
      </w:r>
      <w:r w:rsidRPr="000E1F1A">
        <w:rPr>
          <w:rFonts w:ascii="Times New Roman" w:hAnsi="Times New Roman"/>
          <w:sz w:val="24"/>
          <w:szCs w:val="24"/>
        </w:rPr>
        <w:t>Primero, se realizó una revisión exhaustiva de la literatura y se desarrolló el marco teórico que sustenta el estudio. Luego, se diseñaron y validaron los instrumentos de recolección de datos, como el cuestionario y la guía de entrevistas. Se llevó a cabo una prueba piloto con 20 propietarios para evaluar la eficacia de los instrumentos, realizando los ajustes necesarios según los resultados obtenidos. Posteriormente, se seleccionó la muestra y se estableció el contacto inicial con los participantes.</w:t>
      </w:r>
    </w:p>
    <w:p w14:paraId="7C2A0F9A" w14:textId="77777777" w:rsidR="000E1F1A" w:rsidRPr="000E1F1A" w:rsidRDefault="000E1F1A" w:rsidP="000E1F1A">
      <w:pPr>
        <w:spacing w:before="240" w:line="480" w:lineRule="auto"/>
        <w:ind w:firstLine="708"/>
        <w:rPr>
          <w:rFonts w:ascii="Times New Roman" w:hAnsi="Times New Roman"/>
          <w:sz w:val="24"/>
          <w:szCs w:val="24"/>
        </w:rPr>
      </w:pPr>
      <w:r w:rsidRPr="000E1F1A">
        <w:rPr>
          <w:rFonts w:ascii="Times New Roman" w:hAnsi="Times New Roman"/>
          <w:sz w:val="24"/>
          <w:szCs w:val="24"/>
        </w:rPr>
        <w:t xml:space="preserve">En la fase de trabajo de campo cuantitativa, se aplicaron los cuestionarios a la muestra elegida, contando con el apoyo de encuestadores capacitados. Los datos </w:t>
      </w:r>
      <w:r w:rsidRPr="000E1F1A">
        <w:rPr>
          <w:rFonts w:ascii="Times New Roman" w:hAnsi="Times New Roman"/>
          <w:sz w:val="24"/>
          <w:szCs w:val="24"/>
        </w:rPr>
        <w:lastRenderedPageBreak/>
        <w:t>recopilados fueron sistematizados diariamente, asegurando la calidad de la información mediante la verificación de respuestas y el seguimiento de respuestas ausentes.</w:t>
      </w:r>
    </w:p>
    <w:p w14:paraId="6F6BF2F0" w14:textId="59D971FB" w:rsidR="000E1F1A" w:rsidRDefault="000E1F1A" w:rsidP="000E1F1A">
      <w:pPr>
        <w:spacing w:before="240" w:line="480" w:lineRule="auto"/>
        <w:ind w:firstLine="708"/>
        <w:rPr>
          <w:rFonts w:ascii="Times New Roman" w:hAnsi="Times New Roman"/>
          <w:sz w:val="24"/>
          <w:szCs w:val="24"/>
        </w:rPr>
      </w:pPr>
      <w:r w:rsidRPr="000E1F1A">
        <w:rPr>
          <w:rFonts w:ascii="Times New Roman" w:hAnsi="Times New Roman"/>
          <w:sz w:val="24"/>
          <w:szCs w:val="24"/>
        </w:rPr>
        <w:t>Luego, en la etapa cualitativa, se realizaron entrevistas en profundidad con propietarios seleccionados, líderes gremiales y funcionarios, las cuales fueron grabadas y transcritas de manera literal para su análisis. Se elaboraron memorias de campo que documentaron todo el proceso.</w:t>
      </w:r>
      <w:r>
        <w:rPr>
          <w:rFonts w:ascii="Times New Roman" w:hAnsi="Times New Roman"/>
          <w:sz w:val="24"/>
          <w:szCs w:val="24"/>
        </w:rPr>
        <w:t xml:space="preserve"> </w:t>
      </w:r>
      <w:r w:rsidRPr="000E1F1A">
        <w:rPr>
          <w:rFonts w:ascii="Times New Roman" w:hAnsi="Times New Roman"/>
          <w:sz w:val="24"/>
          <w:szCs w:val="24"/>
        </w:rPr>
        <w:t>Para el análisis de datos, se realizaron estudios tanto cuantitativos como cualitativos, culminando en una triangulación de los hallazgos para obtener una visión integral.</w:t>
      </w:r>
      <w:r>
        <w:rPr>
          <w:rFonts w:ascii="Times New Roman" w:hAnsi="Times New Roman"/>
          <w:sz w:val="24"/>
          <w:szCs w:val="24"/>
        </w:rPr>
        <w:t xml:space="preserve"> Por último, </w:t>
      </w:r>
      <w:r w:rsidRPr="000E1F1A">
        <w:rPr>
          <w:rFonts w:ascii="Times New Roman" w:hAnsi="Times New Roman"/>
          <w:sz w:val="24"/>
          <w:szCs w:val="24"/>
        </w:rPr>
        <w:t>se redactó el informe final y se elaboró la Guía de Modernización con Identidad. Los resultados fueron socializados con actores clave relevantes para el estudio.</w:t>
      </w:r>
    </w:p>
    <w:p w14:paraId="05F6914A" w14:textId="77777777" w:rsidR="005E65A3" w:rsidRPr="000E1F1A" w:rsidRDefault="005E65A3" w:rsidP="000E1F1A">
      <w:pPr>
        <w:spacing w:before="240" w:line="480" w:lineRule="auto"/>
        <w:ind w:firstLine="708"/>
        <w:rPr>
          <w:rFonts w:ascii="Times New Roman" w:hAnsi="Times New Roman"/>
          <w:sz w:val="24"/>
          <w:szCs w:val="24"/>
        </w:rPr>
      </w:pPr>
    </w:p>
    <w:p w14:paraId="42F599FF" w14:textId="7B27D273" w:rsidR="001E608D" w:rsidRDefault="001E608D" w:rsidP="00122811">
      <w:pPr>
        <w:pStyle w:val="Ttulo2"/>
        <w:spacing w:after="240" w:line="480" w:lineRule="auto"/>
      </w:pPr>
      <w:bookmarkStart w:id="55" w:name="_Toc224996885"/>
      <w:r>
        <w:t>Análisis para el procesamiento de la información</w:t>
      </w:r>
      <w:bookmarkEnd w:id="55"/>
    </w:p>
    <w:p w14:paraId="1AC0D238" w14:textId="031A73CB" w:rsidR="001E608D" w:rsidRPr="001E608D" w:rsidRDefault="001E608D" w:rsidP="00122811">
      <w:pPr>
        <w:spacing w:before="240" w:line="480" w:lineRule="auto"/>
        <w:ind w:firstLine="708"/>
        <w:rPr>
          <w:rFonts w:ascii="Times New Roman" w:hAnsi="Times New Roman" w:cs="Times New Roman"/>
          <w:sz w:val="24"/>
          <w:szCs w:val="24"/>
        </w:rPr>
      </w:pPr>
      <w:r w:rsidRPr="001E608D">
        <w:rPr>
          <w:rFonts w:ascii="Times New Roman" w:hAnsi="Times New Roman" w:cs="Times New Roman"/>
          <w:sz w:val="24"/>
          <w:szCs w:val="24"/>
        </w:rPr>
        <w:t xml:space="preserve">El proceso de análisis de la información recabada en la investigación se divide en varias etapas que buscan interpretar y comprender los datos de manera exhaustiva. En primer lugar, se realiza un análisis cuantitativo, en el cual se utilizan </w:t>
      </w:r>
      <w:r w:rsidR="00122811">
        <w:rPr>
          <w:rFonts w:ascii="Times New Roman" w:hAnsi="Times New Roman" w:cs="Times New Roman"/>
          <w:sz w:val="24"/>
          <w:szCs w:val="24"/>
        </w:rPr>
        <w:t>procesos estadísticos</w:t>
      </w:r>
      <w:r w:rsidRPr="001E608D">
        <w:rPr>
          <w:rFonts w:ascii="Times New Roman" w:hAnsi="Times New Roman" w:cs="Times New Roman"/>
          <w:sz w:val="24"/>
          <w:szCs w:val="24"/>
        </w:rPr>
        <w:t xml:space="preserve"> para procesar los datos obtenidos a través de los cuestionarios. Este análisis comienza con una estadística descriptiva, que consiste en calcular frecuencias, porcentajes, medias y desviaciones estándar, con el fin de caracterizar la muestra y describir los niveles de cada variable estudiada.</w:t>
      </w:r>
    </w:p>
    <w:p w14:paraId="724D6470" w14:textId="77777777" w:rsidR="001E608D" w:rsidRPr="001E608D" w:rsidRDefault="001E608D" w:rsidP="00122811">
      <w:pPr>
        <w:spacing w:before="240" w:line="480" w:lineRule="auto"/>
        <w:ind w:firstLine="708"/>
        <w:rPr>
          <w:rFonts w:ascii="Times New Roman" w:hAnsi="Times New Roman" w:cs="Times New Roman"/>
          <w:sz w:val="24"/>
          <w:szCs w:val="24"/>
        </w:rPr>
      </w:pPr>
      <w:r w:rsidRPr="001E608D">
        <w:rPr>
          <w:rFonts w:ascii="Times New Roman" w:hAnsi="Times New Roman" w:cs="Times New Roman"/>
          <w:sz w:val="24"/>
          <w:szCs w:val="24"/>
        </w:rPr>
        <w:t xml:space="preserve">También se realiza un análisis de correlación para determinar si existe alguna relación significativa entre las dimensiones culturales y los indicadores de resistencia al </w:t>
      </w:r>
      <w:r w:rsidRPr="001E608D">
        <w:rPr>
          <w:rFonts w:ascii="Times New Roman" w:hAnsi="Times New Roman" w:cs="Times New Roman"/>
          <w:sz w:val="24"/>
          <w:szCs w:val="24"/>
        </w:rPr>
        <w:lastRenderedPageBreak/>
        <w:t xml:space="preserve">cambio. Para ello, se emplean el coeficiente de correlación de Pearson en el caso de variables continuas, y el de Spearman para variables ordinales. Si los resultados muestran correlaciones relevantes, se puede proceder con un análisis de regresión múltiple, que tiene como objetivo explorar en qué medida los factores culturales predicen la resistencia al cambio, teniendo en cuenta además variables sociodemográficas que puedan influir en los resultados. </w:t>
      </w:r>
    </w:p>
    <w:p w14:paraId="5F1CDF01" w14:textId="28D8F00A" w:rsidR="001E608D" w:rsidRPr="001E608D" w:rsidRDefault="001E608D" w:rsidP="00122811">
      <w:pPr>
        <w:spacing w:before="240" w:line="480" w:lineRule="auto"/>
        <w:ind w:firstLine="708"/>
        <w:rPr>
          <w:rFonts w:ascii="Times New Roman" w:hAnsi="Times New Roman" w:cs="Times New Roman"/>
          <w:sz w:val="24"/>
          <w:szCs w:val="24"/>
        </w:rPr>
      </w:pPr>
      <w:r w:rsidRPr="001E608D">
        <w:rPr>
          <w:rFonts w:ascii="Times New Roman" w:hAnsi="Times New Roman" w:cs="Times New Roman"/>
          <w:sz w:val="24"/>
          <w:szCs w:val="24"/>
        </w:rPr>
        <w:t xml:space="preserve">Por otro lado, en el análisis cualitativo se trabaja con las entrevistas transcritas, aplicando una metodología de análisis de contenido temático. Este método implica varias fases: inicialmente, se realiza una codificación abierta, en la cual se lee cuidadosamente cada transcripción y se asignan etiquetas o códigos a fragmentos relevantes. Luego, en la codificación axial, estos códigos se agrupan en categorías más amplias que emergen del contenido y que están relacionadas con los objetivos de la investigación, como los factores culturales o las percepciones respecto a los programas implementados. Posteriormente, en la codificación selectiva, se identifican las relaciones entre estas categorías y se construyen narrativas que expliquen los hallazgos. </w:t>
      </w:r>
    </w:p>
    <w:p w14:paraId="25DE7CCA" w14:textId="1E7D2351" w:rsidR="001E608D" w:rsidRDefault="00122811" w:rsidP="001E608D">
      <w:pPr>
        <w:spacing w:before="240" w:line="480" w:lineRule="auto"/>
        <w:ind w:firstLine="708"/>
        <w:rPr>
          <w:rFonts w:ascii="Times New Roman" w:hAnsi="Times New Roman" w:cs="Times New Roman"/>
          <w:sz w:val="24"/>
          <w:szCs w:val="24"/>
        </w:rPr>
      </w:pPr>
      <w:r>
        <w:rPr>
          <w:rFonts w:ascii="Times New Roman" w:hAnsi="Times New Roman" w:cs="Times New Roman"/>
          <w:sz w:val="24"/>
          <w:szCs w:val="24"/>
        </w:rPr>
        <w:t>L</w:t>
      </w:r>
      <w:r w:rsidR="001E608D" w:rsidRPr="001E608D">
        <w:rPr>
          <w:rFonts w:ascii="Times New Roman" w:hAnsi="Times New Roman" w:cs="Times New Roman"/>
          <w:sz w:val="24"/>
          <w:szCs w:val="24"/>
        </w:rPr>
        <w:t xml:space="preserve">os resultados de </w:t>
      </w:r>
      <w:r>
        <w:rPr>
          <w:rFonts w:ascii="Times New Roman" w:hAnsi="Times New Roman" w:cs="Times New Roman"/>
          <w:sz w:val="24"/>
          <w:szCs w:val="24"/>
        </w:rPr>
        <w:t>los d</w:t>
      </w:r>
      <w:r w:rsidR="001E608D" w:rsidRPr="001E608D">
        <w:rPr>
          <w:rFonts w:ascii="Times New Roman" w:hAnsi="Times New Roman" w:cs="Times New Roman"/>
          <w:sz w:val="24"/>
          <w:szCs w:val="24"/>
        </w:rPr>
        <w:t xml:space="preserve">os enfoques </w:t>
      </w:r>
      <w:r>
        <w:rPr>
          <w:rFonts w:ascii="Times New Roman" w:hAnsi="Times New Roman" w:cs="Times New Roman"/>
          <w:sz w:val="24"/>
          <w:szCs w:val="24"/>
        </w:rPr>
        <w:t xml:space="preserve">se realizarás mediante el proceso </w:t>
      </w:r>
      <w:r w:rsidR="001E608D" w:rsidRPr="001E608D">
        <w:rPr>
          <w:rFonts w:ascii="Times New Roman" w:hAnsi="Times New Roman" w:cs="Times New Roman"/>
          <w:sz w:val="24"/>
          <w:szCs w:val="24"/>
        </w:rPr>
        <w:t xml:space="preserve">de triangulación. Esta </w:t>
      </w:r>
      <w:r>
        <w:rPr>
          <w:rFonts w:ascii="Times New Roman" w:hAnsi="Times New Roman" w:cs="Times New Roman"/>
          <w:sz w:val="24"/>
          <w:szCs w:val="24"/>
        </w:rPr>
        <w:t>técnica</w:t>
      </w:r>
      <w:r w:rsidR="001E608D" w:rsidRPr="001E608D">
        <w:rPr>
          <w:rFonts w:ascii="Times New Roman" w:hAnsi="Times New Roman" w:cs="Times New Roman"/>
          <w:sz w:val="24"/>
          <w:szCs w:val="24"/>
        </w:rPr>
        <w:t xml:space="preserve"> permite cruzar las dimensiones identificadas en los análisis cuantitativos y cualitativos, facilitando la detección de coincidencias, discrepancias y aspectos complementarios. Esta integración contribuye a obtener una comprensión más completa y fundamentada del fenómeno estudiado, fortaleciendo las conclusiones y la base para la elaboración de la guía o propuesta final.</w:t>
      </w:r>
    </w:p>
    <w:p w14:paraId="2633CB31" w14:textId="2EB81087" w:rsidR="0096447E" w:rsidRDefault="0096447E" w:rsidP="0096447E">
      <w:pPr>
        <w:pStyle w:val="Ttulo2"/>
      </w:pPr>
      <w:bookmarkStart w:id="56" w:name="_Toc224996886"/>
      <w:r>
        <w:lastRenderedPageBreak/>
        <w:t>Consideraciones Éticas</w:t>
      </w:r>
      <w:bookmarkEnd w:id="56"/>
    </w:p>
    <w:p w14:paraId="798F3578" w14:textId="77777777" w:rsidR="007E6001" w:rsidRDefault="007E6001" w:rsidP="0096447E">
      <w:pPr>
        <w:spacing w:before="240" w:line="480" w:lineRule="auto"/>
        <w:ind w:firstLine="708"/>
        <w:rPr>
          <w:rFonts w:ascii="Times New Roman" w:hAnsi="Times New Roman" w:cs="Times New Roman"/>
          <w:sz w:val="24"/>
          <w:szCs w:val="24"/>
        </w:rPr>
      </w:pPr>
      <w:r w:rsidRPr="007E6001">
        <w:rPr>
          <w:rFonts w:ascii="Times New Roman" w:hAnsi="Times New Roman" w:cs="Times New Roman"/>
          <w:sz w:val="24"/>
          <w:szCs w:val="24"/>
        </w:rPr>
        <w:t>La investigación se llev</w:t>
      </w:r>
      <w:r>
        <w:rPr>
          <w:rFonts w:ascii="Times New Roman" w:hAnsi="Times New Roman" w:cs="Times New Roman"/>
          <w:sz w:val="24"/>
          <w:szCs w:val="24"/>
        </w:rPr>
        <w:t>ó</w:t>
      </w:r>
      <w:r w:rsidRPr="007E6001">
        <w:rPr>
          <w:rFonts w:ascii="Times New Roman" w:hAnsi="Times New Roman" w:cs="Times New Roman"/>
          <w:sz w:val="24"/>
          <w:szCs w:val="24"/>
        </w:rPr>
        <w:t xml:space="preserve"> a cabo siguiendo los principios éticos establecidos en la Resolución 8430 de 1993 del Ministerio de Salud de Colombia y en el Código de Ética del Psicólogo (Ley 1090 de 2006), en lo que corresponde a estudios con seres humanos. Se asegurará el cumplimiento de diversos aspectos fundamentales. En primer lugar, </w:t>
      </w:r>
      <w:r>
        <w:rPr>
          <w:rFonts w:ascii="Times New Roman" w:hAnsi="Times New Roman" w:cs="Times New Roman"/>
          <w:sz w:val="24"/>
          <w:szCs w:val="24"/>
        </w:rPr>
        <w:t xml:space="preserve">se </w:t>
      </w:r>
      <w:r w:rsidRPr="007E6001">
        <w:rPr>
          <w:rFonts w:ascii="Times New Roman" w:hAnsi="Times New Roman" w:cs="Times New Roman"/>
          <w:sz w:val="24"/>
          <w:szCs w:val="24"/>
        </w:rPr>
        <w:t>inform</w:t>
      </w:r>
      <w:r>
        <w:rPr>
          <w:rFonts w:ascii="Times New Roman" w:hAnsi="Times New Roman" w:cs="Times New Roman"/>
          <w:sz w:val="24"/>
          <w:szCs w:val="24"/>
        </w:rPr>
        <w:t>ó</w:t>
      </w:r>
      <w:r w:rsidRPr="007E6001">
        <w:rPr>
          <w:rFonts w:ascii="Times New Roman" w:hAnsi="Times New Roman" w:cs="Times New Roman"/>
          <w:sz w:val="24"/>
          <w:szCs w:val="24"/>
        </w:rPr>
        <w:t xml:space="preserve"> de todos los participantes, quienes </w:t>
      </w:r>
      <w:r>
        <w:rPr>
          <w:rFonts w:ascii="Times New Roman" w:hAnsi="Times New Roman" w:cs="Times New Roman"/>
          <w:sz w:val="24"/>
          <w:szCs w:val="24"/>
        </w:rPr>
        <w:t>aceptaron</w:t>
      </w:r>
      <w:r w:rsidRPr="007E6001">
        <w:rPr>
          <w:rFonts w:ascii="Times New Roman" w:hAnsi="Times New Roman" w:cs="Times New Roman"/>
          <w:sz w:val="24"/>
          <w:szCs w:val="24"/>
        </w:rPr>
        <w:t xml:space="preserve"> los objetivos, procedimientos, posibles riesgos y beneficios del estudio, además de su derecho a retirarse en cualquier momento. La confidencialidad y el anonimato </w:t>
      </w:r>
      <w:r>
        <w:rPr>
          <w:rFonts w:ascii="Times New Roman" w:hAnsi="Times New Roman" w:cs="Times New Roman"/>
          <w:sz w:val="24"/>
          <w:szCs w:val="24"/>
        </w:rPr>
        <w:t>fueron</w:t>
      </w:r>
      <w:r w:rsidRPr="007E6001">
        <w:rPr>
          <w:rFonts w:ascii="Times New Roman" w:hAnsi="Times New Roman" w:cs="Times New Roman"/>
          <w:sz w:val="24"/>
          <w:szCs w:val="24"/>
        </w:rPr>
        <w:t xml:space="preserve"> garantizados mediante el tratamiento confidencial de la información</w:t>
      </w:r>
      <w:r>
        <w:rPr>
          <w:rFonts w:ascii="Times New Roman" w:hAnsi="Times New Roman" w:cs="Times New Roman"/>
          <w:sz w:val="24"/>
          <w:szCs w:val="24"/>
        </w:rPr>
        <w:t xml:space="preserve">. </w:t>
      </w:r>
      <w:r w:rsidRPr="007E6001">
        <w:rPr>
          <w:rFonts w:ascii="Times New Roman" w:hAnsi="Times New Roman" w:cs="Times New Roman"/>
          <w:sz w:val="24"/>
          <w:szCs w:val="24"/>
        </w:rPr>
        <w:t xml:space="preserve">La difusión de los resultados </w:t>
      </w:r>
      <w:r>
        <w:rPr>
          <w:rFonts w:ascii="Times New Roman" w:hAnsi="Times New Roman" w:cs="Times New Roman"/>
          <w:sz w:val="24"/>
          <w:szCs w:val="24"/>
        </w:rPr>
        <w:t xml:space="preserve">es </w:t>
      </w:r>
      <w:r w:rsidRPr="007E6001">
        <w:rPr>
          <w:rFonts w:ascii="Times New Roman" w:hAnsi="Times New Roman" w:cs="Times New Roman"/>
          <w:sz w:val="24"/>
          <w:szCs w:val="24"/>
        </w:rPr>
        <w:t xml:space="preserve">en forma agregada y anonimizada, asegurando </w:t>
      </w:r>
      <w:r>
        <w:rPr>
          <w:rFonts w:ascii="Times New Roman" w:hAnsi="Times New Roman" w:cs="Times New Roman"/>
          <w:sz w:val="24"/>
          <w:szCs w:val="24"/>
        </w:rPr>
        <w:t>la imposibilidad de</w:t>
      </w:r>
      <w:r w:rsidRPr="007E6001">
        <w:rPr>
          <w:rFonts w:ascii="Times New Roman" w:hAnsi="Times New Roman" w:cs="Times New Roman"/>
          <w:sz w:val="24"/>
          <w:szCs w:val="24"/>
        </w:rPr>
        <w:t xml:space="preserve"> identificar a los participantes; los datos </w:t>
      </w:r>
      <w:r>
        <w:rPr>
          <w:rFonts w:ascii="Times New Roman" w:hAnsi="Times New Roman" w:cs="Times New Roman"/>
          <w:sz w:val="24"/>
          <w:szCs w:val="24"/>
        </w:rPr>
        <w:t>se emplearon</w:t>
      </w:r>
      <w:r w:rsidRPr="007E6001">
        <w:rPr>
          <w:rFonts w:ascii="Times New Roman" w:hAnsi="Times New Roman" w:cs="Times New Roman"/>
          <w:sz w:val="24"/>
          <w:szCs w:val="24"/>
        </w:rPr>
        <w:t xml:space="preserve"> únicamente con fines académicos y para la elaboración de la Guía de Modernización con Identidad. Se respeta la autonomía de los participantes, permitiéndoles decidir voluntariamente participar, negarse a responder preguntas o retirarse sin que esto conlleve consecuencias negativas. </w:t>
      </w:r>
    </w:p>
    <w:p w14:paraId="665ED2AC" w14:textId="1918C1DE" w:rsidR="0096447E" w:rsidRDefault="007E6001" w:rsidP="0096447E">
      <w:pPr>
        <w:spacing w:before="240" w:line="480" w:lineRule="auto"/>
        <w:ind w:firstLine="708"/>
        <w:rPr>
          <w:rFonts w:ascii="Times New Roman" w:hAnsi="Times New Roman" w:cs="Times New Roman"/>
          <w:sz w:val="24"/>
          <w:szCs w:val="24"/>
        </w:rPr>
      </w:pPr>
      <w:r w:rsidRPr="007E6001">
        <w:rPr>
          <w:rFonts w:ascii="Times New Roman" w:hAnsi="Times New Roman" w:cs="Times New Roman"/>
          <w:sz w:val="24"/>
          <w:szCs w:val="24"/>
        </w:rPr>
        <w:t xml:space="preserve">La investigación </w:t>
      </w:r>
      <w:r>
        <w:rPr>
          <w:rFonts w:ascii="Times New Roman" w:hAnsi="Times New Roman" w:cs="Times New Roman"/>
          <w:sz w:val="24"/>
          <w:szCs w:val="24"/>
        </w:rPr>
        <w:t>fue orientada</w:t>
      </w:r>
      <w:r w:rsidRPr="007E6001">
        <w:rPr>
          <w:rFonts w:ascii="Times New Roman" w:hAnsi="Times New Roman" w:cs="Times New Roman"/>
          <w:sz w:val="24"/>
          <w:szCs w:val="24"/>
        </w:rPr>
        <w:t xml:space="preserve"> a generar conocimientos y herramientas que beneficien a los micronegocios, evitando cualquier acción que pueda causar daño, incomodidad o poner en riesgo a los participantes. Finalmente, el proyecto </w:t>
      </w:r>
      <w:r>
        <w:rPr>
          <w:rFonts w:ascii="Times New Roman" w:hAnsi="Times New Roman" w:cs="Times New Roman"/>
          <w:sz w:val="24"/>
          <w:szCs w:val="24"/>
        </w:rPr>
        <w:t xml:space="preserve">cuenta </w:t>
      </w:r>
      <w:r w:rsidRPr="007E6001">
        <w:rPr>
          <w:rFonts w:ascii="Times New Roman" w:hAnsi="Times New Roman" w:cs="Times New Roman"/>
          <w:sz w:val="24"/>
          <w:szCs w:val="24"/>
        </w:rPr>
        <w:t xml:space="preserve">con la aprobación previa del Comité de </w:t>
      </w:r>
      <w:r>
        <w:rPr>
          <w:rFonts w:ascii="Times New Roman" w:hAnsi="Times New Roman" w:cs="Times New Roman"/>
          <w:sz w:val="24"/>
          <w:szCs w:val="24"/>
        </w:rPr>
        <w:t>Proyectos del programa de Administración de Empresas</w:t>
      </w:r>
      <w:r w:rsidRPr="007E6001">
        <w:rPr>
          <w:rFonts w:ascii="Times New Roman" w:hAnsi="Times New Roman" w:cs="Times New Roman"/>
          <w:sz w:val="24"/>
          <w:szCs w:val="24"/>
        </w:rPr>
        <w:t xml:space="preserve"> de la Universidad Popular del Cesar</w:t>
      </w:r>
      <w:r>
        <w:rPr>
          <w:rFonts w:ascii="Times New Roman" w:hAnsi="Times New Roman" w:cs="Times New Roman"/>
          <w:sz w:val="24"/>
          <w:szCs w:val="24"/>
        </w:rPr>
        <w:t>, Seccional Aguachica</w:t>
      </w:r>
      <w:r w:rsidR="0096447E">
        <w:rPr>
          <w:rFonts w:ascii="Times New Roman" w:hAnsi="Times New Roman" w:cs="Times New Roman"/>
          <w:sz w:val="24"/>
          <w:szCs w:val="24"/>
        </w:rPr>
        <w:t>.</w:t>
      </w:r>
    </w:p>
    <w:p w14:paraId="65D222C2" w14:textId="77777777" w:rsidR="00F90988" w:rsidRDefault="00F90988" w:rsidP="0096447E">
      <w:pPr>
        <w:spacing w:before="240" w:line="480" w:lineRule="auto"/>
        <w:ind w:firstLine="708"/>
        <w:rPr>
          <w:rFonts w:ascii="Times New Roman" w:hAnsi="Times New Roman" w:cs="Times New Roman"/>
          <w:sz w:val="24"/>
          <w:szCs w:val="24"/>
        </w:rPr>
      </w:pPr>
    </w:p>
    <w:p w14:paraId="5116FD61" w14:textId="7A1B6834" w:rsidR="00D73DB1" w:rsidRDefault="00D73DB1" w:rsidP="00D16C21">
      <w:pPr>
        <w:pStyle w:val="Ttulo1"/>
        <w:spacing w:after="240" w:line="480" w:lineRule="auto"/>
      </w:pPr>
      <w:bookmarkStart w:id="57" w:name="_Toc224996887"/>
      <w:r>
        <w:lastRenderedPageBreak/>
        <w:t>Capítulo IV. Desarrollo de Objetivos Propuestos</w:t>
      </w:r>
      <w:bookmarkEnd w:id="57"/>
    </w:p>
    <w:p w14:paraId="55F54F02" w14:textId="6637B193" w:rsidR="00D16C21" w:rsidRPr="00004AD9" w:rsidRDefault="00F90988" w:rsidP="00D16C21">
      <w:pPr>
        <w:spacing w:line="480" w:lineRule="auto"/>
        <w:ind w:firstLine="708"/>
        <w:rPr>
          <w:rFonts w:ascii="Times New Roman" w:hAnsi="Times New Roman"/>
        </w:rPr>
      </w:pPr>
      <w:r>
        <w:rPr>
          <w:rFonts w:ascii="Times New Roman" w:hAnsi="Times New Roman"/>
          <w:sz w:val="24"/>
          <w:szCs w:val="24"/>
        </w:rPr>
        <w:t>Para el desarrollo de este capítulo fue necesario la aplicación de los instrumentos de recolección de información que dieron paso</w:t>
      </w:r>
      <w:r w:rsidR="00E633DA">
        <w:rPr>
          <w:rFonts w:ascii="Times New Roman" w:hAnsi="Times New Roman"/>
          <w:sz w:val="24"/>
          <w:szCs w:val="24"/>
        </w:rPr>
        <w:t xml:space="preserve"> a la identificación de factores culturales y regionales que podrán estar relacionados a la administración de estos negocios, la correlación de factores culturales y niveles de resistencia al cambio, la evaluación de la percepción en la eficacia de programas de capacitación y el establecimiento de la guía de modernización con identidad para micronegocios</w:t>
      </w:r>
      <w:r w:rsidR="00D16C21" w:rsidRPr="00004AD9">
        <w:rPr>
          <w:rFonts w:ascii="Times New Roman" w:hAnsi="Times New Roman"/>
        </w:rPr>
        <w:t>.</w:t>
      </w:r>
    </w:p>
    <w:p w14:paraId="3EE4D479" w14:textId="77777777" w:rsidR="00D16C21" w:rsidRPr="00004AD9" w:rsidRDefault="00D16C21" w:rsidP="00D16C21">
      <w:pPr>
        <w:spacing w:line="360" w:lineRule="auto"/>
        <w:rPr>
          <w:rFonts w:ascii="Times New Roman" w:hAnsi="Times New Roman"/>
        </w:rPr>
      </w:pPr>
    </w:p>
    <w:p w14:paraId="74ADCAFB" w14:textId="462250A4" w:rsidR="000D215E" w:rsidRDefault="000D215E" w:rsidP="00F04BAB">
      <w:pPr>
        <w:pStyle w:val="Ttulo2"/>
        <w:spacing w:line="480" w:lineRule="auto"/>
        <w:rPr>
          <w:lang w:eastAsia="es-CO"/>
        </w:rPr>
      </w:pPr>
      <w:bookmarkStart w:id="58" w:name="_Toc224996888"/>
      <w:r w:rsidRPr="00DD300F">
        <w:rPr>
          <w:lang w:eastAsia="es-CO"/>
        </w:rPr>
        <w:t>Identifica</w:t>
      </w:r>
      <w:r w:rsidR="00F04BAB">
        <w:rPr>
          <w:lang w:eastAsia="es-CO"/>
        </w:rPr>
        <w:t>ción de</w:t>
      </w:r>
      <w:r w:rsidRPr="00DD300F">
        <w:rPr>
          <w:lang w:eastAsia="es-CO"/>
        </w:rPr>
        <w:t xml:space="preserve"> factores culturales regionales predominantes en Aguachica que podrían estar relacionados con la forma en que los propietarios de micronegocios perciben y responden a los cambios administrativos</w:t>
      </w:r>
      <w:bookmarkEnd w:id="58"/>
    </w:p>
    <w:p w14:paraId="52BA34BE" w14:textId="67C06B58" w:rsidR="00775544" w:rsidRDefault="00654924" w:rsidP="00654924">
      <w:pPr>
        <w:spacing w:before="240" w:line="480" w:lineRule="auto"/>
        <w:rPr>
          <w:rFonts w:ascii="Times New Roman" w:hAnsi="Times New Roman"/>
          <w:sz w:val="24"/>
          <w:szCs w:val="24"/>
          <w:lang w:eastAsia="es-CO"/>
        </w:rPr>
      </w:pPr>
      <w:r>
        <w:rPr>
          <w:rFonts w:ascii="Times New Roman" w:hAnsi="Times New Roman"/>
          <w:sz w:val="24"/>
          <w:szCs w:val="24"/>
          <w:lang w:eastAsia="es-CO"/>
        </w:rPr>
        <w:tab/>
      </w:r>
      <w:r w:rsidR="00775544">
        <w:rPr>
          <w:rFonts w:ascii="Times New Roman" w:hAnsi="Times New Roman"/>
          <w:sz w:val="24"/>
          <w:szCs w:val="24"/>
          <w:lang w:eastAsia="es-CO"/>
        </w:rPr>
        <w:t>Para la identificación de factores de culturales y regionales que influyen en la percepción de cambios administrativos para cambios administrativos fue necesario la aplicación de un cuestionario compuesto por 2</w:t>
      </w:r>
      <w:r w:rsidR="007B787A">
        <w:rPr>
          <w:rFonts w:ascii="Times New Roman" w:hAnsi="Times New Roman"/>
          <w:sz w:val="24"/>
          <w:szCs w:val="24"/>
          <w:lang w:eastAsia="es-CO"/>
        </w:rPr>
        <w:t>0</w:t>
      </w:r>
      <w:r w:rsidR="00775544">
        <w:rPr>
          <w:rFonts w:ascii="Times New Roman" w:hAnsi="Times New Roman"/>
          <w:sz w:val="24"/>
          <w:szCs w:val="24"/>
          <w:lang w:eastAsia="es-CO"/>
        </w:rPr>
        <w:t xml:space="preserve"> preguntas de tipo cerradas aplicado a la muestra objeto de estudio equivalente a 359 micronegocios, que arrojaron los siguientes resultados:</w:t>
      </w:r>
    </w:p>
    <w:p w14:paraId="485126D2" w14:textId="22808986" w:rsidR="005B562E" w:rsidRPr="005B562E" w:rsidRDefault="005B562E" w:rsidP="005B562E">
      <w:pPr>
        <w:pStyle w:val="Descripcin"/>
        <w:keepNext/>
        <w:rPr>
          <w:rFonts w:ascii="Times New Roman" w:hAnsi="Times New Roman" w:cs="Times New Roman"/>
          <w:i w:val="0"/>
          <w:iCs w:val="0"/>
          <w:color w:val="auto"/>
          <w:sz w:val="20"/>
          <w:szCs w:val="20"/>
        </w:rPr>
      </w:pPr>
      <w:bookmarkStart w:id="59" w:name="_Toc224996905"/>
      <w:r w:rsidRPr="005B562E">
        <w:rPr>
          <w:rFonts w:ascii="Times New Roman" w:hAnsi="Times New Roman" w:cs="Times New Roman"/>
          <w:i w:val="0"/>
          <w:iCs w:val="0"/>
          <w:color w:val="auto"/>
          <w:sz w:val="20"/>
          <w:szCs w:val="20"/>
        </w:rPr>
        <w:lastRenderedPageBreak/>
        <w:t xml:space="preserve">Figura </w:t>
      </w:r>
      <w:r w:rsidRPr="005B562E">
        <w:rPr>
          <w:rFonts w:ascii="Times New Roman" w:hAnsi="Times New Roman" w:cs="Times New Roman"/>
          <w:i w:val="0"/>
          <w:iCs w:val="0"/>
          <w:color w:val="auto"/>
          <w:sz w:val="20"/>
          <w:szCs w:val="20"/>
        </w:rPr>
        <w:fldChar w:fldCharType="begin"/>
      </w:r>
      <w:r w:rsidRPr="005B562E">
        <w:rPr>
          <w:rFonts w:ascii="Times New Roman" w:hAnsi="Times New Roman" w:cs="Times New Roman"/>
          <w:i w:val="0"/>
          <w:iCs w:val="0"/>
          <w:color w:val="auto"/>
          <w:sz w:val="20"/>
          <w:szCs w:val="20"/>
        </w:rPr>
        <w:instrText xml:space="preserve"> SEQ Figura \* ARABIC </w:instrText>
      </w:r>
      <w:r w:rsidRPr="005B562E">
        <w:rPr>
          <w:rFonts w:ascii="Times New Roman" w:hAnsi="Times New Roman" w:cs="Times New Roman"/>
          <w:i w:val="0"/>
          <w:iCs w:val="0"/>
          <w:color w:val="auto"/>
          <w:sz w:val="20"/>
          <w:szCs w:val="20"/>
        </w:rPr>
        <w:fldChar w:fldCharType="separate"/>
      </w:r>
      <w:r w:rsidR="00DA2C11">
        <w:rPr>
          <w:rFonts w:ascii="Times New Roman" w:hAnsi="Times New Roman" w:cs="Times New Roman"/>
          <w:i w:val="0"/>
          <w:iCs w:val="0"/>
          <w:noProof/>
          <w:color w:val="auto"/>
          <w:sz w:val="20"/>
          <w:szCs w:val="20"/>
        </w:rPr>
        <w:t>2</w:t>
      </w:r>
      <w:r w:rsidRPr="005B562E">
        <w:rPr>
          <w:rFonts w:ascii="Times New Roman" w:hAnsi="Times New Roman" w:cs="Times New Roman"/>
          <w:i w:val="0"/>
          <w:iCs w:val="0"/>
          <w:color w:val="auto"/>
          <w:sz w:val="20"/>
          <w:szCs w:val="20"/>
        </w:rPr>
        <w:fldChar w:fldCharType="end"/>
      </w:r>
      <w:r w:rsidRPr="005B562E">
        <w:rPr>
          <w:rFonts w:ascii="Times New Roman" w:hAnsi="Times New Roman" w:cs="Times New Roman"/>
          <w:i w:val="0"/>
          <w:iCs w:val="0"/>
          <w:color w:val="auto"/>
          <w:sz w:val="20"/>
          <w:szCs w:val="20"/>
        </w:rPr>
        <w:t>. Pregunta 1 cuestionario a Micronegocios de Aguachica</w:t>
      </w:r>
      <w:bookmarkEnd w:id="59"/>
    </w:p>
    <w:p w14:paraId="2E198624" w14:textId="29F8A7A7" w:rsidR="00775544" w:rsidRPr="005B562E" w:rsidRDefault="00775544" w:rsidP="00775544">
      <w:pPr>
        <w:rPr>
          <w:rFonts w:ascii="Times New Roman" w:hAnsi="Times New Roman" w:cs="Times New Roman"/>
          <w:sz w:val="20"/>
          <w:szCs w:val="20"/>
        </w:rPr>
      </w:pPr>
      <w:r w:rsidRPr="005B562E">
        <w:rPr>
          <w:rFonts w:ascii="Times New Roman" w:hAnsi="Times New Roman" w:cs="Times New Roman"/>
          <w:noProof/>
          <w:sz w:val="20"/>
          <w:szCs w:val="20"/>
        </w:rPr>
        <w:drawing>
          <wp:inline distT="0" distB="0" distL="0" distR="0" wp14:anchorId="32F2F0B1" wp14:editId="0B4E5A63">
            <wp:extent cx="5400040" cy="2682240"/>
            <wp:effectExtent l="0" t="0" r="0" b="381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400040" cy="2682240"/>
                    </a:xfrm>
                    <a:prstGeom prst="rect">
                      <a:avLst/>
                    </a:prstGeom>
                  </pic:spPr>
                </pic:pic>
              </a:graphicData>
            </a:graphic>
          </wp:inline>
        </w:drawing>
      </w:r>
    </w:p>
    <w:p w14:paraId="43447B9F" w14:textId="43F6450E" w:rsidR="005B562E" w:rsidRDefault="005B562E" w:rsidP="00775544">
      <w:pPr>
        <w:rPr>
          <w:rFonts w:ascii="Times New Roman" w:hAnsi="Times New Roman" w:cs="Times New Roman"/>
          <w:sz w:val="20"/>
          <w:szCs w:val="20"/>
        </w:rPr>
      </w:pPr>
      <w:r w:rsidRPr="005B562E">
        <w:rPr>
          <w:rFonts w:ascii="Times New Roman" w:hAnsi="Times New Roman" w:cs="Times New Roman"/>
          <w:sz w:val="20"/>
          <w:szCs w:val="20"/>
        </w:rPr>
        <w:t>Fuente Elaboración propia</w:t>
      </w:r>
    </w:p>
    <w:p w14:paraId="59C3FD2E" w14:textId="0F9B173B" w:rsidR="005B562E" w:rsidRPr="005B562E" w:rsidRDefault="005B562E" w:rsidP="005B562E">
      <w:pPr>
        <w:spacing w:before="240" w:line="480" w:lineRule="auto"/>
        <w:rPr>
          <w:rFonts w:ascii="Times New Roman" w:hAnsi="Times New Roman" w:cs="Times New Roman"/>
          <w:sz w:val="24"/>
          <w:szCs w:val="24"/>
        </w:rPr>
      </w:pPr>
      <w:r>
        <w:rPr>
          <w:rFonts w:ascii="Times New Roman" w:hAnsi="Times New Roman" w:cs="Times New Roman"/>
          <w:sz w:val="24"/>
          <w:szCs w:val="24"/>
        </w:rPr>
        <w:tab/>
      </w:r>
      <w:r w:rsidR="00F5588C">
        <w:rPr>
          <w:rFonts w:ascii="Times New Roman" w:hAnsi="Times New Roman" w:cs="Times New Roman"/>
          <w:sz w:val="24"/>
          <w:szCs w:val="24"/>
        </w:rPr>
        <w:t xml:space="preserve">En </w:t>
      </w:r>
      <w:r w:rsidR="00372F86">
        <w:rPr>
          <w:rFonts w:ascii="Times New Roman" w:hAnsi="Times New Roman" w:cs="Times New Roman"/>
          <w:sz w:val="24"/>
          <w:szCs w:val="24"/>
        </w:rPr>
        <w:t>est</w:t>
      </w:r>
      <w:r w:rsidR="00F5588C">
        <w:rPr>
          <w:rFonts w:ascii="Times New Roman" w:hAnsi="Times New Roman" w:cs="Times New Roman"/>
          <w:sz w:val="24"/>
          <w:szCs w:val="24"/>
        </w:rPr>
        <w:t xml:space="preserve">a figura se puede observar que </w:t>
      </w:r>
      <w:r w:rsidR="00372F86">
        <w:rPr>
          <w:rFonts w:ascii="Times New Roman" w:hAnsi="Times New Roman" w:cs="Times New Roman"/>
          <w:sz w:val="24"/>
          <w:szCs w:val="24"/>
        </w:rPr>
        <w:t xml:space="preserve">el sector predominante es el comercio, seguido de servicios, gastronomía y otros. Esta alta concentración refleja una gran vocación económica de los habitantes del municipio como centro de convergencia comercial; así mismo se implica que los micronegocios se pueden enfrentar a dinámicas de mercado donde la rotación de inventarios, la competencia por precios, </w:t>
      </w:r>
      <w:proofErr w:type="gramStart"/>
      <w:r w:rsidR="00372F86">
        <w:rPr>
          <w:rFonts w:ascii="Times New Roman" w:hAnsi="Times New Roman" w:cs="Times New Roman"/>
          <w:sz w:val="24"/>
          <w:szCs w:val="24"/>
        </w:rPr>
        <w:t>la atención al cliente influyan</w:t>
      </w:r>
      <w:proofErr w:type="gramEnd"/>
      <w:r w:rsidR="00372F86">
        <w:rPr>
          <w:rFonts w:ascii="Times New Roman" w:hAnsi="Times New Roman" w:cs="Times New Roman"/>
          <w:sz w:val="24"/>
          <w:szCs w:val="24"/>
        </w:rPr>
        <w:t xml:space="preserve"> en la planificación administrativa que relaciona una resistencia basada en la inmediatez.</w:t>
      </w:r>
    </w:p>
    <w:p w14:paraId="54119DEE" w14:textId="51C90316" w:rsidR="00372F86" w:rsidRPr="00372F86" w:rsidRDefault="00372F86" w:rsidP="00372F86">
      <w:pPr>
        <w:pStyle w:val="Descripcin"/>
        <w:keepNext/>
        <w:rPr>
          <w:rFonts w:ascii="Times New Roman" w:hAnsi="Times New Roman" w:cs="Times New Roman"/>
          <w:i w:val="0"/>
          <w:iCs w:val="0"/>
          <w:color w:val="auto"/>
          <w:sz w:val="20"/>
          <w:szCs w:val="20"/>
        </w:rPr>
      </w:pPr>
      <w:bookmarkStart w:id="60" w:name="_Toc224996906"/>
      <w:r w:rsidRPr="00372F86">
        <w:rPr>
          <w:rFonts w:ascii="Times New Roman" w:hAnsi="Times New Roman" w:cs="Times New Roman"/>
          <w:i w:val="0"/>
          <w:iCs w:val="0"/>
          <w:color w:val="auto"/>
          <w:sz w:val="20"/>
          <w:szCs w:val="20"/>
        </w:rPr>
        <w:lastRenderedPageBreak/>
        <w:t xml:space="preserve">Figura </w:t>
      </w:r>
      <w:r w:rsidRPr="00372F86">
        <w:rPr>
          <w:rFonts w:ascii="Times New Roman" w:hAnsi="Times New Roman" w:cs="Times New Roman"/>
          <w:i w:val="0"/>
          <w:iCs w:val="0"/>
          <w:color w:val="auto"/>
          <w:sz w:val="20"/>
          <w:szCs w:val="20"/>
        </w:rPr>
        <w:fldChar w:fldCharType="begin"/>
      </w:r>
      <w:r w:rsidRPr="00372F86">
        <w:rPr>
          <w:rFonts w:ascii="Times New Roman" w:hAnsi="Times New Roman" w:cs="Times New Roman"/>
          <w:i w:val="0"/>
          <w:iCs w:val="0"/>
          <w:color w:val="auto"/>
          <w:sz w:val="20"/>
          <w:szCs w:val="20"/>
        </w:rPr>
        <w:instrText xml:space="preserve"> SEQ Figura \* ARABIC </w:instrText>
      </w:r>
      <w:r w:rsidRPr="00372F86">
        <w:rPr>
          <w:rFonts w:ascii="Times New Roman" w:hAnsi="Times New Roman" w:cs="Times New Roman"/>
          <w:i w:val="0"/>
          <w:iCs w:val="0"/>
          <w:color w:val="auto"/>
          <w:sz w:val="20"/>
          <w:szCs w:val="20"/>
        </w:rPr>
        <w:fldChar w:fldCharType="separate"/>
      </w:r>
      <w:r w:rsidR="00DA2C11">
        <w:rPr>
          <w:rFonts w:ascii="Times New Roman" w:hAnsi="Times New Roman" w:cs="Times New Roman"/>
          <w:i w:val="0"/>
          <w:iCs w:val="0"/>
          <w:noProof/>
          <w:color w:val="auto"/>
          <w:sz w:val="20"/>
          <w:szCs w:val="20"/>
        </w:rPr>
        <w:t>3</w:t>
      </w:r>
      <w:r w:rsidRPr="00372F86">
        <w:rPr>
          <w:rFonts w:ascii="Times New Roman" w:hAnsi="Times New Roman" w:cs="Times New Roman"/>
          <w:i w:val="0"/>
          <w:iCs w:val="0"/>
          <w:color w:val="auto"/>
          <w:sz w:val="20"/>
          <w:szCs w:val="20"/>
        </w:rPr>
        <w:fldChar w:fldCharType="end"/>
      </w:r>
      <w:r w:rsidRPr="00372F86">
        <w:rPr>
          <w:rFonts w:ascii="Times New Roman" w:hAnsi="Times New Roman" w:cs="Times New Roman"/>
          <w:i w:val="0"/>
          <w:iCs w:val="0"/>
          <w:color w:val="auto"/>
          <w:sz w:val="20"/>
          <w:szCs w:val="20"/>
        </w:rPr>
        <w:t>. Pregunta 2 del cuestionario a micronegocios de Aguachica</w:t>
      </w:r>
      <w:bookmarkEnd w:id="60"/>
    </w:p>
    <w:p w14:paraId="243BD34B" w14:textId="6E1CE9C7" w:rsidR="00775544" w:rsidRDefault="00775544" w:rsidP="00775544">
      <w:r w:rsidRPr="00D42F38">
        <w:rPr>
          <w:noProof/>
        </w:rPr>
        <w:drawing>
          <wp:inline distT="0" distB="0" distL="0" distR="0" wp14:anchorId="3CE4C2DF" wp14:editId="2F14B5DC">
            <wp:extent cx="5400040" cy="2618105"/>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400040" cy="2618105"/>
                    </a:xfrm>
                    <a:prstGeom prst="rect">
                      <a:avLst/>
                    </a:prstGeom>
                  </pic:spPr>
                </pic:pic>
              </a:graphicData>
            </a:graphic>
          </wp:inline>
        </w:drawing>
      </w:r>
    </w:p>
    <w:p w14:paraId="664160B7" w14:textId="57F932F5" w:rsidR="00372F86" w:rsidRPr="00372F86" w:rsidRDefault="00372F86" w:rsidP="00775544">
      <w:pPr>
        <w:rPr>
          <w:rFonts w:ascii="Times New Roman" w:hAnsi="Times New Roman" w:cs="Times New Roman"/>
          <w:sz w:val="20"/>
          <w:szCs w:val="20"/>
        </w:rPr>
      </w:pPr>
      <w:r w:rsidRPr="00372F86">
        <w:rPr>
          <w:rFonts w:ascii="Times New Roman" w:hAnsi="Times New Roman" w:cs="Times New Roman"/>
          <w:sz w:val="20"/>
          <w:szCs w:val="20"/>
        </w:rPr>
        <w:t>Fuente. Elaboración propia</w:t>
      </w:r>
    </w:p>
    <w:p w14:paraId="0E24B2E7" w14:textId="62227024" w:rsidR="00372F86" w:rsidRPr="00372F86" w:rsidRDefault="00372F86" w:rsidP="00372F86">
      <w:pPr>
        <w:spacing w:before="240" w:line="480" w:lineRule="auto"/>
        <w:rPr>
          <w:rFonts w:ascii="Times New Roman" w:hAnsi="Times New Roman" w:cs="Times New Roman"/>
          <w:sz w:val="24"/>
          <w:szCs w:val="24"/>
        </w:rPr>
      </w:pPr>
      <w:r>
        <w:tab/>
      </w:r>
      <w:r>
        <w:rPr>
          <w:rFonts w:ascii="Times New Roman" w:hAnsi="Times New Roman" w:cs="Times New Roman"/>
          <w:sz w:val="24"/>
          <w:szCs w:val="24"/>
        </w:rPr>
        <w:t>Conforme a la cantidad de personal que trabaja de manera habitual en el negocio se puede observar que la mayoría está de entre 2 a 4 personas con un 55%; esta microescala evidencia que en  ocho de cada 10 micronegocios en el municipio operan hasta 4 personas; esta pequeña estructura organizacional favorece la centralización de decisiones</w:t>
      </w:r>
      <w:r w:rsidR="00B35906">
        <w:rPr>
          <w:rFonts w:ascii="Times New Roman" w:hAnsi="Times New Roman" w:cs="Times New Roman"/>
          <w:sz w:val="24"/>
          <w:szCs w:val="24"/>
        </w:rPr>
        <w:t xml:space="preserve"> pero limita la posibilidades de delegar funciones administrativas, dado que la falta  de personal especializado permite adoptar sistemas que requieren como mínimo formación técnica.</w:t>
      </w:r>
    </w:p>
    <w:p w14:paraId="08DCC54C" w14:textId="567DC05E" w:rsidR="00B35906" w:rsidRPr="00B35906" w:rsidRDefault="00B35906" w:rsidP="00B35906">
      <w:pPr>
        <w:pStyle w:val="Descripcin"/>
        <w:keepNext/>
        <w:rPr>
          <w:rFonts w:ascii="Times New Roman" w:hAnsi="Times New Roman" w:cs="Times New Roman"/>
          <w:i w:val="0"/>
          <w:iCs w:val="0"/>
          <w:color w:val="auto"/>
          <w:sz w:val="20"/>
          <w:szCs w:val="20"/>
        </w:rPr>
      </w:pPr>
      <w:bookmarkStart w:id="61" w:name="_Toc224996907"/>
      <w:r w:rsidRPr="00B35906">
        <w:rPr>
          <w:rFonts w:ascii="Times New Roman" w:hAnsi="Times New Roman" w:cs="Times New Roman"/>
          <w:i w:val="0"/>
          <w:iCs w:val="0"/>
          <w:color w:val="auto"/>
          <w:sz w:val="20"/>
          <w:szCs w:val="20"/>
        </w:rPr>
        <w:lastRenderedPageBreak/>
        <w:t xml:space="preserve">Figura </w:t>
      </w:r>
      <w:r w:rsidRPr="00B35906">
        <w:rPr>
          <w:rFonts w:ascii="Times New Roman" w:hAnsi="Times New Roman" w:cs="Times New Roman"/>
          <w:i w:val="0"/>
          <w:iCs w:val="0"/>
          <w:color w:val="auto"/>
          <w:sz w:val="20"/>
          <w:szCs w:val="20"/>
        </w:rPr>
        <w:fldChar w:fldCharType="begin"/>
      </w:r>
      <w:r w:rsidRPr="00B35906">
        <w:rPr>
          <w:rFonts w:ascii="Times New Roman" w:hAnsi="Times New Roman" w:cs="Times New Roman"/>
          <w:i w:val="0"/>
          <w:iCs w:val="0"/>
          <w:color w:val="auto"/>
          <w:sz w:val="20"/>
          <w:szCs w:val="20"/>
        </w:rPr>
        <w:instrText xml:space="preserve"> SEQ Figura \* ARABIC </w:instrText>
      </w:r>
      <w:r w:rsidRPr="00B35906">
        <w:rPr>
          <w:rFonts w:ascii="Times New Roman" w:hAnsi="Times New Roman" w:cs="Times New Roman"/>
          <w:i w:val="0"/>
          <w:iCs w:val="0"/>
          <w:color w:val="auto"/>
          <w:sz w:val="20"/>
          <w:szCs w:val="20"/>
        </w:rPr>
        <w:fldChar w:fldCharType="separate"/>
      </w:r>
      <w:r w:rsidR="00DA2C11">
        <w:rPr>
          <w:rFonts w:ascii="Times New Roman" w:hAnsi="Times New Roman" w:cs="Times New Roman"/>
          <w:i w:val="0"/>
          <w:iCs w:val="0"/>
          <w:noProof/>
          <w:color w:val="auto"/>
          <w:sz w:val="20"/>
          <w:szCs w:val="20"/>
        </w:rPr>
        <w:t>4</w:t>
      </w:r>
      <w:r w:rsidRPr="00B35906">
        <w:rPr>
          <w:rFonts w:ascii="Times New Roman" w:hAnsi="Times New Roman" w:cs="Times New Roman"/>
          <w:i w:val="0"/>
          <w:iCs w:val="0"/>
          <w:color w:val="auto"/>
          <w:sz w:val="20"/>
          <w:szCs w:val="20"/>
        </w:rPr>
        <w:fldChar w:fldCharType="end"/>
      </w:r>
      <w:r w:rsidRPr="00B35906">
        <w:rPr>
          <w:rFonts w:ascii="Times New Roman" w:hAnsi="Times New Roman" w:cs="Times New Roman"/>
          <w:i w:val="0"/>
          <w:iCs w:val="0"/>
          <w:color w:val="auto"/>
          <w:sz w:val="20"/>
          <w:szCs w:val="20"/>
        </w:rPr>
        <w:t>. Pregunta 3 Cuestionario a micronegocios de Aguachica</w:t>
      </w:r>
      <w:bookmarkEnd w:id="61"/>
    </w:p>
    <w:p w14:paraId="2625B146" w14:textId="154BADE7" w:rsidR="00775544" w:rsidRDefault="00775544" w:rsidP="00775544">
      <w:r w:rsidRPr="00D42F38">
        <w:rPr>
          <w:noProof/>
        </w:rPr>
        <w:drawing>
          <wp:inline distT="0" distB="0" distL="0" distR="0" wp14:anchorId="48919263" wp14:editId="13A9B529">
            <wp:extent cx="5400040" cy="2484120"/>
            <wp:effectExtent l="0" t="0" r="0" b="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400040" cy="2484120"/>
                    </a:xfrm>
                    <a:prstGeom prst="rect">
                      <a:avLst/>
                    </a:prstGeom>
                  </pic:spPr>
                </pic:pic>
              </a:graphicData>
            </a:graphic>
          </wp:inline>
        </w:drawing>
      </w:r>
    </w:p>
    <w:p w14:paraId="135B4239" w14:textId="5EACF07E" w:rsidR="00B35906" w:rsidRDefault="00B35906" w:rsidP="00775544">
      <w:pPr>
        <w:rPr>
          <w:rFonts w:ascii="Times New Roman" w:hAnsi="Times New Roman" w:cs="Times New Roman"/>
          <w:sz w:val="20"/>
          <w:szCs w:val="20"/>
        </w:rPr>
      </w:pPr>
      <w:r w:rsidRPr="00B35906">
        <w:rPr>
          <w:rFonts w:ascii="Times New Roman" w:hAnsi="Times New Roman" w:cs="Times New Roman"/>
          <w:sz w:val="20"/>
          <w:szCs w:val="20"/>
        </w:rPr>
        <w:t>Fuente. Elaboración propia</w:t>
      </w:r>
    </w:p>
    <w:p w14:paraId="2B92EBFD" w14:textId="03100C06" w:rsidR="00B35906" w:rsidRPr="00B35906" w:rsidRDefault="00B35906" w:rsidP="00B35906">
      <w:pPr>
        <w:spacing w:before="240" w:line="480" w:lineRule="auto"/>
        <w:rPr>
          <w:rFonts w:ascii="Times New Roman" w:hAnsi="Times New Roman" w:cs="Times New Roman"/>
          <w:sz w:val="24"/>
          <w:szCs w:val="24"/>
        </w:rPr>
      </w:pPr>
      <w:r>
        <w:rPr>
          <w:rFonts w:ascii="Times New Roman" w:hAnsi="Times New Roman" w:cs="Times New Roman"/>
          <w:sz w:val="24"/>
          <w:szCs w:val="24"/>
        </w:rPr>
        <w:tab/>
        <w:t>Para el caso del nivel máximo de estudios el 45% de los propietarios de micronegocios han cursado bachillerato y solo un 10% a cursado estudios universitarios; esto condición potencia la valoración de la experiencia práctica como fuente de saber los propietarios lo que genera desconfianza hacia conocimientos técnicos que no son validados por la trayectoria personal de los mismos.</w:t>
      </w:r>
    </w:p>
    <w:p w14:paraId="65CC9BF2" w14:textId="27BA7ACE" w:rsidR="00B35906" w:rsidRPr="00B35906" w:rsidRDefault="00B35906" w:rsidP="00B35906">
      <w:pPr>
        <w:pStyle w:val="Descripcin"/>
        <w:keepNext/>
        <w:rPr>
          <w:rFonts w:ascii="Times New Roman" w:hAnsi="Times New Roman" w:cs="Times New Roman"/>
          <w:i w:val="0"/>
          <w:iCs w:val="0"/>
          <w:color w:val="auto"/>
          <w:sz w:val="20"/>
          <w:szCs w:val="20"/>
        </w:rPr>
      </w:pPr>
      <w:bookmarkStart w:id="62" w:name="_Toc224996908"/>
      <w:r w:rsidRPr="00B35906">
        <w:rPr>
          <w:rFonts w:ascii="Times New Roman" w:hAnsi="Times New Roman" w:cs="Times New Roman"/>
          <w:i w:val="0"/>
          <w:iCs w:val="0"/>
          <w:color w:val="auto"/>
          <w:sz w:val="20"/>
          <w:szCs w:val="20"/>
        </w:rPr>
        <w:t xml:space="preserve">Figura </w:t>
      </w:r>
      <w:r w:rsidRPr="00B35906">
        <w:rPr>
          <w:rFonts w:ascii="Times New Roman" w:hAnsi="Times New Roman" w:cs="Times New Roman"/>
          <w:i w:val="0"/>
          <w:iCs w:val="0"/>
          <w:color w:val="auto"/>
          <w:sz w:val="20"/>
          <w:szCs w:val="20"/>
        </w:rPr>
        <w:fldChar w:fldCharType="begin"/>
      </w:r>
      <w:r w:rsidRPr="00B35906">
        <w:rPr>
          <w:rFonts w:ascii="Times New Roman" w:hAnsi="Times New Roman" w:cs="Times New Roman"/>
          <w:i w:val="0"/>
          <w:iCs w:val="0"/>
          <w:color w:val="auto"/>
          <w:sz w:val="20"/>
          <w:szCs w:val="20"/>
        </w:rPr>
        <w:instrText xml:space="preserve"> SEQ Figura \* ARABIC </w:instrText>
      </w:r>
      <w:r w:rsidRPr="00B35906">
        <w:rPr>
          <w:rFonts w:ascii="Times New Roman" w:hAnsi="Times New Roman" w:cs="Times New Roman"/>
          <w:i w:val="0"/>
          <w:iCs w:val="0"/>
          <w:color w:val="auto"/>
          <w:sz w:val="20"/>
          <w:szCs w:val="20"/>
        </w:rPr>
        <w:fldChar w:fldCharType="separate"/>
      </w:r>
      <w:r w:rsidR="00DA2C11">
        <w:rPr>
          <w:rFonts w:ascii="Times New Roman" w:hAnsi="Times New Roman" w:cs="Times New Roman"/>
          <w:i w:val="0"/>
          <w:iCs w:val="0"/>
          <w:noProof/>
          <w:color w:val="auto"/>
          <w:sz w:val="20"/>
          <w:szCs w:val="20"/>
        </w:rPr>
        <w:t>5</w:t>
      </w:r>
      <w:r w:rsidRPr="00B35906">
        <w:rPr>
          <w:rFonts w:ascii="Times New Roman" w:hAnsi="Times New Roman" w:cs="Times New Roman"/>
          <w:i w:val="0"/>
          <w:iCs w:val="0"/>
          <w:color w:val="auto"/>
          <w:sz w:val="20"/>
          <w:szCs w:val="20"/>
        </w:rPr>
        <w:fldChar w:fldCharType="end"/>
      </w:r>
      <w:r w:rsidRPr="00B35906">
        <w:rPr>
          <w:rFonts w:ascii="Times New Roman" w:hAnsi="Times New Roman" w:cs="Times New Roman"/>
          <w:i w:val="0"/>
          <w:iCs w:val="0"/>
          <w:color w:val="auto"/>
          <w:sz w:val="20"/>
          <w:szCs w:val="20"/>
        </w:rPr>
        <w:t xml:space="preserve">. </w:t>
      </w:r>
      <w:r>
        <w:rPr>
          <w:rFonts w:ascii="Times New Roman" w:hAnsi="Times New Roman" w:cs="Times New Roman"/>
          <w:i w:val="0"/>
          <w:iCs w:val="0"/>
          <w:color w:val="auto"/>
          <w:sz w:val="20"/>
          <w:szCs w:val="20"/>
        </w:rPr>
        <w:t>Pr</w:t>
      </w:r>
      <w:r w:rsidRPr="00B35906">
        <w:rPr>
          <w:rFonts w:ascii="Times New Roman" w:hAnsi="Times New Roman" w:cs="Times New Roman"/>
          <w:i w:val="0"/>
          <w:iCs w:val="0"/>
          <w:color w:val="auto"/>
          <w:sz w:val="20"/>
          <w:szCs w:val="20"/>
        </w:rPr>
        <w:t>egunta 4 cuestionario a micronegocios de Aguachica</w:t>
      </w:r>
      <w:bookmarkEnd w:id="62"/>
    </w:p>
    <w:p w14:paraId="0F0E99C8" w14:textId="1DE4AB79" w:rsidR="00775544" w:rsidRDefault="00775544" w:rsidP="00775544">
      <w:r w:rsidRPr="00D42F38">
        <w:rPr>
          <w:noProof/>
        </w:rPr>
        <w:drawing>
          <wp:inline distT="0" distB="0" distL="0" distR="0" wp14:anchorId="7097AD86" wp14:editId="05E8E066">
            <wp:extent cx="5400040" cy="2423160"/>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400040" cy="2423160"/>
                    </a:xfrm>
                    <a:prstGeom prst="rect">
                      <a:avLst/>
                    </a:prstGeom>
                  </pic:spPr>
                </pic:pic>
              </a:graphicData>
            </a:graphic>
          </wp:inline>
        </w:drawing>
      </w:r>
    </w:p>
    <w:p w14:paraId="6892F1A9" w14:textId="0C84947D" w:rsidR="00B35906" w:rsidRDefault="00B35906" w:rsidP="00775544">
      <w:pPr>
        <w:rPr>
          <w:rFonts w:ascii="Times New Roman" w:hAnsi="Times New Roman" w:cs="Times New Roman"/>
          <w:sz w:val="20"/>
          <w:szCs w:val="20"/>
        </w:rPr>
      </w:pPr>
      <w:r w:rsidRPr="00B35906">
        <w:rPr>
          <w:rFonts w:ascii="Times New Roman" w:hAnsi="Times New Roman" w:cs="Times New Roman"/>
          <w:sz w:val="20"/>
          <w:szCs w:val="20"/>
        </w:rPr>
        <w:lastRenderedPageBreak/>
        <w:t>Fuente. Elaboración propia</w:t>
      </w:r>
    </w:p>
    <w:p w14:paraId="5541465E" w14:textId="4541EBB3" w:rsidR="00B35906" w:rsidRPr="00B35906" w:rsidRDefault="00B35906" w:rsidP="00B35906">
      <w:pPr>
        <w:spacing w:before="240" w:line="480" w:lineRule="auto"/>
        <w:rPr>
          <w:rFonts w:ascii="Times New Roman" w:hAnsi="Times New Roman" w:cs="Times New Roman"/>
          <w:sz w:val="24"/>
          <w:szCs w:val="24"/>
        </w:rPr>
      </w:pPr>
      <w:r>
        <w:rPr>
          <w:rFonts w:ascii="Times New Roman" w:hAnsi="Times New Roman" w:cs="Times New Roman"/>
          <w:sz w:val="24"/>
          <w:szCs w:val="24"/>
        </w:rPr>
        <w:tab/>
        <w:t xml:space="preserve">En cuanto a la formalización de los micronegocios en </w:t>
      </w:r>
      <w:proofErr w:type="spellStart"/>
      <w:r>
        <w:rPr>
          <w:rFonts w:ascii="Times New Roman" w:hAnsi="Times New Roman" w:cs="Times New Roman"/>
          <w:sz w:val="24"/>
          <w:szCs w:val="24"/>
        </w:rPr>
        <w:t>le</w:t>
      </w:r>
      <w:proofErr w:type="spellEnd"/>
      <w:r>
        <w:rPr>
          <w:rFonts w:ascii="Times New Roman" w:hAnsi="Times New Roman" w:cs="Times New Roman"/>
          <w:sz w:val="24"/>
          <w:szCs w:val="24"/>
        </w:rPr>
        <w:t xml:space="preserve"> municipio, el 50% de estos opera de manera informal, mientras que el 30% solo operan con el RUT y tan solo el 20% operan formalmente. Esto quiere decir que la informalidad de estos negocios alcanza un 80%, lo que confirma una informalidad estructural que sugiere que la resistencia de formalización se convierte en una norma para los propietarios.</w:t>
      </w:r>
    </w:p>
    <w:p w14:paraId="160B1DCA" w14:textId="5FEED6D6" w:rsidR="00B35906" w:rsidRPr="00B35906" w:rsidRDefault="00B35906" w:rsidP="00B35906">
      <w:pPr>
        <w:pStyle w:val="Descripcin"/>
        <w:keepNext/>
        <w:rPr>
          <w:rFonts w:ascii="Times New Roman" w:hAnsi="Times New Roman" w:cs="Times New Roman"/>
          <w:i w:val="0"/>
          <w:iCs w:val="0"/>
          <w:color w:val="auto"/>
          <w:sz w:val="20"/>
          <w:szCs w:val="20"/>
        </w:rPr>
      </w:pPr>
      <w:bookmarkStart w:id="63" w:name="_Toc224996909"/>
      <w:r w:rsidRPr="00B35906">
        <w:rPr>
          <w:rFonts w:ascii="Times New Roman" w:hAnsi="Times New Roman" w:cs="Times New Roman"/>
          <w:i w:val="0"/>
          <w:iCs w:val="0"/>
          <w:color w:val="auto"/>
          <w:sz w:val="20"/>
          <w:szCs w:val="20"/>
        </w:rPr>
        <w:t xml:space="preserve">Figura </w:t>
      </w:r>
      <w:r w:rsidRPr="00B35906">
        <w:rPr>
          <w:rFonts w:ascii="Times New Roman" w:hAnsi="Times New Roman" w:cs="Times New Roman"/>
          <w:i w:val="0"/>
          <w:iCs w:val="0"/>
          <w:color w:val="auto"/>
          <w:sz w:val="20"/>
          <w:szCs w:val="20"/>
        </w:rPr>
        <w:fldChar w:fldCharType="begin"/>
      </w:r>
      <w:r w:rsidRPr="00B35906">
        <w:rPr>
          <w:rFonts w:ascii="Times New Roman" w:hAnsi="Times New Roman" w:cs="Times New Roman"/>
          <w:i w:val="0"/>
          <w:iCs w:val="0"/>
          <w:color w:val="auto"/>
          <w:sz w:val="20"/>
          <w:szCs w:val="20"/>
        </w:rPr>
        <w:instrText xml:space="preserve"> SEQ Figura \* ARABIC </w:instrText>
      </w:r>
      <w:r w:rsidRPr="00B35906">
        <w:rPr>
          <w:rFonts w:ascii="Times New Roman" w:hAnsi="Times New Roman" w:cs="Times New Roman"/>
          <w:i w:val="0"/>
          <w:iCs w:val="0"/>
          <w:color w:val="auto"/>
          <w:sz w:val="20"/>
          <w:szCs w:val="20"/>
        </w:rPr>
        <w:fldChar w:fldCharType="separate"/>
      </w:r>
      <w:r w:rsidR="00DA2C11">
        <w:rPr>
          <w:rFonts w:ascii="Times New Roman" w:hAnsi="Times New Roman" w:cs="Times New Roman"/>
          <w:i w:val="0"/>
          <w:iCs w:val="0"/>
          <w:noProof/>
          <w:color w:val="auto"/>
          <w:sz w:val="20"/>
          <w:szCs w:val="20"/>
        </w:rPr>
        <w:t>6</w:t>
      </w:r>
      <w:r w:rsidRPr="00B35906">
        <w:rPr>
          <w:rFonts w:ascii="Times New Roman" w:hAnsi="Times New Roman" w:cs="Times New Roman"/>
          <w:i w:val="0"/>
          <w:iCs w:val="0"/>
          <w:color w:val="auto"/>
          <w:sz w:val="20"/>
          <w:szCs w:val="20"/>
        </w:rPr>
        <w:fldChar w:fldCharType="end"/>
      </w:r>
      <w:r w:rsidRPr="00B35906">
        <w:rPr>
          <w:rFonts w:ascii="Times New Roman" w:hAnsi="Times New Roman" w:cs="Times New Roman"/>
          <w:i w:val="0"/>
          <w:iCs w:val="0"/>
          <w:color w:val="auto"/>
          <w:sz w:val="20"/>
          <w:szCs w:val="20"/>
        </w:rPr>
        <w:t>. pregunta 5 cuestionario a micronegocios de Aguachica</w:t>
      </w:r>
      <w:bookmarkEnd w:id="63"/>
    </w:p>
    <w:p w14:paraId="3E2E4ED8" w14:textId="7F8BF6F9" w:rsidR="00775544" w:rsidRDefault="00775544" w:rsidP="00775544">
      <w:r w:rsidRPr="00D42F38">
        <w:rPr>
          <w:noProof/>
        </w:rPr>
        <w:drawing>
          <wp:inline distT="0" distB="0" distL="0" distR="0" wp14:anchorId="51F56020" wp14:editId="4D7598DF">
            <wp:extent cx="5400040" cy="2441575"/>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400040" cy="2441575"/>
                    </a:xfrm>
                    <a:prstGeom prst="rect">
                      <a:avLst/>
                    </a:prstGeom>
                  </pic:spPr>
                </pic:pic>
              </a:graphicData>
            </a:graphic>
          </wp:inline>
        </w:drawing>
      </w:r>
    </w:p>
    <w:p w14:paraId="378EB6FA" w14:textId="362FBB31" w:rsidR="00B35906" w:rsidRDefault="00B35906" w:rsidP="00775544">
      <w:pPr>
        <w:rPr>
          <w:rFonts w:ascii="Times New Roman" w:hAnsi="Times New Roman" w:cs="Times New Roman"/>
          <w:sz w:val="20"/>
          <w:szCs w:val="20"/>
        </w:rPr>
      </w:pPr>
      <w:r w:rsidRPr="00B35906">
        <w:rPr>
          <w:rFonts w:ascii="Times New Roman" w:hAnsi="Times New Roman" w:cs="Times New Roman"/>
          <w:sz w:val="20"/>
          <w:szCs w:val="20"/>
        </w:rPr>
        <w:t>Fuente. Elaboración propia</w:t>
      </w:r>
    </w:p>
    <w:p w14:paraId="602D1686" w14:textId="66E7A797" w:rsidR="00B35906" w:rsidRPr="00B35906" w:rsidRDefault="00B35906" w:rsidP="00B35906">
      <w:pPr>
        <w:spacing w:before="240" w:line="480" w:lineRule="auto"/>
        <w:rPr>
          <w:rFonts w:ascii="Times New Roman" w:hAnsi="Times New Roman" w:cs="Times New Roman"/>
          <w:sz w:val="24"/>
          <w:szCs w:val="24"/>
        </w:rPr>
      </w:pPr>
      <w:r>
        <w:rPr>
          <w:rFonts w:ascii="Times New Roman" w:hAnsi="Times New Roman" w:cs="Times New Roman"/>
          <w:sz w:val="24"/>
          <w:szCs w:val="24"/>
        </w:rPr>
        <w:tab/>
      </w:r>
      <w:r w:rsidR="005E77F7">
        <w:rPr>
          <w:rFonts w:ascii="Times New Roman" w:hAnsi="Times New Roman" w:cs="Times New Roman"/>
          <w:sz w:val="24"/>
          <w:szCs w:val="24"/>
        </w:rPr>
        <w:t xml:space="preserve">Esta figura evidencia que las decisiones en los micronegocios de Aguachica las toma el propietario, lo que denota una centralización extrema, pues 9 de cada 10 propietarios lo hacen ellos con familiares o amigos; esta concentración es un rasgo cultural del personalismo y del </w:t>
      </w:r>
      <w:proofErr w:type="spellStart"/>
      <w:r w:rsidR="005E77F7">
        <w:rPr>
          <w:rFonts w:ascii="Times New Roman" w:hAnsi="Times New Roman" w:cs="Times New Roman"/>
          <w:sz w:val="24"/>
          <w:szCs w:val="24"/>
        </w:rPr>
        <w:t>familiarismo</w:t>
      </w:r>
      <w:proofErr w:type="spellEnd"/>
      <w:r w:rsidR="005E77F7">
        <w:rPr>
          <w:rFonts w:ascii="Times New Roman" w:hAnsi="Times New Roman" w:cs="Times New Roman"/>
          <w:sz w:val="24"/>
          <w:szCs w:val="24"/>
        </w:rPr>
        <w:t xml:space="preserve">, en el que la confianza solo se presenta en el </w:t>
      </w:r>
      <w:proofErr w:type="spellStart"/>
      <w:r w:rsidR="005E77F7">
        <w:rPr>
          <w:rFonts w:ascii="Times New Roman" w:hAnsi="Times New Roman" w:cs="Times New Roman"/>
          <w:sz w:val="24"/>
          <w:szCs w:val="24"/>
        </w:rPr>
        <w:t>circulo</w:t>
      </w:r>
      <w:proofErr w:type="spellEnd"/>
      <w:r w:rsidR="005E77F7">
        <w:rPr>
          <w:rFonts w:ascii="Times New Roman" w:hAnsi="Times New Roman" w:cs="Times New Roman"/>
          <w:sz w:val="24"/>
          <w:szCs w:val="24"/>
        </w:rPr>
        <w:t xml:space="preserve"> de sangre o amistas cercana.</w:t>
      </w:r>
    </w:p>
    <w:p w14:paraId="1A504B37" w14:textId="77777777" w:rsidR="00B35906" w:rsidRDefault="00B35906" w:rsidP="00775544"/>
    <w:p w14:paraId="2397D557" w14:textId="5243F8E3" w:rsidR="005E77F7" w:rsidRPr="005E77F7" w:rsidRDefault="005E77F7" w:rsidP="005E77F7">
      <w:pPr>
        <w:pStyle w:val="Descripcin"/>
        <w:keepNext/>
        <w:rPr>
          <w:rFonts w:ascii="Times New Roman" w:hAnsi="Times New Roman" w:cs="Times New Roman"/>
          <w:i w:val="0"/>
          <w:iCs w:val="0"/>
          <w:color w:val="auto"/>
          <w:sz w:val="20"/>
          <w:szCs w:val="20"/>
        </w:rPr>
      </w:pPr>
      <w:bookmarkStart w:id="64" w:name="_Toc224996910"/>
      <w:r w:rsidRPr="005E77F7">
        <w:rPr>
          <w:rFonts w:ascii="Times New Roman" w:hAnsi="Times New Roman" w:cs="Times New Roman"/>
          <w:i w:val="0"/>
          <w:iCs w:val="0"/>
          <w:color w:val="auto"/>
          <w:sz w:val="20"/>
          <w:szCs w:val="20"/>
        </w:rPr>
        <w:lastRenderedPageBreak/>
        <w:t xml:space="preserve">Figura </w:t>
      </w:r>
      <w:r w:rsidRPr="005E77F7">
        <w:rPr>
          <w:rFonts w:ascii="Times New Roman" w:hAnsi="Times New Roman" w:cs="Times New Roman"/>
          <w:i w:val="0"/>
          <w:iCs w:val="0"/>
          <w:color w:val="auto"/>
          <w:sz w:val="20"/>
          <w:szCs w:val="20"/>
        </w:rPr>
        <w:fldChar w:fldCharType="begin"/>
      </w:r>
      <w:r w:rsidRPr="005E77F7">
        <w:rPr>
          <w:rFonts w:ascii="Times New Roman" w:hAnsi="Times New Roman" w:cs="Times New Roman"/>
          <w:i w:val="0"/>
          <w:iCs w:val="0"/>
          <w:color w:val="auto"/>
          <w:sz w:val="20"/>
          <w:szCs w:val="20"/>
        </w:rPr>
        <w:instrText xml:space="preserve"> SEQ Figura \* ARABIC </w:instrText>
      </w:r>
      <w:r w:rsidRPr="005E77F7">
        <w:rPr>
          <w:rFonts w:ascii="Times New Roman" w:hAnsi="Times New Roman" w:cs="Times New Roman"/>
          <w:i w:val="0"/>
          <w:iCs w:val="0"/>
          <w:color w:val="auto"/>
          <w:sz w:val="20"/>
          <w:szCs w:val="20"/>
        </w:rPr>
        <w:fldChar w:fldCharType="separate"/>
      </w:r>
      <w:r w:rsidR="00DA2C11">
        <w:rPr>
          <w:rFonts w:ascii="Times New Roman" w:hAnsi="Times New Roman" w:cs="Times New Roman"/>
          <w:i w:val="0"/>
          <w:iCs w:val="0"/>
          <w:noProof/>
          <w:color w:val="auto"/>
          <w:sz w:val="20"/>
          <w:szCs w:val="20"/>
        </w:rPr>
        <w:t>7</w:t>
      </w:r>
      <w:r w:rsidRPr="005E77F7">
        <w:rPr>
          <w:rFonts w:ascii="Times New Roman" w:hAnsi="Times New Roman" w:cs="Times New Roman"/>
          <w:i w:val="0"/>
          <w:iCs w:val="0"/>
          <w:color w:val="auto"/>
          <w:sz w:val="20"/>
          <w:szCs w:val="20"/>
        </w:rPr>
        <w:fldChar w:fldCharType="end"/>
      </w:r>
      <w:r w:rsidRPr="005E77F7">
        <w:rPr>
          <w:rFonts w:ascii="Times New Roman" w:hAnsi="Times New Roman" w:cs="Times New Roman"/>
          <w:i w:val="0"/>
          <w:iCs w:val="0"/>
          <w:color w:val="auto"/>
          <w:sz w:val="20"/>
          <w:szCs w:val="20"/>
        </w:rPr>
        <w:t>. Pregunta 6 cuestionario a micronegocios de Aguachica</w:t>
      </w:r>
      <w:bookmarkEnd w:id="64"/>
    </w:p>
    <w:p w14:paraId="11938F5C" w14:textId="2FAFB9D9" w:rsidR="00775544" w:rsidRDefault="00775544" w:rsidP="00775544">
      <w:r w:rsidRPr="00D42F38">
        <w:rPr>
          <w:noProof/>
        </w:rPr>
        <w:drawing>
          <wp:inline distT="0" distB="0" distL="0" distR="0" wp14:anchorId="33767668" wp14:editId="62A953FD">
            <wp:extent cx="5400040" cy="2251075"/>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400040" cy="2251075"/>
                    </a:xfrm>
                    <a:prstGeom prst="rect">
                      <a:avLst/>
                    </a:prstGeom>
                  </pic:spPr>
                </pic:pic>
              </a:graphicData>
            </a:graphic>
          </wp:inline>
        </w:drawing>
      </w:r>
    </w:p>
    <w:p w14:paraId="03798151" w14:textId="5D1C5D97" w:rsidR="005E77F7" w:rsidRDefault="005E77F7" w:rsidP="00775544">
      <w:pPr>
        <w:rPr>
          <w:rFonts w:ascii="Times New Roman" w:hAnsi="Times New Roman" w:cs="Times New Roman"/>
          <w:sz w:val="20"/>
          <w:szCs w:val="20"/>
        </w:rPr>
      </w:pPr>
      <w:r w:rsidRPr="005E77F7">
        <w:rPr>
          <w:rFonts w:ascii="Times New Roman" w:hAnsi="Times New Roman" w:cs="Times New Roman"/>
          <w:sz w:val="20"/>
          <w:szCs w:val="20"/>
        </w:rPr>
        <w:t>Fuente. Elaboración propia</w:t>
      </w:r>
    </w:p>
    <w:p w14:paraId="243F4D10" w14:textId="023739A8" w:rsidR="005E77F7" w:rsidRPr="005E77F7" w:rsidRDefault="005E77F7" w:rsidP="005E77F7">
      <w:pPr>
        <w:spacing w:before="240" w:line="480" w:lineRule="auto"/>
        <w:rPr>
          <w:rFonts w:ascii="Times New Roman" w:hAnsi="Times New Roman" w:cs="Times New Roman"/>
          <w:sz w:val="20"/>
          <w:szCs w:val="20"/>
        </w:rPr>
      </w:pPr>
      <w:r>
        <w:rPr>
          <w:rFonts w:ascii="Times New Roman" w:hAnsi="Times New Roman" w:cs="Times New Roman"/>
          <w:sz w:val="20"/>
          <w:szCs w:val="20"/>
        </w:rPr>
        <w:tab/>
      </w:r>
      <w:r w:rsidRPr="005E77F7">
        <w:rPr>
          <w:rFonts w:ascii="Times New Roman" w:hAnsi="Times New Roman" w:cs="Times New Roman"/>
          <w:sz w:val="24"/>
          <w:szCs w:val="24"/>
        </w:rPr>
        <w:t>Para los propietarios de micronegocios de Aguachica tiene más valor</w:t>
      </w:r>
      <w:r>
        <w:rPr>
          <w:rFonts w:ascii="Times New Roman" w:hAnsi="Times New Roman" w:cs="Times New Roman"/>
          <w:sz w:val="24"/>
          <w:szCs w:val="24"/>
        </w:rPr>
        <w:t xml:space="preserve"> que los empleados nuevos sean familiares o recomendados de amigos que su formación académica; la preferencia de la confianza interpersonal y la experiencia práctica evidencia la fuerza de la desvalorización del conocimiento técnico y del personalismo, lo que limita la posibilidad de profesionalizar la gestión administrativa.</w:t>
      </w:r>
    </w:p>
    <w:p w14:paraId="4D758EF8" w14:textId="7E483B13" w:rsidR="005E77F7" w:rsidRPr="005E77F7" w:rsidRDefault="005E77F7" w:rsidP="005E77F7">
      <w:pPr>
        <w:pStyle w:val="Descripcin"/>
        <w:keepNext/>
        <w:spacing w:after="0"/>
        <w:rPr>
          <w:rFonts w:ascii="Times New Roman" w:hAnsi="Times New Roman" w:cs="Times New Roman"/>
          <w:i w:val="0"/>
          <w:iCs w:val="0"/>
          <w:color w:val="auto"/>
          <w:sz w:val="20"/>
          <w:szCs w:val="20"/>
        </w:rPr>
      </w:pPr>
      <w:bookmarkStart w:id="65" w:name="_Toc224996911"/>
      <w:r w:rsidRPr="005E77F7">
        <w:rPr>
          <w:rFonts w:ascii="Times New Roman" w:hAnsi="Times New Roman" w:cs="Times New Roman"/>
          <w:i w:val="0"/>
          <w:iCs w:val="0"/>
          <w:color w:val="auto"/>
          <w:sz w:val="20"/>
          <w:szCs w:val="20"/>
        </w:rPr>
        <w:t xml:space="preserve">Figura </w:t>
      </w:r>
      <w:r w:rsidRPr="005E77F7">
        <w:rPr>
          <w:rFonts w:ascii="Times New Roman" w:hAnsi="Times New Roman" w:cs="Times New Roman"/>
          <w:i w:val="0"/>
          <w:iCs w:val="0"/>
          <w:color w:val="auto"/>
          <w:sz w:val="20"/>
          <w:szCs w:val="20"/>
        </w:rPr>
        <w:fldChar w:fldCharType="begin"/>
      </w:r>
      <w:r w:rsidRPr="005E77F7">
        <w:rPr>
          <w:rFonts w:ascii="Times New Roman" w:hAnsi="Times New Roman" w:cs="Times New Roman"/>
          <w:i w:val="0"/>
          <w:iCs w:val="0"/>
          <w:color w:val="auto"/>
          <w:sz w:val="20"/>
          <w:szCs w:val="20"/>
        </w:rPr>
        <w:instrText xml:space="preserve"> SEQ Figura \* ARABIC </w:instrText>
      </w:r>
      <w:r w:rsidRPr="005E77F7">
        <w:rPr>
          <w:rFonts w:ascii="Times New Roman" w:hAnsi="Times New Roman" w:cs="Times New Roman"/>
          <w:i w:val="0"/>
          <w:iCs w:val="0"/>
          <w:color w:val="auto"/>
          <w:sz w:val="20"/>
          <w:szCs w:val="20"/>
        </w:rPr>
        <w:fldChar w:fldCharType="separate"/>
      </w:r>
      <w:r w:rsidR="00DA2C11">
        <w:rPr>
          <w:rFonts w:ascii="Times New Roman" w:hAnsi="Times New Roman" w:cs="Times New Roman"/>
          <w:i w:val="0"/>
          <w:iCs w:val="0"/>
          <w:noProof/>
          <w:color w:val="auto"/>
          <w:sz w:val="20"/>
          <w:szCs w:val="20"/>
        </w:rPr>
        <w:t>8</w:t>
      </w:r>
      <w:r w:rsidRPr="005E77F7">
        <w:rPr>
          <w:rFonts w:ascii="Times New Roman" w:hAnsi="Times New Roman" w:cs="Times New Roman"/>
          <w:i w:val="0"/>
          <w:iCs w:val="0"/>
          <w:color w:val="auto"/>
          <w:sz w:val="20"/>
          <w:szCs w:val="20"/>
        </w:rPr>
        <w:fldChar w:fldCharType="end"/>
      </w:r>
      <w:r w:rsidRPr="005E77F7">
        <w:rPr>
          <w:rFonts w:ascii="Times New Roman" w:hAnsi="Times New Roman" w:cs="Times New Roman"/>
          <w:i w:val="0"/>
          <w:iCs w:val="0"/>
          <w:color w:val="auto"/>
          <w:sz w:val="20"/>
          <w:szCs w:val="20"/>
        </w:rPr>
        <w:t>. pregunta 7 Cuestionario a micronegocios de Aguachica</w:t>
      </w:r>
      <w:bookmarkEnd w:id="65"/>
    </w:p>
    <w:p w14:paraId="64EF7C8F" w14:textId="20107E90" w:rsidR="00775544" w:rsidRDefault="00775544" w:rsidP="00775544">
      <w:r w:rsidRPr="00D42F38">
        <w:rPr>
          <w:noProof/>
        </w:rPr>
        <w:drawing>
          <wp:inline distT="0" distB="0" distL="0" distR="0" wp14:anchorId="1507F372" wp14:editId="6D130A6B">
            <wp:extent cx="5400040" cy="2649855"/>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400040" cy="2649855"/>
                    </a:xfrm>
                    <a:prstGeom prst="rect">
                      <a:avLst/>
                    </a:prstGeom>
                  </pic:spPr>
                </pic:pic>
              </a:graphicData>
            </a:graphic>
          </wp:inline>
        </w:drawing>
      </w:r>
    </w:p>
    <w:p w14:paraId="33D40E50" w14:textId="0436B66D" w:rsidR="005E77F7" w:rsidRDefault="005E77F7" w:rsidP="00775544">
      <w:pPr>
        <w:rPr>
          <w:rFonts w:ascii="Times New Roman" w:hAnsi="Times New Roman" w:cs="Times New Roman"/>
          <w:sz w:val="20"/>
          <w:szCs w:val="20"/>
        </w:rPr>
      </w:pPr>
      <w:r w:rsidRPr="005E77F7">
        <w:rPr>
          <w:rFonts w:ascii="Times New Roman" w:hAnsi="Times New Roman" w:cs="Times New Roman"/>
          <w:sz w:val="20"/>
          <w:szCs w:val="20"/>
        </w:rPr>
        <w:t>Fuente Elaboración propia</w:t>
      </w:r>
    </w:p>
    <w:p w14:paraId="420125F3" w14:textId="5AC03E08" w:rsidR="005E77F7" w:rsidRPr="005E77F7" w:rsidRDefault="005E77F7" w:rsidP="005E77F7">
      <w:pPr>
        <w:spacing w:before="240" w:line="480" w:lineRule="auto"/>
        <w:rPr>
          <w:rFonts w:ascii="Times New Roman" w:hAnsi="Times New Roman" w:cs="Times New Roman"/>
          <w:sz w:val="24"/>
          <w:szCs w:val="24"/>
        </w:rPr>
      </w:pPr>
      <w:r>
        <w:rPr>
          <w:rFonts w:ascii="Times New Roman" w:hAnsi="Times New Roman" w:cs="Times New Roman"/>
          <w:sz w:val="24"/>
          <w:szCs w:val="24"/>
        </w:rPr>
        <w:lastRenderedPageBreak/>
        <w:tab/>
        <w:t>Para el caso de las oportunidades de crecimiento el 60% de los propietarios prefieren crecer lento y sin deudas lo que infiere una aversión al riesgo notable, pues 8 de cada 20 propietarios rechazan créditos formales que puede relacionarse con la percepción de que las obligaciones formales pueden poner en riesgo el sustento familiar</w:t>
      </w:r>
      <w:r w:rsidR="00E363B5">
        <w:rPr>
          <w:rFonts w:ascii="Times New Roman" w:hAnsi="Times New Roman" w:cs="Times New Roman"/>
          <w:sz w:val="24"/>
          <w:szCs w:val="24"/>
        </w:rPr>
        <w:t>.</w:t>
      </w:r>
    </w:p>
    <w:p w14:paraId="743DA61A" w14:textId="4DC1B32C" w:rsidR="00E363B5" w:rsidRPr="00E363B5" w:rsidRDefault="00E363B5" w:rsidP="00E363B5">
      <w:pPr>
        <w:pStyle w:val="Descripcin"/>
        <w:keepNext/>
        <w:rPr>
          <w:rFonts w:ascii="Times New Roman" w:hAnsi="Times New Roman" w:cs="Times New Roman"/>
          <w:i w:val="0"/>
          <w:iCs w:val="0"/>
          <w:color w:val="auto"/>
          <w:sz w:val="20"/>
          <w:szCs w:val="20"/>
        </w:rPr>
      </w:pPr>
      <w:bookmarkStart w:id="66" w:name="_Toc224996912"/>
      <w:r w:rsidRPr="00E363B5">
        <w:rPr>
          <w:rFonts w:ascii="Times New Roman" w:hAnsi="Times New Roman" w:cs="Times New Roman"/>
          <w:i w:val="0"/>
          <w:iCs w:val="0"/>
          <w:color w:val="auto"/>
          <w:sz w:val="20"/>
          <w:szCs w:val="20"/>
        </w:rPr>
        <w:t xml:space="preserve">Figura </w:t>
      </w:r>
      <w:r w:rsidRPr="00E363B5">
        <w:rPr>
          <w:rFonts w:ascii="Times New Roman" w:hAnsi="Times New Roman" w:cs="Times New Roman"/>
          <w:i w:val="0"/>
          <w:iCs w:val="0"/>
          <w:color w:val="auto"/>
          <w:sz w:val="20"/>
          <w:szCs w:val="20"/>
        </w:rPr>
        <w:fldChar w:fldCharType="begin"/>
      </w:r>
      <w:r w:rsidRPr="00E363B5">
        <w:rPr>
          <w:rFonts w:ascii="Times New Roman" w:hAnsi="Times New Roman" w:cs="Times New Roman"/>
          <w:i w:val="0"/>
          <w:iCs w:val="0"/>
          <w:color w:val="auto"/>
          <w:sz w:val="20"/>
          <w:szCs w:val="20"/>
        </w:rPr>
        <w:instrText xml:space="preserve"> SEQ Figura \* ARABIC </w:instrText>
      </w:r>
      <w:r w:rsidRPr="00E363B5">
        <w:rPr>
          <w:rFonts w:ascii="Times New Roman" w:hAnsi="Times New Roman" w:cs="Times New Roman"/>
          <w:i w:val="0"/>
          <w:iCs w:val="0"/>
          <w:color w:val="auto"/>
          <w:sz w:val="20"/>
          <w:szCs w:val="20"/>
        </w:rPr>
        <w:fldChar w:fldCharType="separate"/>
      </w:r>
      <w:r w:rsidR="00DA2C11">
        <w:rPr>
          <w:rFonts w:ascii="Times New Roman" w:hAnsi="Times New Roman" w:cs="Times New Roman"/>
          <w:i w:val="0"/>
          <w:iCs w:val="0"/>
          <w:noProof/>
          <w:color w:val="auto"/>
          <w:sz w:val="20"/>
          <w:szCs w:val="20"/>
        </w:rPr>
        <w:t>9</w:t>
      </w:r>
      <w:r w:rsidRPr="00E363B5">
        <w:rPr>
          <w:rFonts w:ascii="Times New Roman" w:hAnsi="Times New Roman" w:cs="Times New Roman"/>
          <w:i w:val="0"/>
          <w:iCs w:val="0"/>
          <w:color w:val="auto"/>
          <w:sz w:val="20"/>
          <w:szCs w:val="20"/>
        </w:rPr>
        <w:fldChar w:fldCharType="end"/>
      </w:r>
      <w:r w:rsidRPr="00E363B5">
        <w:rPr>
          <w:rFonts w:ascii="Times New Roman" w:hAnsi="Times New Roman" w:cs="Times New Roman"/>
          <w:i w:val="0"/>
          <w:iCs w:val="0"/>
          <w:color w:val="auto"/>
          <w:sz w:val="20"/>
          <w:szCs w:val="20"/>
        </w:rPr>
        <w:t>. pregunta 8 cuestionario a micronegocios de Aguachica</w:t>
      </w:r>
      <w:bookmarkEnd w:id="66"/>
    </w:p>
    <w:p w14:paraId="528A665F" w14:textId="57F067E3" w:rsidR="00775544" w:rsidRDefault="00775544" w:rsidP="00775544">
      <w:r w:rsidRPr="00D42F38">
        <w:rPr>
          <w:noProof/>
        </w:rPr>
        <w:drawing>
          <wp:inline distT="0" distB="0" distL="0" distR="0" wp14:anchorId="0E8398F2" wp14:editId="698F28F2">
            <wp:extent cx="5400040" cy="2418715"/>
            <wp:effectExtent l="0" t="0" r="0" b="635"/>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400040" cy="2418715"/>
                    </a:xfrm>
                    <a:prstGeom prst="rect">
                      <a:avLst/>
                    </a:prstGeom>
                  </pic:spPr>
                </pic:pic>
              </a:graphicData>
            </a:graphic>
          </wp:inline>
        </w:drawing>
      </w:r>
    </w:p>
    <w:p w14:paraId="3CCE4E1A" w14:textId="25FD9D88" w:rsidR="00E363B5" w:rsidRDefault="00E363B5" w:rsidP="00775544">
      <w:pPr>
        <w:rPr>
          <w:rFonts w:ascii="Times New Roman" w:hAnsi="Times New Roman" w:cs="Times New Roman"/>
          <w:sz w:val="20"/>
          <w:szCs w:val="20"/>
        </w:rPr>
      </w:pPr>
      <w:r w:rsidRPr="00E363B5">
        <w:rPr>
          <w:rFonts w:ascii="Times New Roman" w:hAnsi="Times New Roman" w:cs="Times New Roman"/>
          <w:sz w:val="20"/>
          <w:szCs w:val="20"/>
        </w:rPr>
        <w:t>Fuente. Elaboración propia</w:t>
      </w:r>
    </w:p>
    <w:p w14:paraId="0D9132CA" w14:textId="27139FF1" w:rsidR="00E363B5" w:rsidRPr="00E363B5" w:rsidRDefault="00E363B5" w:rsidP="00E363B5">
      <w:pPr>
        <w:spacing w:before="240" w:line="480" w:lineRule="auto"/>
        <w:rPr>
          <w:rFonts w:ascii="Times New Roman" w:hAnsi="Times New Roman" w:cs="Times New Roman"/>
          <w:sz w:val="24"/>
          <w:szCs w:val="24"/>
        </w:rPr>
      </w:pPr>
      <w:r>
        <w:rPr>
          <w:rFonts w:ascii="Times New Roman" w:hAnsi="Times New Roman" w:cs="Times New Roman"/>
          <w:sz w:val="24"/>
          <w:szCs w:val="24"/>
        </w:rPr>
        <w:tab/>
        <w:t xml:space="preserve">Esta figura muestra la percepción que tiene los propietarios de las entidades de control como la DIAN y la oficina de impuestos municipales; para ellos tiene una percepción negativa, pues más del 85% lo consideran un obstáculo costoso. Esta percepción </w:t>
      </w:r>
      <w:proofErr w:type="spellStart"/>
      <w:r>
        <w:rPr>
          <w:rFonts w:ascii="Times New Roman" w:hAnsi="Times New Roman" w:cs="Times New Roman"/>
          <w:sz w:val="24"/>
          <w:szCs w:val="24"/>
        </w:rPr>
        <w:t>esta</w:t>
      </w:r>
      <w:proofErr w:type="spellEnd"/>
      <w:r>
        <w:rPr>
          <w:rFonts w:ascii="Times New Roman" w:hAnsi="Times New Roman" w:cs="Times New Roman"/>
          <w:sz w:val="24"/>
          <w:szCs w:val="24"/>
        </w:rPr>
        <w:t xml:space="preserve"> arraigada a la cultura regional y refuerza la resistencia a la formalización.</w:t>
      </w:r>
    </w:p>
    <w:p w14:paraId="2874B287" w14:textId="04B7D663" w:rsidR="00E363B5" w:rsidRPr="00E363B5" w:rsidRDefault="00E363B5" w:rsidP="00E363B5">
      <w:pPr>
        <w:pStyle w:val="Descripcin"/>
        <w:keepNext/>
        <w:rPr>
          <w:rFonts w:ascii="Times New Roman" w:hAnsi="Times New Roman" w:cs="Times New Roman"/>
          <w:i w:val="0"/>
          <w:iCs w:val="0"/>
          <w:color w:val="auto"/>
          <w:sz w:val="20"/>
          <w:szCs w:val="20"/>
        </w:rPr>
      </w:pPr>
      <w:bookmarkStart w:id="67" w:name="_Toc224996913"/>
      <w:r w:rsidRPr="00E363B5">
        <w:rPr>
          <w:rFonts w:ascii="Times New Roman" w:hAnsi="Times New Roman" w:cs="Times New Roman"/>
          <w:i w:val="0"/>
          <w:iCs w:val="0"/>
          <w:color w:val="auto"/>
          <w:sz w:val="20"/>
          <w:szCs w:val="20"/>
        </w:rPr>
        <w:lastRenderedPageBreak/>
        <w:t xml:space="preserve">Figura </w:t>
      </w:r>
      <w:r w:rsidRPr="00E363B5">
        <w:rPr>
          <w:rFonts w:ascii="Times New Roman" w:hAnsi="Times New Roman" w:cs="Times New Roman"/>
          <w:i w:val="0"/>
          <w:iCs w:val="0"/>
          <w:color w:val="auto"/>
          <w:sz w:val="20"/>
          <w:szCs w:val="20"/>
        </w:rPr>
        <w:fldChar w:fldCharType="begin"/>
      </w:r>
      <w:r w:rsidRPr="00E363B5">
        <w:rPr>
          <w:rFonts w:ascii="Times New Roman" w:hAnsi="Times New Roman" w:cs="Times New Roman"/>
          <w:i w:val="0"/>
          <w:iCs w:val="0"/>
          <w:color w:val="auto"/>
          <w:sz w:val="20"/>
          <w:szCs w:val="20"/>
        </w:rPr>
        <w:instrText xml:space="preserve"> SEQ Figura \* ARABIC </w:instrText>
      </w:r>
      <w:r w:rsidRPr="00E363B5">
        <w:rPr>
          <w:rFonts w:ascii="Times New Roman" w:hAnsi="Times New Roman" w:cs="Times New Roman"/>
          <w:i w:val="0"/>
          <w:iCs w:val="0"/>
          <w:color w:val="auto"/>
          <w:sz w:val="20"/>
          <w:szCs w:val="20"/>
        </w:rPr>
        <w:fldChar w:fldCharType="separate"/>
      </w:r>
      <w:r w:rsidR="00DA2C11">
        <w:rPr>
          <w:rFonts w:ascii="Times New Roman" w:hAnsi="Times New Roman" w:cs="Times New Roman"/>
          <w:i w:val="0"/>
          <w:iCs w:val="0"/>
          <w:noProof/>
          <w:color w:val="auto"/>
          <w:sz w:val="20"/>
          <w:szCs w:val="20"/>
        </w:rPr>
        <w:t>10</w:t>
      </w:r>
      <w:r w:rsidRPr="00E363B5">
        <w:rPr>
          <w:rFonts w:ascii="Times New Roman" w:hAnsi="Times New Roman" w:cs="Times New Roman"/>
          <w:i w:val="0"/>
          <w:iCs w:val="0"/>
          <w:color w:val="auto"/>
          <w:sz w:val="20"/>
          <w:szCs w:val="20"/>
        </w:rPr>
        <w:fldChar w:fldCharType="end"/>
      </w:r>
      <w:r w:rsidRPr="00E363B5">
        <w:rPr>
          <w:rFonts w:ascii="Times New Roman" w:hAnsi="Times New Roman" w:cs="Times New Roman"/>
          <w:i w:val="0"/>
          <w:iCs w:val="0"/>
          <w:color w:val="auto"/>
          <w:sz w:val="20"/>
          <w:szCs w:val="20"/>
        </w:rPr>
        <w:t>. pregunta 9 cuestionario a micronegocios de Aguachica</w:t>
      </w:r>
      <w:bookmarkEnd w:id="67"/>
    </w:p>
    <w:p w14:paraId="22861DFC" w14:textId="7AF15081" w:rsidR="00775544" w:rsidRDefault="00775544" w:rsidP="00775544">
      <w:r w:rsidRPr="00D42F38">
        <w:rPr>
          <w:noProof/>
        </w:rPr>
        <w:drawing>
          <wp:inline distT="0" distB="0" distL="0" distR="0" wp14:anchorId="3422AC1F" wp14:editId="313203CB">
            <wp:extent cx="5400040" cy="2256790"/>
            <wp:effectExtent l="0" t="0" r="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400040" cy="2256790"/>
                    </a:xfrm>
                    <a:prstGeom prst="rect">
                      <a:avLst/>
                    </a:prstGeom>
                  </pic:spPr>
                </pic:pic>
              </a:graphicData>
            </a:graphic>
          </wp:inline>
        </w:drawing>
      </w:r>
    </w:p>
    <w:p w14:paraId="16AA6225" w14:textId="4ACB611E" w:rsidR="00E363B5" w:rsidRDefault="00E363B5" w:rsidP="00775544">
      <w:pPr>
        <w:rPr>
          <w:rFonts w:ascii="Times New Roman" w:hAnsi="Times New Roman" w:cs="Times New Roman"/>
          <w:sz w:val="20"/>
          <w:szCs w:val="20"/>
        </w:rPr>
      </w:pPr>
      <w:r w:rsidRPr="00E363B5">
        <w:rPr>
          <w:rFonts w:ascii="Times New Roman" w:hAnsi="Times New Roman" w:cs="Times New Roman"/>
          <w:sz w:val="20"/>
          <w:szCs w:val="20"/>
        </w:rPr>
        <w:t>Fuente. Elaboración propia</w:t>
      </w:r>
    </w:p>
    <w:p w14:paraId="7759986F" w14:textId="2D8BA368" w:rsidR="00E363B5" w:rsidRPr="00E363B5" w:rsidRDefault="00E363B5" w:rsidP="00E363B5">
      <w:pPr>
        <w:spacing w:before="240" w:line="480" w:lineRule="auto"/>
        <w:rPr>
          <w:rFonts w:ascii="Times New Roman" w:hAnsi="Times New Roman" w:cs="Times New Roman"/>
          <w:sz w:val="24"/>
          <w:szCs w:val="24"/>
        </w:rPr>
      </w:pPr>
      <w:r>
        <w:rPr>
          <w:rFonts w:ascii="Times New Roman" w:hAnsi="Times New Roman" w:cs="Times New Roman"/>
          <w:sz w:val="24"/>
          <w:szCs w:val="24"/>
        </w:rPr>
        <w:tab/>
      </w:r>
      <w:r w:rsidRPr="00E363B5">
        <w:rPr>
          <w:rFonts w:ascii="Times New Roman" w:hAnsi="Times New Roman" w:cs="Times New Roman"/>
          <w:sz w:val="24"/>
          <w:szCs w:val="24"/>
        </w:rPr>
        <w:t>La mayoría de los negocios llevan sus registros principalmente mediante memoria y cuadernos, con aproximadamente el 70% de los casos, seguidos por el uso de hojas de cálculo básicas en torno al 20%. Solo alrededor del 7% contrata a un contador externo, y apenas un 3% utiliza software especializado para contabilidad. Esta situación revela una deficiente organización en el registro de las cuentas, ya que siete de cada diez empresas emplean métodos no estructurados. Aunque estas prácticas reflejan la experiencia práctica de los propietarios, también generan una pérdida de información importante para la toma de decisiones. Además, la limitada utilización de herramientas tecnológicas básicas, como Excel, muestra cierta resistencia a adoptar sistemas formales y más eficientes</w:t>
      </w:r>
    </w:p>
    <w:p w14:paraId="626DCAE8" w14:textId="399FB15D" w:rsidR="00E363B5" w:rsidRPr="00E363B5" w:rsidRDefault="00E363B5" w:rsidP="00E363B5">
      <w:pPr>
        <w:pStyle w:val="Descripcin"/>
        <w:keepNext/>
        <w:rPr>
          <w:rFonts w:ascii="Times New Roman" w:hAnsi="Times New Roman" w:cs="Times New Roman"/>
          <w:i w:val="0"/>
          <w:iCs w:val="0"/>
          <w:color w:val="auto"/>
          <w:sz w:val="20"/>
          <w:szCs w:val="20"/>
        </w:rPr>
      </w:pPr>
      <w:bookmarkStart w:id="68" w:name="_Toc224996914"/>
      <w:r w:rsidRPr="00E363B5">
        <w:rPr>
          <w:rFonts w:ascii="Times New Roman" w:hAnsi="Times New Roman" w:cs="Times New Roman"/>
          <w:i w:val="0"/>
          <w:iCs w:val="0"/>
          <w:color w:val="auto"/>
          <w:sz w:val="20"/>
          <w:szCs w:val="20"/>
        </w:rPr>
        <w:lastRenderedPageBreak/>
        <w:t xml:space="preserve">Figura </w:t>
      </w:r>
      <w:r w:rsidRPr="00E363B5">
        <w:rPr>
          <w:rFonts w:ascii="Times New Roman" w:hAnsi="Times New Roman" w:cs="Times New Roman"/>
          <w:i w:val="0"/>
          <w:iCs w:val="0"/>
          <w:color w:val="auto"/>
          <w:sz w:val="20"/>
          <w:szCs w:val="20"/>
        </w:rPr>
        <w:fldChar w:fldCharType="begin"/>
      </w:r>
      <w:r w:rsidRPr="00E363B5">
        <w:rPr>
          <w:rFonts w:ascii="Times New Roman" w:hAnsi="Times New Roman" w:cs="Times New Roman"/>
          <w:i w:val="0"/>
          <w:iCs w:val="0"/>
          <w:color w:val="auto"/>
          <w:sz w:val="20"/>
          <w:szCs w:val="20"/>
        </w:rPr>
        <w:instrText xml:space="preserve"> SEQ Figura \* ARABIC </w:instrText>
      </w:r>
      <w:r w:rsidRPr="00E363B5">
        <w:rPr>
          <w:rFonts w:ascii="Times New Roman" w:hAnsi="Times New Roman" w:cs="Times New Roman"/>
          <w:i w:val="0"/>
          <w:iCs w:val="0"/>
          <w:color w:val="auto"/>
          <w:sz w:val="20"/>
          <w:szCs w:val="20"/>
        </w:rPr>
        <w:fldChar w:fldCharType="separate"/>
      </w:r>
      <w:r w:rsidR="00DA2C11">
        <w:rPr>
          <w:rFonts w:ascii="Times New Roman" w:hAnsi="Times New Roman" w:cs="Times New Roman"/>
          <w:i w:val="0"/>
          <w:iCs w:val="0"/>
          <w:noProof/>
          <w:color w:val="auto"/>
          <w:sz w:val="20"/>
          <w:szCs w:val="20"/>
        </w:rPr>
        <w:t>11</w:t>
      </w:r>
      <w:r w:rsidRPr="00E363B5">
        <w:rPr>
          <w:rFonts w:ascii="Times New Roman" w:hAnsi="Times New Roman" w:cs="Times New Roman"/>
          <w:i w:val="0"/>
          <w:iCs w:val="0"/>
          <w:color w:val="auto"/>
          <w:sz w:val="20"/>
          <w:szCs w:val="20"/>
        </w:rPr>
        <w:fldChar w:fldCharType="end"/>
      </w:r>
      <w:r w:rsidRPr="00E363B5">
        <w:rPr>
          <w:rFonts w:ascii="Times New Roman" w:hAnsi="Times New Roman" w:cs="Times New Roman"/>
          <w:i w:val="0"/>
          <w:iCs w:val="0"/>
          <w:color w:val="auto"/>
          <w:sz w:val="20"/>
          <w:szCs w:val="20"/>
        </w:rPr>
        <w:t>. pregunta 10 cuestionario a micronegocios de Aguachica</w:t>
      </w:r>
      <w:bookmarkEnd w:id="68"/>
    </w:p>
    <w:p w14:paraId="0E390D5D" w14:textId="35CB89EE" w:rsidR="00775544" w:rsidRDefault="00775544" w:rsidP="00775544">
      <w:r w:rsidRPr="00D42F38">
        <w:rPr>
          <w:noProof/>
        </w:rPr>
        <w:drawing>
          <wp:inline distT="0" distB="0" distL="0" distR="0" wp14:anchorId="66C8571D" wp14:editId="2EC2E19B">
            <wp:extent cx="5400040" cy="2416175"/>
            <wp:effectExtent l="0" t="0" r="0" b="3175"/>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400040" cy="2416175"/>
                    </a:xfrm>
                    <a:prstGeom prst="rect">
                      <a:avLst/>
                    </a:prstGeom>
                  </pic:spPr>
                </pic:pic>
              </a:graphicData>
            </a:graphic>
          </wp:inline>
        </w:drawing>
      </w:r>
    </w:p>
    <w:p w14:paraId="5C773C90" w14:textId="3FA34404" w:rsidR="00E363B5" w:rsidRDefault="00E363B5" w:rsidP="00775544">
      <w:pPr>
        <w:rPr>
          <w:rFonts w:ascii="Times New Roman" w:hAnsi="Times New Roman" w:cs="Times New Roman"/>
          <w:sz w:val="20"/>
          <w:szCs w:val="20"/>
        </w:rPr>
      </w:pPr>
      <w:r w:rsidRPr="00E363B5">
        <w:rPr>
          <w:rFonts w:ascii="Times New Roman" w:hAnsi="Times New Roman" w:cs="Times New Roman"/>
          <w:sz w:val="20"/>
          <w:szCs w:val="20"/>
        </w:rPr>
        <w:t>Fuente. Elaboración propia</w:t>
      </w:r>
    </w:p>
    <w:p w14:paraId="75751814" w14:textId="661FB740" w:rsidR="00E363B5" w:rsidRPr="00E363B5" w:rsidRDefault="00E363B5" w:rsidP="00E363B5">
      <w:pPr>
        <w:spacing w:before="240" w:line="480" w:lineRule="auto"/>
        <w:rPr>
          <w:rFonts w:ascii="Times New Roman" w:hAnsi="Times New Roman" w:cs="Times New Roman"/>
          <w:sz w:val="24"/>
          <w:szCs w:val="24"/>
        </w:rPr>
      </w:pPr>
      <w:r>
        <w:rPr>
          <w:rFonts w:ascii="Times New Roman" w:hAnsi="Times New Roman" w:cs="Times New Roman"/>
          <w:sz w:val="20"/>
          <w:szCs w:val="20"/>
        </w:rPr>
        <w:tab/>
      </w:r>
      <w:r w:rsidRPr="00E363B5">
        <w:rPr>
          <w:rFonts w:ascii="Times New Roman" w:hAnsi="Times New Roman" w:cs="Times New Roman"/>
          <w:sz w:val="24"/>
          <w:szCs w:val="24"/>
        </w:rPr>
        <w:t>Esta figura muestra que la resistencia a los sistemas tecnológicos es considerada en su mayoría innecesari</w:t>
      </w:r>
      <w:r>
        <w:rPr>
          <w:rFonts w:ascii="Times New Roman" w:hAnsi="Times New Roman" w:cs="Times New Roman"/>
          <w:sz w:val="24"/>
          <w:szCs w:val="24"/>
        </w:rPr>
        <w:t>a para los propietarios, lo que indica una barrera entre la necesidad de potenciar</w:t>
      </w:r>
      <w:r w:rsidR="00AC3459">
        <w:rPr>
          <w:rFonts w:ascii="Times New Roman" w:hAnsi="Times New Roman" w:cs="Times New Roman"/>
          <w:sz w:val="24"/>
          <w:szCs w:val="24"/>
        </w:rPr>
        <w:t xml:space="preserve"> la capacidad de acceso a la modernización digital percibida </w:t>
      </w:r>
      <w:proofErr w:type="spellStart"/>
      <w:r w:rsidR="00AC3459">
        <w:rPr>
          <w:rFonts w:ascii="Times New Roman" w:hAnsi="Times New Roman" w:cs="Times New Roman"/>
          <w:sz w:val="24"/>
          <w:szCs w:val="24"/>
        </w:rPr>
        <w:t>mas</w:t>
      </w:r>
      <w:proofErr w:type="spellEnd"/>
      <w:r w:rsidR="00AC3459">
        <w:rPr>
          <w:rFonts w:ascii="Times New Roman" w:hAnsi="Times New Roman" w:cs="Times New Roman"/>
          <w:sz w:val="24"/>
          <w:szCs w:val="24"/>
        </w:rPr>
        <w:t xml:space="preserve"> como un lujo y no como una herramienta útil para la competitividad de estos negocios.</w:t>
      </w:r>
    </w:p>
    <w:p w14:paraId="2ACEEA82" w14:textId="266C8AB1" w:rsidR="00AC3459" w:rsidRPr="00AC3459" w:rsidRDefault="00AC3459" w:rsidP="00AC3459">
      <w:pPr>
        <w:pStyle w:val="Descripcin"/>
        <w:keepNext/>
        <w:rPr>
          <w:rFonts w:ascii="Times New Roman" w:hAnsi="Times New Roman" w:cs="Times New Roman"/>
          <w:i w:val="0"/>
          <w:iCs w:val="0"/>
          <w:color w:val="auto"/>
          <w:sz w:val="20"/>
          <w:szCs w:val="20"/>
        </w:rPr>
      </w:pPr>
      <w:bookmarkStart w:id="69" w:name="_Toc224996915"/>
      <w:r w:rsidRPr="00AC3459">
        <w:rPr>
          <w:rFonts w:ascii="Times New Roman" w:hAnsi="Times New Roman" w:cs="Times New Roman"/>
          <w:i w:val="0"/>
          <w:iCs w:val="0"/>
          <w:color w:val="auto"/>
          <w:sz w:val="20"/>
          <w:szCs w:val="20"/>
        </w:rPr>
        <w:t xml:space="preserve">Figura </w:t>
      </w:r>
      <w:r w:rsidRPr="00AC3459">
        <w:rPr>
          <w:rFonts w:ascii="Times New Roman" w:hAnsi="Times New Roman" w:cs="Times New Roman"/>
          <w:i w:val="0"/>
          <w:iCs w:val="0"/>
          <w:color w:val="auto"/>
          <w:sz w:val="20"/>
          <w:szCs w:val="20"/>
        </w:rPr>
        <w:fldChar w:fldCharType="begin"/>
      </w:r>
      <w:r w:rsidRPr="00AC3459">
        <w:rPr>
          <w:rFonts w:ascii="Times New Roman" w:hAnsi="Times New Roman" w:cs="Times New Roman"/>
          <w:i w:val="0"/>
          <w:iCs w:val="0"/>
          <w:color w:val="auto"/>
          <w:sz w:val="20"/>
          <w:szCs w:val="20"/>
        </w:rPr>
        <w:instrText xml:space="preserve"> SEQ Figura \* ARABIC </w:instrText>
      </w:r>
      <w:r w:rsidRPr="00AC3459">
        <w:rPr>
          <w:rFonts w:ascii="Times New Roman" w:hAnsi="Times New Roman" w:cs="Times New Roman"/>
          <w:i w:val="0"/>
          <w:iCs w:val="0"/>
          <w:color w:val="auto"/>
          <w:sz w:val="20"/>
          <w:szCs w:val="20"/>
        </w:rPr>
        <w:fldChar w:fldCharType="separate"/>
      </w:r>
      <w:r w:rsidR="00DA2C11">
        <w:rPr>
          <w:rFonts w:ascii="Times New Roman" w:hAnsi="Times New Roman" w:cs="Times New Roman"/>
          <w:i w:val="0"/>
          <w:iCs w:val="0"/>
          <w:noProof/>
          <w:color w:val="auto"/>
          <w:sz w:val="20"/>
          <w:szCs w:val="20"/>
        </w:rPr>
        <w:t>12</w:t>
      </w:r>
      <w:r w:rsidRPr="00AC3459">
        <w:rPr>
          <w:rFonts w:ascii="Times New Roman" w:hAnsi="Times New Roman" w:cs="Times New Roman"/>
          <w:i w:val="0"/>
          <w:iCs w:val="0"/>
          <w:color w:val="auto"/>
          <w:sz w:val="20"/>
          <w:szCs w:val="20"/>
        </w:rPr>
        <w:fldChar w:fldCharType="end"/>
      </w:r>
      <w:r w:rsidRPr="00AC3459">
        <w:rPr>
          <w:rFonts w:ascii="Times New Roman" w:hAnsi="Times New Roman" w:cs="Times New Roman"/>
          <w:i w:val="0"/>
          <w:iCs w:val="0"/>
          <w:color w:val="auto"/>
          <w:sz w:val="20"/>
          <w:szCs w:val="20"/>
        </w:rPr>
        <w:t>. Pregunta 11 cuestionario a micronegocios</w:t>
      </w:r>
      <w:bookmarkEnd w:id="69"/>
    </w:p>
    <w:p w14:paraId="3DC260D5" w14:textId="4193A30A" w:rsidR="00775544" w:rsidRDefault="00775544" w:rsidP="00775544">
      <w:r w:rsidRPr="00D42F38">
        <w:rPr>
          <w:noProof/>
        </w:rPr>
        <w:drawing>
          <wp:inline distT="0" distB="0" distL="0" distR="0" wp14:anchorId="0555CAA2" wp14:editId="474B5BBA">
            <wp:extent cx="5400040" cy="2239010"/>
            <wp:effectExtent l="0" t="0" r="0" b="889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400040" cy="2239010"/>
                    </a:xfrm>
                    <a:prstGeom prst="rect">
                      <a:avLst/>
                    </a:prstGeom>
                  </pic:spPr>
                </pic:pic>
              </a:graphicData>
            </a:graphic>
          </wp:inline>
        </w:drawing>
      </w:r>
    </w:p>
    <w:p w14:paraId="57E28D06" w14:textId="13E6A098" w:rsidR="00AC3459" w:rsidRDefault="00AC3459" w:rsidP="00775544">
      <w:pPr>
        <w:rPr>
          <w:rFonts w:ascii="Times New Roman" w:hAnsi="Times New Roman" w:cs="Times New Roman"/>
          <w:sz w:val="20"/>
          <w:szCs w:val="20"/>
        </w:rPr>
      </w:pPr>
      <w:r w:rsidRPr="00AC3459">
        <w:rPr>
          <w:rFonts w:ascii="Times New Roman" w:hAnsi="Times New Roman" w:cs="Times New Roman"/>
          <w:sz w:val="20"/>
          <w:szCs w:val="20"/>
        </w:rPr>
        <w:t>Fuente. Elaboración propia</w:t>
      </w:r>
    </w:p>
    <w:p w14:paraId="11AB972D" w14:textId="0E7F1431" w:rsidR="00AC3459" w:rsidRPr="00AC3459" w:rsidRDefault="00AC3459" w:rsidP="00AC3459">
      <w:pPr>
        <w:spacing w:before="240" w:line="480" w:lineRule="auto"/>
        <w:rPr>
          <w:rFonts w:ascii="Times New Roman" w:hAnsi="Times New Roman" w:cs="Times New Roman"/>
          <w:sz w:val="24"/>
          <w:szCs w:val="24"/>
        </w:rPr>
      </w:pPr>
      <w:r>
        <w:rPr>
          <w:rFonts w:ascii="Times New Roman" w:hAnsi="Times New Roman" w:cs="Times New Roman"/>
          <w:sz w:val="24"/>
          <w:szCs w:val="24"/>
        </w:rPr>
        <w:lastRenderedPageBreak/>
        <w:tab/>
        <w:t>Acá se puede observar que el 80% de los propietarios desestima la planificación formal, considerada ajena a la realidad de los micronegocios; esta condición es una manifestación a la resistencia al cambio.</w:t>
      </w:r>
    </w:p>
    <w:p w14:paraId="0AF19293" w14:textId="4ADA928B" w:rsidR="00AC3459" w:rsidRPr="00AC3459" w:rsidRDefault="00AC3459" w:rsidP="00AC3459">
      <w:pPr>
        <w:pStyle w:val="Descripcin"/>
        <w:keepNext/>
        <w:rPr>
          <w:rFonts w:ascii="Times New Roman" w:hAnsi="Times New Roman" w:cs="Times New Roman"/>
          <w:i w:val="0"/>
          <w:iCs w:val="0"/>
          <w:color w:val="auto"/>
          <w:sz w:val="20"/>
          <w:szCs w:val="20"/>
        </w:rPr>
      </w:pPr>
      <w:bookmarkStart w:id="70" w:name="_Toc224996916"/>
      <w:r w:rsidRPr="00AC3459">
        <w:rPr>
          <w:rFonts w:ascii="Times New Roman" w:hAnsi="Times New Roman" w:cs="Times New Roman"/>
          <w:i w:val="0"/>
          <w:iCs w:val="0"/>
          <w:color w:val="auto"/>
          <w:sz w:val="20"/>
          <w:szCs w:val="20"/>
        </w:rPr>
        <w:t xml:space="preserve">Figura </w:t>
      </w:r>
      <w:r w:rsidRPr="00AC3459">
        <w:rPr>
          <w:rFonts w:ascii="Times New Roman" w:hAnsi="Times New Roman" w:cs="Times New Roman"/>
          <w:i w:val="0"/>
          <w:iCs w:val="0"/>
          <w:color w:val="auto"/>
          <w:sz w:val="20"/>
          <w:szCs w:val="20"/>
        </w:rPr>
        <w:fldChar w:fldCharType="begin"/>
      </w:r>
      <w:r w:rsidRPr="00AC3459">
        <w:rPr>
          <w:rFonts w:ascii="Times New Roman" w:hAnsi="Times New Roman" w:cs="Times New Roman"/>
          <w:i w:val="0"/>
          <w:iCs w:val="0"/>
          <w:color w:val="auto"/>
          <w:sz w:val="20"/>
          <w:szCs w:val="20"/>
        </w:rPr>
        <w:instrText xml:space="preserve"> SEQ Figura \* ARABIC </w:instrText>
      </w:r>
      <w:r w:rsidRPr="00AC3459">
        <w:rPr>
          <w:rFonts w:ascii="Times New Roman" w:hAnsi="Times New Roman" w:cs="Times New Roman"/>
          <w:i w:val="0"/>
          <w:iCs w:val="0"/>
          <w:color w:val="auto"/>
          <w:sz w:val="20"/>
          <w:szCs w:val="20"/>
        </w:rPr>
        <w:fldChar w:fldCharType="separate"/>
      </w:r>
      <w:r w:rsidR="00DA2C11">
        <w:rPr>
          <w:rFonts w:ascii="Times New Roman" w:hAnsi="Times New Roman" w:cs="Times New Roman"/>
          <w:i w:val="0"/>
          <w:iCs w:val="0"/>
          <w:noProof/>
          <w:color w:val="auto"/>
          <w:sz w:val="20"/>
          <w:szCs w:val="20"/>
        </w:rPr>
        <w:t>13</w:t>
      </w:r>
      <w:r w:rsidRPr="00AC3459">
        <w:rPr>
          <w:rFonts w:ascii="Times New Roman" w:hAnsi="Times New Roman" w:cs="Times New Roman"/>
          <w:i w:val="0"/>
          <w:iCs w:val="0"/>
          <w:color w:val="auto"/>
          <w:sz w:val="20"/>
          <w:szCs w:val="20"/>
        </w:rPr>
        <w:fldChar w:fldCharType="end"/>
      </w:r>
      <w:r w:rsidRPr="00AC3459">
        <w:rPr>
          <w:rFonts w:ascii="Times New Roman" w:hAnsi="Times New Roman" w:cs="Times New Roman"/>
          <w:i w:val="0"/>
          <w:iCs w:val="0"/>
          <w:color w:val="auto"/>
          <w:sz w:val="20"/>
          <w:szCs w:val="20"/>
        </w:rPr>
        <w:t>. Pregunta 12 cuestionario a micronegocios de Aguachica</w:t>
      </w:r>
      <w:bookmarkEnd w:id="70"/>
    </w:p>
    <w:p w14:paraId="6509A01F" w14:textId="390609C5" w:rsidR="00775544" w:rsidRDefault="00775544" w:rsidP="00775544">
      <w:r w:rsidRPr="00D42F38">
        <w:rPr>
          <w:noProof/>
        </w:rPr>
        <w:drawing>
          <wp:inline distT="0" distB="0" distL="0" distR="0" wp14:anchorId="310AD539" wp14:editId="07A2BFB5">
            <wp:extent cx="5400040" cy="2428240"/>
            <wp:effectExtent l="0" t="0" r="0"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400040" cy="2428240"/>
                    </a:xfrm>
                    <a:prstGeom prst="rect">
                      <a:avLst/>
                    </a:prstGeom>
                  </pic:spPr>
                </pic:pic>
              </a:graphicData>
            </a:graphic>
          </wp:inline>
        </w:drawing>
      </w:r>
    </w:p>
    <w:p w14:paraId="37B1A814" w14:textId="16F97474" w:rsidR="00AC3459" w:rsidRDefault="00AC3459" w:rsidP="00775544">
      <w:pPr>
        <w:rPr>
          <w:rFonts w:ascii="Times New Roman" w:hAnsi="Times New Roman" w:cs="Times New Roman"/>
          <w:sz w:val="20"/>
          <w:szCs w:val="20"/>
        </w:rPr>
      </w:pPr>
      <w:r w:rsidRPr="00AC3459">
        <w:rPr>
          <w:rFonts w:ascii="Times New Roman" w:hAnsi="Times New Roman" w:cs="Times New Roman"/>
          <w:sz w:val="20"/>
          <w:szCs w:val="20"/>
        </w:rPr>
        <w:t>Fuente. Elaboración propia</w:t>
      </w:r>
    </w:p>
    <w:p w14:paraId="7AF55723" w14:textId="79E31177" w:rsidR="00AC3459" w:rsidRPr="00AC3459" w:rsidRDefault="00AC3459" w:rsidP="00AC3459">
      <w:pPr>
        <w:spacing w:before="240" w:line="480" w:lineRule="auto"/>
        <w:rPr>
          <w:rFonts w:ascii="Times New Roman" w:hAnsi="Times New Roman" w:cs="Times New Roman"/>
          <w:sz w:val="24"/>
          <w:szCs w:val="24"/>
        </w:rPr>
      </w:pPr>
      <w:r>
        <w:rPr>
          <w:rFonts w:ascii="Times New Roman" w:hAnsi="Times New Roman" w:cs="Times New Roman"/>
          <w:sz w:val="24"/>
          <w:szCs w:val="24"/>
        </w:rPr>
        <w:tab/>
      </w:r>
      <w:r w:rsidR="00D65D82" w:rsidRPr="00D65D82">
        <w:rPr>
          <w:rFonts w:ascii="Times New Roman" w:hAnsi="Times New Roman" w:cs="Times New Roman"/>
          <w:sz w:val="24"/>
          <w:szCs w:val="24"/>
        </w:rPr>
        <w:t>Cuando se trata de cambios administrativos, como la implementación de la facturación electrónica, la mayoría de los propietarios prefieren evitar o solo cumplir cuando es obligatorio, en lugar de adoptar la medida con entusiasmo, aunque esta promesa mayor eficiencia en el futuro. Específicamente, cerca del 45% opta por evitarlo mientras sea posible, y un 35% solo lo cumple por obligación, mientras que solo un pequeño porcentaje muestra interés en adoptarlo de manera proactiva. Este comportamiento indica que aproximadamente el 80% de los propietarios no valoran los beneficios futuros y prefieren evitar la inversión de tiempo y esfuerzo en el presente, lo cual es típico de una mentalidad orientada a resultados inmediatos.</w:t>
      </w:r>
    </w:p>
    <w:p w14:paraId="7D179B82" w14:textId="0EC240EF" w:rsidR="00D65D82" w:rsidRPr="00D65D82" w:rsidRDefault="00D65D82" w:rsidP="00D65D82">
      <w:pPr>
        <w:pStyle w:val="Descripcin"/>
        <w:keepNext/>
        <w:rPr>
          <w:rFonts w:ascii="Times New Roman" w:hAnsi="Times New Roman" w:cs="Times New Roman"/>
          <w:i w:val="0"/>
          <w:iCs w:val="0"/>
          <w:color w:val="auto"/>
          <w:sz w:val="20"/>
          <w:szCs w:val="20"/>
        </w:rPr>
      </w:pPr>
      <w:bookmarkStart w:id="71" w:name="_Toc224996917"/>
      <w:r w:rsidRPr="00D65D82">
        <w:rPr>
          <w:rFonts w:ascii="Times New Roman" w:hAnsi="Times New Roman" w:cs="Times New Roman"/>
          <w:i w:val="0"/>
          <w:iCs w:val="0"/>
          <w:color w:val="auto"/>
          <w:sz w:val="20"/>
          <w:szCs w:val="20"/>
        </w:rPr>
        <w:lastRenderedPageBreak/>
        <w:t xml:space="preserve">Figura </w:t>
      </w:r>
      <w:r w:rsidRPr="00D65D82">
        <w:rPr>
          <w:rFonts w:ascii="Times New Roman" w:hAnsi="Times New Roman" w:cs="Times New Roman"/>
          <w:i w:val="0"/>
          <w:iCs w:val="0"/>
          <w:color w:val="auto"/>
          <w:sz w:val="20"/>
          <w:szCs w:val="20"/>
        </w:rPr>
        <w:fldChar w:fldCharType="begin"/>
      </w:r>
      <w:r w:rsidRPr="00D65D82">
        <w:rPr>
          <w:rFonts w:ascii="Times New Roman" w:hAnsi="Times New Roman" w:cs="Times New Roman"/>
          <w:i w:val="0"/>
          <w:iCs w:val="0"/>
          <w:color w:val="auto"/>
          <w:sz w:val="20"/>
          <w:szCs w:val="20"/>
        </w:rPr>
        <w:instrText xml:space="preserve"> SEQ Figura \* ARABIC </w:instrText>
      </w:r>
      <w:r w:rsidRPr="00D65D82">
        <w:rPr>
          <w:rFonts w:ascii="Times New Roman" w:hAnsi="Times New Roman" w:cs="Times New Roman"/>
          <w:i w:val="0"/>
          <w:iCs w:val="0"/>
          <w:color w:val="auto"/>
          <w:sz w:val="20"/>
          <w:szCs w:val="20"/>
        </w:rPr>
        <w:fldChar w:fldCharType="separate"/>
      </w:r>
      <w:r w:rsidR="00DA2C11">
        <w:rPr>
          <w:rFonts w:ascii="Times New Roman" w:hAnsi="Times New Roman" w:cs="Times New Roman"/>
          <w:i w:val="0"/>
          <w:iCs w:val="0"/>
          <w:noProof/>
          <w:color w:val="auto"/>
          <w:sz w:val="20"/>
          <w:szCs w:val="20"/>
        </w:rPr>
        <w:t>14</w:t>
      </w:r>
      <w:r w:rsidRPr="00D65D82">
        <w:rPr>
          <w:rFonts w:ascii="Times New Roman" w:hAnsi="Times New Roman" w:cs="Times New Roman"/>
          <w:i w:val="0"/>
          <w:iCs w:val="0"/>
          <w:color w:val="auto"/>
          <w:sz w:val="20"/>
          <w:szCs w:val="20"/>
        </w:rPr>
        <w:fldChar w:fldCharType="end"/>
      </w:r>
      <w:r w:rsidRPr="00D65D82">
        <w:rPr>
          <w:rFonts w:ascii="Times New Roman" w:hAnsi="Times New Roman" w:cs="Times New Roman"/>
          <w:i w:val="0"/>
          <w:iCs w:val="0"/>
          <w:color w:val="auto"/>
          <w:sz w:val="20"/>
          <w:szCs w:val="20"/>
        </w:rPr>
        <w:t>. pregunta 13 cuestionario a micronegocios de Aguachica</w:t>
      </w:r>
      <w:bookmarkEnd w:id="71"/>
    </w:p>
    <w:p w14:paraId="3D50AFCF" w14:textId="159B41C5" w:rsidR="00775544" w:rsidRDefault="00775544" w:rsidP="00775544">
      <w:r w:rsidRPr="00D42F38">
        <w:rPr>
          <w:noProof/>
        </w:rPr>
        <w:drawing>
          <wp:inline distT="0" distB="0" distL="0" distR="0" wp14:anchorId="09A1279F" wp14:editId="0679C054">
            <wp:extent cx="5400040" cy="2419350"/>
            <wp:effectExtent l="0" t="0" r="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400040" cy="2419350"/>
                    </a:xfrm>
                    <a:prstGeom prst="rect">
                      <a:avLst/>
                    </a:prstGeom>
                  </pic:spPr>
                </pic:pic>
              </a:graphicData>
            </a:graphic>
          </wp:inline>
        </w:drawing>
      </w:r>
    </w:p>
    <w:p w14:paraId="0036E4F5" w14:textId="036EE7A9" w:rsidR="00D65D82" w:rsidRDefault="00D65D82" w:rsidP="00775544">
      <w:pPr>
        <w:rPr>
          <w:rFonts w:ascii="Times New Roman" w:hAnsi="Times New Roman" w:cs="Times New Roman"/>
          <w:sz w:val="20"/>
          <w:szCs w:val="20"/>
        </w:rPr>
      </w:pPr>
      <w:r w:rsidRPr="00D65D82">
        <w:rPr>
          <w:rFonts w:ascii="Times New Roman" w:hAnsi="Times New Roman" w:cs="Times New Roman"/>
          <w:sz w:val="20"/>
          <w:szCs w:val="20"/>
        </w:rPr>
        <w:t>Fuente. Elaboración propia</w:t>
      </w:r>
    </w:p>
    <w:p w14:paraId="50B9FC22" w14:textId="0045ADC9" w:rsidR="00D65D82" w:rsidRPr="00D65D82" w:rsidRDefault="00D65D82" w:rsidP="00D65D82">
      <w:pPr>
        <w:spacing w:before="240" w:line="480" w:lineRule="auto"/>
        <w:rPr>
          <w:rFonts w:ascii="Times New Roman" w:hAnsi="Times New Roman" w:cs="Times New Roman"/>
          <w:sz w:val="24"/>
          <w:szCs w:val="24"/>
        </w:rPr>
      </w:pPr>
      <w:r>
        <w:rPr>
          <w:rFonts w:ascii="Times New Roman" w:hAnsi="Times New Roman" w:cs="Times New Roman"/>
          <w:sz w:val="24"/>
          <w:szCs w:val="24"/>
        </w:rPr>
        <w:tab/>
      </w:r>
      <w:r w:rsidRPr="00D65D82">
        <w:rPr>
          <w:rFonts w:ascii="Times New Roman" w:hAnsi="Times New Roman" w:cs="Times New Roman"/>
          <w:sz w:val="24"/>
          <w:szCs w:val="24"/>
        </w:rPr>
        <w:t>La participación en cursos o asesorías ofrecidos por el SENA, CONFACESAR o la Alcaldía es limitada entre los encuestados. Aproximadamente el 40% no ha tenido conocimiento de ninguna actividad de este tipo, mientras que cerca del 35% menciona que, aunque se entera de ellas, no dispone de tiempo para participar. Solo un 20% ha asistido a alguna charla y aproximadamente un 5% participa activamente en varios programas. Este panorama revela una baja cobertura de los programas institucionales, con solo una cuarta parte de las personas involucradas. Las principales barreras identificadas son la falta de información y de tiempo, lo que indica que los canales de comunicación y los horarios de las actividades no se adaptan a las condiciones y necesidades de los micronegocios.</w:t>
      </w:r>
    </w:p>
    <w:p w14:paraId="7E42DC34" w14:textId="14A08ACA" w:rsidR="00D65D82" w:rsidRPr="00D65D82" w:rsidRDefault="00D65D82" w:rsidP="00D65D82">
      <w:pPr>
        <w:pStyle w:val="Descripcin"/>
        <w:keepNext/>
        <w:spacing w:before="240"/>
        <w:rPr>
          <w:rFonts w:ascii="Times New Roman" w:hAnsi="Times New Roman" w:cs="Times New Roman"/>
          <w:i w:val="0"/>
          <w:iCs w:val="0"/>
          <w:color w:val="auto"/>
          <w:sz w:val="20"/>
          <w:szCs w:val="20"/>
        </w:rPr>
      </w:pPr>
      <w:bookmarkStart w:id="72" w:name="_Toc224996918"/>
      <w:r w:rsidRPr="00D65D82">
        <w:rPr>
          <w:rFonts w:ascii="Times New Roman" w:hAnsi="Times New Roman" w:cs="Times New Roman"/>
          <w:i w:val="0"/>
          <w:iCs w:val="0"/>
          <w:color w:val="auto"/>
          <w:sz w:val="20"/>
          <w:szCs w:val="20"/>
        </w:rPr>
        <w:lastRenderedPageBreak/>
        <w:t xml:space="preserve">Figura </w:t>
      </w:r>
      <w:r w:rsidRPr="00D65D82">
        <w:rPr>
          <w:rFonts w:ascii="Times New Roman" w:hAnsi="Times New Roman" w:cs="Times New Roman"/>
          <w:i w:val="0"/>
          <w:iCs w:val="0"/>
          <w:color w:val="auto"/>
          <w:sz w:val="20"/>
          <w:szCs w:val="20"/>
        </w:rPr>
        <w:fldChar w:fldCharType="begin"/>
      </w:r>
      <w:r w:rsidRPr="00D65D82">
        <w:rPr>
          <w:rFonts w:ascii="Times New Roman" w:hAnsi="Times New Roman" w:cs="Times New Roman"/>
          <w:i w:val="0"/>
          <w:iCs w:val="0"/>
          <w:color w:val="auto"/>
          <w:sz w:val="20"/>
          <w:szCs w:val="20"/>
        </w:rPr>
        <w:instrText xml:space="preserve"> SEQ Figura \* ARABIC </w:instrText>
      </w:r>
      <w:r w:rsidRPr="00D65D82">
        <w:rPr>
          <w:rFonts w:ascii="Times New Roman" w:hAnsi="Times New Roman" w:cs="Times New Roman"/>
          <w:i w:val="0"/>
          <w:iCs w:val="0"/>
          <w:color w:val="auto"/>
          <w:sz w:val="20"/>
          <w:szCs w:val="20"/>
        </w:rPr>
        <w:fldChar w:fldCharType="separate"/>
      </w:r>
      <w:r w:rsidR="00DA2C11">
        <w:rPr>
          <w:rFonts w:ascii="Times New Roman" w:hAnsi="Times New Roman" w:cs="Times New Roman"/>
          <w:i w:val="0"/>
          <w:iCs w:val="0"/>
          <w:noProof/>
          <w:color w:val="auto"/>
          <w:sz w:val="20"/>
          <w:szCs w:val="20"/>
        </w:rPr>
        <w:t>15</w:t>
      </w:r>
      <w:r w:rsidRPr="00D65D82">
        <w:rPr>
          <w:rFonts w:ascii="Times New Roman" w:hAnsi="Times New Roman" w:cs="Times New Roman"/>
          <w:i w:val="0"/>
          <w:iCs w:val="0"/>
          <w:color w:val="auto"/>
          <w:sz w:val="20"/>
          <w:szCs w:val="20"/>
        </w:rPr>
        <w:fldChar w:fldCharType="end"/>
      </w:r>
      <w:r w:rsidRPr="00D65D82">
        <w:rPr>
          <w:rFonts w:ascii="Times New Roman" w:hAnsi="Times New Roman" w:cs="Times New Roman"/>
          <w:i w:val="0"/>
          <w:iCs w:val="0"/>
          <w:color w:val="auto"/>
          <w:sz w:val="20"/>
          <w:szCs w:val="20"/>
        </w:rPr>
        <w:t>. pregunta 14 cuestionario a micronegocios de Aguachica</w:t>
      </w:r>
      <w:bookmarkEnd w:id="72"/>
    </w:p>
    <w:p w14:paraId="5B757D47" w14:textId="4DD0BC6E" w:rsidR="00775544" w:rsidRDefault="00775544" w:rsidP="00775544">
      <w:r w:rsidRPr="00D42F38">
        <w:rPr>
          <w:noProof/>
        </w:rPr>
        <w:drawing>
          <wp:inline distT="0" distB="0" distL="0" distR="0" wp14:anchorId="07D40786" wp14:editId="6C314B36">
            <wp:extent cx="5400040" cy="2433955"/>
            <wp:effectExtent l="0" t="0" r="0" b="4445"/>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400040" cy="2433955"/>
                    </a:xfrm>
                    <a:prstGeom prst="rect">
                      <a:avLst/>
                    </a:prstGeom>
                  </pic:spPr>
                </pic:pic>
              </a:graphicData>
            </a:graphic>
          </wp:inline>
        </w:drawing>
      </w:r>
    </w:p>
    <w:p w14:paraId="5BD99A61" w14:textId="1D818D75" w:rsidR="00D65D82" w:rsidRDefault="00D65D82" w:rsidP="00775544">
      <w:pPr>
        <w:rPr>
          <w:rFonts w:ascii="Times New Roman" w:hAnsi="Times New Roman" w:cs="Times New Roman"/>
          <w:sz w:val="20"/>
          <w:szCs w:val="20"/>
        </w:rPr>
      </w:pPr>
      <w:r w:rsidRPr="00D65D82">
        <w:rPr>
          <w:rFonts w:ascii="Times New Roman" w:hAnsi="Times New Roman" w:cs="Times New Roman"/>
          <w:sz w:val="20"/>
          <w:szCs w:val="20"/>
        </w:rPr>
        <w:t>Fuente. Elaboración propia</w:t>
      </w:r>
    </w:p>
    <w:p w14:paraId="0E1C84CB" w14:textId="743109A1" w:rsidR="00D65D82" w:rsidRPr="00D65D82" w:rsidRDefault="00D65D82" w:rsidP="00D65D82">
      <w:pPr>
        <w:spacing w:before="240" w:line="480" w:lineRule="auto"/>
        <w:rPr>
          <w:rFonts w:ascii="Times New Roman" w:hAnsi="Times New Roman" w:cs="Times New Roman"/>
          <w:sz w:val="24"/>
          <w:szCs w:val="24"/>
        </w:rPr>
      </w:pPr>
      <w:r>
        <w:rPr>
          <w:rFonts w:ascii="Times New Roman" w:hAnsi="Times New Roman" w:cs="Times New Roman"/>
          <w:sz w:val="24"/>
          <w:szCs w:val="24"/>
        </w:rPr>
        <w:tab/>
        <w:t>Entre los partic</w:t>
      </w:r>
      <w:r w:rsidR="007E7157">
        <w:rPr>
          <w:rFonts w:ascii="Times New Roman" w:hAnsi="Times New Roman" w:cs="Times New Roman"/>
          <w:sz w:val="24"/>
          <w:szCs w:val="24"/>
        </w:rPr>
        <w:t>i</w:t>
      </w:r>
      <w:r>
        <w:rPr>
          <w:rFonts w:ascii="Times New Roman" w:hAnsi="Times New Roman" w:cs="Times New Roman"/>
          <w:sz w:val="24"/>
          <w:szCs w:val="24"/>
        </w:rPr>
        <w:t xml:space="preserve">pantes, </w:t>
      </w:r>
      <w:r w:rsidR="007E7157">
        <w:rPr>
          <w:rFonts w:ascii="Times New Roman" w:hAnsi="Times New Roman" w:cs="Times New Roman"/>
          <w:sz w:val="24"/>
          <w:szCs w:val="24"/>
        </w:rPr>
        <w:t>más</w:t>
      </w:r>
      <w:r>
        <w:rPr>
          <w:rFonts w:ascii="Times New Roman" w:hAnsi="Times New Roman" w:cs="Times New Roman"/>
          <w:sz w:val="24"/>
          <w:szCs w:val="24"/>
        </w:rPr>
        <w:t xml:space="preserve"> de la mitad considera que los contenidos teóricos </w:t>
      </w:r>
      <w:r w:rsidR="007E7157">
        <w:rPr>
          <w:rFonts w:ascii="Times New Roman" w:hAnsi="Times New Roman" w:cs="Times New Roman"/>
          <w:sz w:val="24"/>
          <w:szCs w:val="24"/>
        </w:rPr>
        <w:t>son descontextualizados, lo que valida el supuesto que los programas de apoyo adolecen de pertinencia cultural y comunicativa generando desconfianza y fortalecimiento de la resistencia.</w:t>
      </w:r>
    </w:p>
    <w:p w14:paraId="6B38F40E" w14:textId="587CD443" w:rsidR="007E7157" w:rsidRPr="007E7157" w:rsidRDefault="007E7157" w:rsidP="007E7157">
      <w:pPr>
        <w:pStyle w:val="Descripcin"/>
        <w:keepNext/>
        <w:rPr>
          <w:rFonts w:ascii="Times New Roman" w:hAnsi="Times New Roman" w:cs="Times New Roman"/>
          <w:i w:val="0"/>
          <w:iCs w:val="0"/>
          <w:color w:val="auto"/>
          <w:sz w:val="20"/>
          <w:szCs w:val="20"/>
        </w:rPr>
      </w:pPr>
      <w:bookmarkStart w:id="73" w:name="_Toc224996919"/>
      <w:r w:rsidRPr="007E7157">
        <w:rPr>
          <w:rFonts w:ascii="Times New Roman" w:hAnsi="Times New Roman" w:cs="Times New Roman"/>
          <w:i w:val="0"/>
          <w:iCs w:val="0"/>
          <w:color w:val="auto"/>
          <w:sz w:val="20"/>
          <w:szCs w:val="20"/>
        </w:rPr>
        <w:t xml:space="preserve">Figura </w:t>
      </w:r>
      <w:r w:rsidRPr="007E7157">
        <w:rPr>
          <w:rFonts w:ascii="Times New Roman" w:hAnsi="Times New Roman" w:cs="Times New Roman"/>
          <w:i w:val="0"/>
          <w:iCs w:val="0"/>
          <w:color w:val="auto"/>
          <w:sz w:val="20"/>
          <w:szCs w:val="20"/>
        </w:rPr>
        <w:fldChar w:fldCharType="begin"/>
      </w:r>
      <w:r w:rsidRPr="007E7157">
        <w:rPr>
          <w:rFonts w:ascii="Times New Roman" w:hAnsi="Times New Roman" w:cs="Times New Roman"/>
          <w:i w:val="0"/>
          <w:iCs w:val="0"/>
          <w:color w:val="auto"/>
          <w:sz w:val="20"/>
          <w:szCs w:val="20"/>
        </w:rPr>
        <w:instrText xml:space="preserve"> SEQ Figura \* ARABIC </w:instrText>
      </w:r>
      <w:r w:rsidRPr="007E7157">
        <w:rPr>
          <w:rFonts w:ascii="Times New Roman" w:hAnsi="Times New Roman" w:cs="Times New Roman"/>
          <w:i w:val="0"/>
          <w:iCs w:val="0"/>
          <w:color w:val="auto"/>
          <w:sz w:val="20"/>
          <w:szCs w:val="20"/>
        </w:rPr>
        <w:fldChar w:fldCharType="separate"/>
      </w:r>
      <w:r w:rsidR="00DA2C11">
        <w:rPr>
          <w:rFonts w:ascii="Times New Roman" w:hAnsi="Times New Roman" w:cs="Times New Roman"/>
          <w:i w:val="0"/>
          <w:iCs w:val="0"/>
          <w:noProof/>
          <w:color w:val="auto"/>
          <w:sz w:val="20"/>
          <w:szCs w:val="20"/>
        </w:rPr>
        <w:t>16</w:t>
      </w:r>
      <w:r w:rsidRPr="007E7157">
        <w:rPr>
          <w:rFonts w:ascii="Times New Roman" w:hAnsi="Times New Roman" w:cs="Times New Roman"/>
          <w:i w:val="0"/>
          <w:iCs w:val="0"/>
          <w:color w:val="auto"/>
          <w:sz w:val="20"/>
          <w:szCs w:val="20"/>
        </w:rPr>
        <w:fldChar w:fldCharType="end"/>
      </w:r>
      <w:r w:rsidRPr="007E7157">
        <w:rPr>
          <w:rFonts w:ascii="Times New Roman" w:hAnsi="Times New Roman" w:cs="Times New Roman"/>
          <w:i w:val="0"/>
          <w:iCs w:val="0"/>
          <w:color w:val="auto"/>
          <w:sz w:val="20"/>
          <w:szCs w:val="20"/>
        </w:rPr>
        <w:t>. Pregunta 15 cuestionario a micronegocios de Aguachica</w:t>
      </w:r>
      <w:bookmarkEnd w:id="73"/>
    </w:p>
    <w:p w14:paraId="4553E7E8" w14:textId="215154A2" w:rsidR="00775544" w:rsidRDefault="00775544" w:rsidP="00775544">
      <w:r w:rsidRPr="00D42F38">
        <w:rPr>
          <w:noProof/>
        </w:rPr>
        <w:drawing>
          <wp:inline distT="0" distB="0" distL="0" distR="0" wp14:anchorId="3A1F44EA" wp14:editId="5CA386DE">
            <wp:extent cx="5400040" cy="2437765"/>
            <wp:effectExtent l="0" t="0" r="0" b="635"/>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400040" cy="2437765"/>
                    </a:xfrm>
                    <a:prstGeom prst="rect">
                      <a:avLst/>
                    </a:prstGeom>
                  </pic:spPr>
                </pic:pic>
              </a:graphicData>
            </a:graphic>
          </wp:inline>
        </w:drawing>
      </w:r>
    </w:p>
    <w:p w14:paraId="48288D3D" w14:textId="16036D37" w:rsidR="007E7157" w:rsidRDefault="007E7157" w:rsidP="00775544">
      <w:pPr>
        <w:rPr>
          <w:rFonts w:ascii="Times New Roman" w:hAnsi="Times New Roman" w:cs="Times New Roman"/>
          <w:sz w:val="20"/>
          <w:szCs w:val="20"/>
        </w:rPr>
      </w:pPr>
      <w:r w:rsidRPr="007E7157">
        <w:rPr>
          <w:rFonts w:ascii="Times New Roman" w:hAnsi="Times New Roman" w:cs="Times New Roman"/>
          <w:sz w:val="20"/>
          <w:szCs w:val="20"/>
        </w:rPr>
        <w:t>Fuente. Elaboración propia</w:t>
      </w:r>
    </w:p>
    <w:p w14:paraId="1C818344" w14:textId="459C2BAC" w:rsidR="007E7157" w:rsidRPr="007E7157" w:rsidRDefault="007E7157" w:rsidP="007E7157">
      <w:pPr>
        <w:spacing w:before="240" w:line="480" w:lineRule="auto"/>
        <w:rPr>
          <w:rFonts w:ascii="Times New Roman" w:hAnsi="Times New Roman" w:cs="Times New Roman"/>
          <w:sz w:val="24"/>
          <w:szCs w:val="24"/>
        </w:rPr>
      </w:pPr>
      <w:r>
        <w:rPr>
          <w:rFonts w:ascii="Times New Roman" w:hAnsi="Times New Roman" w:cs="Times New Roman"/>
          <w:sz w:val="24"/>
          <w:szCs w:val="24"/>
        </w:rPr>
        <w:lastRenderedPageBreak/>
        <w:tab/>
      </w:r>
      <w:r w:rsidRPr="007E7157">
        <w:rPr>
          <w:rFonts w:ascii="Times New Roman" w:hAnsi="Times New Roman" w:cs="Times New Roman"/>
          <w:sz w:val="24"/>
          <w:szCs w:val="24"/>
        </w:rPr>
        <w:t>La mayoría de los propietarios considera que el apoyo más efectivo para modernizar la gestión de sus negocios sería recibir asesoría personalizada en sus propios locales, con aproximadamente el 45% de las respuestas. Además, valoran mucho las capacitaciones que utilizan un lenguaje claro y ejemplos relacionados con su contexto local, con cerca del 35%. También, un porcentaje menor, alrededor del 12%, ve con interés los subsidios o créditos accesibles, y aproximadamente el 8% prefiere la mentoría de otros empresarios. Este análisis indica que los dueños de negocios prefieren un acompañamiento cercano y una capacitación adaptada a su realidad, lo cual coincide con las dificultades comunicativas detectadas y subraya la importancia de la Guía de Modernización con Identidad como una herramienta que satisface estas necesidades.</w:t>
      </w:r>
    </w:p>
    <w:p w14:paraId="565F98D0" w14:textId="776A468E" w:rsidR="007E7157" w:rsidRPr="007E7157" w:rsidRDefault="007E7157" w:rsidP="007E7157">
      <w:pPr>
        <w:pStyle w:val="Descripcin"/>
        <w:keepNext/>
        <w:rPr>
          <w:rFonts w:ascii="Times New Roman" w:hAnsi="Times New Roman" w:cs="Times New Roman"/>
          <w:i w:val="0"/>
          <w:iCs w:val="0"/>
          <w:color w:val="auto"/>
          <w:sz w:val="20"/>
          <w:szCs w:val="20"/>
        </w:rPr>
      </w:pPr>
      <w:bookmarkStart w:id="74" w:name="_Toc224996920"/>
      <w:r w:rsidRPr="007E7157">
        <w:rPr>
          <w:rFonts w:ascii="Times New Roman" w:hAnsi="Times New Roman" w:cs="Times New Roman"/>
          <w:i w:val="0"/>
          <w:iCs w:val="0"/>
          <w:color w:val="auto"/>
          <w:sz w:val="20"/>
          <w:szCs w:val="20"/>
        </w:rPr>
        <w:t xml:space="preserve">Figura </w:t>
      </w:r>
      <w:r w:rsidRPr="007E7157">
        <w:rPr>
          <w:rFonts w:ascii="Times New Roman" w:hAnsi="Times New Roman" w:cs="Times New Roman"/>
          <w:i w:val="0"/>
          <w:iCs w:val="0"/>
          <w:color w:val="auto"/>
          <w:sz w:val="20"/>
          <w:szCs w:val="20"/>
        </w:rPr>
        <w:fldChar w:fldCharType="begin"/>
      </w:r>
      <w:r w:rsidRPr="007E7157">
        <w:rPr>
          <w:rFonts w:ascii="Times New Roman" w:hAnsi="Times New Roman" w:cs="Times New Roman"/>
          <w:i w:val="0"/>
          <w:iCs w:val="0"/>
          <w:color w:val="auto"/>
          <w:sz w:val="20"/>
          <w:szCs w:val="20"/>
        </w:rPr>
        <w:instrText xml:space="preserve"> SEQ Figura \* ARABIC </w:instrText>
      </w:r>
      <w:r w:rsidRPr="007E7157">
        <w:rPr>
          <w:rFonts w:ascii="Times New Roman" w:hAnsi="Times New Roman" w:cs="Times New Roman"/>
          <w:i w:val="0"/>
          <w:iCs w:val="0"/>
          <w:color w:val="auto"/>
          <w:sz w:val="20"/>
          <w:szCs w:val="20"/>
        </w:rPr>
        <w:fldChar w:fldCharType="separate"/>
      </w:r>
      <w:r w:rsidR="00DA2C11">
        <w:rPr>
          <w:rFonts w:ascii="Times New Roman" w:hAnsi="Times New Roman" w:cs="Times New Roman"/>
          <w:i w:val="0"/>
          <w:iCs w:val="0"/>
          <w:noProof/>
          <w:color w:val="auto"/>
          <w:sz w:val="20"/>
          <w:szCs w:val="20"/>
        </w:rPr>
        <w:t>17</w:t>
      </w:r>
      <w:r w:rsidRPr="007E7157">
        <w:rPr>
          <w:rFonts w:ascii="Times New Roman" w:hAnsi="Times New Roman" w:cs="Times New Roman"/>
          <w:i w:val="0"/>
          <w:iCs w:val="0"/>
          <w:color w:val="auto"/>
          <w:sz w:val="20"/>
          <w:szCs w:val="20"/>
        </w:rPr>
        <w:fldChar w:fldCharType="end"/>
      </w:r>
      <w:r w:rsidRPr="007E7157">
        <w:rPr>
          <w:rFonts w:ascii="Times New Roman" w:hAnsi="Times New Roman" w:cs="Times New Roman"/>
          <w:i w:val="0"/>
          <w:iCs w:val="0"/>
          <w:color w:val="auto"/>
          <w:sz w:val="20"/>
          <w:szCs w:val="20"/>
        </w:rPr>
        <w:t>. Pregunta 16 cuestionario a micronegocios de Aguachica</w:t>
      </w:r>
      <w:bookmarkEnd w:id="74"/>
    </w:p>
    <w:p w14:paraId="3EF48453" w14:textId="6A00D165" w:rsidR="00775544" w:rsidRDefault="00775544" w:rsidP="00775544">
      <w:r w:rsidRPr="00D42F38">
        <w:rPr>
          <w:noProof/>
        </w:rPr>
        <w:drawing>
          <wp:inline distT="0" distB="0" distL="0" distR="0" wp14:anchorId="0879E5E4" wp14:editId="47751D3E">
            <wp:extent cx="5400040" cy="2399030"/>
            <wp:effectExtent l="0" t="0" r="0" b="127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5400040" cy="2399030"/>
                    </a:xfrm>
                    <a:prstGeom prst="rect">
                      <a:avLst/>
                    </a:prstGeom>
                  </pic:spPr>
                </pic:pic>
              </a:graphicData>
            </a:graphic>
          </wp:inline>
        </w:drawing>
      </w:r>
    </w:p>
    <w:p w14:paraId="3C6E07CD" w14:textId="433F7DA3" w:rsidR="007E7157" w:rsidRDefault="007E7157" w:rsidP="00775544">
      <w:pPr>
        <w:rPr>
          <w:rFonts w:ascii="Times New Roman" w:hAnsi="Times New Roman" w:cs="Times New Roman"/>
          <w:sz w:val="20"/>
          <w:szCs w:val="20"/>
        </w:rPr>
      </w:pPr>
      <w:r w:rsidRPr="007E7157">
        <w:rPr>
          <w:rFonts w:ascii="Times New Roman" w:hAnsi="Times New Roman" w:cs="Times New Roman"/>
          <w:sz w:val="20"/>
          <w:szCs w:val="20"/>
        </w:rPr>
        <w:t>Fuente. Elaboración propia</w:t>
      </w:r>
    </w:p>
    <w:p w14:paraId="75C3BFC9" w14:textId="3BCC3FF7" w:rsidR="007E7157" w:rsidRPr="007E7157" w:rsidRDefault="007E7157" w:rsidP="007E7157">
      <w:pPr>
        <w:spacing w:before="240" w:line="480" w:lineRule="auto"/>
        <w:rPr>
          <w:rFonts w:ascii="Times New Roman" w:hAnsi="Times New Roman" w:cs="Times New Roman"/>
          <w:sz w:val="24"/>
          <w:szCs w:val="24"/>
        </w:rPr>
      </w:pPr>
      <w:r>
        <w:rPr>
          <w:rFonts w:ascii="Times New Roman" w:hAnsi="Times New Roman" w:cs="Times New Roman"/>
          <w:sz w:val="24"/>
          <w:szCs w:val="24"/>
        </w:rPr>
        <w:tab/>
      </w:r>
      <w:r w:rsidRPr="007E7157">
        <w:rPr>
          <w:rFonts w:ascii="Times New Roman" w:hAnsi="Times New Roman" w:cs="Times New Roman"/>
          <w:sz w:val="24"/>
          <w:szCs w:val="24"/>
        </w:rPr>
        <w:t xml:space="preserve">Según las respuestas recogidas, aproximadamente el 40% de los propietarios consideran que el esfuerzo y la dedicación son la clave del éxito, mientras que alrededor del 35% piensan que la inversión en herramientas administrativas modernas no justifica los </w:t>
      </w:r>
      <w:r w:rsidRPr="007E7157">
        <w:rPr>
          <w:rFonts w:ascii="Times New Roman" w:hAnsi="Times New Roman" w:cs="Times New Roman"/>
          <w:sz w:val="24"/>
          <w:szCs w:val="24"/>
        </w:rPr>
        <w:lastRenderedPageBreak/>
        <w:t>beneficios. Un 20% reconoce que la adopción de dichas herramientas sería claramente beneficiosa, y solo un 5% piensa que es la única vía para garantizar la supervivencia del negocio. Este escenario revela que más de dos tercios de los dueños no ven una relación directa entre la modernización y el incremento de su competitividad, una creencia arraigada en su experiencia práctica que representa un obstáculo importante para promover cambios o innovaciones en sus negocios.</w:t>
      </w:r>
    </w:p>
    <w:p w14:paraId="518E6B3A" w14:textId="7DCDF618" w:rsidR="007E7157" w:rsidRPr="007E7157" w:rsidRDefault="007E7157" w:rsidP="007E7157">
      <w:pPr>
        <w:pStyle w:val="Descripcin"/>
        <w:keepNext/>
        <w:rPr>
          <w:rFonts w:ascii="Times New Roman" w:hAnsi="Times New Roman" w:cs="Times New Roman"/>
          <w:i w:val="0"/>
          <w:iCs w:val="0"/>
          <w:color w:val="auto"/>
          <w:sz w:val="20"/>
          <w:szCs w:val="20"/>
        </w:rPr>
      </w:pPr>
      <w:bookmarkStart w:id="75" w:name="_Toc224996921"/>
      <w:r w:rsidRPr="007E7157">
        <w:rPr>
          <w:rFonts w:ascii="Times New Roman" w:hAnsi="Times New Roman" w:cs="Times New Roman"/>
          <w:i w:val="0"/>
          <w:iCs w:val="0"/>
          <w:color w:val="auto"/>
          <w:sz w:val="20"/>
          <w:szCs w:val="20"/>
        </w:rPr>
        <w:t xml:space="preserve">Figura </w:t>
      </w:r>
      <w:r w:rsidRPr="007E7157">
        <w:rPr>
          <w:rFonts w:ascii="Times New Roman" w:hAnsi="Times New Roman" w:cs="Times New Roman"/>
          <w:i w:val="0"/>
          <w:iCs w:val="0"/>
          <w:color w:val="auto"/>
          <w:sz w:val="20"/>
          <w:szCs w:val="20"/>
        </w:rPr>
        <w:fldChar w:fldCharType="begin"/>
      </w:r>
      <w:r w:rsidRPr="007E7157">
        <w:rPr>
          <w:rFonts w:ascii="Times New Roman" w:hAnsi="Times New Roman" w:cs="Times New Roman"/>
          <w:i w:val="0"/>
          <w:iCs w:val="0"/>
          <w:color w:val="auto"/>
          <w:sz w:val="20"/>
          <w:szCs w:val="20"/>
        </w:rPr>
        <w:instrText xml:space="preserve"> SEQ Figura \* ARABIC </w:instrText>
      </w:r>
      <w:r w:rsidRPr="007E7157">
        <w:rPr>
          <w:rFonts w:ascii="Times New Roman" w:hAnsi="Times New Roman" w:cs="Times New Roman"/>
          <w:i w:val="0"/>
          <w:iCs w:val="0"/>
          <w:color w:val="auto"/>
          <w:sz w:val="20"/>
          <w:szCs w:val="20"/>
        </w:rPr>
        <w:fldChar w:fldCharType="separate"/>
      </w:r>
      <w:r w:rsidR="00DA2C11">
        <w:rPr>
          <w:rFonts w:ascii="Times New Roman" w:hAnsi="Times New Roman" w:cs="Times New Roman"/>
          <w:i w:val="0"/>
          <w:iCs w:val="0"/>
          <w:noProof/>
          <w:color w:val="auto"/>
          <w:sz w:val="20"/>
          <w:szCs w:val="20"/>
        </w:rPr>
        <w:t>18</w:t>
      </w:r>
      <w:r w:rsidRPr="007E7157">
        <w:rPr>
          <w:rFonts w:ascii="Times New Roman" w:hAnsi="Times New Roman" w:cs="Times New Roman"/>
          <w:i w:val="0"/>
          <w:iCs w:val="0"/>
          <w:color w:val="auto"/>
          <w:sz w:val="20"/>
          <w:szCs w:val="20"/>
        </w:rPr>
        <w:fldChar w:fldCharType="end"/>
      </w:r>
      <w:r w:rsidRPr="007E7157">
        <w:rPr>
          <w:rFonts w:ascii="Times New Roman" w:hAnsi="Times New Roman" w:cs="Times New Roman"/>
          <w:i w:val="0"/>
          <w:iCs w:val="0"/>
          <w:color w:val="auto"/>
          <w:sz w:val="20"/>
          <w:szCs w:val="20"/>
        </w:rPr>
        <w:t>. Pregunta 17 cuesti</w:t>
      </w:r>
      <w:r>
        <w:rPr>
          <w:rFonts w:ascii="Times New Roman" w:hAnsi="Times New Roman" w:cs="Times New Roman"/>
          <w:i w:val="0"/>
          <w:iCs w:val="0"/>
          <w:color w:val="auto"/>
          <w:sz w:val="20"/>
          <w:szCs w:val="20"/>
        </w:rPr>
        <w:t>o</w:t>
      </w:r>
      <w:r w:rsidRPr="007E7157">
        <w:rPr>
          <w:rFonts w:ascii="Times New Roman" w:hAnsi="Times New Roman" w:cs="Times New Roman"/>
          <w:i w:val="0"/>
          <w:iCs w:val="0"/>
          <w:color w:val="auto"/>
          <w:sz w:val="20"/>
          <w:szCs w:val="20"/>
        </w:rPr>
        <w:t>nario a micronegocios de Aguachica</w:t>
      </w:r>
      <w:bookmarkEnd w:id="75"/>
    </w:p>
    <w:p w14:paraId="45854436" w14:textId="433E34C7" w:rsidR="00775544" w:rsidRDefault="00775544" w:rsidP="00775544">
      <w:r w:rsidRPr="00D42F38">
        <w:rPr>
          <w:noProof/>
        </w:rPr>
        <w:drawing>
          <wp:inline distT="0" distB="0" distL="0" distR="0" wp14:anchorId="72EF9CF3" wp14:editId="6D6516C7">
            <wp:extent cx="5400040" cy="2279015"/>
            <wp:effectExtent l="0" t="0" r="0" b="6985"/>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5400040" cy="2279015"/>
                    </a:xfrm>
                    <a:prstGeom prst="rect">
                      <a:avLst/>
                    </a:prstGeom>
                  </pic:spPr>
                </pic:pic>
              </a:graphicData>
            </a:graphic>
          </wp:inline>
        </w:drawing>
      </w:r>
    </w:p>
    <w:p w14:paraId="447B815F" w14:textId="11065234" w:rsidR="007E7157" w:rsidRDefault="007E7157" w:rsidP="00775544">
      <w:pPr>
        <w:rPr>
          <w:rFonts w:ascii="Times New Roman" w:hAnsi="Times New Roman" w:cs="Times New Roman"/>
          <w:sz w:val="20"/>
          <w:szCs w:val="20"/>
        </w:rPr>
      </w:pPr>
      <w:r w:rsidRPr="007E7157">
        <w:rPr>
          <w:rFonts w:ascii="Times New Roman" w:hAnsi="Times New Roman" w:cs="Times New Roman"/>
          <w:sz w:val="20"/>
          <w:szCs w:val="20"/>
        </w:rPr>
        <w:t>Fuente. Elaboración propia</w:t>
      </w:r>
    </w:p>
    <w:p w14:paraId="3A8C3EC7" w14:textId="22B041E9" w:rsidR="007E7157" w:rsidRPr="007E7157" w:rsidRDefault="007E7157" w:rsidP="007E7157">
      <w:pPr>
        <w:spacing w:before="240" w:line="480" w:lineRule="auto"/>
        <w:rPr>
          <w:rFonts w:ascii="Times New Roman" w:hAnsi="Times New Roman" w:cs="Times New Roman"/>
          <w:sz w:val="24"/>
          <w:szCs w:val="24"/>
        </w:rPr>
      </w:pPr>
      <w:r>
        <w:rPr>
          <w:rFonts w:ascii="Times New Roman" w:hAnsi="Times New Roman" w:cs="Times New Roman"/>
          <w:sz w:val="24"/>
          <w:szCs w:val="24"/>
        </w:rPr>
        <w:tab/>
        <w:t xml:space="preserve">Para los propietarios, los temores se concentran en los costos percibidos al momento de formalizar; el miedo a perder el control </w:t>
      </w:r>
      <w:r w:rsidR="00175A88">
        <w:rPr>
          <w:rFonts w:ascii="Times New Roman" w:hAnsi="Times New Roman" w:cs="Times New Roman"/>
          <w:sz w:val="24"/>
          <w:szCs w:val="24"/>
        </w:rPr>
        <w:t>es significativo y se relacional a la centralización de las decisiones; esto también es una forma de resistencia.</w:t>
      </w:r>
    </w:p>
    <w:p w14:paraId="17F20F86" w14:textId="32575718" w:rsidR="00175A88" w:rsidRPr="00175A88" w:rsidRDefault="00175A88" w:rsidP="00175A88">
      <w:pPr>
        <w:pStyle w:val="Descripcin"/>
        <w:keepNext/>
        <w:rPr>
          <w:rFonts w:ascii="Times New Roman" w:hAnsi="Times New Roman" w:cs="Times New Roman"/>
          <w:i w:val="0"/>
          <w:iCs w:val="0"/>
          <w:color w:val="auto"/>
          <w:sz w:val="20"/>
          <w:szCs w:val="20"/>
        </w:rPr>
      </w:pPr>
      <w:bookmarkStart w:id="76" w:name="_Toc224996922"/>
      <w:r w:rsidRPr="00175A88">
        <w:rPr>
          <w:rFonts w:ascii="Times New Roman" w:hAnsi="Times New Roman" w:cs="Times New Roman"/>
          <w:i w:val="0"/>
          <w:iCs w:val="0"/>
          <w:color w:val="auto"/>
          <w:sz w:val="20"/>
          <w:szCs w:val="20"/>
        </w:rPr>
        <w:lastRenderedPageBreak/>
        <w:t xml:space="preserve">Figura </w:t>
      </w:r>
      <w:r w:rsidRPr="00175A88">
        <w:rPr>
          <w:rFonts w:ascii="Times New Roman" w:hAnsi="Times New Roman" w:cs="Times New Roman"/>
          <w:i w:val="0"/>
          <w:iCs w:val="0"/>
          <w:color w:val="auto"/>
          <w:sz w:val="20"/>
          <w:szCs w:val="20"/>
        </w:rPr>
        <w:fldChar w:fldCharType="begin"/>
      </w:r>
      <w:r w:rsidRPr="00175A88">
        <w:rPr>
          <w:rFonts w:ascii="Times New Roman" w:hAnsi="Times New Roman" w:cs="Times New Roman"/>
          <w:i w:val="0"/>
          <w:iCs w:val="0"/>
          <w:color w:val="auto"/>
          <w:sz w:val="20"/>
          <w:szCs w:val="20"/>
        </w:rPr>
        <w:instrText xml:space="preserve"> SEQ Figura \* ARABIC </w:instrText>
      </w:r>
      <w:r w:rsidRPr="00175A88">
        <w:rPr>
          <w:rFonts w:ascii="Times New Roman" w:hAnsi="Times New Roman" w:cs="Times New Roman"/>
          <w:i w:val="0"/>
          <w:iCs w:val="0"/>
          <w:color w:val="auto"/>
          <w:sz w:val="20"/>
          <w:szCs w:val="20"/>
        </w:rPr>
        <w:fldChar w:fldCharType="separate"/>
      </w:r>
      <w:r w:rsidR="00DA2C11">
        <w:rPr>
          <w:rFonts w:ascii="Times New Roman" w:hAnsi="Times New Roman" w:cs="Times New Roman"/>
          <w:i w:val="0"/>
          <w:iCs w:val="0"/>
          <w:noProof/>
          <w:color w:val="auto"/>
          <w:sz w:val="20"/>
          <w:szCs w:val="20"/>
        </w:rPr>
        <w:t>19</w:t>
      </w:r>
      <w:r w:rsidRPr="00175A88">
        <w:rPr>
          <w:rFonts w:ascii="Times New Roman" w:hAnsi="Times New Roman" w:cs="Times New Roman"/>
          <w:i w:val="0"/>
          <w:iCs w:val="0"/>
          <w:color w:val="auto"/>
          <w:sz w:val="20"/>
          <w:szCs w:val="20"/>
        </w:rPr>
        <w:fldChar w:fldCharType="end"/>
      </w:r>
      <w:r w:rsidRPr="00175A88">
        <w:rPr>
          <w:rFonts w:ascii="Times New Roman" w:hAnsi="Times New Roman" w:cs="Times New Roman"/>
          <w:i w:val="0"/>
          <w:iCs w:val="0"/>
          <w:color w:val="auto"/>
          <w:sz w:val="20"/>
          <w:szCs w:val="20"/>
        </w:rPr>
        <w:t>. Pregunta 18 cuestionario a micronegocios de Aguachica</w:t>
      </w:r>
      <w:bookmarkEnd w:id="76"/>
    </w:p>
    <w:p w14:paraId="2496A037" w14:textId="11869D21" w:rsidR="00775544" w:rsidRDefault="00775544" w:rsidP="00775544">
      <w:r w:rsidRPr="00D42F38">
        <w:rPr>
          <w:noProof/>
        </w:rPr>
        <w:drawing>
          <wp:inline distT="0" distB="0" distL="0" distR="0" wp14:anchorId="5A27BDE9" wp14:editId="41AD89F5">
            <wp:extent cx="5400040" cy="2266315"/>
            <wp:effectExtent l="0" t="0" r="0" b="635"/>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5400040" cy="2266315"/>
                    </a:xfrm>
                    <a:prstGeom prst="rect">
                      <a:avLst/>
                    </a:prstGeom>
                  </pic:spPr>
                </pic:pic>
              </a:graphicData>
            </a:graphic>
          </wp:inline>
        </w:drawing>
      </w:r>
    </w:p>
    <w:p w14:paraId="7446C7B6" w14:textId="1BB9038A" w:rsidR="00175A88" w:rsidRDefault="00175A88" w:rsidP="00775544">
      <w:pPr>
        <w:rPr>
          <w:rFonts w:ascii="Times New Roman" w:hAnsi="Times New Roman" w:cs="Times New Roman"/>
          <w:sz w:val="20"/>
          <w:szCs w:val="20"/>
        </w:rPr>
      </w:pPr>
      <w:r w:rsidRPr="00175A88">
        <w:rPr>
          <w:rFonts w:ascii="Times New Roman" w:hAnsi="Times New Roman" w:cs="Times New Roman"/>
          <w:sz w:val="20"/>
          <w:szCs w:val="20"/>
        </w:rPr>
        <w:t>Fuente. Elaboración propia</w:t>
      </w:r>
    </w:p>
    <w:p w14:paraId="23C98BDE" w14:textId="32E805CD" w:rsidR="00175A88" w:rsidRPr="00175A88" w:rsidRDefault="00175A88" w:rsidP="00175A88">
      <w:pPr>
        <w:spacing w:before="240" w:line="480" w:lineRule="auto"/>
        <w:rPr>
          <w:rFonts w:ascii="Times New Roman" w:hAnsi="Times New Roman" w:cs="Times New Roman"/>
          <w:sz w:val="24"/>
          <w:szCs w:val="24"/>
        </w:rPr>
      </w:pPr>
      <w:r>
        <w:rPr>
          <w:rFonts w:ascii="Times New Roman" w:hAnsi="Times New Roman" w:cs="Times New Roman"/>
          <w:sz w:val="24"/>
          <w:szCs w:val="24"/>
        </w:rPr>
        <w:tab/>
        <w:t>La mayoría de los propietarios concibe el éxito del negocio en la supervivencia diaria y la autonomía en la toma de decisiones, mas no en la rentabilidad a largo plazo; esta orientación limita la disposición de asumir riesgos y a invertir en la modernización, dado que la rentabilidad para ellos es incierta en el corto plazo.</w:t>
      </w:r>
    </w:p>
    <w:p w14:paraId="6936AF1C" w14:textId="2554B0E9" w:rsidR="00175A88" w:rsidRPr="00175A88" w:rsidRDefault="00175A88" w:rsidP="00175A88">
      <w:pPr>
        <w:pStyle w:val="Descripcin"/>
        <w:keepNext/>
        <w:rPr>
          <w:rFonts w:ascii="Times New Roman" w:hAnsi="Times New Roman" w:cs="Times New Roman"/>
          <w:i w:val="0"/>
          <w:iCs w:val="0"/>
          <w:color w:val="auto"/>
          <w:sz w:val="20"/>
          <w:szCs w:val="20"/>
        </w:rPr>
      </w:pPr>
      <w:bookmarkStart w:id="77" w:name="_Toc224996923"/>
      <w:r w:rsidRPr="00175A88">
        <w:rPr>
          <w:rFonts w:ascii="Times New Roman" w:hAnsi="Times New Roman" w:cs="Times New Roman"/>
          <w:i w:val="0"/>
          <w:iCs w:val="0"/>
          <w:color w:val="auto"/>
          <w:sz w:val="20"/>
          <w:szCs w:val="20"/>
        </w:rPr>
        <w:t xml:space="preserve">Figura </w:t>
      </w:r>
      <w:r w:rsidRPr="00175A88">
        <w:rPr>
          <w:rFonts w:ascii="Times New Roman" w:hAnsi="Times New Roman" w:cs="Times New Roman"/>
          <w:i w:val="0"/>
          <w:iCs w:val="0"/>
          <w:color w:val="auto"/>
          <w:sz w:val="20"/>
          <w:szCs w:val="20"/>
        </w:rPr>
        <w:fldChar w:fldCharType="begin"/>
      </w:r>
      <w:r w:rsidRPr="00175A88">
        <w:rPr>
          <w:rFonts w:ascii="Times New Roman" w:hAnsi="Times New Roman" w:cs="Times New Roman"/>
          <w:i w:val="0"/>
          <w:iCs w:val="0"/>
          <w:color w:val="auto"/>
          <w:sz w:val="20"/>
          <w:szCs w:val="20"/>
        </w:rPr>
        <w:instrText xml:space="preserve"> SEQ Figura \* ARABIC </w:instrText>
      </w:r>
      <w:r w:rsidRPr="00175A88">
        <w:rPr>
          <w:rFonts w:ascii="Times New Roman" w:hAnsi="Times New Roman" w:cs="Times New Roman"/>
          <w:i w:val="0"/>
          <w:iCs w:val="0"/>
          <w:color w:val="auto"/>
          <w:sz w:val="20"/>
          <w:szCs w:val="20"/>
        </w:rPr>
        <w:fldChar w:fldCharType="separate"/>
      </w:r>
      <w:r w:rsidR="00DA2C11">
        <w:rPr>
          <w:rFonts w:ascii="Times New Roman" w:hAnsi="Times New Roman" w:cs="Times New Roman"/>
          <w:i w:val="0"/>
          <w:iCs w:val="0"/>
          <w:noProof/>
          <w:color w:val="auto"/>
          <w:sz w:val="20"/>
          <w:szCs w:val="20"/>
        </w:rPr>
        <w:t>20</w:t>
      </w:r>
      <w:r w:rsidRPr="00175A88">
        <w:rPr>
          <w:rFonts w:ascii="Times New Roman" w:hAnsi="Times New Roman" w:cs="Times New Roman"/>
          <w:i w:val="0"/>
          <w:iCs w:val="0"/>
          <w:color w:val="auto"/>
          <w:sz w:val="20"/>
          <w:szCs w:val="20"/>
        </w:rPr>
        <w:fldChar w:fldCharType="end"/>
      </w:r>
      <w:r w:rsidRPr="00175A88">
        <w:rPr>
          <w:rFonts w:ascii="Times New Roman" w:hAnsi="Times New Roman" w:cs="Times New Roman"/>
          <w:i w:val="0"/>
          <w:iCs w:val="0"/>
          <w:color w:val="auto"/>
          <w:sz w:val="20"/>
          <w:szCs w:val="20"/>
        </w:rPr>
        <w:t>. Pregunta 19 cuestionario a micronegocios de Aguachica</w:t>
      </w:r>
      <w:bookmarkEnd w:id="77"/>
    </w:p>
    <w:p w14:paraId="418D143B" w14:textId="27AECEB6" w:rsidR="00775544" w:rsidRDefault="00775544" w:rsidP="00775544">
      <w:r w:rsidRPr="00D42F38">
        <w:rPr>
          <w:noProof/>
        </w:rPr>
        <w:drawing>
          <wp:inline distT="0" distB="0" distL="0" distR="0" wp14:anchorId="39924E93" wp14:editId="3CDD3DB0">
            <wp:extent cx="5400040" cy="2395855"/>
            <wp:effectExtent l="0" t="0" r="0" b="4445"/>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5400040" cy="2395855"/>
                    </a:xfrm>
                    <a:prstGeom prst="rect">
                      <a:avLst/>
                    </a:prstGeom>
                  </pic:spPr>
                </pic:pic>
              </a:graphicData>
            </a:graphic>
          </wp:inline>
        </w:drawing>
      </w:r>
    </w:p>
    <w:p w14:paraId="783CD882" w14:textId="6B9D2CCE" w:rsidR="00175A88" w:rsidRDefault="00175A88" w:rsidP="00775544">
      <w:pPr>
        <w:rPr>
          <w:rFonts w:ascii="Times New Roman" w:hAnsi="Times New Roman" w:cs="Times New Roman"/>
          <w:sz w:val="20"/>
          <w:szCs w:val="20"/>
        </w:rPr>
      </w:pPr>
      <w:r w:rsidRPr="00175A88">
        <w:rPr>
          <w:rFonts w:ascii="Times New Roman" w:hAnsi="Times New Roman" w:cs="Times New Roman"/>
          <w:sz w:val="20"/>
          <w:szCs w:val="20"/>
        </w:rPr>
        <w:t>Fuente. Elaboración propia</w:t>
      </w:r>
    </w:p>
    <w:p w14:paraId="07CCD1FA" w14:textId="624175A6" w:rsidR="00175A88" w:rsidRPr="00175A88" w:rsidRDefault="00175A88" w:rsidP="00175A88">
      <w:pPr>
        <w:spacing w:before="240" w:line="480" w:lineRule="auto"/>
        <w:rPr>
          <w:rFonts w:ascii="Times New Roman" w:hAnsi="Times New Roman" w:cs="Times New Roman"/>
          <w:sz w:val="24"/>
          <w:szCs w:val="24"/>
        </w:rPr>
      </w:pPr>
      <w:r>
        <w:rPr>
          <w:rFonts w:ascii="Times New Roman" w:hAnsi="Times New Roman" w:cs="Times New Roman"/>
          <w:sz w:val="24"/>
          <w:szCs w:val="24"/>
        </w:rPr>
        <w:lastRenderedPageBreak/>
        <w:tab/>
      </w:r>
      <w:r w:rsidRPr="00175A88">
        <w:rPr>
          <w:rFonts w:ascii="Times New Roman" w:hAnsi="Times New Roman" w:cs="Times New Roman"/>
          <w:sz w:val="24"/>
          <w:szCs w:val="24"/>
        </w:rPr>
        <w:t>Aproximadamente un 35% piensa que son conceptos opuestos, otro 40% considera que es difícil pero posible intentarlo, un 20% cree que pueden adaptarse, y alrededor del 5% opina que sí es el camino a seguir. La mayoría de los propietarios perciben que la tradición y la modernidad son conceptos incompatibles o difícilmente conciliables. Esta visión dualista refleja un factor cultural que fomenta la resistencia, ya que se presenta como una elección entre preservar la identidad o buscar eficiencia, sin identificar un posible punto de encuentro entre ambos aspectos.</w:t>
      </w:r>
    </w:p>
    <w:p w14:paraId="32231CF8" w14:textId="67D8C4E5" w:rsidR="00175A88" w:rsidRPr="00175A88" w:rsidRDefault="00175A88" w:rsidP="00175A88">
      <w:pPr>
        <w:pStyle w:val="Descripcin"/>
        <w:keepNext/>
        <w:rPr>
          <w:rFonts w:ascii="Times New Roman" w:hAnsi="Times New Roman" w:cs="Times New Roman"/>
          <w:i w:val="0"/>
          <w:iCs w:val="0"/>
          <w:color w:val="auto"/>
          <w:sz w:val="20"/>
          <w:szCs w:val="20"/>
        </w:rPr>
      </w:pPr>
      <w:bookmarkStart w:id="78" w:name="_Toc224996924"/>
      <w:r w:rsidRPr="00175A88">
        <w:rPr>
          <w:rFonts w:ascii="Times New Roman" w:hAnsi="Times New Roman" w:cs="Times New Roman"/>
          <w:i w:val="0"/>
          <w:iCs w:val="0"/>
          <w:color w:val="auto"/>
          <w:sz w:val="20"/>
          <w:szCs w:val="20"/>
        </w:rPr>
        <w:t xml:space="preserve">Figura </w:t>
      </w:r>
      <w:r w:rsidRPr="00175A88">
        <w:rPr>
          <w:rFonts w:ascii="Times New Roman" w:hAnsi="Times New Roman" w:cs="Times New Roman"/>
          <w:i w:val="0"/>
          <w:iCs w:val="0"/>
          <w:color w:val="auto"/>
          <w:sz w:val="20"/>
          <w:szCs w:val="20"/>
        </w:rPr>
        <w:fldChar w:fldCharType="begin"/>
      </w:r>
      <w:r w:rsidRPr="00175A88">
        <w:rPr>
          <w:rFonts w:ascii="Times New Roman" w:hAnsi="Times New Roman" w:cs="Times New Roman"/>
          <w:i w:val="0"/>
          <w:iCs w:val="0"/>
          <w:color w:val="auto"/>
          <w:sz w:val="20"/>
          <w:szCs w:val="20"/>
        </w:rPr>
        <w:instrText xml:space="preserve"> SEQ Figura \* ARABIC </w:instrText>
      </w:r>
      <w:r w:rsidRPr="00175A88">
        <w:rPr>
          <w:rFonts w:ascii="Times New Roman" w:hAnsi="Times New Roman" w:cs="Times New Roman"/>
          <w:i w:val="0"/>
          <w:iCs w:val="0"/>
          <w:color w:val="auto"/>
          <w:sz w:val="20"/>
          <w:szCs w:val="20"/>
        </w:rPr>
        <w:fldChar w:fldCharType="separate"/>
      </w:r>
      <w:r w:rsidR="00DA2C11">
        <w:rPr>
          <w:rFonts w:ascii="Times New Roman" w:hAnsi="Times New Roman" w:cs="Times New Roman"/>
          <w:i w:val="0"/>
          <w:iCs w:val="0"/>
          <w:noProof/>
          <w:color w:val="auto"/>
          <w:sz w:val="20"/>
          <w:szCs w:val="20"/>
        </w:rPr>
        <w:t>21</w:t>
      </w:r>
      <w:r w:rsidRPr="00175A88">
        <w:rPr>
          <w:rFonts w:ascii="Times New Roman" w:hAnsi="Times New Roman" w:cs="Times New Roman"/>
          <w:i w:val="0"/>
          <w:iCs w:val="0"/>
          <w:color w:val="auto"/>
          <w:sz w:val="20"/>
          <w:szCs w:val="20"/>
        </w:rPr>
        <w:fldChar w:fldCharType="end"/>
      </w:r>
      <w:r w:rsidRPr="00175A88">
        <w:rPr>
          <w:rFonts w:ascii="Times New Roman" w:hAnsi="Times New Roman" w:cs="Times New Roman"/>
          <w:i w:val="0"/>
          <w:iCs w:val="0"/>
          <w:color w:val="auto"/>
          <w:sz w:val="20"/>
          <w:szCs w:val="20"/>
        </w:rPr>
        <w:t>. pregunta 20 cuestionario a micronegocios de Aguachica</w:t>
      </w:r>
      <w:bookmarkEnd w:id="78"/>
    </w:p>
    <w:p w14:paraId="5C4DE264" w14:textId="59D5DD41" w:rsidR="00775544" w:rsidRDefault="00775544" w:rsidP="00775544">
      <w:r w:rsidRPr="00D42F38">
        <w:rPr>
          <w:noProof/>
        </w:rPr>
        <w:drawing>
          <wp:inline distT="0" distB="0" distL="0" distR="0" wp14:anchorId="0E944C14" wp14:editId="6A374526">
            <wp:extent cx="5400040" cy="2388235"/>
            <wp:effectExtent l="0" t="0" r="0" b="0"/>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5400040" cy="2388235"/>
                    </a:xfrm>
                    <a:prstGeom prst="rect">
                      <a:avLst/>
                    </a:prstGeom>
                  </pic:spPr>
                </pic:pic>
              </a:graphicData>
            </a:graphic>
          </wp:inline>
        </w:drawing>
      </w:r>
    </w:p>
    <w:p w14:paraId="7C95FB6C" w14:textId="53AE223C" w:rsidR="00175A88" w:rsidRPr="00175A88" w:rsidRDefault="00175A88" w:rsidP="00775544">
      <w:pPr>
        <w:rPr>
          <w:rFonts w:ascii="Times New Roman" w:hAnsi="Times New Roman" w:cs="Times New Roman"/>
          <w:sz w:val="20"/>
          <w:szCs w:val="20"/>
        </w:rPr>
      </w:pPr>
      <w:r w:rsidRPr="00175A88">
        <w:rPr>
          <w:rFonts w:ascii="Times New Roman" w:hAnsi="Times New Roman" w:cs="Times New Roman"/>
          <w:sz w:val="20"/>
          <w:szCs w:val="20"/>
        </w:rPr>
        <w:t>Fuente. Elaboración propia</w:t>
      </w:r>
    </w:p>
    <w:p w14:paraId="7D8D1729" w14:textId="6703F747" w:rsidR="00F04BAB" w:rsidRDefault="00775544" w:rsidP="00175A88">
      <w:pPr>
        <w:spacing w:before="240" w:line="480" w:lineRule="auto"/>
        <w:rPr>
          <w:rFonts w:ascii="Times New Roman" w:hAnsi="Times New Roman"/>
          <w:sz w:val="24"/>
          <w:szCs w:val="24"/>
          <w:lang w:eastAsia="es-CO"/>
        </w:rPr>
      </w:pPr>
      <w:r>
        <w:rPr>
          <w:rFonts w:ascii="Times New Roman" w:hAnsi="Times New Roman"/>
          <w:sz w:val="24"/>
          <w:szCs w:val="24"/>
          <w:lang w:eastAsia="es-CO"/>
        </w:rPr>
        <w:t xml:space="preserve"> </w:t>
      </w:r>
      <w:r w:rsidR="00175A88">
        <w:rPr>
          <w:rFonts w:ascii="Times New Roman" w:hAnsi="Times New Roman"/>
          <w:sz w:val="24"/>
          <w:szCs w:val="24"/>
          <w:lang w:eastAsia="es-CO"/>
        </w:rPr>
        <w:tab/>
      </w:r>
      <w:r w:rsidR="00175A88" w:rsidRPr="00175A88">
        <w:rPr>
          <w:rFonts w:ascii="Times New Roman" w:hAnsi="Times New Roman"/>
          <w:sz w:val="24"/>
          <w:szCs w:val="24"/>
          <w:lang w:eastAsia="es-CO"/>
        </w:rPr>
        <w:t>A pesar de la resistencia general, el 50% muestra una apertura condicionada a que la propuesta sea clara y respete su cultura. Este dato es alentador y valida la estrategia de la investigación de construir una guía basada en la identidad local.</w:t>
      </w:r>
    </w:p>
    <w:p w14:paraId="4CD4243B" w14:textId="6D479BA3" w:rsidR="007B787A" w:rsidRPr="007B787A" w:rsidRDefault="007B787A" w:rsidP="007B787A">
      <w:pPr>
        <w:pStyle w:val="Ttulo3"/>
        <w:spacing w:after="240" w:line="480" w:lineRule="auto"/>
        <w:ind w:left="708" w:firstLine="708"/>
        <w:rPr>
          <w:lang w:eastAsia="es-CO"/>
        </w:rPr>
      </w:pPr>
      <w:bookmarkStart w:id="79" w:name="_Toc224996889"/>
      <w:r w:rsidRPr="007B787A">
        <w:rPr>
          <w:lang w:eastAsia="es-CO"/>
        </w:rPr>
        <w:lastRenderedPageBreak/>
        <w:t xml:space="preserve">Análisis </w:t>
      </w:r>
      <w:proofErr w:type="gramStart"/>
      <w:r w:rsidRPr="007B787A">
        <w:rPr>
          <w:lang w:eastAsia="es-CO"/>
        </w:rPr>
        <w:t xml:space="preserve">General  </w:t>
      </w:r>
      <w:r>
        <w:rPr>
          <w:lang w:eastAsia="es-CO"/>
        </w:rPr>
        <w:t>del</w:t>
      </w:r>
      <w:proofErr w:type="gramEnd"/>
      <w:r>
        <w:rPr>
          <w:lang w:eastAsia="es-CO"/>
        </w:rPr>
        <w:t xml:space="preserve"> cuestionario aplicado a micronegocios en Aguachica.</w:t>
      </w:r>
      <w:bookmarkEnd w:id="79"/>
    </w:p>
    <w:p w14:paraId="017EB8B0" w14:textId="4CB425FD" w:rsidR="007B787A" w:rsidRDefault="007B787A" w:rsidP="007B787A">
      <w:pPr>
        <w:spacing w:line="480" w:lineRule="auto"/>
        <w:rPr>
          <w:rFonts w:ascii="Times New Roman" w:hAnsi="Times New Roman"/>
          <w:sz w:val="24"/>
          <w:szCs w:val="24"/>
          <w:lang w:eastAsia="es-CO"/>
        </w:rPr>
      </w:pPr>
      <w:r w:rsidRPr="007B787A">
        <w:rPr>
          <w:rFonts w:ascii="Times New Roman" w:hAnsi="Times New Roman"/>
          <w:sz w:val="24"/>
          <w:szCs w:val="24"/>
          <w:lang w:eastAsia="es-CO"/>
        </w:rPr>
        <w:t>Los resultados obtenidos de los veinte gráficos facilitan una comprensión clara de los principales factores culturales regionales en Aguachica y su influencia en la percepción y respuesta de los propietarios de micronegocios frente a los cambios administrativos. A continuación, se presenta una síntesis de los factores emergentes y se responde al objetivo específico del estudio.</w:t>
      </w:r>
    </w:p>
    <w:p w14:paraId="69EA3FBD" w14:textId="64A3E143" w:rsidR="00271A62" w:rsidRPr="00271A62" w:rsidRDefault="00271A62" w:rsidP="00271A62">
      <w:pPr>
        <w:pStyle w:val="Descripcin"/>
        <w:keepNext/>
        <w:rPr>
          <w:rFonts w:ascii="Times New Roman" w:hAnsi="Times New Roman" w:cs="Times New Roman"/>
          <w:i w:val="0"/>
          <w:iCs w:val="0"/>
          <w:color w:val="auto"/>
          <w:sz w:val="20"/>
          <w:szCs w:val="20"/>
        </w:rPr>
      </w:pPr>
      <w:bookmarkStart w:id="80" w:name="_Toc224996925"/>
      <w:r w:rsidRPr="00271A62">
        <w:rPr>
          <w:rFonts w:ascii="Times New Roman" w:hAnsi="Times New Roman" w:cs="Times New Roman"/>
          <w:i w:val="0"/>
          <w:iCs w:val="0"/>
          <w:color w:val="auto"/>
          <w:sz w:val="20"/>
          <w:szCs w:val="20"/>
        </w:rPr>
        <w:t xml:space="preserve">Figura </w:t>
      </w:r>
      <w:r w:rsidRPr="00271A62">
        <w:rPr>
          <w:rFonts w:ascii="Times New Roman" w:hAnsi="Times New Roman" w:cs="Times New Roman"/>
          <w:i w:val="0"/>
          <w:iCs w:val="0"/>
          <w:color w:val="auto"/>
          <w:sz w:val="20"/>
          <w:szCs w:val="20"/>
        </w:rPr>
        <w:fldChar w:fldCharType="begin"/>
      </w:r>
      <w:r w:rsidRPr="00271A62">
        <w:rPr>
          <w:rFonts w:ascii="Times New Roman" w:hAnsi="Times New Roman" w:cs="Times New Roman"/>
          <w:i w:val="0"/>
          <w:iCs w:val="0"/>
          <w:color w:val="auto"/>
          <w:sz w:val="20"/>
          <w:szCs w:val="20"/>
        </w:rPr>
        <w:instrText xml:space="preserve"> SEQ Figura \* ARABIC </w:instrText>
      </w:r>
      <w:r w:rsidRPr="00271A62">
        <w:rPr>
          <w:rFonts w:ascii="Times New Roman" w:hAnsi="Times New Roman" w:cs="Times New Roman"/>
          <w:i w:val="0"/>
          <w:iCs w:val="0"/>
          <w:color w:val="auto"/>
          <w:sz w:val="20"/>
          <w:szCs w:val="20"/>
        </w:rPr>
        <w:fldChar w:fldCharType="separate"/>
      </w:r>
      <w:r w:rsidR="00DA2C11">
        <w:rPr>
          <w:rFonts w:ascii="Times New Roman" w:hAnsi="Times New Roman" w:cs="Times New Roman"/>
          <w:i w:val="0"/>
          <w:iCs w:val="0"/>
          <w:noProof/>
          <w:color w:val="auto"/>
          <w:sz w:val="20"/>
          <w:szCs w:val="20"/>
        </w:rPr>
        <w:t>22</w:t>
      </w:r>
      <w:r w:rsidRPr="00271A62">
        <w:rPr>
          <w:rFonts w:ascii="Times New Roman" w:hAnsi="Times New Roman" w:cs="Times New Roman"/>
          <w:i w:val="0"/>
          <w:iCs w:val="0"/>
          <w:color w:val="auto"/>
          <w:sz w:val="20"/>
          <w:szCs w:val="20"/>
        </w:rPr>
        <w:fldChar w:fldCharType="end"/>
      </w:r>
      <w:r w:rsidRPr="00271A62">
        <w:rPr>
          <w:rFonts w:ascii="Times New Roman" w:hAnsi="Times New Roman" w:cs="Times New Roman"/>
          <w:i w:val="0"/>
          <w:iCs w:val="0"/>
          <w:color w:val="auto"/>
          <w:sz w:val="20"/>
          <w:szCs w:val="20"/>
        </w:rPr>
        <w:t>. Factores regionales identificados en los micronegocios de Aguachica</w:t>
      </w:r>
      <w:bookmarkEnd w:id="80"/>
    </w:p>
    <w:p w14:paraId="36223619" w14:textId="62EEBA8A" w:rsidR="007B787A" w:rsidRDefault="007B787A" w:rsidP="008F06A7">
      <w:pPr>
        <w:spacing w:after="0" w:line="480" w:lineRule="auto"/>
        <w:rPr>
          <w:rFonts w:ascii="Times New Roman" w:hAnsi="Times New Roman"/>
          <w:sz w:val="24"/>
          <w:szCs w:val="24"/>
          <w:lang w:eastAsia="es-CO"/>
        </w:rPr>
      </w:pPr>
      <w:r>
        <w:rPr>
          <w:rFonts w:ascii="Times New Roman" w:hAnsi="Times New Roman"/>
          <w:noProof/>
          <w:sz w:val="24"/>
          <w:szCs w:val="24"/>
          <w:lang w:eastAsia="es-CO"/>
        </w:rPr>
        <w:drawing>
          <wp:inline distT="0" distB="0" distL="0" distR="0" wp14:anchorId="53ABE700" wp14:editId="47B6F640">
            <wp:extent cx="5486400" cy="4533900"/>
            <wp:effectExtent l="0" t="0" r="38100" b="38100"/>
            <wp:docPr id="22" name="Diagrama 2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1" r:lo="rId32" r:qs="rId33" r:cs="rId34"/>
              </a:graphicData>
            </a:graphic>
          </wp:inline>
        </w:drawing>
      </w:r>
    </w:p>
    <w:p w14:paraId="7B771FD0" w14:textId="1B56D71D" w:rsidR="00271A62" w:rsidRPr="008F06A7" w:rsidRDefault="00271A62" w:rsidP="007B787A">
      <w:pPr>
        <w:spacing w:line="480" w:lineRule="auto"/>
        <w:rPr>
          <w:rFonts w:ascii="Times New Roman" w:hAnsi="Times New Roman"/>
          <w:sz w:val="20"/>
          <w:szCs w:val="20"/>
          <w:lang w:eastAsia="es-CO"/>
        </w:rPr>
      </w:pPr>
      <w:r w:rsidRPr="008F06A7">
        <w:rPr>
          <w:rFonts w:ascii="Times New Roman" w:hAnsi="Times New Roman"/>
          <w:sz w:val="20"/>
          <w:szCs w:val="20"/>
          <w:lang w:eastAsia="es-CO"/>
        </w:rPr>
        <w:t>Fuente. Elaboración propia</w:t>
      </w:r>
    </w:p>
    <w:p w14:paraId="7E2BE048" w14:textId="3FA30693" w:rsidR="007B787A" w:rsidRPr="008F06A7" w:rsidRDefault="007B787A" w:rsidP="007B787A">
      <w:pPr>
        <w:spacing w:line="480" w:lineRule="auto"/>
        <w:rPr>
          <w:rFonts w:ascii="Times New Roman" w:hAnsi="Times New Roman"/>
          <w:sz w:val="24"/>
          <w:szCs w:val="24"/>
          <w:lang w:eastAsia="es-CO"/>
        </w:rPr>
      </w:pPr>
      <w:r w:rsidRPr="008F06A7">
        <w:rPr>
          <w:rFonts w:ascii="Times New Roman" w:hAnsi="Times New Roman"/>
          <w:b/>
          <w:bCs/>
          <w:i/>
          <w:iCs/>
          <w:sz w:val="24"/>
          <w:szCs w:val="24"/>
          <w:lang w:eastAsia="es-CO"/>
        </w:rPr>
        <w:lastRenderedPageBreak/>
        <w:t>Relación entre factores culturales y respuesta al cambio</w:t>
      </w:r>
      <w:r w:rsidR="008F06A7">
        <w:rPr>
          <w:rFonts w:ascii="Times New Roman" w:hAnsi="Times New Roman"/>
          <w:b/>
          <w:bCs/>
          <w:i/>
          <w:iCs/>
          <w:sz w:val="24"/>
          <w:szCs w:val="24"/>
          <w:lang w:eastAsia="es-CO"/>
        </w:rPr>
        <w:t>.</w:t>
      </w:r>
      <w:r w:rsidRPr="008F06A7">
        <w:rPr>
          <w:rFonts w:ascii="Times New Roman" w:hAnsi="Times New Roman"/>
          <w:sz w:val="24"/>
          <w:szCs w:val="24"/>
          <w:lang w:eastAsia="es-CO"/>
        </w:rPr>
        <w:t xml:space="preserve"> </w:t>
      </w:r>
    </w:p>
    <w:p w14:paraId="744823D6" w14:textId="77777777" w:rsidR="007B787A" w:rsidRPr="007B787A" w:rsidRDefault="007B787A" w:rsidP="008F06A7">
      <w:pPr>
        <w:spacing w:line="480" w:lineRule="auto"/>
        <w:ind w:firstLine="708"/>
        <w:rPr>
          <w:rFonts w:ascii="Times New Roman" w:hAnsi="Times New Roman"/>
          <w:sz w:val="24"/>
          <w:szCs w:val="24"/>
          <w:lang w:eastAsia="es-CO"/>
        </w:rPr>
      </w:pPr>
      <w:r w:rsidRPr="007B787A">
        <w:rPr>
          <w:rFonts w:ascii="Times New Roman" w:hAnsi="Times New Roman"/>
          <w:sz w:val="24"/>
          <w:szCs w:val="24"/>
          <w:lang w:eastAsia="es-CO"/>
        </w:rPr>
        <w:t xml:space="preserve">Los factores culturales identificados conforman un marco interpretativo que condiciona cómo los propietarios perciben y reaccionan ante los cambios administrativos:  </w:t>
      </w:r>
    </w:p>
    <w:p w14:paraId="4F3F7F48" w14:textId="31257570" w:rsidR="008F06A7" w:rsidRPr="008F06A7" w:rsidRDefault="008F06A7" w:rsidP="008F06A7">
      <w:pPr>
        <w:pStyle w:val="Descripcin"/>
        <w:keepNext/>
        <w:rPr>
          <w:i w:val="0"/>
          <w:iCs w:val="0"/>
          <w:color w:val="auto"/>
          <w:sz w:val="20"/>
          <w:szCs w:val="20"/>
        </w:rPr>
      </w:pPr>
      <w:bookmarkStart w:id="81" w:name="_Toc224996926"/>
      <w:r w:rsidRPr="008F06A7">
        <w:rPr>
          <w:i w:val="0"/>
          <w:iCs w:val="0"/>
          <w:color w:val="auto"/>
          <w:sz w:val="20"/>
          <w:szCs w:val="20"/>
        </w:rPr>
        <w:t xml:space="preserve">Figura </w:t>
      </w:r>
      <w:r w:rsidRPr="008F06A7">
        <w:rPr>
          <w:i w:val="0"/>
          <w:iCs w:val="0"/>
          <w:color w:val="auto"/>
          <w:sz w:val="20"/>
          <w:szCs w:val="20"/>
        </w:rPr>
        <w:fldChar w:fldCharType="begin"/>
      </w:r>
      <w:r w:rsidRPr="008F06A7">
        <w:rPr>
          <w:i w:val="0"/>
          <w:iCs w:val="0"/>
          <w:color w:val="auto"/>
          <w:sz w:val="20"/>
          <w:szCs w:val="20"/>
        </w:rPr>
        <w:instrText xml:space="preserve"> SEQ Figura \* ARABIC </w:instrText>
      </w:r>
      <w:r w:rsidRPr="008F06A7">
        <w:rPr>
          <w:i w:val="0"/>
          <w:iCs w:val="0"/>
          <w:color w:val="auto"/>
          <w:sz w:val="20"/>
          <w:szCs w:val="20"/>
        </w:rPr>
        <w:fldChar w:fldCharType="separate"/>
      </w:r>
      <w:r w:rsidR="00DA2C11">
        <w:rPr>
          <w:i w:val="0"/>
          <w:iCs w:val="0"/>
          <w:noProof/>
          <w:color w:val="auto"/>
          <w:sz w:val="20"/>
          <w:szCs w:val="20"/>
        </w:rPr>
        <w:t>23</w:t>
      </w:r>
      <w:r w:rsidRPr="008F06A7">
        <w:rPr>
          <w:i w:val="0"/>
          <w:iCs w:val="0"/>
          <w:color w:val="auto"/>
          <w:sz w:val="20"/>
          <w:szCs w:val="20"/>
        </w:rPr>
        <w:fldChar w:fldCharType="end"/>
      </w:r>
      <w:r w:rsidRPr="008F06A7">
        <w:rPr>
          <w:i w:val="0"/>
          <w:iCs w:val="0"/>
          <w:color w:val="auto"/>
          <w:sz w:val="20"/>
          <w:szCs w:val="20"/>
        </w:rPr>
        <w:t>. Relación entre factores culturales y respuesta al cambio en micronegocios de Aguachica</w:t>
      </w:r>
      <w:bookmarkEnd w:id="81"/>
    </w:p>
    <w:p w14:paraId="5900898C" w14:textId="5601037A" w:rsidR="007B787A" w:rsidRDefault="008F06A7" w:rsidP="007B787A">
      <w:pPr>
        <w:spacing w:line="480" w:lineRule="auto"/>
        <w:rPr>
          <w:rFonts w:ascii="Times New Roman" w:hAnsi="Times New Roman"/>
          <w:sz w:val="24"/>
          <w:szCs w:val="24"/>
          <w:lang w:eastAsia="es-CO"/>
        </w:rPr>
      </w:pPr>
      <w:r>
        <w:rPr>
          <w:rFonts w:ascii="Times New Roman" w:hAnsi="Times New Roman"/>
          <w:noProof/>
          <w:sz w:val="24"/>
          <w:szCs w:val="24"/>
          <w:lang w:eastAsia="es-CO"/>
        </w:rPr>
        <w:drawing>
          <wp:inline distT="0" distB="0" distL="0" distR="0" wp14:anchorId="7F146DF7" wp14:editId="3C13DBEF">
            <wp:extent cx="5486400" cy="3383280"/>
            <wp:effectExtent l="0" t="0" r="0" b="7620"/>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516353" cy="3401751"/>
                    </a:xfrm>
                    <a:prstGeom prst="rect">
                      <a:avLst/>
                    </a:prstGeom>
                    <a:noFill/>
                  </pic:spPr>
                </pic:pic>
              </a:graphicData>
            </a:graphic>
          </wp:inline>
        </w:drawing>
      </w:r>
    </w:p>
    <w:p w14:paraId="7FEF4B70" w14:textId="4418EC81" w:rsidR="008F06A7" w:rsidRPr="008F06A7" w:rsidRDefault="008F06A7" w:rsidP="007B787A">
      <w:pPr>
        <w:spacing w:line="480" w:lineRule="auto"/>
        <w:rPr>
          <w:rFonts w:ascii="Times New Roman" w:hAnsi="Times New Roman"/>
          <w:sz w:val="20"/>
          <w:szCs w:val="20"/>
          <w:lang w:eastAsia="es-CO"/>
        </w:rPr>
      </w:pPr>
      <w:r w:rsidRPr="008F06A7">
        <w:rPr>
          <w:rFonts w:ascii="Times New Roman" w:hAnsi="Times New Roman"/>
          <w:sz w:val="20"/>
          <w:szCs w:val="20"/>
          <w:lang w:eastAsia="es-CO"/>
        </w:rPr>
        <w:t>Fuente. Elaboración propia</w:t>
      </w:r>
    </w:p>
    <w:p w14:paraId="372838A9" w14:textId="6CDC4975" w:rsidR="007B787A" w:rsidRPr="007B787A" w:rsidRDefault="007B787A" w:rsidP="008F06A7">
      <w:pPr>
        <w:spacing w:line="480" w:lineRule="auto"/>
        <w:ind w:firstLine="708"/>
        <w:rPr>
          <w:rFonts w:ascii="Times New Roman" w:hAnsi="Times New Roman"/>
          <w:sz w:val="24"/>
          <w:szCs w:val="24"/>
          <w:lang w:eastAsia="es-CO"/>
        </w:rPr>
      </w:pPr>
      <w:r w:rsidRPr="007B787A">
        <w:rPr>
          <w:rFonts w:ascii="Times New Roman" w:hAnsi="Times New Roman"/>
          <w:sz w:val="24"/>
          <w:szCs w:val="24"/>
          <w:lang w:eastAsia="es-CO"/>
        </w:rPr>
        <w:t xml:space="preserve">Reconocer estos factores culturales regionales permite afirmar que la resistencia a los cambios administrativos en los micronegocios de Aguachica </w:t>
      </w:r>
      <w:r w:rsidR="008F06A7">
        <w:rPr>
          <w:rFonts w:ascii="Times New Roman" w:hAnsi="Times New Roman"/>
          <w:sz w:val="24"/>
          <w:szCs w:val="24"/>
          <w:lang w:eastAsia="es-CO"/>
        </w:rPr>
        <w:t>es un fenómeno social y económico,</w:t>
      </w:r>
      <w:r w:rsidRPr="007B787A">
        <w:rPr>
          <w:rFonts w:ascii="Times New Roman" w:hAnsi="Times New Roman"/>
          <w:sz w:val="24"/>
          <w:szCs w:val="24"/>
          <w:lang w:eastAsia="es-CO"/>
        </w:rPr>
        <w:t xml:space="preserve"> arraigado en un sistema de valores y prácticas culturales que funcionan como un conjunto coherente</w:t>
      </w:r>
      <w:r w:rsidR="008F06A7">
        <w:rPr>
          <w:rFonts w:ascii="Times New Roman" w:hAnsi="Times New Roman"/>
          <w:sz w:val="24"/>
          <w:szCs w:val="24"/>
          <w:lang w:eastAsia="es-CO"/>
        </w:rPr>
        <w:t>;</w:t>
      </w:r>
      <w:r w:rsidRPr="007B787A">
        <w:rPr>
          <w:rFonts w:ascii="Times New Roman" w:hAnsi="Times New Roman"/>
          <w:sz w:val="24"/>
          <w:szCs w:val="24"/>
          <w:lang w:eastAsia="es-CO"/>
        </w:rPr>
        <w:t xml:space="preserve"> la experiencia práctica fortalece la aversión al riesgo, la cual a su vez justifica la preferencia por el </w:t>
      </w:r>
      <w:proofErr w:type="spellStart"/>
      <w:r w:rsidRPr="007B787A">
        <w:rPr>
          <w:rFonts w:ascii="Times New Roman" w:hAnsi="Times New Roman"/>
          <w:sz w:val="24"/>
          <w:szCs w:val="24"/>
          <w:lang w:eastAsia="es-CO"/>
        </w:rPr>
        <w:t>familiarismo</w:t>
      </w:r>
      <w:proofErr w:type="spellEnd"/>
      <w:r w:rsidRPr="007B787A">
        <w:rPr>
          <w:rFonts w:ascii="Times New Roman" w:hAnsi="Times New Roman"/>
          <w:sz w:val="24"/>
          <w:szCs w:val="24"/>
          <w:lang w:eastAsia="es-CO"/>
        </w:rPr>
        <w:t xml:space="preserve">, todo ello sustentado en una percepción negativa de las instituciones. Esto crea una trampa cultural que mantiene a los micronegocios en un estado de baja eficiencia.  </w:t>
      </w:r>
    </w:p>
    <w:p w14:paraId="2C459349" w14:textId="7528DAD6" w:rsidR="00F04BAB" w:rsidRDefault="007B787A" w:rsidP="00831652">
      <w:pPr>
        <w:spacing w:line="480" w:lineRule="auto"/>
        <w:ind w:firstLine="708"/>
        <w:rPr>
          <w:rFonts w:ascii="Times New Roman" w:hAnsi="Times New Roman"/>
          <w:sz w:val="24"/>
          <w:szCs w:val="24"/>
          <w:lang w:eastAsia="es-CO"/>
        </w:rPr>
      </w:pPr>
      <w:r w:rsidRPr="007B787A">
        <w:rPr>
          <w:rFonts w:ascii="Times New Roman" w:hAnsi="Times New Roman"/>
          <w:sz w:val="24"/>
          <w:szCs w:val="24"/>
          <w:lang w:eastAsia="es-CO"/>
        </w:rPr>
        <w:lastRenderedPageBreak/>
        <w:t xml:space="preserve">No obstante, un aspecto </w:t>
      </w:r>
      <w:r w:rsidR="00831652">
        <w:rPr>
          <w:rFonts w:ascii="Times New Roman" w:hAnsi="Times New Roman"/>
          <w:sz w:val="24"/>
          <w:szCs w:val="24"/>
          <w:lang w:eastAsia="es-CO"/>
        </w:rPr>
        <w:t>positivo</w:t>
      </w:r>
      <w:r w:rsidRPr="007B787A">
        <w:rPr>
          <w:rFonts w:ascii="Times New Roman" w:hAnsi="Times New Roman"/>
          <w:sz w:val="24"/>
          <w:szCs w:val="24"/>
          <w:lang w:eastAsia="es-CO"/>
        </w:rPr>
        <w:t xml:space="preserve"> es que, pese a esta resistencia, la mitad de los propietarios está dispuesta a participar en programas que respeten su cultura. Esta apertura condicionada indica una </w:t>
      </w:r>
      <w:r w:rsidR="00831652">
        <w:rPr>
          <w:rFonts w:ascii="Times New Roman" w:hAnsi="Times New Roman"/>
          <w:sz w:val="24"/>
          <w:szCs w:val="24"/>
          <w:lang w:eastAsia="es-CO"/>
        </w:rPr>
        <w:t>propuest</w:t>
      </w:r>
      <w:r w:rsidRPr="007B787A">
        <w:rPr>
          <w:rFonts w:ascii="Times New Roman" w:hAnsi="Times New Roman"/>
          <w:sz w:val="24"/>
          <w:szCs w:val="24"/>
          <w:lang w:eastAsia="es-CO"/>
        </w:rPr>
        <w:t xml:space="preserve">a </w:t>
      </w:r>
      <w:r w:rsidR="00831652">
        <w:rPr>
          <w:rFonts w:ascii="Times New Roman" w:hAnsi="Times New Roman"/>
          <w:sz w:val="24"/>
          <w:szCs w:val="24"/>
          <w:lang w:eastAsia="es-CO"/>
        </w:rPr>
        <w:t>de i</w:t>
      </w:r>
      <w:r w:rsidRPr="007B787A">
        <w:rPr>
          <w:rFonts w:ascii="Times New Roman" w:hAnsi="Times New Roman"/>
          <w:sz w:val="24"/>
          <w:szCs w:val="24"/>
          <w:lang w:eastAsia="es-CO"/>
        </w:rPr>
        <w:t xml:space="preserve">ntervenciones que hablen su idioma, que se acerquen a su territorio y que propongan cambios progresivos en lugar de rupturas radicales. </w:t>
      </w:r>
    </w:p>
    <w:p w14:paraId="45FC9DF3" w14:textId="77777777" w:rsidR="00F04BAB" w:rsidRDefault="00F04BAB" w:rsidP="000D215E">
      <w:pPr>
        <w:spacing w:line="480" w:lineRule="auto"/>
        <w:rPr>
          <w:rFonts w:ascii="Times New Roman" w:hAnsi="Times New Roman"/>
          <w:sz w:val="24"/>
          <w:szCs w:val="24"/>
          <w:lang w:eastAsia="es-CO"/>
        </w:rPr>
      </w:pPr>
    </w:p>
    <w:p w14:paraId="4A50FE56" w14:textId="3B6037A8" w:rsidR="000D215E" w:rsidRPr="009C277F" w:rsidRDefault="000D215E" w:rsidP="00831652">
      <w:pPr>
        <w:pStyle w:val="Ttulo2"/>
        <w:spacing w:after="240" w:line="480" w:lineRule="auto"/>
        <w:rPr>
          <w:lang w:eastAsia="es-CO"/>
        </w:rPr>
      </w:pPr>
      <w:bookmarkStart w:id="82" w:name="_Hlk224986241"/>
      <w:bookmarkStart w:id="83" w:name="_Toc224996890"/>
      <w:r w:rsidRPr="00DD300F">
        <w:rPr>
          <w:lang w:eastAsia="es-CO"/>
        </w:rPr>
        <w:t>Establecer la correlación entre los factores culturales identificados y los niveles de resistencia al cambio, distinguiendo si esta inercia es una barrera para el crecimiento o, en ciertos contextos, un método de supervivencia o adaptación económica frente a las dinámicas del mercado loca</w:t>
      </w:r>
      <w:r>
        <w:rPr>
          <w:lang w:eastAsia="es-CO"/>
        </w:rPr>
        <w:t>l</w:t>
      </w:r>
      <w:bookmarkEnd w:id="83"/>
    </w:p>
    <w:p w14:paraId="028CDEF3" w14:textId="77777777" w:rsidR="00580865" w:rsidRDefault="00D766E5" w:rsidP="00831652">
      <w:pPr>
        <w:spacing w:after="240" w:line="480" w:lineRule="auto"/>
        <w:rPr>
          <w:rFonts w:ascii="Times New Roman" w:hAnsi="Times New Roman"/>
          <w:sz w:val="24"/>
          <w:szCs w:val="24"/>
          <w:lang w:eastAsia="es-CO"/>
        </w:rPr>
      </w:pPr>
      <w:r>
        <w:rPr>
          <w:rFonts w:ascii="Times New Roman" w:hAnsi="Times New Roman"/>
          <w:sz w:val="24"/>
          <w:szCs w:val="24"/>
          <w:lang w:eastAsia="es-CO"/>
        </w:rPr>
        <w:tab/>
        <w:t xml:space="preserve">El desarrollo de este objetivo, se enmarcó </w:t>
      </w:r>
      <w:r w:rsidRPr="00D766E5">
        <w:rPr>
          <w:rFonts w:ascii="Times New Roman" w:hAnsi="Times New Roman"/>
          <w:sz w:val="24"/>
          <w:szCs w:val="24"/>
          <w:lang w:eastAsia="es-CO"/>
        </w:rPr>
        <w:t>en los hallazgos obtenidos a partir del cuestionario que se aplicó a 359 pequeños negocios en Aguachica</w:t>
      </w:r>
      <w:r>
        <w:rPr>
          <w:rFonts w:ascii="Times New Roman" w:hAnsi="Times New Roman"/>
          <w:sz w:val="24"/>
          <w:szCs w:val="24"/>
          <w:lang w:eastAsia="es-CO"/>
        </w:rPr>
        <w:t xml:space="preserve"> y las entrevistas realizadas a los 12 establecimientos exitosos del municipio. </w:t>
      </w:r>
      <w:r w:rsidRPr="00D766E5">
        <w:rPr>
          <w:rFonts w:ascii="Times New Roman" w:hAnsi="Times New Roman"/>
          <w:sz w:val="24"/>
          <w:szCs w:val="24"/>
          <w:lang w:eastAsia="es-CO"/>
        </w:rPr>
        <w:t xml:space="preserve">Para determinar la relación entre los factores culturales identificados y los niveles de resistencia al cambio, se llevó a cabo un análisis de correlación </w:t>
      </w:r>
      <w:proofErr w:type="spellStart"/>
      <w:r w:rsidRPr="00D766E5">
        <w:rPr>
          <w:rFonts w:ascii="Times New Roman" w:hAnsi="Times New Roman"/>
          <w:sz w:val="24"/>
          <w:szCs w:val="24"/>
          <w:lang w:eastAsia="es-CO"/>
        </w:rPr>
        <w:t>bivariada</w:t>
      </w:r>
      <w:proofErr w:type="spellEnd"/>
      <w:r w:rsidRPr="00D766E5">
        <w:rPr>
          <w:rFonts w:ascii="Times New Roman" w:hAnsi="Times New Roman"/>
          <w:sz w:val="24"/>
          <w:szCs w:val="24"/>
          <w:lang w:eastAsia="es-CO"/>
        </w:rPr>
        <w:t>. Las preguntas del instrumento fueron diseñadas para operacionalizar las dimensiones culturales y los indicadores relacionados con la resistencia, lo que permitió calcular coeficientes de correlación que reflejan la intensidad y la dirección de dichas relaciones (Hernández</w:t>
      </w:r>
      <w:r>
        <w:rPr>
          <w:rFonts w:ascii="Times New Roman" w:hAnsi="Times New Roman"/>
          <w:sz w:val="24"/>
          <w:szCs w:val="24"/>
          <w:lang w:eastAsia="es-CO"/>
        </w:rPr>
        <w:t xml:space="preserve">, et al., </w:t>
      </w:r>
      <w:r w:rsidRPr="00D766E5">
        <w:rPr>
          <w:rFonts w:ascii="Times New Roman" w:hAnsi="Times New Roman"/>
          <w:sz w:val="24"/>
          <w:szCs w:val="24"/>
          <w:lang w:eastAsia="es-CO"/>
        </w:rPr>
        <w:t xml:space="preserve">2018). </w:t>
      </w:r>
    </w:p>
    <w:p w14:paraId="49ABA70A" w14:textId="13AEF7B6" w:rsidR="00534A81" w:rsidRDefault="00D766E5" w:rsidP="00831652">
      <w:pPr>
        <w:spacing w:after="240" w:line="480" w:lineRule="auto"/>
        <w:rPr>
          <w:rFonts w:ascii="Times New Roman" w:hAnsi="Times New Roman"/>
          <w:sz w:val="24"/>
          <w:szCs w:val="24"/>
          <w:lang w:eastAsia="es-CO"/>
        </w:rPr>
      </w:pPr>
      <w:r w:rsidRPr="00D766E5">
        <w:rPr>
          <w:rFonts w:ascii="Times New Roman" w:hAnsi="Times New Roman"/>
          <w:sz w:val="24"/>
          <w:szCs w:val="24"/>
          <w:lang w:eastAsia="es-CO"/>
        </w:rPr>
        <w:t xml:space="preserve">Además, se realizó un análisis de correspondencias para detectar patrones de asociación entre variables categóricas (Creswell </w:t>
      </w:r>
      <w:r>
        <w:rPr>
          <w:rFonts w:ascii="Times New Roman" w:hAnsi="Times New Roman"/>
          <w:sz w:val="24"/>
          <w:szCs w:val="24"/>
          <w:lang w:eastAsia="es-CO"/>
        </w:rPr>
        <w:t>y</w:t>
      </w:r>
      <w:r w:rsidRPr="00D766E5">
        <w:rPr>
          <w:rFonts w:ascii="Times New Roman" w:hAnsi="Times New Roman"/>
          <w:sz w:val="24"/>
          <w:szCs w:val="24"/>
          <w:lang w:eastAsia="es-CO"/>
        </w:rPr>
        <w:t xml:space="preserve"> Creswell, 2018). El análisis se centró en cuatro dimensiones culturales principales, identificadas en estudios previos (Gutiérrez </w:t>
      </w:r>
      <w:r>
        <w:rPr>
          <w:rFonts w:ascii="Times New Roman" w:hAnsi="Times New Roman"/>
          <w:sz w:val="24"/>
          <w:szCs w:val="24"/>
          <w:lang w:eastAsia="es-CO"/>
        </w:rPr>
        <w:t>y</w:t>
      </w:r>
      <w:r w:rsidRPr="00D766E5">
        <w:rPr>
          <w:rFonts w:ascii="Times New Roman" w:hAnsi="Times New Roman"/>
          <w:sz w:val="24"/>
          <w:szCs w:val="24"/>
          <w:lang w:eastAsia="es-CO"/>
        </w:rPr>
        <w:t xml:space="preserve"> Núñez, 2022; Meyer </w:t>
      </w:r>
      <w:r>
        <w:rPr>
          <w:rFonts w:ascii="Times New Roman" w:hAnsi="Times New Roman"/>
          <w:sz w:val="24"/>
          <w:szCs w:val="24"/>
          <w:lang w:eastAsia="es-CO"/>
        </w:rPr>
        <w:t>y</w:t>
      </w:r>
      <w:r w:rsidRPr="00D766E5">
        <w:rPr>
          <w:rFonts w:ascii="Times New Roman" w:hAnsi="Times New Roman"/>
          <w:sz w:val="24"/>
          <w:szCs w:val="24"/>
          <w:lang w:eastAsia="es-CO"/>
        </w:rPr>
        <w:t xml:space="preserve"> </w:t>
      </w:r>
      <w:proofErr w:type="spellStart"/>
      <w:r w:rsidRPr="00D766E5">
        <w:rPr>
          <w:rFonts w:ascii="Times New Roman" w:hAnsi="Times New Roman"/>
          <w:sz w:val="24"/>
          <w:szCs w:val="24"/>
          <w:lang w:eastAsia="es-CO"/>
        </w:rPr>
        <w:t>Peng</w:t>
      </w:r>
      <w:proofErr w:type="spellEnd"/>
      <w:r w:rsidRPr="00D766E5">
        <w:rPr>
          <w:rFonts w:ascii="Times New Roman" w:hAnsi="Times New Roman"/>
          <w:sz w:val="24"/>
          <w:szCs w:val="24"/>
          <w:lang w:eastAsia="es-CO"/>
        </w:rPr>
        <w:t>, 2022)</w:t>
      </w:r>
      <w:r w:rsidR="00534A81">
        <w:rPr>
          <w:rFonts w:ascii="Times New Roman" w:hAnsi="Times New Roman"/>
          <w:sz w:val="24"/>
          <w:szCs w:val="24"/>
          <w:lang w:eastAsia="es-CO"/>
        </w:rPr>
        <w:t xml:space="preserve">, relacionadas en el </w:t>
      </w:r>
      <w:proofErr w:type="spellStart"/>
      <w:r w:rsidR="00534A81">
        <w:rPr>
          <w:rFonts w:ascii="Times New Roman" w:hAnsi="Times New Roman"/>
          <w:sz w:val="24"/>
          <w:szCs w:val="24"/>
          <w:lang w:eastAsia="es-CO"/>
        </w:rPr>
        <w:t>familiarismo</w:t>
      </w:r>
      <w:proofErr w:type="spellEnd"/>
      <w:r w:rsidR="00534A81">
        <w:rPr>
          <w:rFonts w:ascii="Times New Roman" w:hAnsi="Times New Roman"/>
          <w:sz w:val="24"/>
          <w:szCs w:val="24"/>
          <w:lang w:eastAsia="es-CO"/>
        </w:rPr>
        <w:t xml:space="preserve"> y el personalismo, la aversión </w:t>
      </w:r>
      <w:r w:rsidR="00534A81">
        <w:rPr>
          <w:rFonts w:ascii="Times New Roman" w:hAnsi="Times New Roman"/>
          <w:sz w:val="24"/>
          <w:szCs w:val="24"/>
          <w:lang w:eastAsia="es-CO"/>
        </w:rPr>
        <w:lastRenderedPageBreak/>
        <w:t>al riesgo, la experiencia práctica y la desconfianza institucional</w:t>
      </w:r>
      <w:r w:rsidRPr="00D766E5">
        <w:rPr>
          <w:rFonts w:ascii="Times New Roman" w:hAnsi="Times New Roman"/>
          <w:sz w:val="24"/>
          <w:szCs w:val="24"/>
          <w:lang w:eastAsia="es-CO"/>
        </w:rPr>
        <w:t>.</w:t>
      </w:r>
      <w:r w:rsidR="00580865">
        <w:rPr>
          <w:rFonts w:ascii="Times New Roman" w:hAnsi="Times New Roman"/>
          <w:sz w:val="24"/>
          <w:szCs w:val="24"/>
          <w:lang w:eastAsia="es-CO"/>
        </w:rPr>
        <w:t xml:space="preserve"> Así las cosas, se presenta la presente matriz de correlación:</w:t>
      </w:r>
    </w:p>
    <w:p w14:paraId="6380B9B3" w14:textId="5475EC50" w:rsidR="00580865" w:rsidRPr="00580865" w:rsidRDefault="00580865" w:rsidP="00580865">
      <w:pPr>
        <w:pStyle w:val="Descripcin"/>
        <w:keepNext/>
        <w:rPr>
          <w:rFonts w:ascii="Times New Roman" w:hAnsi="Times New Roman" w:cs="Times New Roman"/>
          <w:i w:val="0"/>
          <w:iCs w:val="0"/>
          <w:color w:val="auto"/>
          <w:sz w:val="20"/>
          <w:szCs w:val="20"/>
        </w:rPr>
      </w:pPr>
      <w:bookmarkStart w:id="84" w:name="_Toc224996947"/>
      <w:r w:rsidRPr="00580865">
        <w:rPr>
          <w:rFonts w:ascii="Times New Roman" w:hAnsi="Times New Roman" w:cs="Times New Roman"/>
          <w:i w:val="0"/>
          <w:iCs w:val="0"/>
          <w:color w:val="auto"/>
          <w:sz w:val="20"/>
          <w:szCs w:val="20"/>
        </w:rPr>
        <w:t xml:space="preserve">Tabla </w:t>
      </w:r>
      <w:r w:rsidRPr="00580865">
        <w:rPr>
          <w:rFonts w:ascii="Times New Roman" w:hAnsi="Times New Roman" w:cs="Times New Roman"/>
          <w:i w:val="0"/>
          <w:iCs w:val="0"/>
          <w:color w:val="auto"/>
          <w:sz w:val="20"/>
          <w:szCs w:val="20"/>
        </w:rPr>
        <w:fldChar w:fldCharType="begin"/>
      </w:r>
      <w:r w:rsidRPr="00580865">
        <w:rPr>
          <w:rFonts w:ascii="Times New Roman" w:hAnsi="Times New Roman" w:cs="Times New Roman"/>
          <w:i w:val="0"/>
          <w:iCs w:val="0"/>
          <w:color w:val="auto"/>
          <w:sz w:val="20"/>
          <w:szCs w:val="20"/>
        </w:rPr>
        <w:instrText xml:space="preserve"> SEQ Tabla \* ARABIC </w:instrText>
      </w:r>
      <w:r w:rsidRPr="00580865">
        <w:rPr>
          <w:rFonts w:ascii="Times New Roman" w:hAnsi="Times New Roman" w:cs="Times New Roman"/>
          <w:i w:val="0"/>
          <w:iCs w:val="0"/>
          <w:color w:val="auto"/>
          <w:sz w:val="20"/>
          <w:szCs w:val="20"/>
        </w:rPr>
        <w:fldChar w:fldCharType="separate"/>
      </w:r>
      <w:r w:rsidR="00DA2C11">
        <w:rPr>
          <w:rFonts w:ascii="Times New Roman" w:hAnsi="Times New Roman" w:cs="Times New Roman"/>
          <w:i w:val="0"/>
          <w:iCs w:val="0"/>
          <w:noProof/>
          <w:color w:val="auto"/>
          <w:sz w:val="20"/>
          <w:szCs w:val="20"/>
        </w:rPr>
        <w:t>3</w:t>
      </w:r>
      <w:r w:rsidRPr="00580865">
        <w:rPr>
          <w:rFonts w:ascii="Times New Roman" w:hAnsi="Times New Roman" w:cs="Times New Roman"/>
          <w:i w:val="0"/>
          <w:iCs w:val="0"/>
          <w:color w:val="auto"/>
          <w:sz w:val="20"/>
          <w:szCs w:val="20"/>
        </w:rPr>
        <w:fldChar w:fldCharType="end"/>
      </w:r>
      <w:r w:rsidRPr="00580865">
        <w:rPr>
          <w:rFonts w:ascii="Times New Roman" w:hAnsi="Times New Roman" w:cs="Times New Roman"/>
          <w:i w:val="0"/>
          <w:iCs w:val="0"/>
          <w:color w:val="auto"/>
          <w:sz w:val="20"/>
          <w:szCs w:val="20"/>
        </w:rPr>
        <w:t>. Matriz de correlación entre factores culturales y resistencia al cambio en micronegocios de Aguachica</w:t>
      </w:r>
      <w:bookmarkEnd w:id="84"/>
    </w:p>
    <w:tbl>
      <w:tblPr>
        <w:tblStyle w:val="Tablanormal5"/>
        <w:tblW w:w="0" w:type="auto"/>
        <w:tblLook w:val="04A0" w:firstRow="1" w:lastRow="0" w:firstColumn="1" w:lastColumn="0" w:noHBand="0" w:noVBand="1"/>
      </w:tblPr>
      <w:tblGrid>
        <w:gridCol w:w="2000"/>
        <w:gridCol w:w="2396"/>
        <w:gridCol w:w="2030"/>
        <w:gridCol w:w="2412"/>
      </w:tblGrid>
      <w:tr w:rsidR="00580865" w:rsidRPr="00580865" w14:paraId="6B11655F" w14:textId="77777777" w:rsidTr="00580865">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hideMark/>
          </w:tcPr>
          <w:p w14:paraId="50EFA1AD" w14:textId="77777777" w:rsidR="00580865" w:rsidRPr="00580865" w:rsidRDefault="00580865" w:rsidP="00580865">
            <w:pPr>
              <w:spacing w:line="360" w:lineRule="auto"/>
              <w:rPr>
                <w:rFonts w:ascii="Times New Roman" w:hAnsi="Times New Roman" w:cs="Times New Roman"/>
                <w:b/>
                <w:bCs/>
                <w:sz w:val="20"/>
                <w:szCs w:val="20"/>
              </w:rPr>
            </w:pPr>
            <w:r w:rsidRPr="00580865">
              <w:rPr>
                <w:rFonts w:ascii="Times New Roman" w:hAnsi="Times New Roman" w:cs="Times New Roman"/>
                <w:b/>
                <w:bCs/>
                <w:sz w:val="20"/>
                <w:szCs w:val="20"/>
              </w:rPr>
              <w:t>Factor Cultural</w:t>
            </w:r>
          </w:p>
        </w:tc>
        <w:tc>
          <w:tcPr>
            <w:tcW w:w="0" w:type="auto"/>
            <w:hideMark/>
          </w:tcPr>
          <w:p w14:paraId="141A4244" w14:textId="77777777" w:rsidR="00580865" w:rsidRPr="00580865" w:rsidRDefault="00580865" w:rsidP="00580865">
            <w:pPr>
              <w:spacing w:line="36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bCs/>
                <w:sz w:val="20"/>
                <w:szCs w:val="20"/>
              </w:rPr>
            </w:pPr>
            <w:r w:rsidRPr="00580865">
              <w:rPr>
                <w:rFonts w:ascii="Times New Roman" w:hAnsi="Times New Roman" w:cs="Times New Roman"/>
                <w:b/>
                <w:bCs/>
                <w:sz w:val="20"/>
                <w:szCs w:val="20"/>
              </w:rPr>
              <w:t>Indicador de Resistencia</w:t>
            </w:r>
          </w:p>
        </w:tc>
        <w:tc>
          <w:tcPr>
            <w:tcW w:w="0" w:type="auto"/>
            <w:hideMark/>
          </w:tcPr>
          <w:p w14:paraId="4E6CEB11" w14:textId="77777777" w:rsidR="00580865" w:rsidRPr="00580865" w:rsidRDefault="00580865" w:rsidP="00580865">
            <w:pPr>
              <w:spacing w:line="36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bCs/>
                <w:sz w:val="20"/>
                <w:szCs w:val="20"/>
              </w:rPr>
            </w:pPr>
            <w:r w:rsidRPr="00580865">
              <w:rPr>
                <w:rFonts w:ascii="Times New Roman" w:hAnsi="Times New Roman" w:cs="Times New Roman"/>
                <w:b/>
                <w:bCs/>
                <w:sz w:val="20"/>
                <w:szCs w:val="20"/>
              </w:rPr>
              <w:t>Coeficiente de Correlación (r)</w:t>
            </w:r>
          </w:p>
        </w:tc>
        <w:tc>
          <w:tcPr>
            <w:tcW w:w="0" w:type="auto"/>
            <w:hideMark/>
          </w:tcPr>
          <w:p w14:paraId="0AF81A30" w14:textId="77777777" w:rsidR="00580865" w:rsidRPr="00580865" w:rsidRDefault="00580865" w:rsidP="00580865">
            <w:pPr>
              <w:spacing w:line="36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bCs/>
                <w:sz w:val="20"/>
                <w:szCs w:val="20"/>
              </w:rPr>
            </w:pPr>
            <w:r w:rsidRPr="00580865">
              <w:rPr>
                <w:rFonts w:ascii="Times New Roman" w:hAnsi="Times New Roman" w:cs="Times New Roman"/>
                <w:b/>
                <w:bCs/>
                <w:sz w:val="20"/>
                <w:szCs w:val="20"/>
              </w:rPr>
              <w:t>Interpretación</w:t>
            </w:r>
          </w:p>
        </w:tc>
      </w:tr>
      <w:tr w:rsidR="00580865" w:rsidRPr="00580865" w14:paraId="27FA5A47" w14:textId="77777777" w:rsidTr="005808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val="restart"/>
            <w:hideMark/>
          </w:tcPr>
          <w:p w14:paraId="156AE7B9" w14:textId="77777777" w:rsidR="00580865" w:rsidRPr="00580865" w:rsidRDefault="00580865" w:rsidP="00580865">
            <w:pPr>
              <w:spacing w:line="360" w:lineRule="auto"/>
              <w:rPr>
                <w:rFonts w:ascii="Times New Roman" w:hAnsi="Times New Roman" w:cs="Times New Roman"/>
                <w:sz w:val="20"/>
                <w:szCs w:val="20"/>
              </w:rPr>
            </w:pPr>
            <w:proofErr w:type="spellStart"/>
            <w:r w:rsidRPr="00580865">
              <w:rPr>
                <w:rFonts w:ascii="Times New Roman" w:hAnsi="Times New Roman" w:cs="Times New Roman"/>
                <w:sz w:val="20"/>
                <w:szCs w:val="20"/>
              </w:rPr>
              <w:t>Familiarismo</w:t>
            </w:r>
            <w:proofErr w:type="spellEnd"/>
            <w:r w:rsidRPr="00580865">
              <w:rPr>
                <w:rFonts w:ascii="Times New Roman" w:hAnsi="Times New Roman" w:cs="Times New Roman"/>
                <w:sz w:val="20"/>
                <w:szCs w:val="20"/>
              </w:rPr>
              <w:t>/ Personalismo</w:t>
            </w:r>
          </w:p>
        </w:tc>
        <w:tc>
          <w:tcPr>
            <w:tcW w:w="0" w:type="auto"/>
            <w:hideMark/>
          </w:tcPr>
          <w:p w14:paraId="41486193" w14:textId="633ABE6D" w:rsidR="00580865" w:rsidRPr="00580865" w:rsidRDefault="00580865" w:rsidP="00580865">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580865">
              <w:rPr>
                <w:rFonts w:ascii="Times New Roman" w:hAnsi="Times New Roman" w:cs="Times New Roman"/>
                <w:sz w:val="20"/>
                <w:szCs w:val="20"/>
              </w:rPr>
              <w:t xml:space="preserve">Centralización de decisiones </w:t>
            </w:r>
          </w:p>
        </w:tc>
        <w:tc>
          <w:tcPr>
            <w:tcW w:w="0" w:type="auto"/>
            <w:hideMark/>
          </w:tcPr>
          <w:p w14:paraId="10D4152E" w14:textId="77777777" w:rsidR="00580865" w:rsidRPr="00580865" w:rsidRDefault="00580865" w:rsidP="00580865">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580865">
              <w:rPr>
                <w:rFonts w:ascii="Times New Roman" w:hAnsi="Times New Roman" w:cs="Times New Roman"/>
                <w:sz w:val="20"/>
                <w:szCs w:val="20"/>
              </w:rPr>
              <w:t>0.72</w:t>
            </w:r>
          </w:p>
        </w:tc>
        <w:tc>
          <w:tcPr>
            <w:tcW w:w="0" w:type="auto"/>
            <w:hideMark/>
          </w:tcPr>
          <w:p w14:paraId="4DAE04C8" w14:textId="77777777" w:rsidR="00580865" w:rsidRPr="00580865" w:rsidRDefault="00580865" w:rsidP="00580865">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580865">
              <w:rPr>
                <w:rFonts w:ascii="Times New Roman" w:hAnsi="Times New Roman" w:cs="Times New Roman"/>
                <w:sz w:val="20"/>
                <w:szCs w:val="20"/>
              </w:rPr>
              <w:t>Correlación positiva fuerte</w:t>
            </w:r>
          </w:p>
        </w:tc>
      </w:tr>
      <w:tr w:rsidR="00580865" w:rsidRPr="00580865" w14:paraId="2DEC436D" w14:textId="77777777" w:rsidTr="00580865">
        <w:tc>
          <w:tcPr>
            <w:cnfStyle w:val="001000000000" w:firstRow="0" w:lastRow="0" w:firstColumn="1" w:lastColumn="0" w:oddVBand="0" w:evenVBand="0" w:oddHBand="0" w:evenHBand="0" w:firstRowFirstColumn="0" w:firstRowLastColumn="0" w:lastRowFirstColumn="0" w:lastRowLastColumn="0"/>
            <w:tcW w:w="0" w:type="auto"/>
            <w:vMerge/>
            <w:hideMark/>
          </w:tcPr>
          <w:p w14:paraId="4A6625AB" w14:textId="77777777" w:rsidR="00580865" w:rsidRPr="00580865" w:rsidRDefault="00580865" w:rsidP="00580865">
            <w:pPr>
              <w:spacing w:line="360" w:lineRule="auto"/>
              <w:rPr>
                <w:rFonts w:ascii="Times New Roman" w:hAnsi="Times New Roman" w:cs="Times New Roman"/>
                <w:sz w:val="20"/>
                <w:szCs w:val="20"/>
              </w:rPr>
            </w:pPr>
          </w:p>
        </w:tc>
        <w:tc>
          <w:tcPr>
            <w:tcW w:w="0" w:type="auto"/>
            <w:hideMark/>
          </w:tcPr>
          <w:p w14:paraId="4BBFDCB9" w14:textId="56FC5563" w:rsidR="00580865" w:rsidRPr="00580865" w:rsidRDefault="00580865" w:rsidP="00580865">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80865">
              <w:rPr>
                <w:rFonts w:ascii="Times New Roman" w:hAnsi="Times New Roman" w:cs="Times New Roman"/>
                <w:sz w:val="20"/>
                <w:szCs w:val="20"/>
              </w:rPr>
              <w:t xml:space="preserve">Preferencia por operación tradicional </w:t>
            </w:r>
          </w:p>
        </w:tc>
        <w:tc>
          <w:tcPr>
            <w:tcW w:w="0" w:type="auto"/>
            <w:hideMark/>
          </w:tcPr>
          <w:p w14:paraId="1A83899D" w14:textId="77777777" w:rsidR="00580865" w:rsidRPr="00580865" w:rsidRDefault="00580865" w:rsidP="00580865">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80865">
              <w:rPr>
                <w:rFonts w:ascii="Times New Roman" w:hAnsi="Times New Roman" w:cs="Times New Roman"/>
                <w:sz w:val="20"/>
                <w:szCs w:val="20"/>
              </w:rPr>
              <w:t>0.68</w:t>
            </w:r>
          </w:p>
        </w:tc>
        <w:tc>
          <w:tcPr>
            <w:tcW w:w="0" w:type="auto"/>
            <w:hideMark/>
          </w:tcPr>
          <w:p w14:paraId="7E9B7BE0" w14:textId="77777777" w:rsidR="00580865" w:rsidRPr="00580865" w:rsidRDefault="00580865" w:rsidP="00580865">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80865">
              <w:rPr>
                <w:rFonts w:ascii="Times New Roman" w:hAnsi="Times New Roman" w:cs="Times New Roman"/>
                <w:sz w:val="20"/>
                <w:szCs w:val="20"/>
              </w:rPr>
              <w:t>Correlación positiva fuerte</w:t>
            </w:r>
          </w:p>
        </w:tc>
      </w:tr>
      <w:tr w:rsidR="00580865" w:rsidRPr="00580865" w14:paraId="26BC5F7A" w14:textId="77777777" w:rsidTr="005808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val="restart"/>
            <w:hideMark/>
          </w:tcPr>
          <w:p w14:paraId="5BE37A99" w14:textId="77777777" w:rsidR="00580865" w:rsidRPr="00580865" w:rsidRDefault="00580865" w:rsidP="00580865">
            <w:pPr>
              <w:spacing w:line="360" w:lineRule="auto"/>
              <w:rPr>
                <w:rFonts w:ascii="Times New Roman" w:hAnsi="Times New Roman" w:cs="Times New Roman"/>
                <w:sz w:val="20"/>
                <w:szCs w:val="20"/>
              </w:rPr>
            </w:pPr>
            <w:r w:rsidRPr="00580865">
              <w:rPr>
                <w:rFonts w:ascii="Times New Roman" w:hAnsi="Times New Roman" w:cs="Times New Roman"/>
                <w:sz w:val="20"/>
                <w:szCs w:val="20"/>
              </w:rPr>
              <w:t>Aversión al riesgo</w:t>
            </w:r>
          </w:p>
        </w:tc>
        <w:tc>
          <w:tcPr>
            <w:tcW w:w="0" w:type="auto"/>
            <w:hideMark/>
          </w:tcPr>
          <w:p w14:paraId="40E31CCB" w14:textId="5FA2C20E" w:rsidR="00580865" w:rsidRPr="00580865" w:rsidRDefault="00580865" w:rsidP="00580865">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580865">
              <w:rPr>
                <w:rFonts w:ascii="Times New Roman" w:hAnsi="Times New Roman" w:cs="Times New Roman"/>
                <w:sz w:val="20"/>
                <w:szCs w:val="20"/>
              </w:rPr>
              <w:t xml:space="preserve">Rechazo a préstamos formales </w:t>
            </w:r>
          </w:p>
        </w:tc>
        <w:tc>
          <w:tcPr>
            <w:tcW w:w="0" w:type="auto"/>
            <w:hideMark/>
          </w:tcPr>
          <w:p w14:paraId="63D47016" w14:textId="77777777" w:rsidR="00580865" w:rsidRPr="00580865" w:rsidRDefault="00580865" w:rsidP="00580865">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580865">
              <w:rPr>
                <w:rFonts w:ascii="Times New Roman" w:hAnsi="Times New Roman" w:cs="Times New Roman"/>
                <w:sz w:val="20"/>
                <w:szCs w:val="20"/>
              </w:rPr>
              <w:t>0.65</w:t>
            </w:r>
          </w:p>
        </w:tc>
        <w:tc>
          <w:tcPr>
            <w:tcW w:w="0" w:type="auto"/>
            <w:hideMark/>
          </w:tcPr>
          <w:p w14:paraId="1EE733D6" w14:textId="77777777" w:rsidR="00580865" w:rsidRPr="00580865" w:rsidRDefault="00580865" w:rsidP="00580865">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580865">
              <w:rPr>
                <w:rFonts w:ascii="Times New Roman" w:hAnsi="Times New Roman" w:cs="Times New Roman"/>
                <w:sz w:val="20"/>
                <w:szCs w:val="20"/>
              </w:rPr>
              <w:t>Correlación positiva moderada-fuerte</w:t>
            </w:r>
          </w:p>
        </w:tc>
      </w:tr>
      <w:tr w:rsidR="00580865" w:rsidRPr="00580865" w14:paraId="295A2B2C" w14:textId="77777777" w:rsidTr="00580865">
        <w:tc>
          <w:tcPr>
            <w:cnfStyle w:val="001000000000" w:firstRow="0" w:lastRow="0" w:firstColumn="1" w:lastColumn="0" w:oddVBand="0" w:evenVBand="0" w:oddHBand="0" w:evenHBand="0" w:firstRowFirstColumn="0" w:firstRowLastColumn="0" w:lastRowFirstColumn="0" w:lastRowLastColumn="0"/>
            <w:tcW w:w="0" w:type="auto"/>
            <w:vMerge/>
            <w:hideMark/>
          </w:tcPr>
          <w:p w14:paraId="23A790C8" w14:textId="77777777" w:rsidR="00580865" w:rsidRPr="00580865" w:rsidRDefault="00580865" w:rsidP="00580865">
            <w:pPr>
              <w:spacing w:line="360" w:lineRule="auto"/>
              <w:rPr>
                <w:rFonts w:ascii="Times New Roman" w:hAnsi="Times New Roman" w:cs="Times New Roman"/>
                <w:sz w:val="20"/>
                <w:szCs w:val="20"/>
              </w:rPr>
            </w:pPr>
          </w:p>
        </w:tc>
        <w:tc>
          <w:tcPr>
            <w:tcW w:w="0" w:type="auto"/>
            <w:hideMark/>
          </w:tcPr>
          <w:p w14:paraId="6E6A0ABE" w14:textId="41E2E3DA" w:rsidR="00580865" w:rsidRPr="00580865" w:rsidRDefault="00580865" w:rsidP="00580865">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80865">
              <w:rPr>
                <w:rFonts w:ascii="Times New Roman" w:hAnsi="Times New Roman" w:cs="Times New Roman"/>
                <w:sz w:val="20"/>
                <w:szCs w:val="20"/>
              </w:rPr>
              <w:t xml:space="preserve">Postergación de planeación </w:t>
            </w:r>
          </w:p>
        </w:tc>
        <w:tc>
          <w:tcPr>
            <w:tcW w:w="0" w:type="auto"/>
            <w:hideMark/>
          </w:tcPr>
          <w:p w14:paraId="752AFCCD" w14:textId="77777777" w:rsidR="00580865" w:rsidRPr="00580865" w:rsidRDefault="00580865" w:rsidP="00580865">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80865">
              <w:rPr>
                <w:rFonts w:ascii="Times New Roman" w:hAnsi="Times New Roman" w:cs="Times New Roman"/>
                <w:sz w:val="20"/>
                <w:szCs w:val="20"/>
              </w:rPr>
              <w:t>0.58</w:t>
            </w:r>
          </w:p>
        </w:tc>
        <w:tc>
          <w:tcPr>
            <w:tcW w:w="0" w:type="auto"/>
            <w:hideMark/>
          </w:tcPr>
          <w:p w14:paraId="3663AFC0" w14:textId="77777777" w:rsidR="00580865" w:rsidRPr="00580865" w:rsidRDefault="00580865" w:rsidP="00580865">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80865">
              <w:rPr>
                <w:rFonts w:ascii="Times New Roman" w:hAnsi="Times New Roman" w:cs="Times New Roman"/>
                <w:sz w:val="20"/>
                <w:szCs w:val="20"/>
              </w:rPr>
              <w:t>Correlación positiva moderada</w:t>
            </w:r>
          </w:p>
        </w:tc>
      </w:tr>
      <w:tr w:rsidR="00580865" w:rsidRPr="00580865" w14:paraId="409A5622" w14:textId="77777777" w:rsidTr="005808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hideMark/>
          </w:tcPr>
          <w:p w14:paraId="03370956" w14:textId="77777777" w:rsidR="00580865" w:rsidRPr="00580865" w:rsidRDefault="00580865" w:rsidP="00580865">
            <w:pPr>
              <w:spacing w:line="360" w:lineRule="auto"/>
              <w:rPr>
                <w:rFonts w:ascii="Times New Roman" w:hAnsi="Times New Roman" w:cs="Times New Roman"/>
                <w:sz w:val="20"/>
                <w:szCs w:val="20"/>
              </w:rPr>
            </w:pPr>
          </w:p>
        </w:tc>
        <w:tc>
          <w:tcPr>
            <w:tcW w:w="0" w:type="auto"/>
            <w:hideMark/>
          </w:tcPr>
          <w:p w14:paraId="716DCD41" w14:textId="173AE01C" w:rsidR="00580865" w:rsidRPr="00580865" w:rsidRDefault="00580865" w:rsidP="00580865">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580865">
              <w:rPr>
                <w:rFonts w:ascii="Times New Roman" w:hAnsi="Times New Roman" w:cs="Times New Roman"/>
                <w:sz w:val="20"/>
                <w:szCs w:val="20"/>
              </w:rPr>
              <w:t>Evitación de cambios</w:t>
            </w:r>
          </w:p>
        </w:tc>
        <w:tc>
          <w:tcPr>
            <w:tcW w:w="0" w:type="auto"/>
            <w:hideMark/>
          </w:tcPr>
          <w:p w14:paraId="1C682C7B" w14:textId="77777777" w:rsidR="00580865" w:rsidRPr="00580865" w:rsidRDefault="00580865" w:rsidP="00580865">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580865">
              <w:rPr>
                <w:rFonts w:ascii="Times New Roman" w:hAnsi="Times New Roman" w:cs="Times New Roman"/>
                <w:sz w:val="20"/>
                <w:szCs w:val="20"/>
              </w:rPr>
              <w:t>0.61</w:t>
            </w:r>
          </w:p>
        </w:tc>
        <w:tc>
          <w:tcPr>
            <w:tcW w:w="0" w:type="auto"/>
            <w:hideMark/>
          </w:tcPr>
          <w:p w14:paraId="208C475C" w14:textId="77777777" w:rsidR="00580865" w:rsidRPr="00580865" w:rsidRDefault="00580865" w:rsidP="00580865">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580865">
              <w:rPr>
                <w:rFonts w:ascii="Times New Roman" w:hAnsi="Times New Roman" w:cs="Times New Roman"/>
                <w:sz w:val="20"/>
                <w:szCs w:val="20"/>
              </w:rPr>
              <w:t>Correlación positiva moderada-fuerte</w:t>
            </w:r>
          </w:p>
        </w:tc>
      </w:tr>
      <w:tr w:rsidR="00580865" w:rsidRPr="00580865" w14:paraId="42C64526" w14:textId="77777777" w:rsidTr="00580865">
        <w:tc>
          <w:tcPr>
            <w:cnfStyle w:val="001000000000" w:firstRow="0" w:lastRow="0" w:firstColumn="1" w:lastColumn="0" w:oddVBand="0" w:evenVBand="0" w:oddHBand="0" w:evenHBand="0" w:firstRowFirstColumn="0" w:firstRowLastColumn="0" w:lastRowFirstColumn="0" w:lastRowLastColumn="0"/>
            <w:tcW w:w="0" w:type="auto"/>
            <w:vMerge w:val="restart"/>
            <w:hideMark/>
          </w:tcPr>
          <w:p w14:paraId="7BE73BA7" w14:textId="77777777" w:rsidR="00580865" w:rsidRPr="00580865" w:rsidRDefault="00580865" w:rsidP="00580865">
            <w:pPr>
              <w:spacing w:line="360" w:lineRule="auto"/>
              <w:rPr>
                <w:rFonts w:ascii="Times New Roman" w:hAnsi="Times New Roman" w:cs="Times New Roman"/>
                <w:sz w:val="20"/>
                <w:szCs w:val="20"/>
              </w:rPr>
            </w:pPr>
            <w:r w:rsidRPr="00580865">
              <w:rPr>
                <w:rFonts w:ascii="Times New Roman" w:hAnsi="Times New Roman" w:cs="Times New Roman"/>
                <w:sz w:val="20"/>
                <w:szCs w:val="20"/>
              </w:rPr>
              <w:t>Experiencia práctica</w:t>
            </w:r>
          </w:p>
        </w:tc>
        <w:tc>
          <w:tcPr>
            <w:tcW w:w="0" w:type="auto"/>
            <w:hideMark/>
          </w:tcPr>
          <w:p w14:paraId="70E865AF" w14:textId="0F3D7A7B" w:rsidR="00580865" w:rsidRPr="00580865" w:rsidRDefault="00580865" w:rsidP="00580865">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80865">
              <w:rPr>
                <w:rFonts w:ascii="Times New Roman" w:hAnsi="Times New Roman" w:cs="Times New Roman"/>
                <w:sz w:val="20"/>
                <w:szCs w:val="20"/>
              </w:rPr>
              <w:t>Rechazo a sistemas formales</w:t>
            </w:r>
          </w:p>
        </w:tc>
        <w:tc>
          <w:tcPr>
            <w:tcW w:w="0" w:type="auto"/>
            <w:hideMark/>
          </w:tcPr>
          <w:p w14:paraId="1E91D9B2" w14:textId="77777777" w:rsidR="00580865" w:rsidRPr="00580865" w:rsidRDefault="00580865" w:rsidP="00580865">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80865">
              <w:rPr>
                <w:rFonts w:ascii="Times New Roman" w:hAnsi="Times New Roman" w:cs="Times New Roman"/>
                <w:sz w:val="20"/>
                <w:szCs w:val="20"/>
              </w:rPr>
              <w:t>0.59</w:t>
            </w:r>
          </w:p>
        </w:tc>
        <w:tc>
          <w:tcPr>
            <w:tcW w:w="0" w:type="auto"/>
            <w:hideMark/>
          </w:tcPr>
          <w:p w14:paraId="67805EEB" w14:textId="77777777" w:rsidR="00580865" w:rsidRPr="00580865" w:rsidRDefault="00580865" w:rsidP="00580865">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80865">
              <w:rPr>
                <w:rFonts w:ascii="Times New Roman" w:hAnsi="Times New Roman" w:cs="Times New Roman"/>
                <w:sz w:val="20"/>
                <w:szCs w:val="20"/>
              </w:rPr>
              <w:t>Correlación positiva moderada</w:t>
            </w:r>
          </w:p>
        </w:tc>
      </w:tr>
      <w:tr w:rsidR="00580865" w:rsidRPr="00580865" w14:paraId="3EBB9CE7" w14:textId="77777777" w:rsidTr="005808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hideMark/>
          </w:tcPr>
          <w:p w14:paraId="4B578C3C" w14:textId="77777777" w:rsidR="00580865" w:rsidRPr="00580865" w:rsidRDefault="00580865" w:rsidP="00580865">
            <w:pPr>
              <w:spacing w:line="360" w:lineRule="auto"/>
              <w:rPr>
                <w:rFonts w:ascii="Times New Roman" w:hAnsi="Times New Roman" w:cs="Times New Roman"/>
                <w:sz w:val="20"/>
                <w:szCs w:val="20"/>
              </w:rPr>
            </w:pPr>
          </w:p>
        </w:tc>
        <w:tc>
          <w:tcPr>
            <w:tcW w:w="0" w:type="auto"/>
            <w:hideMark/>
          </w:tcPr>
          <w:p w14:paraId="78ABB3EF" w14:textId="3A62FA95" w:rsidR="00580865" w:rsidRPr="00580865" w:rsidRDefault="00580865" w:rsidP="00580865">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580865">
              <w:rPr>
                <w:rFonts w:ascii="Times New Roman" w:hAnsi="Times New Roman" w:cs="Times New Roman"/>
                <w:sz w:val="20"/>
                <w:szCs w:val="20"/>
              </w:rPr>
              <w:t>Escepticismo sobre modernización</w:t>
            </w:r>
          </w:p>
        </w:tc>
        <w:tc>
          <w:tcPr>
            <w:tcW w:w="0" w:type="auto"/>
            <w:hideMark/>
          </w:tcPr>
          <w:p w14:paraId="6E22C55E" w14:textId="77777777" w:rsidR="00580865" w:rsidRPr="00580865" w:rsidRDefault="00580865" w:rsidP="00580865">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580865">
              <w:rPr>
                <w:rFonts w:ascii="Times New Roman" w:hAnsi="Times New Roman" w:cs="Times New Roman"/>
                <w:sz w:val="20"/>
                <w:szCs w:val="20"/>
              </w:rPr>
              <w:t>0.63</w:t>
            </w:r>
          </w:p>
        </w:tc>
        <w:tc>
          <w:tcPr>
            <w:tcW w:w="0" w:type="auto"/>
            <w:hideMark/>
          </w:tcPr>
          <w:p w14:paraId="166F166A" w14:textId="77777777" w:rsidR="00580865" w:rsidRPr="00580865" w:rsidRDefault="00580865" w:rsidP="00580865">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580865">
              <w:rPr>
                <w:rFonts w:ascii="Times New Roman" w:hAnsi="Times New Roman" w:cs="Times New Roman"/>
                <w:sz w:val="20"/>
                <w:szCs w:val="20"/>
              </w:rPr>
              <w:t>Correlación positiva moderada-fuerte</w:t>
            </w:r>
          </w:p>
        </w:tc>
      </w:tr>
      <w:tr w:rsidR="00580865" w:rsidRPr="00580865" w14:paraId="1CF84DFB" w14:textId="77777777" w:rsidTr="00580865">
        <w:tc>
          <w:tcPr>
            <w:cnfStyle w:val="001000000000" w:firstRow="0" w:lastRow="0" w:firstColumn="1" w:lastColumn="0" w:oddVBand="0" w:evenVBand="0" w:oddHBand="0" w:evenHBand="0" w:firstRowFirstColumn="0" w:firstRowLastColumn="0" w:lastRowFirstColumn="0" w:lastRowLastColumn="0"/>
            <w:tcW w:w="0" w:type="auto"/>
            <w:vMerge w:val="restart"/>
            <w:hideMark/>
          </w:tcPr>
          <w:p w14:paraId="3E7F0CD4" w14:textId="77777777" w:rsidR="00580865" w:rsidRPr="00580865" w:rsidRDefault="00580865" w:rsidP="00580865">
            <w:pPr>
              <w:spacing w:line="360" w:lineRule="auto"/>
              <w:rPr>
                <w:rFonts w:ascii="Times New Roman" w:hAnsi="Times New Roman" w:cs="Times New Roman"/>
                <w:sz w:val="20"/>
                <w:szCs w:val="20"/>
              </w:rPr>
            </w:pPr>
            <w:r w:rsidRPr="00580865">
              <w:rPr>
                <w:rFonts w:ascii="Times New Roman" w:hAnsi="Times New Roman" w:cs="Times New Roman"/>
                <w:sz w:val="20"/>
                <w:szCs w:val="20"/>
              </w:rPr>
              <w:t>Desconfianza institucional</w:t>
            </w:r>
          </w:p>
        </w:tc>
        <w:tc>
          <w:tcPr>
            <w:tcW w:w="0" w:type="auto"/>
            <w:hideMark/>
          </w:tcPr>
          <w:p w14:paraId="2B1C02B9" w14:textId="4A9F0AD4" w:rsidR="00580865" w:rsidRPr="00580865" w:rsidRDefault="00580865" w:rsidP="00580865">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80865">
              <w:rPr>
                <w:rFonts w:ascii="Times New Roman" w:hAnsi="Times New Roman" w:cs="Times New Roman"/>
                <w:sz w:val="20"/>
                <w:szCs w:val="20"/>
              </w:rPr>
              <w:t>Informalidad</w:t>
            </w:r>
          </w:p>
        </w:tc>
        <w:tc>
          <w:tcPr>
            <w:tcW w:w="0" w:type="auto"/>
            <w:hideMark/>
          </w:tcPr>
          <w:p w14:paraId="6CA147A6" w14:textId="77777777" w:rsidR="00580865" w:rsidRPr="00580865" w:rsidRDefault="00580865" w:rsidP="00580865">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80865">
              <w:rPr>
                <w:rFonts w:ascii="Times New Roman" w:hAnsi="Times New Roman" w:cs="Times New Roman"/>
                <w:sz w:val="20"/>
                <w:szCs w:val="20"/>
              </w:rPr>
              <w:t>0.71</w:t>
            </w:r>
          </w:p>
        </w:tc>
        <w:tc>
          <w:tcPr>
            <w:tcW w:w="0" w:type="auto"/>
            <w:hideMark/>
          </w:tcPr>
          <w:p w14:paraId="6A821F51" w14:textId="77777777" w:rsidR="00580865" w:rsidRPr="00580865" w:rsidRDefault="00580865" w:rsidP="00580865">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580865">
              <w:rPr>
                <w:rFonts w:ascii="Times New Roman" w:hAnsi="Times New Roman" w:cs="Times New Roman"/>
                <w:sz w:val="20"/>
                <w:szCs w:val="20"/>
              </w:rPr>
              <w:t>Correlación positiva fuerte</w:t>
            </w:r>
          </w:p>
        </w:tc>
      </w:tr>
      <w:tr w:rsidR="00580865" w:rsidRPr="00580865" w14:paraId="07A6E187" w14:textId="77777777" w:rsidTr="005808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hideMark/>
          </w:tcPr>
          <w:p w14:paraId="7CD461B5" w14:textId="77777777" w:rsidR="00580865" w:rsidRPr="00580865" w:rsidRDefault="00580865" w:rsidP="00580865">
            <w:pPr>
              <w:spacing w:line="360" w:lineRule="auto"/>
              <w:rPr>
                <w:rFonts w:ascii="Times New Roman" w:hAnsi="Times New Roman" w:cs="Times New Roman"/>
                <w:sz w:val="20"/>
                <w:szCs w:val="20"/>
              </w:rPr>
            </w:pPr>
          </w:p>
        </w:tc>
        <w:tc>
          <w:tcPr>
            <w:tcW w:w="0" w:type="auto"/>
            <w:hideMark/>
          </w:tcPr>
          <w:p w14:paraId="7AB5608D" w14:textId="6B089C78" w:rsidR="00580865" w:rsidRPr="00580865" w:rsidRDefault="00580865" w:rsidP="00580865">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580865">
              <w:rPr>
                <w:rFonts w:ascii="Times New Roman" w:hAnsi="Times New Roman" w:cs="Times New Roman"/>
                <w:sz w:val="20"/>
                <w:szCs w:val="20"/>
              </w:rPr>
              <w:t>Temor a costos de formalización</w:t>
            </w:r>
          </w:p>
        </w:tc>
        <w:tc>
          <w:tcPr>
            <w:tcW w:w="0" w:type="auto"/>
            <w:hideMark/>
          </w:tcPr>
          <w:p w14:paraId="1B45EE8C" w14:textId="77777777" w:rsidR="00580865" w:rsidRPr="00580865" w:rsidRDefault="00580865" w:rsidP="00580865">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580865">
              <w:rPr>
                <w:rFonts w:ascii="Times New Roman" w:hAnsi="Times New Roman" w:cs="Times New Roman"/>
                <w:sz w:val="20"/>
                <w:szCs w:val="20"/>
              </w:rPr>
              <w:t>0.55</w:t>
            </w:r>
          </w:p>
        </w:tc>
        <w:tc>
          <w:tcPr>
            <w:tcW w:w="0" w:type="auto"/>
            <w:hideMark/>
          </w:tcPr>
          <w:p w14:paraId="12DEC7E2" w14:textId="77777777" w:rsidR="00580865" w:rsidRPr="00580865" w:rsidRDefault="00580865" w:rsidP="00580865">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580865">
              <w:rPr>
                <w:rFonts w:ascii="Times New Roman" w:hAnsi="Times New Roman" w:cs="Times New Roman"/>
                <w:sz w:val="20"/>
                <w:szCs w:val="20"/>
              </w:rPr>
              <w:t>Correlación positiva moderada</w:t>
            </w:r>
          </w:p>
        </w:tc>
      </w:tr>
    </w:tbl>
    <w:p w14:paraId="3A61B1D2" w14:textId="158FF1A7" w:rsidR="00580865" w:rsidRPr="00580865" w:rsidRDefault="00580865" w:rsidP="00831652">
      <w:pPr>
        <w:spacing w:after="240" w:line="480" w:lineRule="auto"/>
        <w:rPr>
          <w:rFonts w:ascii="Times New Roman" w:hAnsi="Times New Roman"/>
          <w:sz w:val="20"/>
          <w:szCs w:val="20"/>
          <w:lang w:eastAsia="es-CO"/>
        </w:rPr>
      </w:pPr>
      <w:r w:rsidRPr="00580865">
        <w:rPr>
          <w:rFonts w:ascii="Times New Roman" w:hAnsi="Times New Roman"/>
          <w:sz w:val="20"/>
          <w:szCs w:val="20"/>
          <w:lang w:eastAsia="es-CO"/>
        </w:rPr>
        <w:t>Fuente. Elaboración propia</w:t>
      </w:r>
    </w:p>
    <w:p w14:paraId="40CA3CB2" w14:textId="354ACE1F" w:rsidR="00831652" w:rsidRDefault="009165AE" w:rsidP="00831652">
      <w:pPr>
        <w:spacing w:after="240" w:line="480" w:lineRule="auto"/>
        <w:rPr>
          <w:rFonts w:ascii="Times New Roman" w:hAnsi="Times New Roman"/>
          <w:sz w:val="24"/>
          <w:szCs w:val="24"/>
          <w:lang w:eastAsia="es-CO"/>
        </w:rPr>
      </w:pPr>
      <w:r>
        <w:rPr>
          <w:rFonts w:ascii="Times New Roman" w:hAnsi="Times New Roman"/>
          <w:sz w:val="24"/>
          <w:szCs w:val="24"/>
          <w:lang w:eastAsia="es-CO"/>
        </w:rPr>
        <w:tab/>
      </w:r>
      <w:r w:rsidRPr="009165AE">
        <w:rPr>
          <w:rFonts w:ascii="Times New Roman" w:hAnsi="Times New Roman"/>
          <w:sz w:val="24"/>
          <w:szCs w:val="24"/>
          <w:lang w:eastAsia="es-CO"/>
        </w:rPr>
        <w:t xml:space="preserve">Todos los coeficientes de correlación resultaron ser positivos y estadísticamente significativos (p &lt; 0.01), lo que sugiere que a medida que aumentan los factores culturales identificados, también crece el nivel de resistencia al cambio. Las correlaciones más fuertes se encontraron entre el </w:t>
      </w:r>
      <w:proofErr w:type="spellStart"/>
      <w:r w:rsidRPr="009165AE">
        <w:rPr>
          <w:rFonts w:ascii="Times New Roman" w:hAnsi="Times New Roman"/>
          <w:sz w:val="24"/>
          <w:szCs w:val="24"/>
          <w:lang w:eastAsia="es-CO"/>
        </w:rPr>
        <w:t>familiarismo</w:t>
      </w:r>
      <w:proofErr w:type="spellEnd"/>
      <w:r w:rsidR="009B48A5">
        <w:rPr>
          <w:rFonts w:ascii="Times New Roman" w:hAnsi="Times New Roman"/>
          <w:sz w:val="24"/>
          <w:szCs w:val="24"/>
          <w:lang w:eastAsia="es-CO"/>
        </w:rPr>
        <w:t xml:space="preserve"> y el </w:t>
      </w:r>
      <w:r w:rsidRPr="009165AE">
        <w:rPr>
          <w:rFonts w:ascii="Times New Roman" w:hAnsi="Times New Roman"/>
          <w:sz w:val="24"/>
          <w:szCs w:val="24"/>
          <w:lang w:eastAsia="es-CO"/>
        </w:rPr>
        <w:t xml:space="preserve">personalismo y la centralización de decisiones (r=0.72), así como entre la desconfianza institucional y la informalidad (r=0.71). Estos </w:t>
      </w:r>
      <w:r w:rsidRPr="009165AE">
        <w:rPr>
          <w:rFonts w:ascii="Times New Roman" w:hAnsi="Times New Roman"/>
          <w:sz w:val="24"/>
          <w:szCs w:val="24"/>
          <w:lang w:eastAsia="es-CO"/>
        </w:rPr>
        <w:lastRenderedPageBreak/>
        <w:t xml:space="preserve">resultados respaldan la idea de que la cultura regional </w:t>
      </w:r>
      <w:r>
        <w:rPr>
          <w:rFonts w:ascii="Times New Roman" w:hAnsi="Times New Roman"/>
          <w:sz w:val="24"/>
          <w:szCs w:val="24"/>
          <w:lang w:eastAsia="es-CO"/>
        </w:rPr>
        <w:t xml:space="preserve">determina en </w:t>
      </w:r>
      <w:r w:rsidRPr="009165AE">
        <w:rPr>
          <w:rFonts w:ascii="Times New Roman" w:hAnsi="Times New Roman"/>
          <w:sz w:val="24"/>
          <w:szCs w:val="24"/>
          <w:lang w:eastAsia="es-CO"/>
        </w:rPr>
        <w:t>gran medida las conductas de resistencia.</w:t>
      </w:r>
    </w:p>
    <w:p w14:paraId="42E70C85" w14:textId="74FF9FAF" w:rsidR="009165AE" w:rsidRDefault="003C4998" w:rsidP="00831652">
      <w:pPr>
        <w:spacing w:after="240" w:line="480" w:lineRule="auto"/>
        <w:rPr>
          <w:rFonts w:ascii="Times New Roman" w:hAnsi="Times New Roman"/>
          <w:sz w:val="24"/>
          <w:szCs w:val="24"/>
          <w:lang w:eastAsia="es-CO"/>
        </w:rPr>
      </w:pPr>
      <w:r>
        <w:rPr>
          <w:rFonts w:ascii="Times New Roman" w:hAnsi="Times New Roman"/>
          <w:sz w:val="24"/>
          <w:szCs w:val="24"/>
          <w:lang w:eastAsia="es-CO"/>
        </w:rPr>
        <w:tab/>
      </w:r>
      <w:r w:rsidRPr="003C4998">
        <w:rPr>
          <w:rFonts w:ascii="Times New Roman" w:hAnsi="Times New Roman"/>
          <w:sz w:val="24"/>
          <w:szCs w:val="24"/>
          <w:lang w:eastAsia="es-CO"/>
        </w:rPr>
        <w:t xml:space="preserve">La explicación de la dinámica de estas correlaciones se </w:t>
      </w:r>
      <w:r>
        <w:rPr>
          <w:rFonts w:ascii="Times New Roman" w:hAnsi="Times New Roman"/>
          <w:sz w:val="24"/>
          <w:szCs w:val="24"/>
          <w:lang w:eastAsia="es-CO"/>
        </w:rPr>
        <w:t>apoya en un</w:t>
      </w:r>
      <w:r w:rsidRPr="003C4998">
        <w:rPr>
          <w:rFonts w:ascii="Times New Roman" w:hAnsi="Times New Roman"/>
          <w:sz w:val="24"/>
          <w:szCs w:val="24"/>
          <w:lang w:eastAsia="es-CO"/>
        </w:rPr>
        <w:t xml:space="preserve"> ciclo de resistencia </w:t>
      </w:r>
      <w:r>
        <w:rPr>
          <w:rFonts w:ascii="Times New Roman" w:hAnsi="Times New Roman"/>
          <w:sz w:val="24"/>
          <w:szCs w:val="24"/>
          <w:lang w:eastAsia="es-CO"/>
        </w:rPr>
        <w:t xml:space="preserve">que </w:t>
      </w:r>
      <w:r w:rsidRPr="003C4998">
        <w:rPr>
          <w:rFonts w:ascii="Times New Roman" w:hAnsi="Times New Roman"/>
          <w:sz w:val="24"/>
          <w:szCs w:val="24"/>
          <w:lang w:eastAsia="es-CO"/>
        </w:rPr>
        <w:t xml:space="preserve">se configura como un proceso en el cual actúa tanto </w:t>
      </w:r>
      <w:r>
        <w:rPr>
          <w:rFonts w:ascii="Times New Roman" w:hAnsi="Times New Roman"/>
          <w:sz w:val="24"/>
          <w:szCs w:val="24"/>
          <w:lang w:eastAsia="es-CO"/>
        </w:rPr>
        <w:t>la</w:t>
      </w:r>
      <w:r w:rsidRPr="003C4998">
        <w:rPr>
          <w:rFonts w:ascii="Times New Roman" w:hAnsi="Times New Roman"/>
          <w:sz w:val="24"/>
          <w:szCs w:val="24"/>
          <w:lang w:eastAsia="es-CO"/>
        </w:rPr>
        <w:t xml:space="preserve"> dificulta</w:t>
      </w:r>
      <w:r>
        <w:rPr>
          <w:rFonts w:ascii="Times New Roman" w:hAnsi="Times New Roman"/>
          <w:sz w:val="24"/>
          <w:szCs w:val="24"/>
          <w:lang w:eastAsia="es-CO"/>
        </w:rPr>
        <w:t>d de</w:t>
      </w:r>
      <w:r w:rsidRPr="003C4998">
        <w:rPr>
          <w:rFonts w:ascii="Times New Roman" w:hAnsi="Times New Roman"/>
          <w:sz w:val="24"/>
          <w:szCs w:val="24"/>
          <w:lang w:eastAsia="es-CO"/>
        </w:rPr>
        <w:t xml:space="preserve"> cambios externos o internos, como </w:t>
      </w:r>
      <w:r>
        <w:rPr>
          <w:rFonts w:ascii="Times New Roman" w:hAnsi="Times New Roman"/>
          <w:sz w:val="24"/>
          <w:szCs w:val="24"/>
          <w:lang w:eastAsia="es-CO"/>
        </w:rPr>
        <w:t>los</w:t>
      </w:r>
      <w:r w:rsidRPr="003C4998">
        <w:rPr>
          <w:rFonts w:ascii="Times New Roman" w:hAnsi="Times New Roman"/>
          <w:sz w:val="24"/>
          <w:szCs w:val="24"/>
          <w:lang w:eastAsia="es-CO"/>
        </w:rPr>
        <w:t xml:space="preserve"> mecanismo</w:t>
      </w:r>
      <w:r>
        <w:rPr>
          <w:rFonts w:ascii="Times New Roman" w:hAnsi="Times New Roman"/>
          <w:sz w:val="24"/>
          <w:szCs w:val="24"/>
          <w:lang w:eastAsia="es-CO"/>
        </w:rPr>
        <w:t>s</w:t>
      </w:r>
      <w:r w:rsidRPr="003C4998">
        <w:rPr>
          <w:rFonts w:ascii="Times New Roman" w:hAnsi="Times New Roman"/>
          <w:sz w:val="24"/>
          <w:szCs w:val="24"/>
          <w:lang w:eastAsia="es-CO"/>
        </w:rPr>
        <w:t xml:space="preserve"> adaptativo</w:t>
      </w:r>
      <w:r>
        <w:rPr>
          <w:rFonts w:ascii="Times New Roman" w:hAnsi="Times New Roman"/>
          <w:sz w:val="24"/>
          <w:szCs w:val="24"/>
          <w:lang w:eastAsia="es-CO"/>
        </w:rPr>
        <w:t>s</w:t>
      </w:r>
      <w:r w:rsidRPr="003C4998">
        <w:rPr>
          <w:rFonts w:ascii="Times New Roman" w:hAnsi="Times New Roman"/>
          <w:sz w:val="24"/>
          <w:szCs w:val="24"/>
          <w:lang w:eastAsia="es-CO"/>
        </w:rPr>
        <w:t xml:space="preserve"> que permite a las comunidades conservar su identidad y afrontar las adversidades. En </w:t>
      </w:r>
      <w:r>
        <w:rPr>
          <w:rFonts w:ascii="Times New Roman" w:hAnsi="Times New Roman"/>
          <w:sz w:val="24"/>
          <w:szCs w:val="24"/>
          <w:lang w:eastAsia="es-CO"/>
        </w:rPr>
        <w:t>consonancia</w:t>
      </w:r>
      <w:r w:rsidRPr="003C4998">
        <w:rPr>
          <w:rFonts w:ascii="Times New Roman" w:hAnsi="Times New Roman"/>
          <w:sz w:val="24"/>
          <w:szCs w:val="24"/>
          <w:lang w:eastAsia="es-CO"/>
        </w:rPr>
        <w:t>, los factores culturales generan una retroalimentación que fortalece la resistencia, creando un círculo en el que las prácticas, creencias y valores dificultan la adopción de nuevas ideas o modificaciones</w:t>
      </w:r>
      <w:r>
        <w:rPr>
          <w:rFonts w:ascii="Times New Roman" w:hAnsi="Times New Roman"/>
          <w:sz w:val="24"/>
          <w:szCs w:val="24"/>
          <w:lang w:eastAsia="es-CO"/>
        </w:rPr>
        <w:t xml:space="preserve"> y permiten</w:t>
      </w:r>
      <w:r w:rsidRPr="003C4998">
        <w:rPr>
          <w:rFonts w:ascii="Times New Roman" w:hAnsi="Times New Roman"/>
          <w:sz w:val="24"/>
          <w:szCs w:val="24"/>
          <w:lang w:eastAsia="es-CO"/>
        </w:rPr>
        <w:t xml:space="preserve"> la supervivencia y adaptación en contextos específicos.</w:t>
      </w:r>
    </w:p>
    <w:p w14:paraId="01722F53" w14:textId="7A16825B" w:rsidR="0006332B" w:rsidRPr="0006332B" w:rsidRDefault="0006332B" w:rsidP="0006332B">
      <w:pPr>
        <w:pStyle w:val="Descripcin"/>
        <w:keepNext/>
        <w:rPr>
          <w:rFonts w:ascii="Times New Roman" w:hAnsi="Times New Roman" w:cs="Times New Roman"/>
          <w:i w:val="0"/>
          <w:iCs w:val="0"/>
          <w:color w:val="auto"/>
          <w:sz w:val="20"/>
          <w:szCs w:val="20"/>
        </w:rPr>
      </w:pPr>
      <w:bookmarkStart w:id="85" w:name="_Toc224996927"/>
      <w:r w:rsidRPr="0006332B">
        <w:rPr>
          <w:rFonts w:ascii="Times New Roman" w:hAnsi="Times New Roman" w:cs="Times New Roman"/>
          <w:i w:val="0"/>
          <w:iCs w:val="0"/>
          <w:color w:val="auto"/>
          <w:sz w:val="20"/>
          <w:szCs w:val="20"/>
        </w:rPr>
        <w:t xml:space="preserve">Figura </w:t>
      </w:r>
      <w:r w:rsidRPr="0006332B">
        <w:rPr>
          <w:rFonts w:ascii="Times New Roman" w:hAnsi="Times New Roman" w:cs="Times New Roman"/>
          <w:i w:val="0"/>
          <w:iCs w:val="0"/>
          <w:color w:val="auto"/>
          <w:sz w:val="20"/>
          <w:szCs w:val="20"/>
        </w:rPr>
        <w:fldChar w:fldCharType="begin"/>
      </w:r>
      <w:r w:rsidRPr="0006332B">
        <w:rPr>
          <w:rFonts w:ascii="Times New Roman" w:hAnsi="Times New Roman" w:cs="Times New Roman"/>
          <w:i w:val="0"/>
          <w:iCs w:val="0"/>
          <w:color w:val="auto"/>
          <w:sz w:val="20"/>
          <w:szCs w:val="20"/>
        </w:rPr>
        <w:instrText xml:space="preserve"> SEQ Figura \* ARABIC </w:instrText>
      </w:r>
      <w:r w:rsidRPr="0006332B">
        <w:rPr>
          <w:rFonts w:ascii="Times New Roman" w:hAnsi="Times New Roman" w:cs="Times New Roman"/>
          <w:i w:val="0"/>
          <w:iCs w:val="0"/>
          <w:color w:val="auto"/>
          <w:sz w:val="20"/>
          <w:szCs w:val="20"/>
        </w:rPr>
        <w:fldChar w:fldCharType="separate"/>
      </w:r>
      <w:r w:rsidR="00DA2C11">
        <w:rPr>
          <w:rFonts w:ascii="Times New Roman" w:hAnsi="Times New Roman" w:cs="Times New Roman"/>
          <w:i w:val="0"/>
          <w:iCs w:val="0"/>
          <w:noProof/>
          <w:color w:val="auto"/>
          <w:sz w:val="20"/>
          <w:szCs w:val="20"/>
        </w:rPr>
        <w:t>24</w:t>
      </w:r>
      <w:r w:rsidRPr="0006332B">
        <w:rPr>
          <w:rFonts w:ascii="Times New Roman" w:hAnsi="Times New Roman" w:cs="Times New Roman"/>
          <w:i w:val="0"/>
          <w:iCs w:val="0"/>
          <w:color w:val="auto"/>
          <w:sz w:val="20"/>
          <w:szCs w:val="20"/>
        </w:rPr>
        <w:fldChar w:fldCharType="end"/>
      </w:r>
      <w:r w:rsidRPr="0006332B">
        <w:rPr>
          <w:rFonts w:ascii="Times New Roman" w:hAnsi="Times New Roman" w:cs="Times New Roman"/>
          <w:i w:val="0"/>
          <w:iCs w:val="0"/>
          <w:color w:val="auto"/>
          <w:sz w:val="20"/>
          <w:szCs w:val="20"/>
        </w:rPr>
        <w:t>. barrera y adaptación en micronegocios de Aguachica</w:t>
      </w:r>
      <w:bookmarkEnd w:id="85"/>
    </w:p>
    <w:p w14:paraId="5885E2A1" w14:textId="0CDA78C9" w:rsidR="003C4998" w:rsidRDefault="003C4998" w:rsidP="0006332B">
      <w:pPr>
        <w:spacing w:after="0" w:line="480" w:lineRule="auto"/>
        <w:rPr>
          <w:rFonts w:ascii="Times New Roman" w:hAnsi="Times New Roman"/>
          <w:sz w:val="24"/>
          <w:szCs w:val="24"/>
          <w:lang w:eastAsia="es-CO"/>
        </w:rPr>
      </w:pPr>
      <w:r>
        <w:rPr>
          <w:noProof/>
        </w:rPr>
        <w:drawing>
          <wp:inline distT="0" distB="0" distL="0" distR="0" wp14:anchorId="67EF4150" wp14:editId="1F55563E">
            <wp:extent cx="5554980" cy="3733800"/>
            <wp:effectExtent l="0" t="0" r="7620" b="0"/>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37" cstate="print">
                      <a:extLst>
                        <a:ext uri="{28A0092B-C50C-407E-A947-70E740481C1C}">
                          <a14:useLocalDpi xmlns:a14="http://schemas.microsoft.com/office/drawing/2010/main" val="0"/>
                        </a:ext>
                      </a:extLst>
                    </a:blip>
                    <a:srcRect l="12356" r="10522" b="16497"/>
                    <a:stretch/>
                  </pic:blipFill>
                  <pic:spPr bwMode="auto">
                    <a:xfrm>
                      <a:off x="0" y="0"/>
                      <a:ext cx="5561517" cy="3738194"/>
                    </a:xfrm>
                    <a:prstGeom prst="rect">
                      <a:avLst/>
                    </a:prstGeom>
                    <a:noFill/>
                    <a:ln>
                      <a:noFill/>
                    </a:ln>
                    <a:extLst>
                      <a:ext uri="{53640926-AAD7-44D8-BBD7-CCE9431645EC}">
                        <a14:shadowObscured xmlns:a14="http://schemas.microsoft.com/office/drawing/2010/main"/>
                      </a:ext>
                    </a:extLst>
                  </pic:spPr>
                </pic:pic>
              </a:graphicData>
            </a:graphic>
          </wp:inline>
        </w:drawing>
      </w:r>
    </w:p>
    <w:p w14:paraId="345864BA" w14:textId="49670091" w:rsidR="0006332B" w:rsidRPr="0006332B" w:rsidRDefault="0006332B" w:rsidP="00831652">
      <w:pPr>
        <w:spacing w:after="240" w:line="480" w:lineRule="auto"/>
        <w:rPr>
          <w:rFonts w:ascii="Times New Roman" w:hAnsi="Times New Roman"/>
          <w:sz w:val="20"/>
          <w:szCs w:val="20"/>
          <w:lang w:eastAsia="es-CO"/>
        </w:rPr>
      </w:pPr>
      <w:r w:rsidRPr="0006332B">
        <w:rPr>
          <w:rFonts w:ascii="Times New Roman" w:hAnsi="Times New Roman"/>
          <w:sz w:val="20"/>
          <w:szCs w:val="20"/>
          <w:lang w:eastAsia="es-CO"/>
        </w:rPr>
        <w:t>Fuente. Elaboración propia</w:t>
      </w:r>
    </w:p>
    <w:p w14:paraId="0C5DFE4F" w14:textId="0723BFB0" w:rsidR="000836F7" w:rsidRPr="000836F7" w:rsidRDefault="000836F7" w:rsidP="003907E8">
      <w:pPr>
        <w:spacing w:after="240" w:line="480" w:lineRule="auto"/>
        <w:ind w:firstLine="708"/>
        <w:rPr>
          <w:rFonts w:ascii="Times New Roman" w:hAnsi="Times New Roman"/>
          <w:sz w:val="24"/>
          <w:szCs w:val="24"/>
          <w:lang w:eastAsia="es-CO"/>
        </w:rPr>
      </w:pPr>
      <w:r w:rsidRPr="000836F7">
        <w:rPr>
          <w:rFonts w:ascii="Times New Roman" w:hAnsi="Times New Roman"/>
          <w:sz w:val="24"/>
          <w:szCs w:val="24"/>
          <w:lang w:eastAsia="es-CO"/>
        </w:rPr>
        <w:lastRenderedPageBreak/>
        <w:t xml:space="preserve">Un Análisis exhaustivo de la relación entre factores culturales y su papel como obstáculos o mecanismos de adaptación revela diversas dinámicas en el entorno empresarial. En primer lugar, el </w:t>
      </w:r>
      <w:proofErr w:type="spellStart"/>
      <w:r w:rsidRPr="000836F7">
        <w:rPr>
          <w:rFonts w:ascii="Times New Roman" w:hAnsi="Times New Roman"/>
          <w:sz w:val="24"/>
          <w:szCs w:val="24"/>
          <w:lang w:eastAsia="es-CO"/>
        </w:rPr>
        <w:t>familiarismo</w:t>
      </w:r>
      <w:proofErr w:type="spellEnd"/>
      <w:r w:rsidRPr="000836F7">
        <w:rPr>
          <w:rFonts w:ascii="Times New Roman" w:hAnsi="Times New Roman"/>
          <w:sz w:val="24"/>
          <w:szCs w:val="24"/>
          <w:lang w:eastAsia="es-CO"/>
        </w:rPr>
        <w:t xml:space="preserve"> y el personalismo, que muestran una fuerte correlación (r = 0.72) con la centralización de decisiones, evidencian que la preferencia por confiar en familiares para la toma de decisiones y valorar la confianza interpersonal sobre la formación académica contribuyen a una estructura centralizada. Desde una perspectiva de barrera, esta centralización excesiva limita el crecimiento, sobrecarga a los propietarios, dificulta la delegación y frena la incorporación de personal calificado, poniendo en riesgo la sucesión y la expansión, </w:t>
      </w:r>
      <w:r w:rsidR="003907E8">
        <w:rPr>
          <w:rFonts w:ascii="Times New Roman" w:hAnsi="Times New Roman"/>
          <w:sz w:val="24"/>
          <w:szCs w:val="24"/>
          <w:lang w:eastAsia="es-CO"/>
        </w:rPr>
        <w:t>a</w:t>
      </w:r>
      <w:r w:rsidRPr="000836F7">
        <w:rPr>
          <w:rFonts w:ascii="Times New Roman" w:hAnsi="Times New Roman"/>
          <w:sz w:val="24"/>
          <w:szCs w:val="24"/>
          <w:lang w:eastAsia="es-CO"/>
        </w:rPr>
        <w:t xml:space="preserve">demás de aumentar la vulnerabilidad en ausencia del </w:t>
      </w:r>
      <w:r w:rsidR="003907E8">
        <w:rPr>
          <w:rFonts w:ascii="Times New Roman" w:hAnsi="Times New Roman"/>
          <w:sz w:val="24"/>
          <w:szCs w:val="24"/>
          <w:lang w:eastAsia="es-CO"/>
        </w:rPr>
        <w:t>propietario</w:t>
      </w:r>
      <w:r w:rsidRPr="000836F7">
        <w:rPr>
          <w:rFonts w:ascii="Times New Roman" w:hAnsi="Times New Roman"/>
          <w:sz w:val="24"/>
          <w:szCs w:val="24"/>
          <w:lang w:eastAsia="es-CO"/>
        </w:rPr>
        <w:t xml:space="preserve">. </w:t>
      </w:r>
    </w:p>
    <w:p w14:paraId="0CF1D280" w14:textId="15E03A71" w:rsidR="000836F7" w:rsidRPr="000836F7" w:rsidRDefault="000836F7" w:rsidP="003907E8">
      <w:pPr>
        <w:spacing w:after="240" w:line="480" w:lineRule="auto"/>
        <w:ind w:firstLine="708"/>
        <w:rPr>
          <w:rFonts w:ascii="Times New Roman" w:hAnsi="Times New Roman"/>
          <w:sz w:val="24"/>
          <w:szCs w:val="24"/>
          <w:lang w:eastAsia="es-CO"/>
        </w:rPr>
      </w:pPr>
      <w:r w:rsidRPr="000836F7">
        <w:rPr>
          <w:rFonts w:ascii="Times New Roman" w:hAnsi="Times New Roman"/>
          <w:sz w:val="24"/>
          <w:szCs w:val="24"/>
          <w:lang w:eastAsia="es-CO"/>
        </w:rPr>
        <w:t>En segundo lugar, la aversión al riesgo, con correlaciones de 0.65 y 0.58 respecto al rechazo a préstamos formales y la postergación de la planeación, respectivamente, refleja una preferencia por crecer sin endeudarse y evitar planificaciones formales</w:t>
      </w:r>
      <w:r w:rsidR="003907E8">
        <w:rPr>
          <w:rFonts w:ascii="Times New Roman" w:hAnsi="Times New Roman"/>
          <w:sz w:val="24"/>
          <w:szCs w:val="24"/>
          <w:lang w:eastAsia="es-CO"/>
        </w:rPr>
        <w:t>. E</w:t>
      </w:r>
      <w:r w:rsidRPr="000836F7">
        <w:rPr>
          <w:rFonts w:ascii="Times New Roman" w:hAnsi="Times New Roman"/>
          <w:sz w:val="24"/>
          <w:szCs w:val="24"/>
          <w:lang w:eastAsia="es-CO"/>
        </w:rPr>
        <w:t>sto limita la adopción de tecnologías y procesos que p</w:t>
      </w:r>
      <w:r w:rsidR="003907E8">
        <w:rPr>
          <w:rFonts w:ascii="Times New Roman" w:hAnsi="Times New Roman"/>
          <w:sz w:val="24"/>
          <w:szCs w:val="24"/>
          <w:lang w:eastAsia="es-CO"/>
        </w:rPr>
        <w:t>ueden</w:t>
      </w:r>
      <w:r w:rsidRPr="000836F7">
        <w:rPr>
          <w:rFonts w:ascii="Times New Roman" w:hAnsi="Times New Roman"/>
          <w:sz w:val="24"/>
          <w:szCs w:val="24"/>
          <w:lang w:eastAsia="es-CO"/>
        </w:rPr>
        <w:t xml:space="preserve"> mejorar la productividad y provoca que las operaciones sean reactivas más que proactivas, restringiendo la competitividad </w:t>
      </w:r>
      <w:proofErr w:type="spellStart"/>
      <w:r w:rsidRPr="000836F7">
        <w:rPr>
          <w:rFonts w:ascii="Times New Roman" w:hAnsi="Times New Roman"/>
          <w:sz w:val="24"/>
          <w:szCs w:val="24"/>
          <w:lang w:eastAsia="es-CO"/>
        </w:rPr>
        <w:t>y</w:t>
      </w:r>
      <w:proofErr w:type="spellEnd"/>
      <w:r w:rsidRPr="000836F7">
        <w:rPr>
          <w:rFonts w:ascii="Times New Roman" w:hAnsi="Times New Roman"/>
          <w:sz w:val="24"/>
          <w:szCs w:val="24"/>
          <w:lang w:eastAsia="es-CO"/>
        </w:rPr>
        <w:t xml:space="preserve"> integración en cadenas de valor más amplias.</w:t>
      </w:r>
    </w:p>
    <w:p w14:paraId="137C0BD2" w14:textId="04AB3177" w:rsidR="000836F7" w:rsidRPr="000836F7" w:rsidRDefault="003907E8" w:rsidP="002A20FD">
      <w:pPr>
        <w:spacing w:after="240" w:line="480" w:lineRule="auto"/>
        <w:ind w:firstLine="708"/>
        <w:rPr>
          <w:rFonts w:ascii="Times New Roman" w:hAnsi="Times New Roman"/>
          <w:sz w:val="24"/>
          <w:szCs w:val="24"/>
          <w:lang w:eastAsia="es-CO"/>
        </w:rPr>
      </w:pPr>
      <w:r>
        <w:rPr>
          <w:rFonts w:ascii="Times New Roman" w:hAnsi="Times New Roman"/>
          <w:sz w:val="24"/>
          <w:szCs w:val="24"/>
          <w:lang w:eastAsia="es-CO"/>
        </w:rPr>
        <w:t>En tercer lugar, l</w:t>
      </w:r>
      <w:r w:rsidR="000836F7" w:rsidRPr="000836F7">
        <w:rPr>
          <w:rFonts w:ascii="Times New Roman" w:hAnsi="Times New Roman"/>
          <w:sz w:val="24"/>
          <w:szCs w:val="24"/>
          <w:lang w:eastAsia="es-CO"/>
        </w:rPr>
        <w:t xml:space="preserve">a experiencia práctica, con correlaciones cercanas a 0.60, muestra que muchos propietarios, en su mayoría con nivel educativo hasta bachillerato, llevan sus cuentas de forma manual y desconfían de los beneficios de la modernización tecnológica. La resistencia a adoptar sistemas formales y a la modernización se explica por su propia historia de exclusión educativa y la percepción de que los conocimientos académicos no aportan soluciones a sus problemas cotidianos. Más bien, valoran el saber empírico adquirido a través de la experiencia, que consideran más útil para su supervivencia, y ven </w:t>
      </w:r>
      <w:r w:rsidR="000836F7" w:rsidRPr="000836F7">
        <w:rPr>
          <w:rFonts w:ascii="Times New Roman" w:hAnsi="Times New Roman"/>
          <w:sz w:val="24"/>
          <w:szCs w:val="24"/>
          <w:lang w:eastAsia="es-CO"/>
        </w:rPr>
        <w:lastRenderedPageBreak/>
        <w:t xml:space="preserve">las tecnologías como </w:t>
      </w:r>
      <w:r>
        <w:rPr>
          <w:rFonts w:ascii="Times New Roman" w:hAnsi="Times New Roman"/>
          <w:sz w:val="24"/>
          <w:szCs w:val="24"/>
          <w:lang w:eastAsia="es-CO"/>
        </w:rPr>
        <w:t>teoría</w:t>
      </w:r>
      <w:r w:rsidR="000836F7" w:rsidRPr="000836F7">
        <w:rPr>
          <w:rFonts w:ascii="Times New Roman" w:hAnsi="Times New Roman"/>
          <w:sz w:val="24"/>
          <w:szCs w:val="24"/>
          <w:lang w:eastAsia="es-CO"/>
        </w:rPr>
        <w:t xml:space="preserve"> ajena a su realidad. Este rechazo puede interpretarse como una defensa legítima de su saber tradicional frente a discursos externos que no reconocen su trayectoria, reforzando su legitimidad.</w:t>
      </w:r>
    </w:p>
    <w:p w14:paraId="57CB2EC3" w14:textId="2D63187F" w:rsidR="00D766E5" w:rsidRDefault="003907E8" w:rsidP="003907E8">
      <w:pPr>
        <w:spacing w:after="240" w:line="480" w:lineRule="auto"/>
        <w:ind w:firstLine="708"/>
        <w:rPr>
          <w:rFonts w:ascii="Times New Roman" w:hAnsi="Times New Roman"/>
          <w:sz w:val="24"/>
          <w:szCs w:val="24"/>
          <w:lang w:eastAsia="es-CO"/>
        </w:rPr>
      </w:pPr>
      <w:r>
        <w:rPr>
          <w:rFonts w:ascii="Times New Roman" w:hAnsi="Times New Roman"/>
          <w:sz w:val="24"/>
          <w:szCs w:val="24"/>
          <w:lang w:eastAsia="es-CO"/>
        </w:rPr>
        <w:t xml:space="preserve">En cuarto lugar, </w:t>
      </w:r>
      <w:r w:rsidR="000836F7" w:rsidRPr="000836F7">
        <w:rPr>
          <w:rFonts w:ascii="Times New Roman" w:hAnsi="Times New Roman"/>
          <w:sz w:val="24"/>
          <w:szCs w:val="24"/>
          <w:lang w:eastAsia="es-CO"/>
        </w:rPr>
        <w:t>la desconfianza institucional se relaciona con una alta informalidad, con una correlación de 0.71</w:t>
      </w:r>
      <w:r>
        <w:rPr>
          <w:rFonts w:ascii="Times New Roman" w:hAnsi="Times New Roman"/>
          <w:sz w:val="24"/>
          <w:szCs w:val="24"/>
          <w:lang w:eastAsia="es-CO"/>
        </w:rPr>
        <w:t xml:space="preserve">, dado que </w:t>
      </w:r>
      <w:r w:rsidR="000836F7" w:rsidRPr="000836F7">
        <w:rPr>
          <w:rFonts w:ascii="Times New Roman" w:hAnsi="Times New Roman"/>
          <w:sz w:val="24"/>
          <w:szCs w:val="24"/>
          <w:lang w:eastAsia="es-CO"/>
        </w:rPr>
        <w:t xml:space="preserve">el 80% de los micronegocios opera en la informalidad y el 85% percibe a las entidades regulatorias como obstáculos costosos. La informalidad limita el acceso a créditos formales, programas de apoyo y mercados que exigen facturación, además de perpetuar condiciones laborales precarias y restringir la generación de empleo formal. Sin embargo, en su percepción, la informalidad también surge como una estrategia racional ante un sistema que consideran ineficiente, costoso y punitivo; los propietarios prefieren permanecer en la informalidad porque los costos de formalizarse, en términos de impuestos y trámites, superan los beneficios, especialmente cuando el Estado no ofrece contraprestaciones tangibles. </w:t>
      </w:r>
    </w:p>
    <w:p w14:paraId="4DAF8166" w14:textId="48378F1C" w:rsidR="003907E8" w:rsidRDefault="003907E8" w:rsidP="003907E8">
      <w:pPr>
        <w:spacing w:after="240" w:line="480" w:lineRule="auto"/>
        <w:ind w:firstLine="708"/>
        <w:rPr>
          <w:rFonts w:ascii="Times New Roman" w:hAnsi="Times New Roman"/>
          <w:sz w:val="24"/>
          <w:szCs w:val="24"/>
          <w:lang w:eastAsia="es-CO"/>
        </w:rPr>
      </w:pPr>
      <w:r>
        <w:rPr>
          <w:rFonts w:ascii="Times New Roman" w:hAnsi="Times New Roman"/>
          <w:sz w:val="24"/>
          <w:szCs w:val="24"/>
          <w:lang w:eastAsia="es-CO"/>
        </w:rPr>
        <w:t>Los resultados del análisis de la correlación se muestran en la siguiente tabla:</w:t>
      </w:r>
    </w:p>
    <w:p w14:paraId="41815F7B" w14:textId="50D35216" w:rsidR="003907E8" w:rsidRPr="003907E8" w:rsidRDefault="003907E8" w:rsidP="003907E8">
      <w:pPr>
        <w:pStyle w:val="Descripcin"/>
        <w:keepNext/>
        <w:rPr>
          <w:rFonts w:ascii="Times New Roman" w:hAnsi="Times New Roman" w:cs="Times New Roman"/>
          <w:i w:val="0"/>
          <w:iCs w:val="0"/>
          <w:color w:val="auto"/>
          <w:sz w:val="20"/>
          <w:szCs w:val="20"/>
        </w:rPr>
      </w:pPr>
      <w:bookmarkStart w:id="86" w:name="_Toc224996948"/>
      <w:r w:rsidRPr="003907E8">
        <w:rPr>
          <w:rFonts w:ascii="Times New Roman" w:hAnsi="Times New Roman" w:cs="Times New Roman"/>
          <w:i w:val="0"/>
          <w:iCs w:val="0"/>
          <w:color w:val="auto"/>
          <w:sz w:val="20"/>
          <w:szCs w:val="20"/>
        </w:rPr>
        <w:t xml:space="preserve">Tabla </w:t>
      </w:r>
      <w:r w:rsidRPr="003907E8">
        <w:rPr>
          <w:rFonts w:ascii="Times New Roman" w:hAnsi="Times New Roman" w:cs="Times New Roman"/>
          <w:i w:val="0"/>
          <w:iCs w:val="0"/>
          <w:color w:val="auto"/>
          <w:sz w:val="20"/>
          <w:szCs w:val="20"/>
        </w:rPr>
        <w:fldChar w:fldCharType="begin"/>
      </w:r>
      <w:r w:rsidRPr="003907E8">
        <w:rPr>
          <w:rFonts w:ascii="Times New Roman" w:hAnsi="Times New Roman" w:cs="Times New Roman"/>
          <w:i w:val="0"/>
          <w:iCs w:val="0"/>
          <w:color w:val="auto"/>
          <w:sz w:val="20"/>
          <w:szCs w:val="20"/>
        </w:rPr>
        <w:instrText xml:space="preserve"> SEQ Tabla \* ARABIC </w:instrText>
      </w:r>
      <w:r w:rsidRPr="003907E8">
        <w:rPr>
          <w:rFonts w:ascii="Times New Roman" w:hAnsi="Times New Roman" w:cs="Times New Roman"/>
          <w:i w:val="0"/>
          <w:iCs w:val="0"/>
          <w:color w:val="auto"/>
          <w:sz w:val="20"/>
          <w:szCs w:val="20"/>
        </w:rPr>
        <w:fldChar w:fldCharType="separate"/>
      </w:r>
      <w:r w:rsidR="00DA2C11">
        <w:rPr>
          <w:rFonts w:ascii="Times New Roman" w:hAnsi="Times New Roman" w:cs="Times New Roman"/>
          <w:i w:val="0"/>
          <w:iCs w:val="0"/>
          <w:noProof/>
          <w:color w:val="auto"/>
          <w:sz w:val="20"/>
          <w:szCs w:val="20"/>
        </w:rPr>
        <w:t>4</w:t>
      </w:r>
      <w:r w:rsidRPr="003907E8">
        <w:rPr>
          <w:rFonts w:ascii="Times New Roman" w:hAnsi="Times New Roman" w:cs="Times New Roman"/>
          <w:i w:val="0"/>
          <w:iCs w:val="0"/>
          <w:color w:val="auto"/>
          <w:sz w:val="20"/>
          <w:szCs w:val="20"/>
        </w:rPr>
        <w:fldChar w:fldCharType="end"/>
      </w:r>
      <w:r w:rsidRPr="003907E8">
        <w:rPr>
          <w:rFonts w:ascii="Times New Roman" w:hAnsi="Times New Roman" w:cs="Times New Roman"/>
          <w:i w:val="0"/>
          <w:iCs w:val="0"/>
          <w:color w:val="auto"/>
          <w:sz w:val="20"/>
          <w:szCs w:val="20"/>
        </w:rPr>
        <w:t>. Dualidad de la resistencia al cambio en micronegocios de Aguachica</w:t>
      </w:r>
      <w:bookmarkEnd w:id="86"/>
    </w:p>
    <w:tbl>
      <w:tblPr>
        <w:tblStyle w:val="Tablanormal5"/>
        <w:tblW w:w="5000" w:type="pct"/>
        <w:tblLook w:val="04A0" w:firstRow="1" w:lastRow="0" w:firstColumn="1" w:lastColumn="0" w:noHBand="0" w:noVBand="1"/>
      </w:tblPr>
      <w:tblGrid>
        <w:gridCol w:w="1778"/>
        <w:gridCol w:w="3406"/>
        <w:gridCol w:w="3654"/>
      </w:tblGrid>
      <w:tr w:rsidR="0006332B" w:rsidRPr="003907E8" w14:paraId="7F94B475" w14:textId="77777777" w:rsidTr="0006332B">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006" w:type="pct"/>
            <w:hideMark/>
          </w:tcPr>
          <w:p w14:paraId="0A916583" w14:textId="77777777" w:rsidR="0006332B" w:rsidRPr="003907E8" w:rsidRDefault="0006332B" w:rsidP="0006332B">
            <w:pPr>
              <w:spacing w:line="360" w:lineRule="auto"/>
              <w:rPr>
                <w:rFonts w:ascii="Times New Roman" w:hAnsi="Times New Roman" w:cs="Times New Roman"/>
                <w:b/>
                <w:bCs/>
                <w:sz w:val="20"/>
                <w:szCs w:val="20"/>
              </w:rPr>
            </w:pPr>
            <w:r w:rsidRPr="003907E8">
              <w:rPr>
                <w:rFonts w:ascii="Times New Roman" w:hAnsi="Times New Roman" w:cs="Times New Roman"/>
                <w:b/>
                <w:bCs/>
                <w:sz w:val="20"/>
                <w:szCs w:val="20"/>
              </w:rPr>
              <w:t>Dimensión</w:t>
            </w:r>
          </w:p>
        </w:tc>
        <w:tc>
          <w:tcPr>
            <w:tcW w:w="1927" w:type="pct"/>
            <w:hideMark/>
          </w:tcPr>
          <w:p w14:paraId="06F0102F" w14:textId="61166950" w:rsidR="0006332B" w:rsidRPr="003907E8" w:rsidRDefault="003907E8" w:rsidP="0006332B">
            <w:pPr>
              <w:spacing w:line="36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bCs/>
                <w:sz w:val="20"/>
                <w:szCs w:val="20"/>
              </w:rPr>
            </w:pPr>
            <w:r w:rsidRPr="003907E8">
              <w:rPr>
                <w:rFonts w:ascii="Times New Roman" w:hAnsi="Times New Roman" w:cs="Times New Roman"/>
                <w:b/>
                <w:bCs/>
                <w:sz w:val="20"/>
                <w:szCs w:val="20"/>
              </w:rPr>
              <w:t>Barrera para el crecimiento</w:t>
            </w:r>
          </w:p>
        </w:tc>
        <w:tc>
          <w:tcPr>
            <w:tcW w:w="2067" w:type="pct"/>
            <w:hideMark/>
          </w:tcPr>
          <w:p w14:paraId="42A99A64" w14:textId="41AECC3A" w:rsidR="0006332B" w:rsidRPr="003907E8" w:rsidRDefault="003907E8" w:rsidP="0006332B">
            <w:pPr>
              <w:spacing w:line="36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bCs/>
                <w:sz w:val="20"/>
                <w:szCs w:val="20"/>
              </w:rPr>
            </w:pPr>
            <w:r w:rsidRPr="003907E8">
              <w:rPr>
                <w:rFonts w:ascii="Times New Roman" w:hAnsi="Times New Roman" w:cs="Times New Roman"/>
                <w:b/>
                <w:bCs/>
                <w:sz w:val="20"/>
                <w:szCs w:val="20"/>
              </w:rPr>
              <w:t>Método de supervivencia / adaptación</w:t>
            </w:r>
          </w:p>
        </w:tc>
      </w:tr>
      <w:tr w:rsidR="0006332B" w:rsidRPr="0006332B" w14:paraId="673E2EA5" w14:textId="77777777" w:rsidTr="000633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6" w:type="pct"/>
            <w:hideMark/>
          </w:tcPr>
          <w:p w14:paraId="06DBED4F" w14:textId="77777777" w:rsidR="0006332B" w:rsidRPr="0006332B" w:rsidRDefault="0006332B" w:rsidP="0006332B">
            <w:pPr>
              <w:spacing w:line="360" w:lineRule="auto"/>
              <w:rPr>
                <w:rFonts w:ascii="Times New Roman" w:hAnsi="Times New Roman" w:cs="Times New Roman"/>
                <w:sz w:val="20"/>
                <w:szCs w:val="20"/>
              </w:rPr>
            </w:pPr>
            <w:r w:rsidRPr="0006332B">
              <w:rPr>
                <w:rFonts w:ascii="Times New Roman" w:hAnsi="Times New Roman" w:cs="Times New Roman"/>
                <w:sz w:val="20"/>
                <w:szCs w:val="20"/>
              </w:rPr>
              <w:t>Manifestaciones observadas</w:t>
            </w:r>
          </w:p>
        </w:tc>
        <w:tc>
          <w:tcPr>
            <w:tcW w:w="1927" w:type="pct"/>
            <w:hideMark/>
          </w:tcPr>
          <w:p w14:paraId="3E2BAC77" w14:textId="77777777" w:rsidR="0006332B" w:rsidRPr="0006332B" w:rsidRDefault="0006332B" w:rsidP="0006332B">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6332B">
              <w:rPr>
                <w:rFonts w:ascii="Times New Roman" w:hAnsi="Times New Roman" w:cs="Times New Roman"/>
                <w:sz w:val="20"/>
                <w:szCs w:val="20"/>
              </w:rPr>
              <w:t>• Centralización de decisiones</w:t>
            </w:r>
            <w:r w:rsidRPr="0006332B">
              <w:rPr>
                <w:rFonts w:ascii="Times New Roman" w:hAnsi="Times New Roman" w:cs="Times New Roman"/>
                <w:sz w:val="20"/>
                <w:szCs w:val="20"/>
              </w:rPr>
              <w:br/>
              <w:t>• Rechazo a software de gestión</w:t>
            </w:r>
            <w:r w:rsidRPr="0006332B">
              <w:rPr>
                <w:rFonts w:ascii="Times New Roman" w:hAnsi="Times New Roman" w:cs="Times New Roman"/>
                <w:sz w:val="20"/>
                <w:szCs w:val="20"/>
              </w:rPr>
              <w:br/>
              <w:t>• Evitación de créditos formales</w:t>
            </w:r>
            <w:r w:rsidRPr="0006332B">
              <w:rPr>
                <w:rFonts w:ascii="Times New Roman" w:hAnsi="Times New Roman" w:cs="Times New Roman"/>
                <w:sz w:val="20"/>
                <w:szCs w:val="20"/>
              </w:rPr>
              <w:br/>
              <w:t>• Postergación de planeación</w:t>
            </w:r>
            <w:r w:rsidRPr="0006332B">
              <w:rPr>
                <w:rFonts w:ascii="Times New Roman" w:hAnsi="Times New Roman" w:cs="Times New Roman"/>
                <w:sz w:val="20"/>
                <w:szCs w:val="20"/>
              </w:rPr>
              <w:br/>
              <w:t>• Informalidad estructural</w:t>
            </w:r>
          </w:p>
        </w:tc>
        <w:tc>
          <w:tcPr>
            <w:tcW w:w="2067" w:type="pct"/>
            <w:hideMark/>
          </w:tcPr>
          <w:p w14:paraId="2C8436FC" w14:textId="77777777" w:rsidR="0006332B" w:rsidRPr="0006332B" w:rsidRDefault="0006332B" w:rsidP="0006332B">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6332B">
              <w:rPr>
                <w:rFonts w:ascii="Times New Roman" w:hAnsi="Times New Roman" w:cs="Times New Roman"/>
                <w:sz w:val="20"/>
                <w:szCs w:val="20"/>
              </w:rPr>
              <w:t>• Protección de activos familiares</w:t>
            </w:r>
            <w:r w:rsidRPr="0006332B">
              <w:rPr>
                <w:rFonts w:ascii="Times New Roman" w:hAnsi="Times New Roman" w:cs="Times New Roman"/>
                <w:sz w:val="20"/>
                <w:szCs w:val="20"/>
              </w:rPr>
              <w:br/>
              <w:t>• Reducción de costos de transacción</w:t>
            </w:r>
            <w:r w:rsidRPr="0006332B">
              <w:rPr>
                <w:rFonts w:ascii="Times New Roman" w:hAnsi="Times New Roman" w:cs="Times New Roman"/>
                <w:sz w:val="20"/>
                <w:szCs w:val="20"/>
              </w:rPr>
              <w:br/>
              <w:t>• Flexibilidad operativa</w:t>
            </w:r>
            <w:r w:rsidRPr="0006332B">
              <w:rPr>
                <w:rFonts w:ascii="Times New Roman" w:hAnsi="Times New Roman" w:cs="Times New Roman"/>
                <w:sz w:val="20"/>
                <w:szCs w:val="20"/>
              </w:rPr>
              <w:br/>
              <w:t>• Preservación de autonomía</w:t>
            </w:r>
            <w:r w:rsidRPr="0006332B">
              <w:rPr>
                <w:rFonts w:ascii="Times New Roman" w:hAnsi="Times New Roman" w:cs="Times New Roman"/>
                <w:sz w:val="20"/>
                <w:szCs w:val="20"/>
              </w:rPr>
              <w:br/>
              <w:t>• Control sobre la incertidumbre</w:t>
            </w:r>
          </w:p>
        </w:tc>
      </w:tr>
      <w:tr w:rsidR="0006332B" w:rsidRPr="0006332B" w14:paraId="73189ACA" w14:textId="77777777" w:rsidTr="0006332B">
        <w:tc>
          <w:tcPr>
            <w:cnfStyle w:val="001000000000" w:firstRow="0" w:lastRow="0" w:firstColumn="1" w:lastColumn="0" w:oddVBand="0" w:evenVBand="0" w:oddHBand="0" w:evenHBand="0" w:firstRowFirstColumn="0" w:firstRowLastColumn="0" w:lastRowFirstColumn="0" w:lastRowLastColumn="0"/>
            <w:tcW w:w="1006" w:type="pct"/>
            <w:hideMark/>
          </w:tcPr>
          <w:p w14:paraId="57906C9F" w14:textId="77777777" w:rsidR="0006332B" w:rsidRPr="0006332B" w:rsidRDefault="0006332B" w:rsidP="0006332B">
            <w:pPr>
              <w:spacing w:line="360" w:lineRule="auto"/>
              <w:rPr>
                <w:rFonts w:ascii="Times New Roman" w:hAnsi="Times New Roman" w:cs="Times New Roman"/>
                <w:sz w:val="20"/>
                <w:szCs w:val="20"/>
              </w:rPr>
            </w:pPr>
            <w:r w:rsidRPr="0006332B">
              <w:rPr>
                <w:rFonts w:ascii="Times New Roman" w:hAnsi="Times New Roman" w:cs="Times New Roman"/>
                <w:sz w:val="20"/>
                <w:szCs w:val="20"/>
              </w:rPr>
              <w:t>Efectos en el negocio</w:t>
            </w:r>
          </w:p>
        </w:tc>
        <w:tc>
          <w:tcPr>
            <w:tcW w:w="1927" w:type="pct"/>
            <w:hideMark/>
          </w:tcPr>
          <w:p w14:paraId="5AA3F331" w14:textId="77777777" w:rsidR="0006332B" w:rsidRPr="0006332B" w:rsidRDefault="0006332B" w:rsidP="0006332B">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6332B">
              <w:rPr>
                <w:rFonts w:ascii="Times New Roman" w:hAnsi="Times New Roman" w:cs="Times New Roman"/>
                <w:sz w:val="20"/>
                <w:szCs w:val="20"/>
              </w:rPr>
              <w:t>• Limitada escalabilidad</w:t>
            </w:r>
            <w:r w:rsidRPr="0006332B">
              <w:rPr>
                <w:rFonts w:ascii="Times New Roman" w:hAnsi="Times New Roman" w:cs="Times New Roman"/>
                <w:sz w:val="20"/>
                <w:szCs w:val="20"/>
              </w:rPr>
              <w:br/>
              <w:t>• Baja productividad</w:t>
            </w:r>
            <w:r w:rsidRPr="0006332B">
              <w:rPr>
                <w:rFonts w:ascii="Times New Roman" w:hAnsi="Times New Roman" w:cs="Times New Roman"/>
                <w:sz w:val="20"/>
                <w:szCs w:val="20"/>
              </w:rPr>
              <w:br/>
              <w:t>• Dificultad para innovar</w:t>
            </w:r>
            <w:r w:rsidRPr="0006332B">
              <w:rPr>
                <w:rFonts w:ascii="Times New Roman" w:hAnsi="Times New Roman" w:cs="Times New Roman"/>
                <w:sz w:val="20"/>
                <w:szCs w:val="20"/>
              </w:rPr>
              <w:br/>
            </w:r>
            <w:r w:rsidRPr="0006332B">
              <w:rPr>
                <w:rFonts w:ascii="Times New Roman" w:hAnsi="Times New Roman" w:cs="Times New Roman"/>
                <w:sz w:val="20"/>
                <w:szCs w:val="20"/>
              </w:rPr>
              <w:lastRenderedPageBreak/>
              <w:t>• Vulnerabilidad ante cambios del entorno</w:t>
            </w:r>
          </w:p>
        </w:tc>
        <w:tc>
          <w:tcPr>
            <w:tcW w:w="2067" w:type="pct"/>
            <w:hideMark/>
          </w:tcPr>
          <w:p w14:paraId="5EB57A10" w14:textId="77777777" w:rsidR="0006332B" w:rsidRPr="0006332B" w:rsidRDefault="0006332B" w:rsidP="0006332B">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6332B">
              <w:rPr>
                <w:rFonts w:ascii="Times New Roman" w:hAnsi="Times New Roman" w:cs="Times New Roman"/>
                <w:sz w:val="20"/>
                <w:szCs w:val="20"/>
              </w:rPr>
              <w:lastRenderedPageBreak/>
              <w:t>• Estabilidad en entornos volátiles</w:t>
            </w:r>
            <w:r w:rsidRPr="0006332B">
              <w:rPr>
                <w:rFonts w:ascii="Times New Roman" w:hAnsi="Times New Roman" w:cs="Times New Roman"/>
                <w:sz w:val="20"/>
                <w:szCs w:val="20"/>
              </w:rPr>
              <w:br/>
              <w:t>• Capacidad de respuesta rápida</w:t>
            </w:r>
            <w:r w:rsidRPr="0006332B">
              <w:rPr>
                <w:rFonts w:ascii="Times New Roman" w:hAnsi="Times New Roman" w:cs="Times New Roman"/>
                <w:sz w:val="20"/>
                <w:szCs w:val="20"/>
              </w:rPr>
              <w:br/>
              <w:t>• Menor exposición a sanciones</w:t>
            </w:r>
            <w:r w:rsidRPr="0006332B">
              <w:rPr>
                <w:rFonts w:ascii="Times New Roman" w:hAnsi="Times New Roman" w:cs="Times New Roman"/>
                <w:sz w:val="20"/>
                <w:szCs w:val="20"/>
              </w:rPr>
              <w:br/>
              <w:t>• Continuidad intergeneracional (familiar)</w:t>
            </w:r>
          </w:p>
        </w:tc>
      </w:tr>
      <w:tr w:rsidR="0006332B" w:rsidRPr="0006332B" w14:paraId="53040C0E" w14:textId="77777777" w:rsidTr="000633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6" w:type="pct"/>
            <w:hideMark/>
          </w:tcPr>
          <w:p w14:paraId="11F73591" w14:textId="77777777" w:rsidR="0006332B" w:rsidRPr="0006332B" w:rsidRDefault="0006332B" w:rsidP="0006332B">
            <w:pPr>
              <w:spacing w:line="360" w:lineRule="auto"/>
              <w:rPr>
                <w:rFonts w:ascii="Times New Roman" w:hAnsi="Times New Roman" w:cs="Times New Roman"/>
                <w:sz w:val="20"/>
                <w:szCs w:val="20"/>
              </w:rPr>
            </w:pPr>
            <w:r w:rsidRPr="0006332B">
              <w:rPr>
                <w:rFonts w:ascii="Times New Roman" w:hAnsi="Times New Roman" w:cs="Times New Roman"/>
                <w:sz w:val="20"/>
                <w:szCs w:val="20"/>
              </w:rPr>
              <w:t>Lógica subyacente</w:t>
            </w:r>
          </w:p>
        </w:tc>
        <w:tc>
          <w:tcPr>
            <w:tcW w:w="1927" w:type="pct"/>
            <w:hideMark/>
          </w:tcPr>
          <w:p w14:paraId="53CEAAA8" w14:textId="02464706" w:rsidR="0006332B" w:rsidRPr="0006332B" w:rsidRDefault="0006332B" w:rsidP="0006332B">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6332B">
              <w:rPr>
                <w:rFonts w:ascii="Times New Roman" w:hAnsi="Times New Roman" w:cs="Times New Roman"/>
                <w:sz w:val="20"/>
                <w:szCs w:val="20"/>
              </w:rPr>
              <w:t>Racionalidad técnica: se evalúa en términos de eficiencia, crecimiento y rentabilidad a largo plazo. La resistencia es vista como irracionalidad” o atraso.</w:t>
            </w:r>
          </w:p>
        </w:tc>
        <w:tc>
          <w:tcPr>
            <w:tcW w:w="2067" w:type="pct"/>
            <w:hideMark/>
          </w:tcPr>
          <w:p w14:paraId="3A75C49A" w14:textId="77777777" w:rsidR="0006332B" w:rsidRPr="0006332B" w:rsidRDefault="0006332B" w:rsidP="0006332B">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6332B">
              <w:rPr>
                <w:rFonts w:ascii="Times New Roman" w:hAnsi="Times New Roman" w:cs="Times New Roman"/>
                <w:sz w:val="20"/>
                <w:szCs w:val="20"/>
              </w:rPr>
              <w:t>Racionalidad práctica: se evalúa en términos de supervivencia, control y preservación de la unidad familiar. La resistencia es una elección coherente con el entorno.</w:t>
            </w:r>
          </w:p>
        </w:tc>
      </w:tr>
      <w:tr w:rsidR="0006332B" w:rsidRPr="0006332B" w14:paraId="03B7C9CA" w14:textId="77777777" w:rsidTr="0006332B">
        <w:tc>
          <w:tcPr>
            <w:cnfStyle w:val="001000000000" w:firstRow="0" w:lastRow="0" w:firstColumn="1" w:lastColumn="0" w:oddVBand="0" w:evenVBand="0" w:oddHBand="0" w:evenHBand="0" w:firstRowFirstColumn="0" w:firstRowLastColumn="0" w:lastRowFirstColumn="0" w:lastRowLastColumn="0"/>
            <w:tcW w:w="1006" w:type="pct"/>
            <w:hideMark/>
          </w:tcPr>
          <w:p w14:paraId="5D4F5332" w14:textId="77777777" w:rsidR="0006332B" w:rsidRPr="0006332B" w:rsidRDefault="0006332B" w:rsidP="0006332B">
            <w:pPr>
              <w:spacing w:line="360" w:lineRule="auto"/>
              <w:rPr>
                <w:rFonts w:ascii="Times New Roman" w:hAnsi="Times New Roman" w:cs="Times New Roman"/>
                <w:sz w:val="20"/>
                <w:szCs w:val="20"/>
              </w:rPr>
            </w:pPr>
            <w:r w:rsidRPr="0006332B">
              <w:rPr>
                <w:rFonts w:ascii="Times New Roman" w:hAnsi="Times New Roman" w:cs="Times New Roman"/>
                <w:sz w:val="20"/>
                <w:szCs w:val="20"/>
              </w:rPr>
              <w:t>Respuesta a estímulos externos</w:t>
            </w:r>
          </w:p>
        </w:tc>
        <w:tc>
          <w:tcPr>
            <w:tcW w:w="1927" w:type="pct"/>
            <w:hideMark/>
          </w:tcPr>
          <w:p w14:paraId="47378466" w14:textId="77777777" w:rsidR="0006332B" w:rsidRPr="0006332B" w:rsidRDefault="0006332B" w:rsidP="0006332B">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6332B">
              <w:rPr>
                <w:rFonts w:ascii="Times New Roman" w:hAnsi="Times New Roman" w:cs="Times New Roman"/>
                <w:sz w:val="20"/>
                <w:szCs w:val="20"/>
              </w:rPr>
              <w:t>Rechazo a programas genéricos; percepción de amenaza ante cambios impuestos</w:t>
            </w:r>
          </w:p>
        </w:tc>
        <w:tc>
          <w:tcPr>
            <w:tcW w:w="2067" w:type="pct"/>
            <w:hideMark/>
          </w:tcPr>
          <w:p w14:paraId="37DF11B9" w14:textId="77777777" w:rsidR="0006332B" w:rsidRPr="0006332B" w:rsidRDefault="0006332B" w:rsidP="0006332B">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6332B">
              <w:rPr>
                <w:rFonts w:ascii="Times New Roman" w:hAnsi="Times New Roman" w:cs="Times New Roman"/>
                <w:sz w:val="20"/>
                <w:szCs w:val="20"/>
              </w:rPr>
              <w:t>Apertura condicionada a intervenciones que reconozcan su cultura y propongan mejoras graduales</w:t>
            </w:r>
          </w:p>
        </w:tc>
      </w:tr>
      <w:tr w:rsidR="0006332B" w:rsidRPr="0006332B" w14:paraId="1CCA4A9E" w14:textId="77777777" w:rsidTr="000633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6" w:type="pct"/>
            <w:hideMark/>
          </w:tcPr>
          <w:p w14:paraId="3CC50D38" w14:textId="77777777" w:rsidR="0006332B" w:rsidRPr="0006332B" w:rsidRDefault="0006332B" w:rsidP="0006332B">
            <w:pPr>
              <w:spacing w:line="360" w:lineRule="auto"/>
              <w:rPr>
                <w:rFonts w:ascii="Times New Roman" w:hAnsi="Times New Roman" w:cs="Times New Roman"/>
                <w:sz w:val="20"/>
                <w:szCs w:val="20"/>
              </w:rPr>
            </w:pPr>
            <w:r w:rsidRPr="0006332B">
              <w:rPr>
                <w:rFonts w:ascii="Times New Roman" w:hAnsi="Times New Roman" w:cs="Times New Roman"/>
                <w:sz w:val="20"/>
                <w:szCs w:val="20"/>
              </w:rPr>
              <w:t>Potencial de transformación</w:t>
            </w:r>
          </w:p>
        </w:tc>
        <w:tc>
          <w:tcPr>
            <w:tcW w:w="1927" w:type="pct"/>
            <w:hideMark/>
          </w:tcPr>
          <w:p w14:paraId="6E98F814" w14:textId="77777777" w:rsidR="0006332B" w:rsidRPr="0006332B" w:rsidRDefault="0006332B" w:rsidP="0006332B">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6332B">
              <w:rPr>
                <w:rFonts w:ascii="Times New Roman" w:hAnsi="Times New Roman" w:cs="Times New Roman"/>
                <w:sz w:val="20"/>
                <w:szCs w:val="20"/>
              </w:rPr>
              <w:t>Alto si se superan las barreras culturales; bajo si se mantienen las intervenciones actuales</w:t>
            </w:r>
          </w:p>
        </w:tc>
        <w:tc>
          <w:tcPr>
            <w:tcW w:w="2067" w:type="pct"/>
            <w:hideMark/>
          </w:tcPr>
          <w:p w14:paraId="7D721631" w14:textId="77777777" w:rsidR="0006332B" w:rsidRPr="0006332B" w:rsidRDefault="0006332B" w:rsidP="0006332B">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6332B">
              <w:rPr>
                <w:rFonts w:ascii="Times New Roman" w:hAnsi="Times New Roman" w:cs="Times New Roman"/>
                <w:sz w:val="20"/>
                <w:szCs w:val="20"/>
              </w:rPr>
              <w:t>Puede ser punto de partida para cambios si se valida su saber previo y se respeta su ritmo</w:t>
            </w:r>
          </w:p>
        </w:tc>
      </w:tr>
    </w:tbl>
    <w:p w14:paraId="589FEE9A" w14:textId="2B384287" w:rsidR="0006332B" w:rsidRPr="0006332B" w:rsidRDefault="0006332B" w:rsidP="00831652">
      <w:pPr>
        <w:spacing w:after="240" w:line="480" w:lineRule="auto"/>
        <w:rPr>
          <w:rFonts w:ascii="Times New Roman" w:hAnsi="Times New Roman"/>
          <w:sz w:val="20"/>
          <w:szCs w:val="20"/>
          <w:lang w:eastAsia="es-CO"/>
        </w:rPr>
      </w:pPr>
      <w:r w:rsidRPr="0006332B">
        <w:rPr>
          <w:rFonts w:ascii="Times New Roman" w:hAnsi="Times New Roman"/>
          <w:sz w:val="20"/>
          <w:szCs w:val="20"/>
          <w:lang w:eastAsia="es-CO"/>
        </w:rPr>
        <w:t>Fuente. Elaboración propia</w:t>
      </w:r>
    </w:p>
    <w:bookmarkEnd w:id="82"/>
    <w:p w14:paraId="27DC1D59" w14:textId="30C713B2" w:rsidR="0017311B" w:rsidRDefault="0017311B" w:rsidP="00E633DA">
      <w:pPr>
        <w:spacing w:line="480" w:lineRule="auto"/>
        <w:rPr>
          <w:rFonts w:ascii="Times New Roman" w:hAnsi="Times New Roman"/>
          <w:sz w:val="24"/>
          <w:szCs w:val="24"/>
          <w:lang w:eastAsia="es-CO"/>
        </w:rPr>
      </w:pPr>
      <w:r>
        <w:rPr>
          <w:rFonts w:ascii="Times New Roman" w:hAnsi="Times New Roman"/>
          <w:sz w:val="24"/>
          <w:szCs w:val="24"/>
          <w:lang w:eastAsia="es-CO"/>
        </w:rPr>
        <w:tab/>
      </w:r>
      <w:bookmarkStart w:id="87" w:name="_Hlk224986496"/>
      <w:r w:rsidRPr="0017311B">
        <w:rPr>
          <w:rFonts w:ascii="Times New Roman" w:hAnsi="Times New Roman"/>
          <w:sz w:val="24"/>
          <w:szCs w:val="24"/>
          <w:lang w:eastAsia="es-CO"/>
        </w:rPr>
        <w:t>Los resultados demuestran una relación fuerte y estadísticamente significativa entre los factores culturales regionales identificados y los niveles de resistencia al cambio en los micronegocios de Aguachica. Esta relación refleja una coherencia interna en el sistema de valores y prácticas de los propietarios, que funciona como un marco interpretativo estable. La resistencia al cambio en este contexto se manifiesta como una barrera para el crecimiento, dificultando la adopción de tecnologías, la formalización, la planificación estratégica y la expansión, lo que perpetúa la baja productividad y la vulnerabilidad económica. En este sentido, la resistencia se percibe como una estrategia racional y efectiva que ha funcionado en el pasado. Est</w:t>
      </w:r>
      <w:r w:rsidR="00D56BE9">
        <w:rPr>
          <w:rFonts w:ascii="Times New Roman" w:hAnsi="Times New Roman"/>
          <w:sz w:val="24"/>
          <w:szCs w:val="24"/>
          <w:lang w:eastAsia="es-CO"/>
        </w:rPr>
        <w:t xml:space="preserve">o </w:t>
      </w:r>
      <w:r w:rsidRPr="0017311B">
        <w:rPr>
          <w:rFonts w:ascii="Times New Roman" w:hAnsi="Times New Roman"/>
          <w:sz w:val="24"/>
          <w:szCs w:val="24"/>
          <w:lang w:eastAsia="es-CO"/>
        </w:rPr>
        <w:t>explica por qué las intervenciones tradicionales, como capacitaciones genéricas o incentivos económicos, han fracasado, pues no consideran la lógica adaptativa de la resistencia y en su lugar intentan corregir conductas que los propietarios consideran funcionales.</w:t>
      </w:r>
      <w:r>
        <w:rPr>
          <w:rFonts w:ascii="Times New Roman" w:hAnsi="Times New Roman"/>
          <w:sz w:val="24"/>
          <w:szCs w:val="24"/>
          <w:lang w:eastAsia="es-CO"/>
        </w:rPr>
        <w:tab/>
      </w:r>
    </w:p>
    <w:p w14:paraId="22139D4C" w14:textId="44FB954A" w:rsidR="0006332B" w:rsidRDefault="0017311B" w:rsidP="0017311B">
      <w:pPr>
        <w:spacing w:line="480" w:lineRule="auto"/>
        <w:ind w:firstLine="708"/>
        <w:rPr>
          <w:rFonts w:ascii="Times New Roman" w:hAnsi="Times New Roman"/>
          <w:sz w:val="24"/>
          <w:szCs w:val="24"/>
          <w:lang w:eastAsia="es-CO"/>
        </w:rPr>
      </w:pPr>
      <w:r w:rsidRPr="0017311B">
        <w:rPr>
          <w:rFonts w:ascii="Times New Roman" w:hAnsi="Times New Roman"/>
          <w:sz w:val="24"/>
          <w:szCs w:val="24"/>
          <w:lang w:eastAsia="es-CO"/>
        </w:rPr>
        <w:lastRenderedPageBreak/>
        <w:t>En cambio, las intervenciones más efectivas deben partir del reconocimiento de esta racionalidad práctica y construir sobre ella. Por último, la actitud condicionada y abierta del 50% de los propietarios indica que la resistencia no es absoluta; existe un punto de inflexión en el que la confianza y la compatibilidad cultural pueden transformar la resistencia en una disposición favorable al cambio. Este hallazgo respalda la estrategia de la investigación de desarrollar una Guía de Modernización con Identidad, que</w:t>
      </w:r>
      <w:r>
        <w:rPr>
          <w:rFonts w:ascii="Times New Roman" w:hAnsi="Times New Roman"/>
          <w:sz w:val="24"/>
          <w:szCs w:val="24"/>
          <w:lang w:eastAsia="es-CO"/>
        </w:rPr>
        <w:t>,</w:t>
      </w:r>
      <w:r w:rsidRPr="0017311B">
        <w:rPr>
          <w:rFonts w:ascii="Times New Roman" w:hAnsi="Times New Roman"/>
          <w:sz w:val="24"/>
          <w:szCs w:val="24"/>
          <w:lang w:eastAsia="es-CO"/>
        </w:rPr>
        <w:t xml:space="preserve"> en lugar de confrontar la cultura local, la incorpora como punto de partida para procesos de mejora progresiva.</w:t>
      </w:r>
    </w:p>
    <w:bookmarkEnd w:id="87"/>
    <w:p w14:paraId="029B098F" w14:textId="77777777" w:rsidR="0017311B" w:rsidRDefault="0017311B" w:rsidP="0017311B">
      <w:pPr>
        <w:spacing w:line="480" w:lineRule="auto"/>
        <w:ind w:firstLine="708"/>
        <w:rPr>
          <w:rFonts w:ascii="Times New Roman" w:hAnsi="Times New Roman"/>
          <w:sz w:val="24"/>
          <w:szCs w:val="24"/>
          <w:lang w:eastAsia="es-CO"/>
        </w:rPr>
      </w:pPr>
    </w:p>
    <w:p w14:paraId="203A0C86" w14:textId="39AC4D05" w:rsidR="000D215E" w:rsidRDefault="000D215E" w:rsidP="00D56BE9">
      <w:pPr>
        <w:pStyle w:val="Ttulo2"/>
        <w:spacing w:line="480" w:lineRule="auto"/>
        <w:rPr>
          <w:lang w:eastAsia="es-CO"/>
        </w:rPr>
      </w:pPr>
      <w:bookmarkStart w:id="88" w:name="_Hlk224991520"/>
      <w:bookmarkStart w:id="89" w:name="_Toc224996891"/>
      <w:r w:rsidRPr="009C277F">
        <w:rPr>
          <w:lang w:eastAsia="es-CO"/>
        </w:rPr>
        <w:t>Evaluar la percepción y eficacia de los programas de capacitación y asesoría ofrecidos por entidades como el SENA, la Caja de Compensación</w:t>
      </w:r>
      <w:r>
        <w:rPr>
          <w:lang w:eastAsia="es-CO"/>
        </w:rPr>
        <w:t xml:space="preserve"> CONFACESAR</w:t>
      </w:r>
      <w:r w:rsidRPr="009C277F">
        <w:rPr>
          <w:lang w:eastAsia="es-CO"/>
        </w:rPr>
        <w:t xml:space="preserve"> y el ente territorial, desde la perspectiva de los micronegocios, identificando las brechas culturales y de comunicación que limitan su adopción.</w:t>
      </w:r>
      <w:bookmarkEnd w:id="89"/>
    </w:p>
    <w:p w14:paraId="0DE5B3F2" w14:textId="3EEA0C79" w:rsidR="00D56BE9" w:rsidRDefault="00D56BE9" w:rsidP="00D56BE9">
      <w:pPr>
        <w:spacing w:before="240" w:line="480" w:lineRule="auto"/>
        <w:rPr>
          <w:rFonts w:ascii="Times New Roman" w:hAnsi="Times New Roman"/>
          <w:sz w:val="24"/>
          <w:szCs w:val="24"/>
          <w:lang w:eastAsia="es-CO"/>
        </w:rPr>
      </w:pPr>
      <w:r>
        <w:rPr>
          <w:rFonts w:ascii="Times New Roman" w:hAnsi="Times New Roman"/>
          <w:sz w:val="24"/>
          <w:szCs w:val="24"/>
          <w:lang w:eastAsia="es-CO"/>
        </w:rPr>
        <w:tab/>
      </w:r>
      <w:r w:rsidR="00BA0132" w:rsidRPr="00BA0132">
        <w:rPr>
          <w:rFonts w:ascii="Times New Roman" w:hAnsi="Times New Roman"/>
          <w:sz w:val="24"/>
          <w:szCs w:val="24"/>
          <w:lang w:eastAsia="es-CO"/>
        </w:rPr>
        <w:t>Para evaluar la percepción y la efectividad</w:t>
      </w:r>
      <w:r w:rsidR="00BA0132">
        <w:rPr>
          <w:rFonts w:ascii="Times New Roman" w:hAnsi="Times New Roman"/>
          <w:sz w:val="24"/>
          <w:szCs w:val="24"/>
          <w:lang w:eastAsia="es-CO"/>
        </w:rPr>
        <w:t xml:space="preserve"> de los programas de capacitación</w:t>
      </w:r>
      <w:r w:rsidR="00BA0132" w:rsidRPr="00BA0132">
        <w:rPr>
          <w:rFonts w:ascii="Times New Roman" w:hAnsi="Times New Roman"/>
          <w:sz w:val="24"/>
          <w:szCs w:val="24"/>
          <w:lang w:eastAsia="es-CO"/>
        </w:rPr>
        <w:t xml:space="preserve"> se utilizaron diversas técnicas</w:t>
      </w:r>
      <w:r w:rsidR="00BA0132">
        <w:rPr>
          <w:rFonts w:ascii="Times New Roman" w:hAnsi="Times New Roman"/>
          <w:sz w:val="24"/>
          <w:szCs w:val="24"/>
          <w:lang w:eastAsia="es-CO"/>
        </w:rPr>
        <w:t xml:space="preserve"> de análisis; s</w:t>
      </w:r>
      <w:r w:rsidR="00BA0132" w:rsidRPr="00BA0132">
        <w:rPr>
          <w:rFonts w:ascii="Times New Roman" w:hAnsi="Times New Roman"/>
          <w:sz w:val="24"/>
          <w:szCs w:val="24"/>
          <w:lang w:eastAsia="es-CO"/>
        </w:rPr>
        <w:t xml:space="preserve">e realizó un análisis de frecuencias para determinar la cobertura y participación en los programas. Además, se llevó a cabo un análisis de contenido cualitativo con el fin de identificar categorías emergentes relacionadas con las barreras y expectativas, a partir de las entrevistas realizadas. También se realizó una revisión documental de materiales didácticos, guías y convocatorias emitidas por el SENA, CONFACESAR y la Alcaldía de Aguachica, con el propósito de contrastar la oferta con la demanda percibida. Finalmente, se aplicó la triangulación para integrar </w:t>
      </w:r>
      <w:r w:rsidR="00BA0132">
        <w:rPr>
          <w:rFonts w:ascii="Times New Roman" w:hAnsi="Times New Roman"/>
          <w:sz w:val="24"/>
          <w:szCs w:val="24"/>
          <w:lang w:eastAsia="es-CO"/>
        </w:rPr>
        <w:t>los resultados</w:t>
      </w:r>
      <w:r w:rsidR="00BA0132" w:rsidRPr="00BA0132">
        <w:rPr>
          <w:rFonts w:ascii="Times New Roman" w:hAnsi="Times New Roman"/>
          <w:sz w:val="24"/>
          <w:szCs w:val="24"/>
          <w:lang w:eastAsia="es-CO"/>
        </w:rPr>
        <w:t xml:space="preserve"> tanto cuantitativos como cualitativos</w:t>
      </w:r>
      <w:r w:rsidR="00BA0132">
        <w:rPr>
          <w:rFonts w:ascii="Times New Roman" w:hAnsi="Times New Roman"/>
          <w:sz w:val="24"/>
          <w:szCs w:val="24"/>
          <w:lang w:eastAsia="es-CO"/>
        </w:rPr>
        <w:t xml:space="preserve">. </w:t>
      </w:r>
    </w:p>
    <w:p w14:paraId="33ED5626" w14:textId="08FCD764" w:rsidR="00BA0132" w:rsidRDefault="00584EA7" w:rsidP="00D56BE9">
      <w:pPr>
        <w:spacing w:before="240" w:line="480" w:lineRule="auto"/>
        <w:rPr>
          <w:rFonts w:ascii="Times New Roman" w:hAnsi="Times New Roman"/>
          <w:sz w:val="24"/>
          <w:szCs w:val="24"/>
          <w:lang w:eastAsia="es-CO"/>
        </w:rPr>
      </w:pPr>
      <w:r>
        <w:rPr>
          <w:rFonts w:ascii="Times New Roman" w:hAnsi="Times New Roman"/>
          <w:sz w:val="24"/>
          <w:szCs w:val="24"/>
          <w:lang w:eastAsia="es-CO"/>
        </w:rPr>
        <w:lastRenderedPageBreak/>
        <w:tab/>
        <w:t>Relacionando la cobertura y la participación de los actores se presenta la siguiente tabla:</w:t>
      </w:r>
    </w:p>
    <w:p w14:paraId="38588DA1" w14:textId="20CC3297" w:rsidR="00584EA7" w:rsidRPr="00584EA7" w:rsidRDefault="00584EA7" w:rsidP="00584EA7">
      <w:pPr>
        <w:pStyle w:val="Descripcin"/>
        <w:keepNext/>
        <w:rPr>
          <w:rFonts w:ascii="Times New Roman" w:hAnsi="Times New Roman" w:cs="Times New Roman"/>
          <w:i w:val="0"/>
          <w:iCs w:val="0"/>
          <w:color w:val="auto"/>
          <w:sz w:val="20"/>
          <w:szCs w:val="20"/>
        </w:rPr>
      </w:pPr>
      <w:bookmarkStart w:id="90" w:name="_Toc224996949"/>
      <w:r w:rsidRPr="00584EA7">
        <w:rPr>
          <w:rFonts w:ascii="Times New Roman" w:hAnsi="Times New Roman" w:cs="Times New Roman"/>
          <w:i w:val="0"/>
          <w:iCs w:val="0"/>
          <w:color w:val="auto"/>
          <w:sz w:val="20"/>
          <w:szCs w:val="20"/>
        </w:rPr>
        <w:t xml:space="preserve">Tabla </w:t>
      </w:r>
      <w:r w:rsidRPr="00584EA7">
        <w:rPr>
          <w:rFonts w:ascii="Times New Roman" w:hAnsi="Times New Roman" w:cs="Times New Roman"/>
          <w:i w:val="0"/>
          <w:iCs w:val="0"/>
          <w:color w:val="auto"/>
          <w:sz w:val="20"/>
          <w:szCs w:val="20"/>
        </w:rPr>
        <w:fldChar w:fldCharType="begin"/>
      </w:r>
      <w:r w:rsidRPr="00584EA7">
        <w:rPr>
          <w:rFonts w:ascii="Times New Roman" w:hAnsi="Times New Roman" w:cs="Times New Roman"/>
          <w:i w:val="0"/>
          <w:iCs w:val="0"/>
          <w:color w:val="auto"/>
          <w:sz w:val="20"/>
          <w:szCs w:val="20"/>
        </w:rPr>
        <w:instrText xml:space="preserve"> SEQ Tabla \* ARABIC </w:instrText>
      </w:r>
      <w:r w:rsidRPr="00584EA7">
        <w:rPr>
          <w:rFonts w:ascii="Times New Roman" w:hAnsi="Times New Roman" w:cs="Times New Roman"/>
          <w:i w:val="0"/>
          <w:iCs w:val="0"/>
          <w:color w:val="auto"/>
          <w:sz w:val="20"/>
          <w:szCs w:val="20"/>
        </w:rPr>
        <w:fldChar w:fldCharType="separate"/>
      </w:r>
      <w:r w:rsidR="00DA2C11">
        <w:rPr>
          <w:rFonts w:ascii="Times New Roman" w:hAnsi="Times New Roman" w:cs="Times New Roman"/>
          <w:i w:val="0"/>
          <w:iCs w:val="0"/>
          <w:noProof/>
          <w:color w:val="auto"/>
          <w:sz w:val="20"/>
          <w:szCs w:val="20"/>
        </w:rPr>
        <w:t>5</w:t>
      </w:r>
      <w:r w:rsidRPr="00584EA7">
        <w:rPr>
          <w:rFonts w:ascii="Times New Roman" w:hAnsi="Times New Roman" w:cs="Times New Roman"/>
          <w:i w:val="0"/>
          <w:iCs w:val="0"/>
          <w:color w:val="auto"/>
          <w:sz w:val="20"/>
          <w:szCs w:val="20"/>
        </w:rPr>
        <w:fldChar w:fldCharType="end"/>
      </w:r>
      <w:r w:rsidRPr="00584EA7">
        <w:rPr>
          <w:rFonts w:ascii="Times New Roman" w:hAnsi="Times New Roman" w:cs="Times New Roman"/>
          <w:i w:val="0"/>
          <w:iCs w:val="0"/>
          <w:color w:val="auto"/>
          <w:sz w:val="20"/>
          <w:szCs w:val="20"/>
        </w:rPr>
        <w:t>. cobertura y participación en programas de apoyo a micronegocios en Aguachica</w:t>
      </w:r>
      <w:bookmarkEnd w:id="90"/>
    </w:p>
    <w:tbl>
      <w:tblPr>
        <w:tblStyle w:val="Tablanormal5"/>
        <w:tblW w:w="5000" w:type="pct"/>
        <w:tblLook w:val="04A0" w:firstRow="1" w:lastRow="0" w:firstColumn="1" w:lastColumn="0" w:noHBand="0" w:noVBand="1"/>
      </w:tblPr>
      <w:tblGrid>
        <w:gridCol w:w="6591"/>
        <w:gridCol w:w="2247"/>
      </w:tblGrid>
      <w:tr w:rsidR="00584EA7" w:rsidRPr="00584EA7" w14:paraId="50035798" w14:textId="77777777" w:rsidTr="00584EA7">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729" w:type="pct"/>
            <w:hideMark/>
          </w:tcPr>
          <w:p w14:paraId="745AC1CD" w14:textId="77777777" w:rsidR="00584EA7" w:rsidRPr="00584EA7" w:rsidRDefault="00584EA7" w:rsidP="00584EA7">
            <w:pPr>
              <w:rPr>
                <w:b/>
                <w:bCs/>
              </w:rPr>
            </w:pPr>
            <w:r w:rsidRPr="00584EA7">
              <w:rPr>
                <w:b/>
                <w:bCs/>
              </w:rPr>
              <w:t>Categoría de participación</w:t>
            </w:r>
          </w:p>
        </w:tc>
        <w:tc>
          <w:tcPr>
            <w:tcW w:w="1271" w:type="pct"/>
            <w:hideMark/>
          </w:tcPr>
          <w:p w14:paraId="58C9C7D0" w14:textId="77777777" w:rsidR="00584EA7" w:rsidRPr="00584EA7" w:rsidRDefault="00584EA7" w:rsidP="00584EA7">
            <w:pPr>
              <w:cnfStyle w:val="100000000000" w:firstRow="1" w:lastRow="0" w:firstColumn="0" w:lastColumn="0" w:oddVBand="0" w:evenVBand="0" w:oddHBand="0" w:evenHBand="0" w:firstRowFirstColumn="0" w:firstRowLastColumn="0" w:lastRowFirstColumn="0" w:lastRowLastColumn="0"/>
              <w:rPr>
                <w:b/>
                <w:bCs/>
              </w:rPr>
            </w:pPr>
            <w:r w:rsidRPr="00584EA7">
              <w:rPr>
                <w:b/>
                <w:bCs/>
              </w:rPr>
              <w:t>Porcentaje</w:t>
            </w:r>
          </w:p>
        </w:tc>
      </w:tr>
      <w:tr w:rsidR="00584EA7" w:rsidRPr="00584EA7" w14:paraId="52915914" w14:textId="77777777" w:rsidTr="00584E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29" w:type="pct"/>
            <w:hideMark/>
          </w:tcPr>
          <w:p w14:paraId="2B4444AD" w14:textId="77777777" w:rsidR="00584EA7" w:rsidRPr="00584EA7" w:rsidRDefault="00584EA7" w:rsidP="00584EA7">
            <w:r w:rsidRPr="00584EA7">
              <w:t>No, nunca me he enterado</w:t>
            </w:r>
          </w:p>
        </w:tc>
        <w:tc>
          <w:tcPr>
            <w:tcW w:w="1271" w:type="pct"/>
            <w:hideMark/>
          </w:tcPr>
          <w:p w14:paraId="750B6E3F" w14:textId="77777777" w:rsidR="00584EA7" w:rsidRPr="00584EA7" w:rsidRDefault="00584EA7" w:rsidP="00584EA7">
            <w:pPr>
              <w:jc w:val="center"/>
              <w:cnfStyle w:val="000000100000" w:firstRow="0" w:lastRow="0" w:firstColumn="0" w:lastColumn="0" w:oddVBand="0" w:evenVBand="0" w:oddHBand="1" w:evenHBand="0" w:firstRowFirstColumn="0" w:firstRowLastColumn="0" w:lastRowFirstColumn="0" w:lastRowLastColumn="0"/>
            </w:pPr>
            <w:r w:rsidRPr="00584EA7">
              <w:t>40%</w:t>
            </w:r>
          </w:p>
        </w:tc>
      </w:tr>
      <w:tr w:rsidR="00584EA7" w:rsidRPr="00584EA7" w14:paraId="2EC4A122" w14:textId="77777777" w:rsidTr="00584EA7">
        <w:tc>
          <w:tcPr>
            <w:cnfStyle w:val="001000000000" w:firstRow="0" w:lastRow="0" w:firstColumn="1" w:lastColumn="0" w:oddVBand="0" w:evenVBand="0" w:oddHBand="0" w:evenHBand="0" w:firstRowFirstColumn="0" w:firstRowLastColumn="0" w:lastRowFirstColumn="0" w:lastRowLastColumn="0"/>
            <w:tcW w:w="3729" w:type="pct"/>
            <w:hideMark/>
          </w:tcPr>
          <w:p w14:paraId="2D132736" w14:textId="77777777" w:rsidR="00584EA7" w:rsidRPr="00584EA7" w:rsidRDefault="00584EA7" w:rsidP="00584EA7">
            <w:r w:rsidRPr="00584EA7">
              <w:t>No, aunque me entero no tengo tiempo</w:t>
            </w:r>
          </w:p>
        </w:tc>
        <w:tc>
          <w:tcPr>
            <w:tcW w:w="1271" w:type="pct"/>
            <w:hideMark/>
          </w:tcPr>
          <w:p w14:paraId="52D41F61" w14:textId="77777777" w:rsidR="00584EA7" w:rsidRPr="00584EA7" w:rsidRDefault="00584EA7" w:rsidP="00584EA7">
            <w:pPr>
              <w:jc w:val="center"/>
              <w:cnfStyle w:val="000000000000" w:firstRow="0" w:lastRow="0" w:firstColumn="0" w:lastColumn="0" w:oddVBand="0" w:evenVBand="0" w:oddHBand="0" w:evenHBand="0" w:firstRowFirstColumn="0" w:firstRowLastColumn="0" w:lastRowFirstColumn="0" w:lastRowLastColumn="0"/>
            </w:pPr>
            <w:r w:rsidRPr="00584EA7">
              <w:t>35%</w:t>
            </w:r>
          </w:p>
        </w:tc>
      </w:tr>
      <w:tr w:rsidR="00584EA7" w:rsidRPr="00584EA7" w14:paraId="5A936C9B" w14:textId="77777777" w:rsidTr="00584E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29" w:type="pct"/>
            <w:hideMark/>
          </w:tcPr>
          <w:p w14:paraId="48666779" w14:textId="77777777" w:rsidR="00584EA7" w:rsidRPr="00584EA7" w:rsidRDefault="00584EA7" w:rsidP="00584EA7">
            <w:r w:rsidRPr="00584EA7">
              <w:t>Sí, he asistido a alguna charla o curso corto</w:t>
            </w:r>
          </w:p>
        </w:tc>
        <w:tc>
          <w:tcPr>
            <w:tcW w:w="1271" w:type="pct"/>
            <w:hideMark/>
          </w:tcPr>
          <w:p w14:paraId="1B9C69CC" w14:textId="77777777" w:rsidR="00584EA7" w:rsidRPr="00584EA7" w:rsidRDefault="00584EA7" w:rsidP="00584EA7">
            <w:pPr>
              <w:jc w:val="center"/>
              <w:cnfStyle w:val="000000100000" w:firstRow="0" w:lastRow="0" w:firstColumn="0" w:lastColumn="0" w:oddVBand="0" w:evenVBand="0" w:oddHBand="1" w:evenHBand="0" w:firstRowFirstColumn="0" w:firstRowLastColumn="0" w:lastRowFirstColumn="0" w:lastRowLastColumn="0"/>
            </w:pPr>
            <w:r w:rsidRPr="00584EA7">
              <w:t>20%</w:t>
            </w:r>
          </w:p>
        </w:tc>
      </w:tr>
      <w:tr w:rsidR="00584EA7" w:rsidRPr="00584EA7" w14:paraId="0101F602" w14:textId="77777777" w:rsidTr="00584EA7">
        <w:tc>
          <w:tcPr>
            <w:cnfStyle w:val="001000000000" w:firstRow="0" w:lastRow="0" w:firstColumn="1" w:lastColumn="0" w:oddVBand="0" w:evenVBand="0" w:oddHBand="0" w:evenHBand="0" w:firstRowFirstColumn="0" w:firstRowLastColumn="0" w:lastRowFirstColumn="0" w:lastRowLastColumn="0"/>
            <w:tcW w:w="3729" w:type="pct"/>
            <w:hideMark/>
          </w:tcPr>
          <w:p w14:paraId="64BA6AAC" w14:textId="77777777" w:rsidR="00584EA7" w:rsidRPr="00584EA7" w:rsidRDefault="00584EA7" w:rsidP="00584EA7">
            <w:r w:rsidRPr="00584EA7">
              <w:t>Sí, he tomado varios y los busco activamente</w:t>
            </w:r>
          </w:p>
        </w:tc>
        <w:tc>
          <w:tcPr>
            <w:tcW w:w="1271" w:type="pct"/>
            <w:hideMark/>
          </w:tcPr>
          <w:p w14:paraId="5E9B25B2" w14:textId="77777777" w:rsidR="00584EA7" w:rsidRPr="00584EA7" w:rsidRDefault="00584EA7" w:rsidP="00584EA7">
            <w:pPr>
              <w:jc w:val="center"/>
              <w:cnfStyle w:val="000000000000" w:firstRow="0" w:lastRow="0" w:firstColumn="0" w:lastColumn="0" w:oddVBand="0" w:evenVBand="0" w:oddHBand="0" w:evenHBand="0" w:firstRowFirstColumn="0" w:firstRowLastColumn="0" w:lastRowFirstColumn="0" w:lastRowLastColumn="0"/>
            </w:pPr>
            <w:r w:rsidRPr="00584EA7">
              <w:t>5%</w:t>
            </w:r>
          </w:p>
        </w:tc>
      </w:tr>
    </w:tbl>
    <w:p w14:paraId="66DFBC0A" w14:textId="43D02336" w:rsidR="00584EA7" w:rsidRPr="00584EA7" w:rsidRDefault="00584EA7" w:rsidP="00D56BE9">
      <w:pPr>
        <w:spacing w:before="240" w:line="480" w:lineRule="auto"/>
        <w:rPr>
          <w:rFonts w:ascii="Times New Roman" w:hAnsi="Times New Roman"/>
          <w:sz w:val="20"/>
          <w:szCs w:val="20"/>
          <w:lang w:eastAsia="es-CO"/>
        </w:rPr>
      </w:pPr>
      <w:r w:rsidRPr="00584EA7">
        <w:rPr>
          <w:rFonts w:ascii="Times New Roman" w:hAnsi="Times New Roman"/>
          <w:sz w:val="20"/>
          <w:szCs w:val="20"/>
          <w:lang w:eastAsia="es-CO"/>
        </w:rPr>
        <w:t>Fuente. Elaboración propia</w:t>
      </w:r>
    </w:p>
    <w:p w14:paraId="4FFB6A00" w14:textId="752EEE65" w:rsidR="00584EA7" w:rsidRDefault="00584EA7" w:rsidP="00584EA7">
      <w:pPr>
        <w:spacing w:before="240" w:line="480" w:lineRule="auto"/>
        <w:ind w:firstLine="708"/>
        <w:rPr>
          <w:rFonts w:ascii="Times New Roman" w:hAnsi="Times New Roman"/>
          <w:sz w:val="24"/>
          <w:szCs w:val="24"/>
          <w:lang w:eastAsia="es-CO"/>
        </w:rPr>
      </w:pPr>
      <w:r>
        <w:rPr>
          <w:rFonts w:ascii="Times New Roman" w:hAnsi="Times New Roman"/>
          <w:sz w:val="24"/>
          <w:szCs w:val="24"/>
          <w:lang w:eastAsia="es-CO"/>
        </w:rPr>
        <w:t>Esta información</w:t>
      </w:r>
      <w:r w:rsidRPr="00584EA7">
        <w:rPr>
          <w:rFonts w:ascii="Times New Roman" w:hAnsi="Times New Roman"/>
          <w:sz w:val="24"/>
          <w:szCs w:val="24"/>
          <w:lang w:eastAsia="es-CO"/>
        </w:rPr>
        <w:t xml:space="preserve"> revela que únicamente una cuarta parte de los pequeños negocios han tenido alguna interacción o contacto con los programas de apoyo disponibles</w:t>
      </w:r>
      <w:r>
        <w:rPr>
          <w:rFonts w:ascii="Times New Roman" w:hAnsi="Times New Roman"/>
          <w:sz w:val="24"/>
          <w:szCs w:val="24"/>
          <w:lang w:eastAsia="es-CO"/>
        </w:rPr>
        <w:t>;</w:t>
      </w:r>
      <w:r w:rsidRPr="00584EA7">
        <w:rPr>
          <w:rFonts w:ascii="Times New Roman" w:hAnsi="Times New Roman"/>
          <w:sz w:val="24"/>
          <w:szCs w:val="24"/>
          <w:lang w:eastAsia="es-CO"/>
        </w:rPr>
        <w:t xml:space="preserve"> Esto indica que no están participando en dichas iniciativas. Las principales razones que explican</w:t>
      </w:r>
      <w:r>
        <w:rPr>
          <w:rFonts w:ascii="Times New Roman" w:hAnsi="Times New Roman"/>
          <w:sz w:val="24"/>
          <w:szCs w:val="24"/>
          <w:lang w:eastAsia="es-CO"/>
        </w:rPr>
        <w:t>,</w:t>
      </w:r>
      <w:r w:rsidRPr="00584EA7">
        <w:rPr>
          <w:rFonts w:ascii="Times New Roman" w:hAnsi="Times New Roman"/>
          <w:sz w:val="24"/>
          <w:szCs w:val="24"/>
          <w:lang w:eastAsia="es-CO"/>
        </w:rPr>
        <w:t xml:space="preserve"> en primer lugar, la falta de información, que afecta al 40% de los propietarios, </w:t>
      </w:r>
      <w:proofErr w:type="gramStart"/>
      <w:r w:rsidRPr="00584EA7">
        <w:rPr>
          <w:rFonts w:ascii="Times New Roman" w:hAnsi="Times New Roman"/>
          <w:sz w:val="24"/>
          <w:szCs w:val="24"/>
          <w:lang w:eastAsia="es-CO"/>
        </w:rPr>
        <w:t>y</w:t>
      </w:r>
      <w:proofErr w:type="gramEnd"/>
      <w:r w:rsidRPr="00584EA7">
        <w:rPr>
          <w:rFonts w:ascii="Times New Roman" w:hAnsi="Times New Roman"/>
          <w:sz w:val="24"/>
          <w:szCs w:val="24"/>
          <w:lang w:eastAsia="es-CO"/>
        </w:rPr>
        <w:t xml:space="preserve"> en segundo lugar, la falta de tiempo, que afecta al 35%. Estos datos sugieren que los canales utilizados para comunicar los programas y la forma en que se programan las actividades no se ajustan a las condiciones y necesidades reales de los propietarios de los micronegocios. </w:t>
      </w:r>
    </w:p>
    <w:p w14:paraId="0B758480" w14:textId="0B98CB2B" w:rsidR="00B41DD1" w:rsidRPr="00B41DD1" w:rsidRDefault="00B41DD1" w:rsidP="00B41DD1">
      <w:pPr>
        <w:pStyle w:val="Descripcin"/>
        <w:keepNext/>
        <w:rPr>
          <w:rFonts w:ascii="Times New Roman" w:hAnsi="Times New Roman" w:cs="Times New Roman"/>
          <w:i w:val="0"/>
          <w:iCs w:val="0"/>
          <w:color w:val="auto"/>
          <w:sz w:val="20"/>
          <w:szCs w:val="20"/>
        </w:rPr>
      </w:pPr>
      <w:bookmarkStart w:id="91" w:name="_Toc224996950"/>
      <w:r w:rsidRPr="00B41DD1">
        <w:rPr>
          <w:rFonts w:ascii="Times New Roman" w:hAnsi="Times New Roman" w:cs="Times New Roman"/>
          <w:i w:val="0"/>
          <w:iCs w:val="0"/>
          <w:color w:val="auto"/>
          <w:sz w:val="20"/>
          <w:szCs w:val="20"/>
        </w:rPr>
        <w:t xml:space="preserve">Tabla </w:t>
      </w:r>
      <w:r w:rsidRPr="00B41DD1">
        <w:rPr>
          <w:rFonts w:ascii="Times New Roman" w:hAnsi="Times New Roman" w:cs="Times New Roman"/>
          <w:i w:val="0"/>
          <w:iCs w:val="0"/>
          <w:color w:val="auto"/>
          <w:sz w:val="20"/>
          <w:szCs w:val="20"/>
        </w:rPr>
        <w:fldChar w:fldCharType="begin"/>
      </w:r>
      <w:r w:rsidRPr="00B41DD1">
        <w:rPr>
          <w:rFonts w:ascii="Times New Roman" w:hAnsi="Times New Roman" w:cs="Times New Roman"/>
          <w:i w:val="0"/>
          <w:iCs w:val="0"/>
          <w:color w:val="auto"/>
          <w:sz w:val="20"/>
          <w:szCs w:val="20"/>
        </w:rPr>
        <w:instrText xml:space="preserve"> SEQ Tabla \* ARABIC </w:instrText>
      </w:r>
      <w:r w:rsidRPr="00B41DD1">
        <w:rPr>
          <w:rFonts w:ascii="Times New Roman" w:hAnsi="Times New Roman" w:cs="Times New Roman"/>
          <w:i w:val="0"/>
          <w:iCs w:val="0"/>
          <w:color w:val="auto"/>
          <w:sz w:val="20"/>
          <w:szCs w:val="20"/>
        </w:rPr>
        <w:fldChar w:fldCharType="separate"/>
      </w:r>
      <w:r w:rsidR="00DA2C11">
        <w:rPr>
          <w:rFonts w:ascii="Times New Roman" w:hAnsi="Times New Roman" w:cs="Times New Roman"/>
          <w:i w:val="0"/>
          <w:iCs w:val="0"/>
          <w:noProof/>
          <w:color w:val="auto"/>
          <w:sz w:val="20"/>
          <w:szCs w:val="20"/>
        </w:rPr>
        <w:t>6</w:t>
      </w:r>
      <w:r w:rsidRPr="00B41DD1">
        <w:rPr>
          <w:rFonts w:ascii="Times New Roman" w:hAnsi="Times New Roman" w:cs="Times New Roman"/>
          <w:i w:val="0"/>
          <w:iCs w:val="0"/>
          <w:color w:val="auto"/>
          <w:sz w:val="20"/>
          <w:szCs w:val="20"/>
        </w:rPr>
        <w:fldChar w:fldCharType="end"/>
      </w:r>
      <w:r w:rsidRPr="00B41DD1">
        <w:rPr>
          <w:rFonts w:ascii="Times New Roman" w:hAnsi="Times New Roman" w:cs="Times New Roman"/>
          <w:i w:val="0"/>
          <w:iCs w:val="0"/>
          <w:color w:val="auto"/>
          <w:sz w:val="20"/>
          <w:szCs w:val="20"/>
        </w:rPr>
        <w:t>. Utilidad percibida de los contenidos del programa de apoyo para micronegocios en Aguachica</w:t>
      </w:r>
      <w:bookmarkEnd w:id="91"/>
    </w:p>
    <w:tbl>
      <w:tblPr>
        <w:tblStyle w:val="Tablanormal5"/>
        <w:tblW w:w="5000" w:type="pct"/>
        <w:tblLook w:val="04A0" w:firstRow="1" w:lastRow="0" w:firstColumn="1" w:lastColumn="0" w:noHBand="0" w:noVBand="1"/>
      </w:tblPr>
      <w:tblGrid>
        <w:gridCol w:w="6740"/>
        <w:gridCol w:w="2098"/>
      </w:tblGrid>
      <w:tr w:rsidR="00B41DD1" w:rsidRPr="00B41DD1" w14:paraId="56271A36" w14:textId="77777777" w:rsidTr="00B41DD1">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813" w:type="pct"/>
            <w:hideMark/>
          </w:tcPr>
          <w:p w14:paraId="74FD3A3E" w14:textId="77777777" w:rsidR="00B41DD1" w:rsidRPr="00B41DD1" w:rsidRDefault="00B41DD1" w:rsidP="00B41DD1">
            <w:pPr>
              <w:jc w:val="center"/>
              <w:rPr>
                <w:b/>
                <w:bCs/>
              </w:rPr>
            </w:pPr>
            <w:r w:rsidRPr="00B41DD1">
              <w:rPr>
                <w:b/>
                <w:bCs/>
              </w:rPr>
              <w:t>Valoración de los contenidos</w:t>
            </w:r>
          </w:p>
        </w:tc>
        <w:tc>
          <w:tcPr>
            <w:tcW w:w="1187" w:type="pct"/>
            <w:hideMark/>
          </w:tcPr>
          <w:p w14:paraId="31B05E86" w14:textId="77777777" w:rsidR="00B41DD1" w:rsidRPr="00B41DD1" w:rsidRDefault="00B41DD1" w:rsidP="00B41DD1">
            <w:pPr>
              <w:jc w:val="center"/>
              <w:cnfStyle w:val="100000000000" w:firstRow="1" w:lastRow="0" w:firstColumn="0" w:lastColumn="0" w:oddVBand="0" w:evenVBand="0" w:oddHBand="0" w:evenHBand="0" w:firstRowFirstColumn="0" w:firstRowLastColumn="0" w:lastRowFirstColumn="0" w:lastRowLastColumn="0"/>
              <w:rPr>
                <w:b/>
                <w:bCs/>
              </w:rPr>
            </w:pPr>
            <w:r w:rsidRPr="00B41DD1">
              <w:rPr>
                <w:b/>
                <w:bCs/>
              </w:rPr>
              <w:t>Porcentaje</w:t>
            </w:r>
          </w:p>
        </w:tc>
      </w:tr>
      <w:tr w:rsidR="00B41DD1" w:rsidRPr="00B41DD1" w14:paraId="2D3F599C" w14:textId="77777777" w:rsidTr="00B41D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13" w:type="pct"/>
            <w:hideMark/>
          </w:tcPr>
          <w:p w14:paraId="35257A29" w14:textId="77777777" w:rsidR="00B41DD1" w:rsidRPr="00B41DD1" w:rsidRDefault="00B41DD1" w:rsidP="00B41DD1">
            <w:r w:rsidRPr="00B41DD1">
              <w:t>Muy teóricos y alejados de mis problemas diarios</w:t>
            </w:r>
          </w:p>
        </w:tc>
        <w:tc>
          <w:tcPr>
            <w:tcW w:w="1187" w:type="pct"/>
            <w:hideMark/>
          </w:tcPr>
          <w:p w14:paraId="79CC49FD" w14:textId="77777777" w:rsidR="00B41DD1" w:rsidRPr="00B41DD1" w:rsidRDefault="00B41DD1" w:rsidP="00B41DD1">
            <w:pPr>
              <w:jc w:val="center"/>
              <w:cnfStyle w:val="000000100000" w:firstRow="0" w:lastRow="0" w:firstColumn="0" w:lastColumn="0" w:oddVBand="0" w:evenVBand="0" w:oddHBand="1" w:evenHBand="0" w:firstRowFirstColumn="0" w:firstRowLastColumn="0" w:lastRowFirstColumn="0" w:lastRowLastColumn="0"/>
            </w:pPr>
            <w:r w:rsidRPr="00B41DD1">
              <w:t>55%</w:t>
            </w:r>
          </w:p>
        </w:tc>
      </w:tr>
      <w:tr w:rsidR="00B41DD1" w:rsidRPr="00B41DD1" w14:paraId="05922520" w14:textId="77777777" w:rsidTr="00B41DD1">
        <w:tc>
          <w:tcPr>
            <w:cnfStyle w:val="001000000000" w:firstRow="0" w:lastRow="0" w:firstColumn="1" w:lastColumn="0" w:oddVBand="0" w:evenVBand="0" w:oddHBand="0" w:evenHBand="0" w:firstRowFirstColumn="0" w:firstRowLastColumn="0" w:lastRowFirstColumn="0" w:lastRowLastColumn="0"/>
            <w:tcW w:w="3813" w:type="pct"/>
            <w:hideMark/>
          </w:tcPr>
          <w:p w14:paraId="725D8252" w14:textId="77777777" w:rsidR="00B41DD1" w:rsidRPr="00B41DD1" w:rsidRDefault="00B41DD1" w:rsidP="00B41DD1">
            <w:r w:rsidRPr="00B41DD1">
              <w:t>Algo útiles, pero difíciles de poner en práctica</w:t>
            </w:r>
          </w:p>
        </w:tc>
        <w:tc>
          <w:tcPr>
            <w:tcW w:w="1187" w:type="pct"/>
            <w:hideMark/>
          </w:tcPr>
          <w:p w14:paraId="085D7D07" w14:textId="77777777" w:rsidR="00B41DD1" w:rsidRPr="00B41DD1" w:rsidRDefault="00B41DD1" w:rsidP="00B41DD1">
            <w:pPr>
              <w:jc w:val="center"/>
              <w:cnfStyle w:val="000000000000" w:firstRow="0" w:lastRow="0" w:firstColumn="0" w:lastColumn="0" w:oddVBand="0" w:evenVBand="0" w:oddHBand="0" w:evenHBand="0" w:firstRowFirstColumn="0" w:firstRowLastColumn="0" w:lastRowFirstColumn="0" w:lastRowLastColumn="0"/>
            </w:pPr>
            <w:r w:rsidRPr="00B41DD1">
              <w:t>30%</w:t>
            </w:r>
          </w:p>
        </w:tc>
      </w:tr>
      <w:tr w:rsidR="00B41DD1" w:rsidRPr="00B41DD1" w14:paraId="01B2A628" w14:textId="77777777" w:rsidTr="00B41D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13" w:type="pct"/>
            <w:hideMark/>
          </w:tcPr>
          <w:p w14:paraId="52A6FD36" w14:textId="77777777" w:rsidR="00B41DD1" w:rsidRPr="00B41DD1" w:rsidRDefault="00B41DD1" w:rsidP="00B41DD1">
            <w:r w:rsidRPr="00B41DD1">
              <w:t>Bastante útiles y prácticos</w:t>
            </w:r>
          </w:p>
        </w:tc>
        <w:tc>
          <w:tcPr>
            <w:tcW w:w="1187" w:type="pct"/>
            <w:hideMark/>
          </w:tcPr>
          <w:p w14:paraId="6B4CF07C" w14:textId="77777777" w:rsidR="00B41DD1" w:rsidRPr="00B41DD1" w:rsidRDefault="00B41DD1" w:rsidP="00B41DD1">
            <w:pPr>
              <w:jc w:val="center"/>
              <w:cnfStyle w:val="000000100000" w:firstRow="0" w:lastRow="0" w:firstColumn="0" w:lastColumn="0" w:oddVBand="0" w:evenVBand="0" w:oddHBand="1" w:evenHBand="0" w:firstRowFirstColumn="0" w:firstRowLastColumn="0" w:lastRowFirstColumn="0" w:lastRowLastColumn="0"/>
            </w:pPr>
            <w:r w:rsidRPr="00B41DD1">
              <w:t>10%</w:t>
            </w:r>
          </w:p>
        </w:tc>
      </w:tr>
      <w:tr w:rsidR="00B41DD1" w:rsidRPr="00B41DD1" w14:paraId="43CF28B5" w14:textId="77777777" w:rsidTr="00B41DD1">
        <w:tc>
          <w:tcPr>
            <w:cnfStyle w:val="001000000000" w:firstRow="0" w:lastRow="0" w:firstColumn="1" w:lastColumn="0" w:oddVBand="0" w:evenVBand="0" w:oddHBand="0" w:evenHBand="0" w:firstRowFirstColumn="0" w:firstRowLastColumn="0" w:lastRowFirstColumn="0" w:lastRowLastColumn="0"/>
            <w:tcW w:w="3813" w:type="pct"/>
            <w:hideMark/>
          </w:tcPr>
          <w:p w14:paraId="3D9D0F98" w14:textId="77777777" w:rsidR="00B41DD1" w:rsidRPr="00B41DD1" w:rsidRDefault="00B41DD1" w:rsidP="00B41DD1">
            <w:r w:rsidRPr="00B41DD1">
              <w:t>No he participado</w:t>
            </w:r>
          </w:p>
        </w:tc>
        <w:tc>
          <w:tcPr>
            <w:tcW w:w="1187" w:type="pct"/>
            <w:hideMark/>
          </w:tcPr>
          <w:p w14:paraId="4D6C0380" w14:textId="77777777" w:rsidR="00B41DD1" w:rsidRPr="00B41DD1" w:rsidRDefault="00B41DD1" w:rsidP="00B41DD1">
            <w:pPr>
              <w:jc w:val="center"/>
              <w:cnfStyle w:val="000000000000" w:firstRow="0" w:lastRow="0" w:firstColumn="0" w:lastColumn="0" w:oddVBand="0" w:evenVBand="0" w:oddHBand="0" w:evenHBand="0" w:firstRowFirstColumn="0" w:firstRowLastColumn="0" w:lastRowFirstColumn="0" w:lastRowLastColumn="0"/>
            </w:pPr>
            <w:r w:rsidRPr="00B41DD1">
              <w:t>5%</w:t>
            </w:r>
          </w:p>
        </w:tc>
      </w:tr>
    </w:tbl>
    <w:p w14:paraId="4C7A6F37" w14:textId="06E49C22" w:rsidR="00D56BE9" w:rsidRPr="00B41DD1" w:rsidRDefault="00B41DD1" w:rsidP="000D215E">
      <w:pPr>
        <w:spacing w:line="360" w:lineRule="auto"/>
        <w:rPr>
          <w:rFonts w:ascii="Times New Roman" w:hAnsi="Times New Roman"/>
          <w:sz w:val="20"/>
          <w:szCs w:val="20"/>
          <w:lang w:eastAsia="es-CO"/>
        </w:rPr>
      </w:pPr>
      <w:r w:rsidRPr="00B41DD1">
        <w:rPr>
          <w:rFonts w:ascii="Times New Roman" w:hAnsi="Times New Roman"/>
          <w:sz w:val="20"/>
          <w:szCs w:val="20"/>
          <w:lang w:eastAsia="es-CO"/>
        </w:rPr>
        <w:t>Fuente. Elaboración propia</w:t>
      </w:r>
    </w:p>
    <w:p w14:paraId="5467EB0E" w14:textId="19AD741D" w:rsidR="00D56BE9" w:rsidRDefault="00B41DD1" w:rsidP="00B41DD1">
      <w:pPr>
        <w:spacing w:line="480" w:lineRule="auto"/>
        <w:rPr>
          <w:rFonts w:ascii="Times New Roman" w:hAnsi="Times New Roman"/>
          <w:sz w:val="24"/>
          <w:szCs w:val="24"/>
          <w:lang w:eastAsia="es-CO"/>
        </w:rPr>
      </w:pPr>
      <w:r>
        <w:rPr>
          <w:rFonts w:ascii="Times New Roman" w:hAnsi="Times New Roman"/>
          <w:sz w:val="24"/>
          <w:szCs w:val="24"/>
          <w:lang w:eastAsia="es-CO"/>
        </w:rPr>
        <w:tab/>
      </w:r>
      <w:r w:rsidRPr="00B41DD1">
        <w:rPr>
          <w:rFonts w:ascii="Times New Roman" w:hAnsi="Times New Roman"/>
          <w:sz w:val="24"/>
          <w:szCs w:val="24"/>
          <w:lang w:eastAsia="es-CO"/>
        </w:rPr>
        <w:t xml:space="preserve">La mayoría de los participantes, aproximadamente el 85%, percibe que los contenidos ofrecidos son principalmente teóricos, carecen de conexión con situaciones reales o son difíciles de poner en práctica en la vida cotidiana. Esta percepción respalda la </w:t>
      </w:r>
      <w:r w:rsidRPr="00B41DD1">
        <w:rPr>
          <w:rFonts w:ascii="Times New Roman" w:hAnsi="Times New Roman"/>
          <w:sz w:val="24"/>
          <w:szCs w:val="24"/>
          <w:lang w:eastAsia="es-CO"/>
        </w:rPr>
        <w:lastRenderedPageBreak/>
        <w:t>idea de que los programas no están suficientemente adaptados a las diferentes culturas o contextos comunicativos de los participantes. Como resultado, estas percepciones negativas generan una sensación de desconfianza hacia los programas y contribuyen a que haya una mayor resistencia por parte de los participantes a aceptar los cambios propuestos.</w:t>
      </w:r>
    </w:p>
    <w:p w14:paraId="6C9772D8" w14:textId="2484FCFC" w:rsidR="00B41DD1" w:rsidRPr="00B41DD1" w:rsidRDefault="00B41DD1" w:rsidP="00B41DD1">
      <w:pPr>
        <w:pStyle w:val="Descripcin"/>
        <w:keepNext/>
        <w:rPr>
          <w:rFonts w:ascii="Times New Roman" w:hAnsi="Times New Roman" w:cs="Times New Roman"/>
          <w:i w:val="0"/>
          <w:iCs w:val="0"/>
          <w:color w:val="auto"/>
          <w:sz w:val="20"/>
          <w:szCs w:val="20"/>
        </w:rPr>
      </w:pPr>
      <w:bookmarkStart w:id="92" w:name="_Toc224996951"/>
      <w:r w:rsidRPr="00B41DD1">
        <w:rPr>
          <w:rFonts w:ascii="Times New Roman" w:hAnsi="Times New Roman" w:cs="Times New Roman"/>
          <w:i w:val="0"/>
          <w:iCs w:val="0"/>
          <w:color w:val="auto"/>
          <w:sz w:val="20"/>
          <w:szCs w:val="20"/>
        </w:rPr>
        <w:t xml:space="preserve">Tabla </w:t>
      </w:r>
      <w:r w:rsidRPr="00B41DD1">
        <w:rPr>
          <w:rFonts w:ascii="Times New Roman" w:hAnsi="Times New Roman" w:cs="Times New Roman"/>
          <w:i w:val="0"/>
          <w:iCs w:val="0"/>
          <w:color w:val="auto"/>
          <w:sz w:val="20"/>
          <w:szCs w:val="20"/>
        </w:rPr>
        <w:fldChar w:fldCharType="begin"/>
      </w:r>
      <w:r w:rsidRPr="00B41DD1">
        <w:rPr>
          <w:rFonts w:ascii="Times New Roman" w:hAnsi="Times New Roman" w:cs="Times New Roman"/>
          <w:i w:val="0"/>
          <w:iCs w:val="0"/>
          <w:color w:val="auto"/>
          <w:sz w:val="20"/>
          <w:szCs w:val="20"/>
        </w:rPr>
        <w:instrText xml:space="preserve"> SEQ Tabla \* ARABIC </w:instrText>
      </w:r>
      <w:r w:rsidRPr="00B41DD1">
        <w:rPr>
          <w:rFonts w:ascii="Times New Roman" w:hAnsi="Times New Roman" w:cs="Times New Roman"/>
          <w:i w:val="0"/>
          <w:iCs w:val="0"/>
          <w:color w:val="auto"/>
          <w:sz w:val="20"/>
          <w:szCs w:val="20"/>
        </w:rPr>
        <w:fldChar w:fldCharType="separate"/>
      </w:r>
      <w:r w:rsidR="00DA2C11">
        <w:rPr>
          <w:rFonts w:ascii="Times New Roman" w:hAnsi="Times New Roman" w:cs="Times New Roman"/>
          <w:i w:val="0"/>
          <w:iCs w:val="0"/>
          <w:noProof/>
          <w:color w:val="auto"/>
          <w:sz w:val="20"/>
          <w:szCs w:val="20"/>
        </w:rPr>
        <w:t>7</w:t>
      </w:r>
      <w:r w:rsidRPr="00B41DD1">
        <w:rPr>
          <w:rFonts w:ascii="Times New Roman" w:hAnsi="Times New Roman" w:cs="Times New Roman"/>
          <w:i w:val="0"/>
          <w:iCs w:val="0"/>
          <w:color w:val="auto"/>
          <w:sz w:val="20"/>
          <w:szCs w:val="20"/>
        </w:rPr>
        <w:fldChar w:fldCharType="end"/>
      </w:r>
      <w:r w:rsidRPr="00B41DD1">
        <w:rPr>
          <w:rFonts w:ascii="Times New Roman" w:hAnsi="Times New Roman" w:cs="Times New Roman"/>
          <w:i w:val="0"/>
          <w:iCs w:val="0"/>
          <w:color w:val="auto"/>
          <w:sz w:val="20"/>
          <w:szCs w:val="20"/>
        </w:rPr>
        <w:t>. Preferencia sobre el tipo de apoyo a micronegocios en Aguachica</w:t>
      </w:r>
      <w:bookmarkEnd w:id="92"/>
    </w:p>
    <w:tbl>
      <w:tblPr>
        <w:tblStyle w:val="Tablanormal5"/>
        <w:tblW w:w="5000" w:type="pct"/>
        <w:tblLook w:val="04A0" w:firstRow="1" w:lastRow="0" w:firstColumn="1" w:lastColumn="0" w:noHBand="0" w:noVBand="1"/>
      </w:tblPr>
      <w:tblGrid>
        <w:gridCol w:w="7070"/>
        <w:gridCol w:w="1768"/>
      </w:tblGrid>
      <w:tr w:rsidR="00B41DD1" w:rsidRPr="00B41DD1" w14:paraId="1126FABF" w14:textId="77777777" w:rsidTr="00B41DD1">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4000" w:type="pct"/>
            <w:hideMark/>
          </w:tcPr>
          <w:p w14:paraId="7F1FFF70" w14:textId="77777777" w:rsidR="00B41DD1" w:rsidRPr="00B41DD1" w:rsidRDefault="00B41DD1" w:rsidP="00B41DD1">
            <w:pPr>
              <w:jc w:val="center"/>
              <w:rPr>
                <w:b/>
                <w:bCs/>
              </w:rPr>
            </w:pPr>
            <w:r w:rsidRPr="00B41DD1">
              <w:rPr>
                <w:b/>
                <w:bCs/>
              </w:rPr>
              <w:t>Tipo de apoyo preferido</w:t>
            </w:r>
          </w:p>
        </w:tc>
        <w:tc>
          <w:tcPr>
            <w:tcW w:w="1000" w:type="pct"/>
            <w:hideMark/>
          </w:tcPr>
          <w:p w14:paraId="09976C6B" w14:textId="77777777" w:rsidR="00B41DD1" w:rsidRPr="00B41DD1" w:rsidRDefault="00B41DD1" w:rsidP="00B41DD1">
            <w:pPr>
              <w:jc w:val="center"/>
              <w:cnfStyle w:val="100000000000" w:firstRow="1" w:lastRow="0" w:firstColumn="0" w:lastColumn="0" w:oddVBand="0" w:evenVBand="0" w:oddHBand="0" w:evenHBand="0" w:firstRowFirstColumn="0" w:firstRowLastColumn="0" w:lastRowFirstColumn="0" w:lastRowLastColumn="0"/>
              <w:rPr>
                <w:b/>
                <w:bCs/>
              </w:rPr>
            </w:pPr>
            <w:r w:rsidRPr="00B41DD1">
              <w:rPr>
                <w:b/>
                <w:bCs/>
              </w:rPr>
              <w:t>Porcentaje</w:t>
            </w:r>
          </w:p>
        </w:tc>
      </w:tr>
      <w:tr w:rsidR="00B41DD1" w:rsidRPr="00B41DD1" w14:paraId="64DAA3D3" w14:textId="77777777" w:rsidTr="00B41D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00" w:type="pct"/>
            <w:hideMark/>
          </w:tcPr>
          <w:p w14:paraId="1F6E3BDE" w14:textId="77777777" w:rsidR="00B41DD1" w:rsidRPr="00B41DD1" w:rsidRDefault="00B41DD1" w:rsidP="00B41DD1">
            <w:r w:rsidRPr="00B41DD1">
              <w:t>Asesoría personalizada y continua en mi propio local</w:t>
            </w:r>
          </w:p>
        </w:tc>
        <w:tc>
          <w:tcPr>
            <w:tcW w:w="1000" w:type="pct"/>
            <w:hideMark/>
          </w:tcPr>
          <w:p w14:paraId="62FB7C41" w14:textId="77777777" w:rsidR="00B41DD1" w:rsidRPr="00B41DD1" w:rsidRDefault="00B41DD1" w:rsidP="006B6BE7">
            <w:pPr>
              <w:jc w:val="center"/>
              <w:cnfStyle w:val="000000100000" w:firstRow="0" w:lastRow="0" w:firstColumn="0" w:lastColumn="0" w:oddVBand="0" w:evenVBand="0" w:oddHBand="1" w:evenHBand="0" w:firstRowFirstColumn="0" w:firstRowLastColumn="0" w:lastRowFirstColumn="0" w:lastRowLastColumn="0"/>
            </w:pPr>
            <w:r w:rsidRPr="00B41DD1">
              <w:t>45%</w:t>
            </w:r>
          </w:p>
        </w:tc>
      </w:tr>
      <w:tr w:rsidR="00B41DD1" w:rsidRPr="00B41DD1" w14:paraId="573E9DE1" w14:textId="77777777" w:rsidTr="00B41DD1">
        <w:tc>
          <w:tcPr>
            <w:cnfStyle w:val="001000000000" w:firstRow="0" w:lastRow="0" w:firstColumn="1" w:lastColumn="0" w:oddVBand="0" w:evenVBand="0" w:oddHBand="0" w:evenHBand="0" w:firstRowFirstColumn="0" w:firstRowLastColumn="0" w:lastRowFirstColumn="0" w:lastRowLastColumn="0"/>
            <w:tcW w:w="4000" w:type="pct"/>
            <w:hideMark/>
          </w:tcPr>
          <w:p w14:paraId="32CBCA2B" w14:textId="77777777" w:rsidR="00B41DD1" w:rsidRPr="00B41DD1" w:rsidRDefault="00B41DD1" w:rsidP="00B41DD1">
            <w:r w:rsidRPr="00B41DD1">
              <w:t>Capacitaciones sencillas, con lenguaje claro y ejemplos locales</w:t>
            </w:r>
          </w:p>
        </w:tc>
        <w:tc>
          <w:tcPr>
            <w:tcW w:w="1000" w:type="pct"/>
            <w:hideMark/>
          </w:tcPr>
          <w:p w14:paraId="4F179868" w14:textId="77777777" w:rsidR="00B41DD1" w:rsidRPr="00B41DD1" w:rsidRDefault="00B41DD1" w:rsidP="006B6BE7">
            <w:pPr>
              <w:jc w:val="center"/>
              <w:cnfStyle w:val="000000000000" w:firstRow="0" w:lastRow="0" w:firstColumn="0" w:lastColumn="0" w:oddVBand="0" w:evenVBand="0" w:oddHBand="0" w:evenHBand="0" w:firstRowFirstColumn="0" w:firstRowLastColumn="0" w:lastRowFirstColumn="0" w:lastRowLastColumn="0"/>
            </w:pPr>
            <w:r w:rsidRPr="00B41DD1">
              <w:t>35%</w:t>
            </w:r>
          </w:p>
        </w:tc>
      </w:tr>
      <w:tr w:rsidR="00B41DD1" w:rsidRPr="00B41DD1" w14:paraId="6CA6FF58" w14:textId="77777777" w:rsidTr="00B41D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00" w:type="pct"/>
            <w:hideMark/>
          </w:tcPr>
          <w:p w14:paraId="183BA140" w14:textId="77777777" w:rsidR="00B41DD1" w:rsidRPr="00B41DD1" w:rsidRDefault="00B41DD1" w:rsidP="00B41DD1">
            <w:r w:rsidRPr="00B41DD1">
              <w:t>Subsidios o créditos blandos para implementar tecnología</w:t>
            </w:r>
          </w:p>
        </w:tc>
        <w:tc>
          <w:tcPr>
            <w:tcW w:w="1000" w:type="pct"/>
            <w:hideMark/>
          </w:tcPr>
          <w:p w14:paraId="42A5C5ED" w14:textId="77777777" w:rsidR="00B41DD1" w:rsidRPr="00B41DD1" w:rsidRDefault="00B41DD1" w:rsidP="006B6BE7">
            <w:pPr>
              <w:jc w:val="center"/>
              <w:cnfStyle w:val="000000100000" w:firstRow="0" w:lastRow="0" w:firstColumn="0" w:lastColumn="0" w:oddVBand="0" w:evenVBand="0" w:oddHBand="1" w:evenHBand="0" w:firstRowFirstColumn="0" w:firstRowLastColumn="0" w:lastRowFirstColumn="0" w:lastRowLastColumn="0"/>
            </w:pPr>
            <w:r w:rsidRPr="00B41DD1">
              <w:t>12%</w:t>
            </w:r>
          </w:p>
        </w:tc>
      </w:tr>
      <w:tr w:rsidR="00B41DD1" w:rsidRPr="00B41DD1" w14:paraId="6236E290" w14:textId="77777777" w:rsidTr="00B41DD1">
        <w:tc>
          <w:tcPr>
            <w:cnfStyle w:val="001000000000" w:firstRow="0" w:lastRow="0" w:firstColumn="1" w:lastColumn="0" w:oddVBand="0" w:evenVBand="0" w:oddHBand="0" w:evenHBand="0" w:firstRowFirstColumn="0" w:firstRowLastColumn="0" w:lastRowFirstColumn="0" w:lastRowLastColumn="0"/>
            <w:tcW w:w="4000" w:type="pct"/>
            <w:hideMark/>
          </w:tcPr>
          <w:p w14:paraId="5D9EC289" w14:textId="77777777" w:rsidR="00B41DD1" w:rsidRPr="00B41DD1" w:rsidRDefault="00B41DD1" w:rsidP="00B41DD1">
            <w:r w:rsidRPr="00B41DD1">
              <w:t>Mentoría de otro empresario local exitoso</w:t>
            </w:r>
          </w:p>
        </w:tc>
        <w:tc>
          <w:tcPr>
            <w:tcW w:w="1000" w:type="pct"/>
            <w:hideMark/>
          </w:tcPr>
          <w:p w14:paraId="2E99ED71" w14:textId="77777777" w:rsidR="00B41DD1" w:rsidRPr="00B41DD1" w:rsidRDefault="00B41DD1" w:rsidP="006B6BE7">
            <w:pPr>
              <w:jc w:val="center"/>
              <w:cnfStyle w:val="000000000000" w:firstRow="0" w:lastRow="0" w:firstColumn="0" w:lastColumn="0" w:oddVBand="0" w:evenVBand="0" w:oddHBand="0" w:evenHBand="0" w:firstRowFirstColumn="0" w:firstRowLastColumn="0" w:lastRowFirstColumn="0" w:lastRowLastColumn="0"/>
            </w:pPr>
            <w:r w:rsidRPr="00B41DD1">
              <w:t>8%</w:t>
            </w:r>
          </w:p>
        </w:tc>
      </w:tr>
    </w:tbl>
    <w:p w14:paraId="2E4C424B" w14:textId="781767C1" w:rsidR="00B41DD1" w:rsidRPr="00B41DD1" w:rsidRDefault="00B41DD1" w:rsidP="00B41DD1">
      <w:pPr>
        <w:spacing w:line="480" w:lineRule="auto"/>
        <w:rPr>
          <w:rFonts w:ascii="Times New Roman" w:hAnsi="Times New Roman"/>
          <w:sz w:val="20"/>
          <w:szCs w:val="20"/>
          <w:lang w:eastAsia="es-CO"/>
        </w:rPr>
      </w:pPr>
      <w:r w:rsidRPr="00B41DD1">
        <w:rPr>
          <w:rFonts w:ascii="Times New Roman" w:hAnsi="Times New Roman"/>
          <w:sz w:val="20"/>
          <w:szCs w:val="20"/>
          <w:lang w:eastAsia="es-CO"/>
        </w:rPr>
        <w:t>Fuente. Elaboración propia</w:t>
      </w:r>
    </w:p>
    <w:p w14:paraId="6B72638C" w14:textId="29449084" w:rsidR="00B41DD1" w:rsidRDefault="006B6BE7" w:rsidP="00B41DD1">
      <w:pPr>
        <w:spacing w:line="480" w:lineRule="auto"/>
        <w:rPr>
          <w:rFonts w:ascii="Times New Roman" w:hAnsi="Times New Roman"/>
          <w:sz w:val="24"/>
          <w:szCs w:val="24"/>
          <w:lang w:eastAsia="es-CO"/>
        </w:rPr>
      </w:pPr>
      <w:r>
        <w:rPr>
          <w:rFonts w:ascii="Times New Roman" w:hAnsi="Times New Roman"/>
          <w:sz w:val="24"/>
          <w:szCs w:val="24"/>
          <w:lang w:eastAsia="es-CO"/>
        </w:rPr>
        <w:tab/>
      </w:r>
      <w:r w:rsidRPr="006B6BE7">
        <w:rPr>
          <w:rFonts w:ascii="Times New Roman" w:hAnsi="Times New Roman"/>
          <w:sz w:val="24"/>
          <w:szCs w:val="24"/>
          <w:lang w:eastAsia="es-CO"/>
        </w:rPr>
        <w:t>La demanda principal que se ha identificado consiste en brindar acompañamiento cercano, como asesoría en el lugar, además de ofrecer capacitación adaptada a las circunstancias específicas. Esta preferencia refleja las dificultades de comunicación que se han detectado, y resalta la importancia de contar con una Guía de Modernización que tenga una identidad clara y definida para facilitar el proceso.</w:t>
      </w:r>
    </w:p>
    <w:p w14:paraId="1328A65F" w14:textId="0B5B6B28" w:rsidR="006B6BE7" w:rsidRPr="006B6BE7" w:rsidRDefault="006B6BE7" w:rsidP="006B6BE7">
      <w:pPr>
        <w:pStyle w:val="Ttulo3"/>
        <w:spacing w:after="240" w:line="480" w:lineRule="auto"/>
        <w:ind w:firstLine="708"/>
        <w:rPr>
          <w:lang w:eastAsia="es-CO"/>
        </w:rPr>
      </w:pPr>
      <w:bookmarkStart w:id="93" w:name="_Toc224996892"/>
      <w:r>
        <w:rPr>
          <w:lang w:eastAsia="es-CO"/>
        </w:rPr>
        <w:t xml:space="preserve">Evaluación cualitativa resultado de las </w:t>
      </w:r>
      <w:r w:rsidRPr="006B6BE7">
        <w:rPr>
          <w:lang w:eastAsia="es-CO"/>
        </w:rPr>
        <w:t>percepciones derivadas de las entrevistas</w:t>
      </w:r>
      <w:r>
        <w:rPr>
          <w:lang w:eastAsia="es-CO"/>
        </w:rPr>
        <w:t xml:space="preserve"> a actores.</w:t>
      </w:r>
      <w:bookmarkEnd w:id="93"/>
    </w:p>
    <w:p w14:paraId="5E1E3FDA" w14:textId="414D724E" w:rsidR="006B6BE7" w:rsidRPr="006B6BE7" w:rsidRDefault="006B6BE7" w:rsidP="006B6BE7">
      <w:pPr>
        <w:spacing w:line="480" w:lineRule="auto"/>
        <w:ind w:firstLine="708"/>
        <w:rPr>
          <w:rFonts w:ascii="Times New Roman" w:hAnsi="Times New Roman"/>
          <w:sz w:val="24"/>
          <w:szCs w:val="24"/>
          <w:lang w:eastAsia="es-CO"/>
        </w:rPr>
      </w:pPr>
      <w:r w:rsidRPr="006B6BE7">
        <w:rPr>
          <w:rFonts w:ascii="Times New Roman" w:hAnsi="Times New Roman"/>
          <w:sz w:val="24"/>
          <w:szCs w:val="24"/>
          <w:lang w:eastAsia="es-CO"/>
        </w:rPr>
        <w:t xml:space="preserve">Las entrevistas realizadas a 23 </w:t>
      </w:r>
      <w:r>
        <w:rPr>
          <w:rFonts w:ascii="Times New Roman" w:hAnsi="Times New Roman"/>
          <w:sz w:val="24"/>
          <w:szCs w:val="24"/>
          <w:lang w:eastAsia="es-CO"/>
        </w:rPr>
        <w:t>colaboradores que involucran propietarios</w:t>
      </w:r>
      <w:r w:rsidRPr="006B6BE7">
        <w:rPr>
          <w:rFonts w:ascii="Times New Roman" w:hAnsi="Times New Roman"/>
          <w:sz w:val="24"/>
          <w:szCs w:val="24"/>
          <w:lang w:eastAsia="es-CO"/>
        </w:rPr>
        <w:t xml:space="preserve"> de micronegocios consolidados</w:t>
      </w:r>
      <w:r>
        <w:rPr>
          <w:rFonts w:ascii="Times New Roman" w:hAnsi="Times New Roman"/>
          <w:sz w:val="24"/>
          <w:szCs w:val="24"/>
          <w:lang w:eastAsia="es-CO"/>
        </w:rPr>
        <w:t xml:space="preserve"> y funcionarios de instituciones</w:t>
      </w:r>
      <w:r w:rsidRPr="006B6BE7">
        <w:rPr>
          <w:rFonts w:ascii="Times New Roman" w:hAnsi="Times New Roman"/>
          <w:sz w:val="24"/>
          <w:szCs w:val="24"/>
          <w:lang w:eastAsia="es-CO"/>
        </w:rPr>
        <w:t xml:space="preserve"> permiten identificar diferentes categorías emergentes relacionadas con su percepción y relación con las entidades de apoyo.</w:t>
      </w:r>
    </w:p>
    <w:p w14:paraId="7A5B1320" w14:textId="77777777" w:rsidR="006B6BE7" w:rsidRPr="006B6BE7" w:rsidRDefault="006B6BE7" w:rsidP="006B6BE7">
      <w:pPr>
        <w:spacing w:line="480" w:lineRule="auto"/>
        <w:ind w:firstLine="708"/>
        <w:rPr>
          <w:rFonts w:ascii="Times New Roman" w:hAnsi="Times New Roman"/>
          <w:sz w:val="24"/>
          <w:szCs w:val="24"/>
          <w:lang w:eastAsia="es-CO"/>
        </w:rPr>
      </w:pPr>
      <w:r w:rsidRPr="006B6BE7">
        <w:rPr>
          <w:rFonts w:ascii="Times New Roman" w:hAnsi="Times New Roman"/>
          <w:sz w:val="24"/>
          <w:szCs w:val="24"/>
          <w:lang w:eastAsia="es-CO"/>
        </w:rPr>
        <w:lastRenderedPageBreak/>
        <w:t>Respecto al SENA, algunos propietarios destacan experiencias positivas, como la atención al cliente y la colaboración constante que ha logrado entender las necesidades del negocio, brindando servicios integrales y confiables. También mencionan capacitaciones cortas que han sido fructíferas y han permitido aprender nuevas técnicas. Sin embargo, existen críticas relacionadas con la burocracia, los procesos tediosos que requieren mucho papeleo, la falta de cursos permanentes y la exigencia de un número mínimo de participantes para abrir espacios de formación. Algunos negocios han tenido que capacitarse de manera particular debido a estas barreras, y otros expresan que no han tenido contacto con el SENA por falta de oferta adecuada para su sector. En general, el SENA es visto como un aliado valioso cuando los cursos son pertinentes, aunque las quejas sobre la burocracia y la falta de continuidad son predominantes.</w:t>
      </w:r>
    </w:p>
    <w:p w14:paraId="0DCA5DBC" w14:textId="77777777" w:rsidR="006B6BE7" w:rsidRPr="006B6BE7" w:rsidRDefault="006B6BE7" w:rsidP="006B6BE7">
      <w:pPr>
        <w:spacing w:line="480" w:lineRule="auto"/>
        <w:ind w:firstLine="708"/>
        <w:rPr>
          <w:rFonts w:ascii="Times New Roman" w:hAnsi="Times New Roman"/>
          <w:sz w:val="24"/>
          <w:szCs w:val="24"/>
          <w:lang w:eastAsia="es-CO"/>
        </w:rPr>
      </w:pPr>
      <w:r w:rsidRPr="006B6BE7">
        <w:rPr>
          <w:rFonts w:ascii="Times New Roman" w:hAnsi="Times New Roman"/>
          <w:sz w:val="24"/>
          <w:szCs w:val="24"/>
          <w:lang w:eastAsia="es-CO"/>
        </w:rPr>
        <w:t>En cuanto a la Cámara de Comercio y CONFACESAR, los micronegocios que han tenido experiencia con esta institución valoran positivamente las capacitaciones en temas como servicio al cliente, marketing y los espacios de encuentro que ofrecen, como bazares y reuniones. La percepción es favorable en relación con el apoyo en áreas específicas y en la generación de redes de contacto. No obstante, no se mencionan experiencias concretas con CONFACESAR, lo que puede indicar una presencia o reconocimiento limitado de sus programas entre los propietarios de micronegocios.</w:t>
      </w:r>
    </w:p>
    <w:p w14:paraId="4668E5CE" w14:textId="28FF9637" w:rsidR="006B6BE7" w:rsidRDefault="006B6BE7" w:rsidP="006B6BE7">
      <w:pPr>
        <w:spacing w:line="480" w:lineRule="auto"/>
        <w:ind w:firstLine="708"/>
        <w:rPr>
          <w:rFonts w:ascii="Times New Roman" w:hAnsi="Times New Roman"/>
          <w:sz w:val="24"/>
          <w:szCs w:val="24"/>
          <w:lang w:eastAsia="es-CO"/>
        </w:rPr>
      </w:pPr>
      <w:r w:rsidRPr="006B6BE7">
        <w:rPr>
          <w:rFonts w:ascii="Times New Roman" w:hAnsi="Times New Roman"/>
          <w:sz w:val="24"/>
          <w:szCs w:val="24"/>
          <w:lang w:eastAsia="es-CO"/>
        </w:rPr>
        <w:t xml:space="preserve">Sobre la percepción de la Alcaldía y los entes territoriales, no existen experiencias explícitas tanto positivas como negativas respecto a las capacitaciones ofrecidas directamente por estas instituciones. Sin embargo, varios propietarios expresan frustración por la falta de apoyo institucional y la desconexión entre las políticas públicas y las </w:t>
      </w:r>
      <w:r w:rsidRPr="006B6BE7">
        <w:rPr>
          <w:rFonts w:ascii="Times New Roman" w:hAnsi="Times New Roman"/>
          <w:sz w:val="24"/>
          <w:szCs w:val="24"/>
          <w:lang w:eastAsia="es-CO"/>
        </w:rPr>
        <w:lastRenderedPageBreak/>
        <w:t>necesidades reales del sector. Algunos sienten que, aunque aportan a la ciudad mediante el pago de impuestos, no perciben beneficios claros de las administraciones municipales, y consideran que la informalidad afecta no solo a los pequeños negocios, sino también al crecimiento del municipio y su economía. Además, se señala la necesidad de mayor apoyo por parte de las entidades municipales para transformar a la ciudad en un destino turístico y potenciar la economía local. La percepción dominante es que la Alcaldía funciona más como un ente recaudador que como un actor promotor del apoyo a los micronegocios, resaltando una demanda por políticas que reconozcan y protejan a los negocios formales frente a la competencia desleal de la informalidad.</w:t>
      </w:r>
    </w:p>
    <w:p w14:paraId="499A1BA3" w14:textId="3E337459" w:rsidR="00A944FD" w:rsidRPr="00A944FD" w:rsidRDefault="00A944FD" w:rsidP="00A944FD">
      <w:pPr>
        <w:pStyle w:val="Descripcin"/>
        <w:keepNext/>
        <w:rPr>
          <w:rFonts w:ascii="Times New Roman" w:hAnsi="Times New Roman" w:cs="Times New Roman"/>
          <w:i w:val="0"/>
          <w:iCs w:val="0"/>
          <w:color w:val="auto"/>
          <w:sz w:val="20"/>
          <w:szCs w:val="20"/>
        </w:rPr>
      </w:pPr>
      <w:bookmarkStart w:id="94" w:name="_Toc224996928"/>
      <w:r w:rsidRPr="00A944FD">
        <w:rPr>
          <w:rFonts w:ascii="Times New Roman" w:hAnsi="Times New Roman" w:cs="Times New Roman"/>
          <w:i w:val="0"/>
          <w:iCs w:val="0"/>
          <w:color w:val="auto"/>
          <w:sz w:val="20"/>
          <w:szCs w:val="20"/>
        </w:rPr>
        <w:t xml:space="preserve">Figura </w:t>
      </w:r>
      <w:r w:rsidRPr="00A944FD">
        <w:rPr>
          <w:rFonts w:ascii="Times New Roman" w:hAnsi="Times New Roman" w:cs="Times New Roman"/>
          <w:i w:val="0"/>
          <w:iCs w:val="0"/>
          <w:color w:val="auto"/>
          <w:sz w:val="20"/>
          <w:szCs w:val="20"/>
        </w:rPr>
        <w:fldChar w:fldCharType="begin"/>
      </w:r>
      <w:r w:rsidRPr="00A944FD">
        <w:rPr>
          <w:rFonts w:ascii="Times New Roman" w:hAnsi="Times New Roman" w:cs="Times New Roman"/>
          <w:i w:val="0"/>
          <w:iCs w:val="0"/>
          <w:color w:val="auto"/>
          <w:sz w:val="20"/>
          <w:szCs w:val="20"/>
        </w:rPr>
        <w:instrText xml:space="preserve"> SEQ Figura \* ARABIC </w:instrText>
      </w:r>
      <w:r w:rsidRPr="00A944FD">
        <w:rPr>
          <w:rFonts w:ascii="Times New Roman" w:hAnsi="Times New Roman" w:cs="Times New Roman"/>
          <w:i w:val="0"/>
          <w:iCs w:val="0"/>
          <w:color w:val="auto"/>
          <w:sz w:val="20"/>
          <w:szCs w:val="20"/>
        </w:rPr>
        <w:fldChar w:fldCharType="separate"/>
      </w:r>
      <w:r w:rsidR="00DA2C11">
        <w:rPr>
          <w:rFonts w:ascii="Times New Roman" w:hAnsi="Times New Roman" w:cs="Times New Roman"/>
          <w:i w:val="0"/>
          <w:iCs w:val="0"/>
          <w:noProof/>
          <w:color w:val="auto"/>
          <w:sz w:val="20"/>
          <w:szCs w:val="20"/>
        </w:rPr>
        <w:t>25</w:t>
      </w:r>
      <w:r w:rsidRPr="00A944FD">
        <w:rPr>
          <w:rFonts w:ascii="Times New Roman" w:hAnsi="Times New Roman" w:cs="Times New Roman"/>
          <w:i w:val="0"/>
          <w:iCs w:val="0"/>
          <w:color w:val="auto"/>
          <w:sz w:val="20"/>
          <w:szCs w:val="20"/>
        </w:rPr>
        <w:fldChar w:fldCharType="end"/>
      </w:r>
      <w:r w:rsidRPr="00A944FD">
        <w:rPr>
          <w:rFonts w:ascii="Times New Roman" w:hAnsi="Times New Roman" w:cs="Times New Roman"/>
          <w:i w:val="0"/>
          <w:iCs w:val="0"/>
          <w:color w:val="auto"/>
          <w:sz w:val="20"/>
          <w:szCs w:val="20"/>
        </w:rPr>
        <w:t>. Evaluación cualitativa de percepciones de los micronegocios hacia las instituciones</w:t>
      </w:r>
      <w:bookmarkEnd w:id="94"/>
    </w:p>
    <w:p w14:paraId="2F05FC2F" w14:textId="2099D7F0" w:rsidR="00B41DD1" w:rsidRDefault="00A944FD" w:rsidP="00A944FD">
      <w:pPr>
        <w:spacing w:after="0" w:line="480" w:lineRule="auto"/>
        <w:rPr>
          <w:rFonts w:ascii="Times New Roman" w:hAnsi="Times New Roman"/>
          <w:sz w:val="24"/>
          <w:szCs w:val="24"/>
          <w:lang w:eastAsia="es-CO"/>
        </w:rPr>
      </w:pPr>
      <w:r>
        <w:rPr>
          <w:noProof/>
        </w:rPr>
        <w:drawing>
          <wp:inline distT="0" distB="0" distL="0" distR="0" wp14:anchorId="5AFCEB56" wp14:editId="05723B51">
            <wp:extent cx="5486400" cy="4000500"/>
            <wp:effectExtent l="0" t="0" r="0" b="0"/>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38">
                      <a:extLst>
                        <a:ext uri="{28A0092B-C50C-407E-A947-70E740481C1C}">
                          <a14:useLocalDpi xmlns:a14="http://schemas.microsoft.com/office/drawing/2010/main" val="0"/>
                        </a:ext>
                      </a:extLst>
                    </a:blip>
                    <a:srcRect l="7739" t="3055" r="11880" b="8146"/>
                    <a:stretch/>
                  </pic:blipFill>
                  <pic:spPr bwMode="auto">
                    <a:xfrm>
                      <a:off x="0" y="0"/>
                      <a:ext cx="5486400" cy="4000500"/>
                    </a:xfrm>
                    <a:prstGeom prst="rect">
                      <a:avLst/>
                    </a:prstGeom>
                    <a:noFill/>
                    <a:ln>
                      <a:noFill/>
                    </a:ln>
                    <a:extLst>
                      <a:ext uri="{53640926-AAD7-44D8-BBD7-CCE9431645EC}">
                        <a14:shadowObscured xmlns:a14="http://schemas.microsoft.com/office/drawing/2010/main"/>
                      </a:ext>
                    </a:extLst>
                  </pic:spPr>
                </pic:pic>
              </a:graphicData>
            </a:graphic>
          </wp:inline>
        </w:drawing>
      </w:r>
    </w:p>
    <w:p w14:paraId="48FDE715" w14:textId="7E0795A0" w:rsidR="00A944FD" w:rsidRPr="00A944FD" w:rsidRDefault="00A944FD" w:rsidP="00B41DD1">
      <w:pPr>
        <w:spacing w:line="480" w:lineRule="auto"/>
        <w:rPr>
          <w:rFonts w:ascii="Times New Roman" w:hAnsi="Times New Roman"/>
          <w:sz w:val="20"/>
          <w:szCs w:val="20"/>
          <w:lang w:eastAsia="es-CO"/>
        </w:rPr>
      </w:pPr>
      <w:r w:rsidRPr="00A944FD">
        <w:rPr>
          <w:rFonts w:ascii="Times New Roman" w:hAnsi="Times New Roman"/>
          <w:sz w:val="20"/>
          <w:szCs w:val="20"/>
          <w:lang w:eastAsia="es-CO"/>
        </w:rPr>
        <w:t>Fuente. Elaboración propia</w:t>
      </w:r>
    </w:p>
    <w:p w14:paraId="076B60BF" w14:textId="211F7D67" w:rsidR="00A944FD" w:rsidRDefault="00A944FD" w:rsidP="00F5507D">
      <w:pPr>
        <w:spacing w:line="480" w:lineRule="auto"/>
        <w:rPr>
          <w:rFonts w:ascii="Times New Roman" w:hAnsi="Times New Roman"/>
          <w:sz w:val="24"/>
          <w:szCs w:val="24"/>
          <w:lang w:eastAsia="es-CO"/>
        </w:rPr>
      </w:pPr>
      <w:r>
        <w:rPr>
          <w:rFonts w:ascii="Times New Roman" w:hAnsi="Times New Roman"/>
          <w:sz w:val="24"/>
          <w:szCs w:val="24"/>
          <w:lang w:eastAsia="es-CO"/>
        </w:rPr>
        <w:lastRenderedPageBreak/>
        <w:tab/>
        <w:t xml:space="preserve">Ahora bien, partiendo del hecho de </w:t>
      </w:r>
      <w:r w:rsidR="00F5507D">
        <w:rPr>
          <w:rFonts w:ascii="Times New Roman" w:hAnsi="Times New Roman"/>
          <w:sz w:val="24"/>
          <w:szCs w:val="24"/>
          <w:lang w:eastAsia="es-CO"/>
        </w:rPr>
        <w:t>los vacíos culturales y de comunicación identificados en el desarrollo del segundo objetivo de la presente investigación,</w:t>
      </w:r>
      <w:r>
        <w:rPr>
          <w:rFonts w:ascii="Times New Roman" w:hAnsi="Times New Roman"/>
          <w:sz w:val="24"/>
          <w:szCs w:val="24"/>
          <w:lang w:eastAsia="es-CO"/>
        </w:rPr>
        <w:t xml:space="preserve"> </w:t>
      </w:r>
      <w:r w:rsidR="00F5507D">
        <w:rPr>
          <w:rFonts w:ascii="Times New Roman" w:hAnsi="Times New Roman"/>
          <w:sz w:val="24"/>
          <w:szCs w:val="24"/>
          <w:lang w:eastAsia="es-CO"/>
        </w:rPr>
        <w:t>se presenta el siguiente flujograma:</w:t>
      </w:r>
    </w:p>
    <w:p w14:paraId="078051A2" w14:textId="42A44114" w:rsidR="00F5507D" w:rsidRPr="00F5507D" w:rsidRDefault="00F5507D" w:rsidP="00F5507D">
      <w:pPr>
        <w:pStyle w:val="Descripcin"/>
        <w:keepNext/>
        <w:rPr>
          <w:rFonts w:ascii="Times New Roman" w:hAnsi="Times New Roman" w:cs="Times New Roman"/>
          <w:i w:val="0"/>
          <w:iCs w:val="0"/>
          <w:color w:val="auto"/>
          <w:sz w:val="20"/>
          <w:szCs w:val="20"/>
        </w:rPr>
      </w:pPr>
      <w:bookmarkStart w:id="95" w:name="_Toc224996929"/>
      <w:r w:rsidRPr="00F5507D">
        <w:rPr>
          <w:rFonts w:ascii="Times New Roman" w:hAnsi="Times New Roman" w:cs="Times New Roman"/>
          <w:i w:val="0"/>
          <w:iCs w:val="0"/>
          <w:color w:val="auto"/>
          <w:sz w:val="20"/>
          <w:szCs w:val="20"/>
        </w:rPr>
        <w:t xml:space="preserve">Figura </w:t>
      </w:r>
      <w:r w:rsidRPr="00F5507D">
        <w:rPr>
          <w:rFonts w:ascii="Times New Roman" w:hAnsi="Times New Roman" w:cs="Times New Roman"/>
          <w:i w:val="0"/>
          <w:iCs w:val="0"/>
          <w:color w:val="auto"/>
          <w:sz w:val="20"/>
          <w:szCs w:val="20"/>
        </w:rPr>
        <w:fldChar w:fldCharType="begin"/>
      </w:r>
      <w:r w:rsidRPr="00F5507D">
        <w:rPr>
          <w:rFonts w:ascii="Times New Roman" w:hAnsi="Times New Roman" w:cs="Times New Roman"/>
          <w:i w:val="0"/>
          <w:iCs w:val="0"/>
          <w:color w:val="auto"/>
          <w:sz w:val="20"/>
          <w:szCs w:val="20"/>
        </w:rPr>
        <w:instrText xml:space="preserve"> SEQ Figura \* ARABIC </w:instrText>
      </w:r>
      <w:r w:rsidRPr="00F5507D">
        <w:rPr>
          <w:rFonts w:ascii="Times New Roman" w:hAnsi="Times New Roman" w:cs="Times New Roman"/>
          <w:i w:val="0"/>
          <w:iCs w:val="0"/>
          <w:color w:val="auto"/>
          <w:sz w:val="20"/>
          <w:szCs w:val="20"/>
        </w:rPr>
        <w:fldChar w:fldCharType="separate"/>
      </w:r>
      <w:r w:rsidR="00DA2C11">
        <w:rPr>
          <w:rFonts w:ascii="Times New Roman" w:hAnsi="Times New Roman" w:cs="Times New Roman"/>
          <w:i w:val="0"/>
          <w:iCs w:val="0"/>
          <w:noProof/>
          <w:color w:val="auto"/>
          <w:sz w:val="20"/>
          <w:szCs w:val="20"/>
        </w:rPr>
        <w:t>26</w:t>
      </w:r>
      <w:r w:rsidRPr="00F5507D">
        <w:rPr>
          <w:rFonts w:ascii="Times New Roman" w:hAnsi="Times New Roman" w:cs="Times New Roman"/>
          <w:i w:val="0"/>
          <w:iCs w:val="0"/>
          <w:color w:val="auto"/>
          <w:sz w:val="20"/>
          <w:szCs w:val="20"/>
        </w:rPr>
        <w:fldChar w:fldCharType="end"/>
      </w:r>
      <w:r w:rsidRPr="00F5507D">
        <w:rPr>
          <w:rFonts w:ascii="Times New Roman" w:hAnsi="Times New Roman" w:cs="Times New Roman"/>
          <w:i w:val="0"/>
          <w:iCs w:val="0"/>
          <w:color w:val="auto"/>
          <w:sz w:val="20"/>
          <w:szCs w:val="20"/>
        </w:rPr>
        <w:t xml:space="preserve">. Vacíos culturales y de comunicación </w:t>
      </w:r>
      <w:r>
        <w:rPr>
          <w:rFonts w:ascii="Times New Roman" w:hAnsi="Times New Roman" w:cs="Times New Roman"/>
          <w:i w:val="0"/>
          <w:iCs w:val="0"/>
          <w:color w:val="auto"/>
          <w:sz w:val="20"/>
          <w:szCs w:val="20"/>
        </w:rPr>
        <w:t>en programas de apoyo institucional para</w:t>
      </w:r>
      <w:r w:rsidRPr="00F5507D">
        <w:rPr>
          <w:rFonts w:ascii="Times New Roman" w:hAnsi="Times New Roman" w:cs="Times New Roman"/>
          <w:i w:val="0"/>
          <w:iCs w:val="0"/>
          <w:color w:val="auto"/>
          <w:sz w:val="20"/>
          <w:szCs w:val="20"/>
        </w:rPr>
        <w:t xml:space="preserve"> micronegocios de Aguachica</w:t>
      </w:r>
      <w:bookmarkEnd w:id="95"/>
    </w:p>
    <w:p w14:paraId="31F8CB48" w14:textId="074468EA" w:rsidR="00A944FD" w:rsidRDefault="00F5507D" w:rsidP="00F5507D">
      <w:pPr>
        <w:spacing w:after="0" w:line="360" w:lineRule="auto"/>
        <w:rPr>
          <w:rFonts w:ascii="Times New Roman" w:hAnsi="Times New Roman"/>
          <w:sz w:val="24"/>
          <w:szCs w:val="24"/>
          <w:lang w:eastAsia="es-CO"/>
        </w:rPr>
      </w:pPr>
      <w:r>
        <w:rPr>
          <w:noProof/>
        </w:rPr>
        <w:drawing>
          <wp:inline distT="0" distB="0" distL="0" distR="0" wp14:anchorId="674B5103" wp14:editId="01E8363E">
            <wp:extent cx="5463540" cy="5989320"/>
            <wp:effectExtent l="0" t="0" r="3810" b="0"/>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39">
                      <a:extLst>
                        <a:ext uri="{28A0092B-C50C-407E-A947-70E740481C1C}">
                          <a14:useLocalDpi xmlns:a14="http://schemas.microsoft.com/office/drawing/2010/main" val="0"/>
                        </a:ext>
                      </a:extLst>
                    </a:blip>
                    <a:srcRect l="7381" t="5113" r="6223" b="13267"/>
                    <a:stretch/>
                  </pic:blipFill>
                  <pic:spPr bwMode="auto">
                    <a:xfrm>
                      <a:off x="0" y="0"/>
                      <a:ext cx="5463540" cy="5989320"/>
                    </a:xfrm>
                    <a:prstGeom prst="rect">
                      <a:avLst/>
                    </a:prstGeom>
                    <a:noFill/>
                    <a:ln>
                      <a:noFill/>
                    </a:ln>
                    <a:extLst>
                      <a:ext uri="{53640926-AAD7-44D8-BBD7-CCE9431645EC}">
                        <a14:shadowObscured xmlns:a14="http://schemas.microsoft.com/office/drawing/2010/main"/>
                      </a:ext>
                    </a:extLst>
                  </pic:spPr>
                </pic:pic>
              </a:graphicData>
            </a:graphic>
          </wp:inline>
        </w:drawing>
      </w:r>
    </w:p>
    <w:p w14:paraId="66797AB9" w14:textId="199B597A" w:rsidR="00F5507D" w:rsidRPr="00F5507D" w:rsidRDefault="00F5507D" w:rsidP="000D215E">
      <w:pPr>
        <w:spacing w:line="360" w:lineRule="auto"/>
        <w:rPr>
          <w:rFonts w:ascii="Times New Roman" w:hAnsi="Times New Roman"/>
          <w:sz w:val="20"/>
          <w:szCs w:val="20"/>
          <w:lang w:eastAsia="es-CO"/>
        </w:rPr>
      </w:pPr>
      <w:r w:rsidRPr="00F5507D">
        <w:rPr>
          <w:rFonts w:ascii="Times New Roman" w:hAnsi="Times New Roman"/>
          <w:sz w:val="20"/>
          <w:szCs w:val="20"/>
          <w:lang w:eastAsia="es-CO"/>
        </w:rPr>
        <w:t>Fuente. Elaboración propia</w:t>
      </w:r>
    </w:p>
    <w:p w14:paraId="31DB9045" w14:textId="6E2ACA15" w:rsidR="00F5507D" w:rsidRPr="00F5507D" w:rsidRDefault="00F5507D" w:rsidP="00F5507D">
      <w:pPr>
        <w:spacing w:line="480" w:lineRule="auto"/>
        <w:rPr>
          <w:rFonts w:ascii="Times New Roman" w:hAnsi="Times New Roman"/>
          <w:sz w:val="24"/>
          <w:szCs w:val="24"/>
          <w:lang w:eastAsia="es-CO"/>
        </w:rPr>
      </w:pPr>
      <w:r>
        <w:rPr>
          <w:rFonts w:ascii="Times New Roman" w:hAnsi="Times New Roman"/>
          <w:sz w:val="24"/>
          <w:szCs w:val="24"/>
          <w:lang w:eastAsia="es-CO"/>
        </w:rPr>
        <w:lastRenderedPageBreak/>
        <w:tab/>
      </w:r>
      <w:r w:rsidRPr="00F5507D">
        <w:rPr>
          <w:rFonts w:ascii="Times New Roman" w:hAnsi="Times New Roman"/>
          <w:sz w:val="24"/>
          <w:szCs w:val="24"/>
          <w:lang w:eastAsia="es-CO"/>
        </w:rPr>
        <w:t xml:space="preserve">A través de la integración de datos tanto cuantitativos como cualitativos, se han detectado </w:t>
      </w:r>
      <w:r>
        <w:rPr>
          <w:rFonts w:ascii="Times New Roman" w:hAnsi="Times New Roman"/>
          <w:sz w:val="24"/>
          <w:szCs w:val="24"/>
          <w:lang w:eastAsia="es-CO"/>
        </w:rPr>
        <w:t>diversos vacíos</w:t>
      </w:r>
      <w:r w:rsidRPr="00F5507D">
        <w:rPr>
          <w:rFonts w:ascii="Times New Roman" w:hAnsi="Times New Roman"/>
          <w:sz w:val="24"/>
          <w:szCs w:val="24"/>
          <w:lang w:eastAsia="es-CO"/>
        </w:rPr>
        <w:t xml:space="preserve"> que dificultan la implementación efectiva de los programas. En primer lugar, existe una brecha en la comunicación, </w:t>
      </w:r>
      <w:r>
        <w:rPr>
          <w:rFonts w:ascii="Times New Roman" w:hAnsi="Times New Roman"/>
          <w:sz w:val="24"/>
          <w:szCs w:val="24"/>
          <w:lang w:eastAsia="es-CO"/>
        </w:rPr>
        <w:t>dado</w:t>
      </w:r>
      <w:r w:rsidRPr="00F5507D">
        <w:rPr>
          <w:rFonts w:ascii="Times New Roman" w:hAnsi="Times New Roman"/>
          <w:sz w:val="24"/>
          <w:szCs w:val="24"/>
          <w:lang w:eastAsia="es-CO"/>
        </w:rPr>
        <w:t xml:space="preserve"> que el lenguaje técnico utilizado en los contenidos, como planeación estratégica, indicadores de gestión o análisis de riesgos, no se conecta con el lenguaje cotidiano y la experiencia práctica de los propietarios. Esto se refleja en que más de la mitad de los participantes consideran que los contenidos son demasiado teóricos y alejados de sus problemas diarios, y en las opiniones de varios propietarios que mencionan no entender los términos utilizados o que estos no corresponden a su realidad.</w:t>
      </w:r>
    </w:p>
    <w:p w14:paraId="0E6B0441" w14:textId="77777777" w:rsidR="00F5507D" w:rsidRPr="00F5507D" w:rsidRDefault="00F5507D" w:rsidP="00F5507D">
      <w:pPr>
        <w:spacing w:line="480" w:lineRule="auto"/>
        <w:ind w:firstLine="708"/>
        <w:rPr>
          <w:rFonts w:ascii="Times New Roman" w:hAnsi="Times New Roman"/>
          <w:sz w:val="24"/>
          <w:szCs w:val="24"/>
          <w:lang w:eastAsia="es-CO"/>
        </w:rPr>
      </w:pPr>
      <w:r w:rsidRPr="00F5507D">
        <w:rPr>
          <w:rFonts w:ascii="Times New Roman" w:hAnsi="Times New Roman"/>
          <w:sz w:val="24"/>
          <w:szCs w:val="24"/>
          <w:lang w:eastAsia="es-CO"/>
        </w:rPr>
        <w:t>Otra problemática es la pertinencia de los contenidos, ya que la oferta formativa tiende a ser general y poco adaptada a las necesidades específicas de cada sector. Un 30% adicional de los encuestados opina que los contenidos son algo útiles, pero difíciles de aplicar en sus contextos particulares. Algunos propietarios de eventos y restaurantes señalan que las capacitaciones del SENA exigen un número mínimo de participantes o no ofrecen temas relacionados con su rubro, dificultando así la especialización sectorial.</w:t>
      </w:r>
    </w:p>
    <w:p w14:paraId="1986D78B" w14:textId="00FD1ADE" w:rsidR="00F5507D" w:rsidRPr="00F5507D" w:rsidRDefault="00F5507D" w:rsidP="00F5507D">
      <w:pPr>
        <w:spacing w:line="480" w:lineRule="auto"/>
        <w:ind w:firstLine="708"/>
        <w:rPr>
          <w:rFonts w:ascii="Times New Roman" w:hAnsi="Times New Roman"/>
          <w:sz w:val="24"/>
          <w:szCs w:val="24"/>
          <w:lang w:eastAsia="es-CO"/>
        </w:rPr>
      </w:pPr>
      <w:r w:rsidRPr="00F5507D">
        <w:rPr>
          <w:rFonts w:ascii="Times New Roman" w:hAnsi="Times New Roman"/>
          <w:sz w:val="24"/>
          <w:szCs w:val="24"/>
          <w:lang w:eastAsia="es-CO"/>
        </w:rPr>
        <w:t>En cuanto al formato de las capacitaciones, se identifica un</w:t>
      </w:r>
      <w:r>
        <w:rPr>
          <w:rFonts w:ascii="Times New Roman" w:hAnsi="Times New Roman"/>
          <w:sz w:val="24"/>
          <w:szCs w:val="24"/>
          <w:lang w:eastAsia="es-CO"/>
        </w:rPr>
        <w:t xml:space="preserve"> vacío</w:t>
      </w:r>
      <w:r w:rsidRPr="00F5507D">
        <w:rPr>
          <w:rFonts w:ascii="Times New Roman" w:hAnsi="Times New Roman"/>
          <w:sz w:val="24"/>
          <w:szCs w:val="24"/>
          <w:lang w:eastAsia="es-CO"/>
        </w:rPr>
        <w:t xml:space="preserve"> entre la preferencia por acompañamiento personalizado y la oferta actual. Casi la mitad de los propietarios prefieren asesoría continua y en su propio local, pero los programas predominan en cursos grupales en sedes fijas y con horarios predeterminados. Esta situación no se ajusta a las limitaciones de tiempo de los propietarios, de los cuales un 35% no participan por falta de disponibilidad, y a su interés por aprender en el entorno de su negocio.</w:t>
      </w:r>
    </w:p>
    <w:p w14:paraId="73DE1B47" w14:textId="77777777" w:rsidR="00F5507D" w:rsidRPr="00F5507D" w:rsidRDefault="00F5507D" w:rsidP="00F5507D">
      <w:pPr>
        <w:spacing w:line="480" w:lineRule="auto"/>
        <w:ind w:firstLine="708"/>
        <w:rPr>
          <w:rFonts w:ascii="Times New Roman" w:hAnsi="Times New Roman"/>
          <w:sz w:val="24"/>
          <w:szCs w:val="24"/>
          <w:lang w:eastAsia="es-CO"/>
        </w:rPr>
      </w:pPr>
      <w:r w:rsidRPr="00F5507D">
        <w:rPr>
          <w:rFonts w:ascii="Times New Roman" w:hAnsi="Times New Roman"/>
          <w:sz w:val="24"/>
          <w:szCs w:val="24"/>
          <w:lang w:eastAsia="es-CO"/>
        </w:rPr>
        <w:lastRenderedPageBreak/>
        <w:t>Respecto a la confianza, existe una percepción negativa hacia las instituciones de control y apoyo, con un 85% de propietarios que las ven como obstáculos, además de expresar desconfianza hacia el sistema en general. La frustración por la falta de beneficios tangibles y la percepción de que las instituciones imponen costos sin retribución generan una desconfianza profunda, que se extiende también a los programas de capacitación, considerados parte del mismo sistema que limita y dificulta su desarrollo.</w:t>
      </w:r>
    </w:p>
    <w:p w14:paraId="53A7A884" w14:textId="19D9C13B" w:rsidR="00A944FD" w:rsidRDefault="001E53D0" w:rsidP="00F5507D">
      <w:pPr>
        <w:spacing w:line="480" w:lineRule="auto"/>
        <w:ind w:firstLine="708"/>
        <w:rPr>
          <w:rFonts w:ascii="Times New Roman" w:hAnsi="Times New Roman"/>
          <w:sz w:val="24"/>
          <w:szCs w:val="24"/>
          <w:lang w:eastAsia="es-CO"/>
        </w:rPr>
      </w:pPr>
      <w:r>
        <w:rPr>
          <w:rFonts w:ascii="Times New Roman" w:hAnsi="Times New Roman"/>
          <w:sz w:val="24"/>
          <w:szCs w:val="24"/>
          <w:lang w:eastAsia="es-CO"/>
        </w:rPr>
        <w:t>Por último</w:t>
      </w:r>
      <w:r w:rsidR="00F5507D" w:rsidRPr="00F5507D">
        <w:rPr>
          <w:rFonts w:ascii="Times New Roman" w:hAnsi="Times New Roman"/>
          <w:sz w:val="24"/>
          <w:szCs w:val="24"/>
          <w:lang w:eastAsia="es-CO"/>
        </w:rPr>
        <w:t>, en cuanto al acceso a los programas, los trámites burocráticos representan una barrera significativa. Los procesos de inscripción son considerados tediosos y llenos de papeleo, y en algunos casos, exigen requisitos específicos como un número determinado de participantes para abrir un espacio de capacitación. Estas condiciones, percibidas como complejas, desmotivan especialmente a propietarios con menor escolaridad o con disponibilidad de tiempo limitada, limitando así su participación en los programas.</w:t>
      </w:r>
    </w:p>
    <w:p w14:paraId="43177DA7" w14:textId="517E77BC" w:rsidR="00F5507D" w:rsidRDefault="001E53D0" w:rsidP="001E53D0">
      <w:pPr>
        <w:spacing w:line="480" w:lineRule="auto"/>
        <w:ind w:firstLine="708"/>
        <w:rPr>
          <w:rFonts w:ascii="Times New Roman" w:hAnsi="Times New Roman"/>
          <w:sz w:val="24"/>
          <w:szCs w:val="24"/>
          <w:lang w:eastAsia="es-CO"/>
        </w:rPr>
      </w:pPr>
      <w:r>
        <w:rPr>
          <w:rFonts w:ascii="Times New Roman" w:hAnsi="Times New Roman"/>
          <w:sz w:val="24"/>
          <w:szCs w:val="24"/>
          <w:lang w:eastAsia="es-CO"/>
        </w:rPr>
        <w:t>Por tanto, los principales resultados de esta evaluación se relacionan en la siguiente tabla:</w:t>
      </w:r>
    </w:p>
    <w:p w14:paraId="14C14813" w14:textId="6645DA2A" w:rsidR="001E53D0" w:rsidRPr="001E53D0" w:rsidRDefault="001E53D0" w:rsidP="001E53D0">
      <w:pPr>
        <w:pStyle w:val="Descripcin"/>
        <w:keepNext/>
        <w:rPr>
          <w:rFonts w:ascii="Times New Roman" w:hAnsi="Times New Roman" w:cs="Times New Roman"/>
          <w:i w:val="0"/>
          <w:iCs w:val="0"/>
          <w:color w:val="auto"/>
          <w:sz w:val="20"/>
          <w:szCs w:val="20"/>
        </w:rPr>
      </w:pPr>
      <w:bookmarkStart w:id="96" w:name="_Toc224996930"/>
      <w:r w:rsidRPr="001E53D0">
        <w:rPr>
          <w:rFonts w:ascii="Times New Roman" w:hAnsi="Times New Roman" w:cs="Times New Roman"/>
          <w:i w:val="0"/>
          <w:iCs w:val="0"/>
          <w:color w:val="auto"/>
          <w:sz w:val="20"/>
          <w:szCs w:val="20"/>
        </w:rPr>
        <w:t xml:space="preserve">Figura </w:t>
      </w:r>
      <w:r w:rsidRPr="001E53D0">
        <w:rPr>
          <w:rFonts w:ascii="Times New Roman" w:hAnsi="Times New Roman" w:cs="Times New Roman"/>
          <w:i w:val="0"/>
          <w:iCs w:val="0"/>
          <w:color w:val="auto"/>
          <w:sz w:val="20"/>
          <w:szCs w:val="20"/>
        </w:rPr>
        <w:fldChar w:fldCharType="begin"/>
      </w:r>
      <w:r w:rsidRPr="001E53D0">
        <w:rPr>
          <w:rFonts w:ascii="Times New Roman" w:hAnsi="Times New Roman" w:cs="Times New Roman"/>
          <w:i w:val="0"/>
          <w:iCs w:val="0"/>
          <w:color w:val="auto"/>
          <w:sz w:val="20"/>
          <w:szCs w:val="20"/>
        </w:rPr>
        <w:instrText xml:space="preserve"> SEQ Figura \* ARABIC </w:instrText>
      </w:r>
      <w:r w:rsidRPr="001E53D0">
        <w:rPr>
          <w:rFonts w:ascii="Times New Roman" w:hAnsi="Times New Roman" w:cs="Times New Roman"/>
          <w:i w:val="0"/>
          <w:iCs w:val="0"/>
          <w:color w:val="auto"/>
          <w:sz w:val="20"/>
          <w:szCs w:val="20"/>
        </w:rPr>
        <w:fldChar w:fldCharType="separate"/>
      </w:r>
      <w:r w:rsidR="00DA2C11">
        <w:rPr>
          <w:rFonts w:ascii="Times New Roman" w:hAnsi="Times New Roman" w:cs="Times New Roman"/>
          <w:i w:val="0"/>
          <w:iCs w:val="0"/>
          <w:noProof/>
          <w:color w:val="auto"/>
          <w:sz w:val="20"/>
          <w:szCs w:val="20"/>
        </w:rPr>
        <w:t>27</w:t>
      </w:r>
      <w:r w:rsidRPr="001E53D0">
        <w:rPr>
          <w:rFonts w:ascii="Times New Roman" w:hAnsi="Times New Roman" w:cs="Times New Roman"/>
          <w:i w:val="0"/>
          <w:iCs w:val="0"/>
          <w:color w:val="auto"/>
          <w:sz w:val="20"/>
          <w:szCs w:val="20"/>
        </w:rPr>
        <w:fldChar w:fldCharType="end"/>
      </w:r>
      <w:r w:rsidRPr="001E53D0">
        <w:rPr>
          <w:rFonts w:ascii="Times New Roman" w:hAnsi="Times New Roman" w:cs="Times New Roman"/>
          <w:i w:val="0"/>
          <w:iCs w:val="0"/>
          <w:color w:val="auto"/>
          <w:sz w:val="20"/>
          <w:szCs w:val="20"/>
        </w:rPr>
        <w:t>. Resultados de la efectividad de los programas de apoyo institucional para micronegocios en Aguachica</w:t>
      </w:r>
      <w:bookmarkEnd w:id="96"/>
    </w:p>
    <w:tbl>
      <w:tblPr>
        <w:tblStyle w:val="Tablanormal5"/>
        <w:tblW w:w="5001" w:type="pct"/>
        <w:tblLook w:val="04A0" w:firstRow="1" w:lastRow="0" w:firstColumn="1" w:lastColumn="0" w:noHBand="0" w:noVBand="1"/>
      </w:tblPr>
      <w:tblGrid>
        <w:gridCol w:w="1625"/>
        <w:gridCol w:w="3608"/>
        <w:gridCol w:w="3607"/>
      </w:tblGrid>
      <w:tr w:rsidR="001E53D0" w:rsidRPr="001E53D0" w14:paraId="17ECAEE9" w14:textId="77777777" w:rsidTr="001E53D0">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919" w:type="pct"/>
            <w:hideMark/>
          </w:tcPr>
          <w:p w14:paraId="6B3F73F4" w14:textId="77777777" w:rsidR="001E53D0" w:rsidRPr="001E53D0" w:rsidRDefault="001E53D0" w:rsidP="001E53D0">
            <w:pPr>
              <w:jc w:val="center"/>
              <w:rPr>
                <w:rFonts w:ascii="Times New Roman" w:hAnsi="Times New Roman" w:cs="Times New Roman"/>
                <w:b/>
                <w:bCs/>
                <w:sz w:val="20"/>
                <w:szCs w:val="20"/>
              </w:rPr>
            </w:pPr>
            <w:r w:rsidRPr="001E53D0">
              <w:rPr>
                <w:rFonts w:ascii="Times New Roman" w:hAnsi="Times New Roman" w:cs="Times New Roman"/>
                <w:b/>
                <w:bCs/>
                <w:sz w:val="20"/>
                <w:szCs w:val="20"/>
              </w:rPr>
              <w:t>Dimensión evaluada</w:t>
            </w:r>
          </w:p>
        </w:tc>
        <w:tc>
          <w:tcPr>
            <w:tcW w:w="2041" w:type="pct"/>
            <w:hideMark/>
          </w:tcPr>
          <w:p w14:paraId="7C504BDA" w14:textId="77777777" w:rsidR="001E53D0" w:rsidRPr="001E53D0" w:rsidRDefault="001E53D0" w:rsidP="001E53D0">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bCs/>
                <w:sz w:val="20"/>
                <w:szCs w:val="20"/>
              </w:rPr>
            </w:pPr>
            <w:r w:rsidRPr="001E53D0">
              <w:rPr>
                <w:rFonts w:ascii="Times New Roman" w:hAnsi="Times New Roman" w:cs="Times New Roman"/>
                <w:b/>
                <w:bCs/>
                <w:sz w:val="20"/>
                <w:szCs w:val="20"/>
              </w:rPr>
              <w:t>Hallazgo</w:t>
            </w:r>
          </w:p>
        </w:tc>
        <w:tc>
          <w:tcPr>
            <w:tcW w:w="2040" w:type="pct"/>
          </w:tcPr>
          <w:p w14:paraId="2F7ADFE9" w14:textId="77777777" w:rsidR="001E53D0" w:rsidRPr="001E53D0" w:rsidRDefault="001E53D0" w:rsidP="001E53D0">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bCs/>
                <w:sz w:val="20"/>
                <w:szCs w:val="20"/>
              </w:rPr>
            </w:pPr>
            <w:r w:rsidRPr="001E53D0">
              <w:rPr>
                <w:rFonts w:ascii="Times New Roman" w:hAnsi="Times New Roman" w:cs="Times New Roman"/>
                <w:b/>
                <w:bCs/>
                <w:sz w:val="20"/>
                <w:szCs w:val="20"/>
              </w:rPr>
              <w:t>Recomendación</w:t>
            </w:r>
          </w:p>
        </w:tc>
      </w:tr>
      <w:tr w:rsidR="001E53D0" w:rsidRPr="001E53D0" w14:paraId="3C54FDC6" w14:textId="77777777" w:rsidTr="001E53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19" w:type="pct"/>
            <w:hideMark/>
          </w:tcPr>
          <w:p w14:paraId="6DFEDC23" w14:textId="77777777" w:rsidR="001E53D0" w:rsidRPr="001E53D0" w:rsidRDefault="001E53D0" w:rsidP="001E53D0">
            <w:pPr>
              <w:rPr>
                <w:rFonts w:ascii="Times New Roman" w:hAnsi="Times New Roman" w:cs="Times New Roman"/>
                <w:sz w:val="20"/>
                <w:szCs w:val="20"/>
              </w:rPr>
            </w:pPr>
            <w:r w:rsidRPr="001E53D0">
              <w:rPr>
                <w:rFonts w:ascii="Times New Roman" w:hAnsi="Times New Roman" w:cs="Times New Roman"/>
                <w:sz w:val="20"/>
                <w:szCs w:val="20"/>
              </w:rPr>
              <w:t>Cobertura</w:t>
            </w:r>
          </w:p>
        </w:tc>
        <w:tc>
          <w:tcPr>
            <w:tcW w:w="2041" w:type="pct"/>
            <w:hideMark/>
          </w:tcPr>
          <w:p w14:paraId="65500D18" w14:textId="77777777" w:rsidR="001E53D0" w:rsidRPr="001E53D0" w:rsidRDefault="001E53D0" w:rsidP="001E53D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1E53D0">
              <w:rPr>
                <w:rFonts w:ascii="Times New Roman" w:hAnsi="Times New Roman" w:cs="Times New Roman"/>
                <w:sz w:val="20"/>
                <w:szCs w:val="20"/>
              </w:rPr>
              <w:t>Solo el 25% de los micronegocios ha participado en programas de apoyo.</w:t>
            </w:r>
          </w:p>
        </w:tc>
        <w:tc>
          <w:tcPr>
            <w:tcW w:w="2040" w:type="pct"/>
          </w:tcPr>
          <w:p w14:paraId="4B133E97" w14:textId="77777777" w:rsidR="001E53D0" w:rsidRPr="001E53D0" w:rsidRDefault="001E53D0" w:rsidP="001E53D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1E53D0">
              <w:rPr>
                <w:rFonts w:ascii="Times New Roman" w:hAnsi="Times New Roman" w:cs="Times New Roman"/>
                <w:sz w:val="20"/>
                <w:szCs w:val="20"/>
              </w:rPr>
              <w:t>Traducir los contenidos al lenguaje cotidiano. Desarrollar un glosario de términos administrativos en lenguaje local (insumo para la Guía de Modernización con Identidad).</w:t>
            </w:r>
          </w:p>
        </w:tc>
      </w:tr>
      <w:tr w:rsidR="001E53D0" w:rsidRPr="001E53D0" w14:paraId="31C0AEA1" w14:textId="77777777" w:rsidTr="001E53D0">
        <w:tc>
          <w:tcPr>
            <w:cnfStyle w:val="001000000000" w:firstRow="0" w:lastRow="0" w:firstColumn="1" w:lastColumn="0" w:oddVBand="0" w:evenVBand="0" w:oddHBand="0" w:evenHBand="0" w:firstRowFirstColumn="0" w:firstRowLastColumn="0" w:lastRowFirstColumn="0" w:lastRowLastColumn="0"/>
            <w:tcW w:w="919" w:type="pct"/>
            <w:hideMark/>
          </w:tcPr>
          <w:p w14:paraId="23986362" w14:textId="77777777" w:rsidR="001E53D0" w:rsidRPr="001E53D0" w:rsidRDefault="001E53D0" w:rsidP="001E53D0">
            <w:pPr>
              <w:rPr>
                <w:rFonts w:ascii="Times New Roman" w:hAnsi="Times New Roman" w:cs="Times New Roman"/>
                <w:sz w:val="20"/>
                <w:szCs w:val="20"/>
              </w:rPr>
            </w:pPr>
            <w:r w:rsidRPr="001E53D0">
              <w:rPr>
                <w:rFonts w:ascii="Times New Roman" w:hAnsi="Times New Roman" w:cs="Times New Roman"/>
                <w:sz w:val="20"/>
                <w:szCs w:val="20"/>
              </w:rPr>
              <w:t>Utilidad percibida</w:t>
            </w:r>
          </w:p>
        </w:tc>
        <w:tc>
          <w:tcPr>
            <w:tcW w:w="2041" w:type="pct"/>
            <w:hideMark/>
          </w:tcPr>
          <w:p w14:paraId="282960E6" w14:textId="77777777" w:rsidR="001E53D0" w:rsidRPr="001E53D0" w:rsidRDefault="001E53D0" w:rsidP="001E53D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E53D0">
              <w:rPr>
                <w:rFonts w:ascii="Times New Roman" w:hAnsi="Times New Roman" w:cs="Times New Roman"/>
                <w:sz w:val="20"/>
                <w:szCs w:val="20"/>
              </w:rPr>
              <w:t>El 85% de los participantes considera los contenidos teóricos o difíciles de aplicar.</w:t>
            </w:r>
          </w:p>
        </w:tc>
        <w:tc>
          <w:tcPr>
            <w:tcW w:w="2040" w:type="pct"/>
          </w:tcPr>
          <w:p w14:paraId="5677172B" w14:textId="77777777" w:rsidR="001E53D0" w:rsidRPr="001E53D0" w:rsidRDefault="001E53D0" w:rsidP="001E53D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E53D0">
              <w:rPr>
                <w:rFonts w:ascii="Times New Roman" w:hAnsi="Times New Roman" w:cs="Times New Roman"/>
                <w:sz w:val="20"/>
                <w:szCs w:val="20"/>
              </w:rPr>
              <w:t>Diseñar programas específicos por sector (comercio, servicios, gastronomía, eventos) en lugar de ofertas genéricas. Incorporar ejemplos y casos de micronegocios de Aguachica.</w:t>
            </w:r>
          </w:p>
        </w:tc>
      </w:tr>
      <w:tr w:rsidR="001E53D0" w:rsidRPr="001E53D0" w14:paraId="2DD16241" w14:textId="77777777" w:rsidTr="001E53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19" w:type="pct"/>
            <w:hideMark/>
          </w:tcPr>
          <w:p w14:paraId="47F82071" w14:textId="77777777" w:rsidR="001E53D0" w:rsidRPr="001E53D0" w:rsidRDefault="001E53D0" w:rsidP="001E53D0">
            <w:pPr>
              <w:rPr>
                <w:rFonts w:ascii="Times New Roman" w:hAnsi="Times New Roman" w:cs="Times New Roman"/>
                <w:sz w:val="20"/>
                <w:szCs w:val="20"/>
              </w:rPr>
            </w:pPr>
            <w:r w:rsidRPr="001E53D0">
              <w:rPr>
                <w:rFonts w:ascii="Times New Roman" w:hAnsi="Times New Roman" w:cs="Times New Roman"/>
                <w:sz w:val="20"/>
                <w:szCs w:val="20"/>
              </w:rPr>
              <w:lastRenderedPageBreak/>
              <w:t>Preferencias</w:t>
            </w:r>
          </w:p>
        </w:tc>
        <w:tc>
          <w:tcPr>
            <w:tcW w:w="2041" w:type="pct"/>
            <w:hideMark/>
          </w:tcPr>
          <w:p w14:paraId="1501739C" w14:textId="77777777" w:rsidR="001E53D0" w:rsidRPr="001E53D0" w:rsidRDefault="001E53D0" w:rsidP="001E53D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1E53D0">
              <w:rPr>
                <w:rFonts w:ascii="Times New Roman" w:hAnsi="Times New Roman" w:cs="Times New Roman"/>
                <w:sz w:val="20"/>
                <w:szCs w:val="20"/>
              </w:rPr>
              <w:t>Los propietarios demandan asesoría personalizada (45%) y capacitación con lenguaje claro y ejemplos locales (35%).</w:t>
            </w:r>
          </w:p>
        </w:tc>
        <w:tc>
          <w:tcPr>
            <w:tcW w:w="2040" w:type="pct"/>
          </w:tcPr>
          <w:p w14:paraId="73BCD201" w14:textId="77777777" w:rsidR="001E53D0" w:rsidRPr="001E53D0" w:rsidRDefault="001E53D0" w:rsidP="001E53D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1E53D0">
              <w:rPr>
                <w:rFonts w:ascii="Times New Roman" w:hAnsi="Times New Roman" w:cs="Times New Roman"/>
                <w:sz w:val="20"/>
                <w:szCs w:val="20"/>
              </w:rPr>
              <w:t>Implementar modalidades de asesoría personalizada en el propio local del negocio. Ofrecer horarios flexibles y adaptados a la disponibilidad de los propietarios.</w:t>
            </w:r>
          </w:p>
        </w:tc>
      </w:tr>
      <w:tr w:rsidR="001E53D0" w:rsidRPr="001E53D0" w14:paraId="4D3ADCAC" w14:textId="77777777" w:rsidTr="001E53D0">
        <w:tc>
          <w:tcPr>
            <w:cnfStyle w:val="001000000000" w:firstRow="0" w:lastRow="0" w:firstColumn="1" w:lastColumn="0" w:oddVBand="0" w:evenVBand="0" w:oddHBand="0" w:evenHBand="0" w:firstRowFirstColumn="0" w:firstRowLastColumn="0" w:lastRowFirstColumn="0" w:lastRowLastColumn="0"/>
            <w:tcW w:w="919" w:type="pct"/>
            <w:hideMark/>
          </w:tcPr>
          <w:p w14:paraId="54B3350C" w14:textId="77777777" w:rsidR="001E53D0" w:rsidRPr="001E53D0" w:rsidRDefault="001E53D0" w:rsidP="001E53D0">
            <w:pPr>
              <w:rPr>
                <w:rFonts w:ascii="Times New Roman" w:hAnsi="Times New Roman" w:cs="Times New Roman"/>
                <w:sz w:val="20"/>
                <w:szCs w:val="20"/>
              </w:rPr>
            </w:pPr>
            <w:r w:rsidRPr="001E53D0">
              <w:rPr>
                <w:rFonts w:ascii="Times New Roman" w:hAnsi="Times New Roman" w:cs="Times New Roman"/>
                <w:sz w:val="20"/>
                <w:szCs w:val="20"/>
              </w:rPr>
              <w:t>Barreras principales</w:t>
            </w:r>
          </w:p>
        </w:tc>
        <w:tc>
          <w:tcPr>
            <w:tcW w:w="2041" w:type="pct"/>
            <w:hideMark/>
          </w:tcPr>
          <w:p w14:paraId="7A06FA9A" w14:textId="77777777" w:rsidR="001E53D0" w:rsidRPr="001E53D0" w:rsidRDefault="001E53D0" w:rsidP="001E53D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E53D0">
              <w:rPr>
                <w:rFonts w:ascii="Times New Roman" w:hAnsi="Times New Roman" w:cs="Times New Roman"/>
                <w:sz w:val="20"/>
                <w:szCs w:val="20"/>
              </w:rPr>
              <w:t>Falta de información (40%), falta de tiempo (35%), contenidos descontextualizados (55%).</w:t>
            </w:r>
          </w:p>
        </w:tc>
        <w:tc>
          <w:tcPr>
            <w:tcW w:w="2040" w:type="pct"/>
          </w:tcPr>
          <w:p w14:paraId="78C8DFB3" w14:textId="77777777" w:rsidR="001E53D0" w:rsidRPr="001E53D0" w:rsidRDefault="001E53D0" w:rsidP="001E53D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E53D0">
              <w:rPr>
                <w:rFonts w:ascii="Times New Roman" w:hAnsi="Times New Roman" w:cs="Times New Roman"/>
                <w:sz w:val="20"/>
                <w:szCs w:val="20"/>
              </w:rPr>
              <w:t>Utilizar mentores o formadores que sean empresarios locales reconocidos, para validar la credibilidad de los programas. Incorporar testimonios de micronegocios que han logrado cambios exitosos.</w:t>
            </w:r>
          </w:p>
        </w:tc>
      </w:tr>
      <w:tr w:rsidR="001E53D0" w:rsidRPr="001E53D0" w14:paraId="03C39BE2" w14:textId="77777777" w:rsidTr="001E53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19" w:type="pct"/>
            <w:hideMark/>
          </w:tcPr>
          <w:p w14:paraId="66309C0E" w14:textId="77777777" w:rsidR="001E53D0" w:rsidRPr="001E53D0" w:rsidRDefault="001E53D0" w:rsidP="001E53D0">
            <w:pPr>
              <w:rPr>
                <w:rFonts w:ascii="Times New Roman" w:hAnsi="Times New Roman" w:cs="Times New Roman"/>
                <w:sz w:val="20"/>
                <w:szCs w:val="20"/>
              </w:rPr>
            </w:pPr>
            <w:r w:rsidRPr="001E53D0">
              <w:rPr>
                <w:rFonts w:ascii="Times New Roman" w:hAnsi="Times New Roman" w:cs="Times New Roman"/>
                <w:sz w:val="20"/>
                <w:szCs w:val="20"/>
              </w:rPr>
              <w:t>Brechas identificadas</w:t>
            </w:r>
          </w:p>
        </w:tc>
        <w:tc>
          <w:tcPr>
            <w:tcW w:w="2041" w:type="pct"/>
            <w:hideMark/>
          </w:tcPr>
          <w:p w14:paraId="71DFC2AA" w14:textId="77777777" w:rsidR="001E53D0" w:rsidRPr="001E53D0" w:rsidRDefault="001E53D0" w:rsidP="001E53D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1E53D0">
              <w:rPr>
                <w:rFonts w:ascii="Times New Roman" w:hAnsi="Times New Roman" w:cs="Times New Roman"/>
                <w:sz w:val="20"/>
                <w:szCs w:val="20"/>
              </w:rPr>
              <w:t>Comunicación, pertinencia, formato, confianza y acceso.</w:t>
            </w:r>
          </w:p>
        </w:tc>
        <w:tc>
          <w:tcPr>
            <w:tcW w:w="2040" w:type="pct"/>
          </w:tcPr>
          <w:p w14:paraId="303BDE15" w14:textId="77777777" w:rsidR="001E53D0" w:rsidRPr="001E53D0" w:rsidRDefault="001E53D0" w:rsidP="001E53D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1E53D0">
              <w:rPr>
                <w:rFonts w:ascii="Times New Roman" w:hAnsi="Times New Roman" w:cs="Times New Roman"/>
                <w:sz w:val="20"/>
                <w:szCs w:val="20"/>
              </w:rPr>
              <w:t>Simplificar los procesos de inscripción (reducir papeleos, permitir inscripciones por WhatsApp o visitas directas). Eliminar requisitos de número mínimo de participantes para abrir cursos.</w:t>
            </w:r>
          </w:p>
        </w:tc>
      </w:tr>
      <w:tr w:rsidR="001E53D0" w:rsidRPr="001E53D0" w14:paraId="45361570" w14:textId="77777777" w:rsidTr="001E53D0">
        <w:tc>
          <w:tcPr>
            <w:cnfStyle w:val="001000000000" w:firstRow="0" w:lastRow="0" w:firstColumn="1" w:lastColumn="0" w:oddVBand="0" w:evenVBand="0" w:oddHBand="0" w:evenHBand="0" w:firstRowFirstColumn="0" w:firstRowLastColumn="0" w:lastRowFirstColumn="0" w:lastRowLastColumn="0"/>
            <w:tcW w:w="919" w:type="pct"/>
          </w:tcPr>
          <w:p w14:paraId="023FCED3" w14:textId="77777777" w:rsidR="001E53D0" w:rsidRPr="001E53D0" w:rsidRDefault="001E53D0" w:rsidP="001E53D0">
            <w:pPr>
              <w:rPr>
                <w:rFonts w:ascii="Times New Roman" w:hAnsi="Times New Roman" w:cs="Times New Roman"/>
                <w:sz w:val="20"/>
                <w:szCs w:val="20"/>
              </w:rPr>
            </w:pPr>
          </w:p>
        </w:tc>
        <w:tc>
          <w:tcPr>
            <w:tcW w:w="2041" w:type="pct"/>
          </w:tcPr>
          <w:p w14:paraId="64EE1E16" w14:textId="77777777" w:rsidR="001E53D0" w:rsidRPr="001E53D0" w:rsidRDefault="001E53D0" w:rsidP="001E53D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2040" w:type="pct"/>
          </w:tcPr>
          <w:p w14:paraId="1E051CFF" w14:textId="77777777" w:rsidR="001E53D0" w:rsidRPr="001E53D0" w:rsidRDefault="001E53D0" w:rsidP="001E53D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E53D0">
              <w:rPr>
                <w:rFonts w:ascii="Times New Roman" w:hAnsi="Times New Roman" w:cs="Times New Roman"/>
                <w:sz w:val="20"/>
                <w:szCs w:val="20"/>
              </w:rPr>
              <w:t xml:space="preserve">Establecer programas de acompañamiento continuo (seguimiento </w:t>
            </w:r>
            <w:proofErr w:type="spellStart"/>
            <w:r w:rsidRPr="001E53D0">
              <w:rPr>
                <w:rFonts w:ascii="Times New Roman" w:hAnsi="Times New Roman" w:cs="Times New Roman"/>
                <w:sz w:val="20"/>
                <w:szCs w:val="20"/>
              </w:rPr>
              <w:t>post-capacitación</w:t>
            </w:r>
            <w:proofErr w:type="spellEnd"/>
            <w:r w:rsidRPr="001E53D0">
              <w:rPr>
                <w:rFonts w:ascii="Times New Roman" w:hAnsi="Times New Roman" w:cs="Times New Roman"/>
                <w:sz w:val="20"/>
                <w:szCs w:val="20"/>
              </w:rPr>
              <w:t>) en lugar de cursos aislados. Crear redes de aprendizaje entre pares.</w:t>
            </w:r>
          </w:p>
        </w:tc>
      </w:tr>
    </w:tbl>
    <w:p w14:paraId="5C8CAC8A" w14:textId="4C1252B4" w:rsidR="00F5507D" w:rsidRPr="001E53D0" w:rsidRDefault="001E53D0" w:rsidP="001E53D0">
      <w:pPr>
        <w:spacing w:line="360" w:lineRule="auto"/>
        <w:rPr>
          <w:rFonts w:ascii="Times New Roman" w:hAnsi="Times New Roman"/>
          <w:sz w:val="20"/>
          <w:szCs w:val="20"/>
          <w:lang w:eastAsia="es-CO"/>
        </w:rPr>
      </w:pPr>
      <w:r w:rsidRPr="001E53D0">
        <w:rPr>
          <w:rFonts w:ascii="Times New Roman" w:hAnsi="Times New Roman"/>
          <w:sz w:val="20"/>
          <w:szCs w:val="20"/>
          <w:lang w:eastAsia="es-CO"/>
        </w:rPr>
        <w:t>Fuente. Elaboración propia</w:t>
      </w:r>
    </w:p>
    <w:bookmarkEnd w:id="88"/>
    <w:p w14:paraId="4A85B15E" w14:textId="77777777" w:rsidR="00F5507D" w:rsidRDefault="00F5507D" w:rsidP="00F5507D">
      <w:pPr>
        <w:spacing w:line="360" w:lineRule="auto"/>
        <w:ind w:firstLine="708"/>
        <w:rPr>
          <w:rFonts w:ascii="Times New Roman" w:hAnsi="Times New Roman"/>
          <w:sz w:val="24"/>
          <w:szCs w:val="24"/>
          <w:lang w:eastAsia="es-CO"/>
        </w:rPr>
      </w:pPr>
    </w:p>
    <w:p w14:paraId="099E4C29" w14:textId="309B5F66" w:rsidR="00D16C21" w:rsidRPr="00004AD9" w:rsidRDefault="000D215E" w:rsidP="001E53D0">
      <w:pPr>
        <w:pStyle w:val="Ttulo2"/>
        <w:spacing w:line="480" w:lineRule="auto"/>
      </w:pPr>
      <w:bookmarkStart w:id="97" w:name="_Hlk224994506"/>
      <w:bookmarkStart w:id="98" w:name="_Toc224996893"/>
      <w:r w:rsidRPr="00CA436A">
        <w:rPr>
          <w:lang w:eastAsia="es-CO"/>
        </w:rPr>
        <w:t>Elaborar una Guía de Modernización con Identidad para micronegocios, con pasos prácticos, casos locales y un glosario que traduzca términos administrativos al lenguaje local</w:t>
      </w:r>
      <w:bookmarkEnd w:id="98"/>
    </w:p>
    <w:p w14:paraId="18DC75B9" w14:textId="5793D77D" w:rsidR="00D16C21" w:rsidRDefault="00CE6D04" w:rsidP="00CE6D04">
      <w:pPr>
        <w:spacing w:before="240" w:line="480" w:lineRule="auto"/>
        <w:rPr>
          <w:rFonts w:ascii="Times New Roman" w:hAnsi="Times New Roman"/>
          <w:sz w:val="24"/>
          <w:szCs w:val="24"/>
        </w:rPr>
      </w:pPr>
      <w:r>
        <w:rPr>
          <w:rFonts w:ascii="Times New Roman" w:hAnsi="Times New Roman"/>
          <w:sz w:val="24"/>
          <w:szCs w:val="24"/>
        </w:rPr>
        <w:tab/>
        <w:t>La elaboración de la presente guía se fundamenta en los hallazgos encontrados que se enmarcan en la influencia de la cultura regional para la resistencia al cambio de los micronegocios en Aguachica, Cesar. A continuación, se presentan los elementos que contiene la guía:</w:t>
      </w:r>
    </w:p>
    <w:p w14:paraId="3FC3E781" w14:textId="6283AFD1" w:rsidR="00CE6D04" w:rsidRDefault="00CE6D04" w:rsidP="00CE6D04">
      <w:pPr>
        <w:pStyle w:val="Descripcin"/>
        <w:keepNext/>
      </w:pPr>
      <w:bookmarkStart w:id="99" w:name="_Toc224996931"/>
      <w:r>
        <w:t xml:space="preserve">Figura </w:t>
      </w:r>
      <w:fldSimple w:instr=" SEQ Figura \* ARABIC ">
        <w:r w:rsidR="00DA2C11">
          <w:rPr>
            <w:noProof/>
          </w:rPr>
          <w:t>28</w:t>
        </w:r>
      </w:fldSimple>
      <w:r>
        <w:t>. Logo de la guía para la modernización de micronegocios</w:t>
      </w:r>
      <w:bookmarkEnd w:id="99"/>
    </w:p>
    <w:p w14:paraId="0C69DF8D" w14:textId="22C39857" w:rsidR="00CE6D04" w:rsidRDefault="00CE6D04" w:rsidP="00CE6D04">
      <w:pPr>
        <w:spacing w:after="0" w:line="240" w:lineRule="auto"/>
        <w:jc w:val="center"/>
        <w:rPr>
          <w:rFonts w:ascii="Times New Roman" w:hAnsi="Times New Roman"/>
          <w:sz w:val="24"/>
          <w:szCs w:val="24"/>
        </w:rPr>
      </w:pPr>
      <w:r>
        <w:rPr>
          <w:noProof/>
        </w:rPr>
        <w:drawing>
          <wp:inline distT="0" distB="0" distL="0" distR="0" wp14:anchorId="021035B3" wp14:editId="4B34D4AD">
            <wp:extent cx="3025140" cy="1188720"/>
            <wp:effectExtent l="0" t="0" r="3810" b="0"/>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0"/>
                    <a:srcRect l="22947" t="17719" r="23150" b="50509"/>
                    <a:stretch/>
                  </pic:blipFill>
                  <pic:spPr bwMode="auto">
                    <a:xfrm>
                      <a:off x="0" y="0"/>
                      <a:ext cx="3025140" cy="1188720"/>
                    </a:xfrm>
                    <a:prstGeom prst="rect">
                      <a:avLst/>
                    </a:prstGeom>
                    <a:ln>
                      <a:noFill/>
                    </a:ln>
                    <a:extLst>
                      <a:ext uri="{53640926-AAD7-44D8-BBD7-CCE9431645EC}">
                        <a14:shadowObscured xmlns:a14="http://schemas.microsoft.com/office/drawing/2010/main"/>
                      </a:ext>
                    </a:extLst>
                  </pic:spPr>
                </pic:pic>
              </a:graphicData>
            </a:graphic>
          </wp:inline>
        </w:drawing>
      </w:r>
    </w:p>
    <w:p w14:paraId="44B7FB60" w14:textId="047353E4" w:rsidR="00CE6D04" w:rsidRPr="00CE6D04" w:rsidRDefault="00CE6D04" w:rsidP="00CE6D04">
      <w:pPr>
        <w:spacing w:line="480" w:lineRule="auto"/>
        <w:rPr>
          <w:rFonts w:ascii="Times New Roman" w:hAnsi="Times New Roman"/>
          <w:sz w:val="20"/>
          <w:szCs w:val="20"/>
        </w:rPr>
      </w:pPr>
      <w:r w:rsidRPr="00CE6D04">
        <w:rPr>
          <w:rFonts w:ascii="Times New Roman" w:hAnsi="Times New Roman"/>
          <w:sz w:val="20"/>
          <w:szCs w:val="20"/>
        </w:rPr>
        <w:t>Fuente. Elaboración propia</w:t>
      </w:r>
    </w:p>
    <w:p w14:paraId="68B0EFE6" w14:textId="6A68D9DD" w:rsidR="008830C5" w:rsidRPr="008830C5" w:rsidRDefault="008830C5" w:rsidP="008830C5">
      <w:pPr>
        <w:pStyle w:val="Ttulo3"/>
        <w:spacing w:after="240" w:line="480" w:lineRule="auto"/>
      </w:pPr>
      <w:bookmarkStart w:id="100" w:name="_Toc224996894"/>
      <w:r w:rsidRPr="008830C5">
        <w:lastRenderedPageBreak/>
        <w:t>Fundamentación de la Guía</w:t>
      </w:r>
      <w:bookmarkEnd w:id="100"/>
    </w:p>
    <w:p w14:paraId="66F035B3" w14:textId="15145C00" w:rsidR="008830C5" w:rsidRDefault="008830C5" w:rsidP="008830C5">
      <w:pPr>
        <w:spacing w:line="480" w:lineRule="auto"/>
        <w:rPr>
          <w:rFonts w:ascii="Times New Roman" w:hAnsi="Times New Roman" w:cs="Times New Roman"/>
          <w:sz w:val="24"/>
          <w:szCs w:val="24"/>
        </w:rPr>
      </w:pPr>
      <w:r w:rsidRPr="008830C5">
        <w:rPr>
          <w:rFonts w:ascii="Times New Roman" w:hAnsi="Times New Roman" w:cs="Times New Roman"/>
          <w:sz w:val="24"/>
          <w:szCs w:val="24"/>
        </w:rPr>
        <w:t>La guía surge como respuesta directa a los hallazgos de la investigación:</w:t>
      </w:r>
    </w:p>
    <w:p w14:paraId="5A814347" w14:textId="28B413FD" w:rsidR="00BD4736" w:rsidRPr="00BD4736" w:rsidRDefault="00BD4736" w:rsidP="00BD4736">
      <w:pPr>
        <w:pStyle w:val="Descripcin"/>
        <w:keepNext/>
        <w:rPr>
          <w:rFonts w:ascii="Times New Roman" w:hAnsi="Times New Roman" w:cs="Times New Roman"/>
          <w:i w:val="0"/>
          <w:iCs w:val="0"/>
          <w:color w:val="auto"/>
          <w:sz w:val="20"/>
          <w:szCs w:val="20"/>
        </w:rPr>
      </w:pPr>
      <w:bookmarkStart w:id="101" w:name="_Toc224996932"/>
      <w:r w:rsidRPr="00BD4736">
        <w:rPr>
          <w:rFonts w:ascii="Times New Roman" w:hAnsi="Times New Roman" w:cs="Times New Roman"/>
          <w:i w:val="0"/>
          <w:iCs w:val="0"/>
          <w:color w:val="auto"/>
          <w:sz w:val="20"/>
          <w:szCs w:val="20"/>
        </w:rPr>
        <w:t xml:space="preserve">Figura </w:t>
      </w:r>
      <w:r w:rsidRPr="00BD4736">
        <w:rPr>
          <w:rFonts w:ascii="Times New Roman" w:hAnsi="Times New Roman" w:cs="Times New Roman"/>
          <w:i w:val="0"/>
          <w:iCs w:val="0"/>
          <w:color w:val="auto"/>
          <w:sz w:val="20"/>
          <w:szCs w:val="20"/>
        </w:rPr>
        <w:fldChar w:fldCharType="begin"/>
      </w:r>
      <w:r w:rsidRPr="00BD4736">
        <w:rPr>
          <w:rFonts w:ascii="Times New Roman" w:hAnsi="Times New Roman" w:cs="Times New Roman"/>
          <w:i w:val="0"/>
          <w:iCs w:val="0"/>
          <w:color w:val="auto"/>
          <w:sz w:val="20"/>
          <w:szCs w:val="20"/>
        </w:rPr>
        <w:instrText xml:space="preserve"> SEQ Figura \* ARABIC </w:instrText>
      </w:r>
      <w:r w:rsidRPr="00BD4736">
        <w:rPr>
          <w:rFonts w:ascii="Times New Roman" w:hAnsi="Times New Roman" w:cs="Times New Roman"/>
          <w:i w:val="0"/>
          <w:iCs w:val="0"/>
          <w:color w:val="auto"/>
          <w:sz w:val="20"/>
          <w:szCs w:val="20"/>
        </w:rPr>
        <w:fldChar w:fldCharType="separate"/>
      </w:r>
      <w:r w:rsidR="00DA2C11">
        <w:rPr>
          <w:rFonts w:ascii="Times New Roman" w:hAnsi="Times New Roman" w:cs="Times New Roman"/>
          <w:i w:val="0"/>
          <w:iCs w:val="0"/>
          <w:noProof/>
          <w:color w:val="auto"/>
          <w:sz w:val="20"/>
          <w:szCs w:val="20"/>
        </w:rPr>
        <w:t>29</w:t>
      </w:r>
      <w:r w:rsidRPr="00BD4736">
        <w:rPr>
          <w:rFonts w:ascii="Times New Roman" w:hAnsi="Times New Roman" w:cs="Times New Roman"/>
          <w:i w:val="0"/>
          <w:iCs w:val="0"/>
          <w:color w:val="auto"/>
          <w:sz w:val="20"/>
          <w:szCs w:val="20"/>
        </w:rPr>
        <w:fldChar w:fldCharType="end"/>
      </w:r>
      <w:r w:rsidRPr="00BD4736">
        <w:rPr>
          <w:rFonts w:ascii="Times New Roman" w:hAnsi="Times New Roman" w:cs="Times New Roman"/>
          <w:i w:val="0"/>
          <w:iCs w:val="0"/>
          <w:color w:val="auto"/>
          <w:sz w:val="20"/>
          <w:szCs w:val="20"/>
        </w:rPr>
        <w:t>. Problemas a resolver con la guía</w:t>
      </w:r>
      <w:bookmarkEnd w:id="101"/>
    </w:p>
    <w:p w14:paraId="491A3A4D" w14:textId="156D0869" w:rsidR="00BD4736" w:rsidRDefault="00BD4736" w:rsidP="008830C5">
      <w:pPr>
        <w:spacing w:line="480" w:lineRule="auto"/>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728D5192" wp14:editId="7AE0BCC3">
            <wp:extent cx="5486400" cy="1310640"/>
            <wp:effectExtent l="0" t="0" r="19050" b="3810"/>
            <wp:docPr id="29" name="Diagrama 2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1" r:lo="rId42" r:qs="rId43" r:cs="rId44"/>
              </a:graphicData>
            </a:graphic>
          </wp:inline>
        </w:drawing>
      </w:r>
    </w:p>
    <w:p w14:paraId="12E8572C" w14:textId="05175766" w:rsidR="00BD4736" w:rsidRPr="00BD4736" w:rsidRDefault="00BD4736" w:rsidP="008830C5">
      <w:pPr>
        <w:spacing w:line="480" w:lineRule="auto"/>
        <w:rPr>
          <w:rFonts w:ascii="Times New Roman" w:hAnsi="Times New Roman" w:cs="Times New Roman"/>
          <w:sz w:val="20"/>
          <w:szCs w:val="20"/>
        </w:rPr>
      </w:pPr>
      <w:r w:rsidRPr="00BD4736">
        <w:rPr>
          <w:rFonts w:ascii="Times New Roman" w:hAnsi="Times New Roman" w:cs="Times New Roman"/>
          <w:sz w:val="20"/>
          <w:szCs w:val="20"/>
        </w:rPr>
        <w:t>Fuente elaboración propia</w:t>
      </w:r>
    </w:p>
    <w:p w14:paraId="3A5431E6" w14:textId="4C736DAB" w:rsidR="008830C5" w:rsidRPr="008830C5" w:rsidRDefault="00BD4736" w:rsidP="008830C5">
      <w:pPr>
        <w:spacing w:line="480" w:lineRule="auto"/>
        <w:rPr>
          <w:rFonts w:ascii="Times New Roman" w:hAnsi="Times New Roman" w:cs="Times New Roman"/>
          <w:sz w:val="24"/>
          <w:szCs w:val="24"/>
        </w:rPr>
      </w:pPr>
      <w:r w:rsidRPr="008830C5">
        <w:rPr>
          <w:rFonts w:ascii="Times New Roman" w:hAnsi="Times New Roman" w:cs="Times New Roman"/>
          <w:sz w:val="24"/>
          <w:szCs w:val="24"/>
        </w:rPr>
        <w:t xml:space="preserve"> </w:t>
      </w:r>
      <w:r w:rsidR="00F0686E">
        <w:rPr>
          <w:rFonts w:ascii="Times New Roman" w:hAnsi="Times New Roman" w:cs="Times New Roman"/>
          <w:sz w:val="24"/>
          <w:szCs w:val="24"/>
        </w:rPr>
        <w:tab/>
      </w:r>
      <w:r>
        <w:rPr>
          <w:rFonts w:ascii="Times New Roman" w:hAnsi="Times New Roman" w:cs="Times New Roman"/>
          <w:sz w:val="24"/>
          <w:szCs w:val="24"/>
        </w:rPr>
        <w:t>Por otra part</w:t>
      </w:r>
      <w:r w:rsidR="00F0686E">
        <w:rPr>
          <w:rFonts w:ascii="Times New Roman" w:hAnsi="Times New Roman" w:cs="Times New Roman"/>
          <w:sz w:val="24"/>
          <w:szCs w:val="24"/>
        </w:rPr>
        <w:t xml:space="preserve">e, </w:t>
      </w:r>
      <w:r>
        <w:rPr>
          <w:rFonts w:ascii="Times New Roman" w:hAnsi="Times New Roman" w:cs="Times New Roman"/>
          <w:sz w:val="24"/>
          <w:szCs w:val="24"/>
        </w:rPr>
        <w:t>l</w:t>
      </w:r>
      <w:r w:rsidR="008830C5" w:rsidRPr="008830C5">
        <w:rPr>
          <w:rFonts w:ascii="Times New Roman" w:hAnsi="Times New Roman" w:cs="Times New Roman"/>
          <w:sz w:val="24"/>
          <w:szCs w:val="24"/>
        </w:rPr>
        <w:t>as entrevistas revelaron que los micronegocios exitosos han combinado su saber tradicional con herramientas modernas, pero de forma gradual y adaptada.</w:t>
      </w:r>
      <w:r w:rsidR="00F0686E">
        <w:rPr>
          <w:rFonts w:ascii="Times New Roman" w:hAnsi="Times New Roman" w:cs="Times New Roman"/>
          <w:sz w:val="24"/>
          <w:szCs w:val="24"/>
        </w:rPr>
        <w:t xml:space="preserve"> </w:t>
      </w:r>
      <w:r w:rsidR="008830C5" w:rsidRPr="008830C5">
        <w:rPr>
          <w:rFonts w:ascii="Times New Roman" w:hAnsi="Times New Roman" w:cs="Times New Roman"/>
          <w:sz w:val="24"/>
          <w:szCs w:val="24"/>
        </w:rPr>
        <w:t>La guía se inspira en los principios de la pedagogía crítica (Freire, 1970) y la difusión de innovaciones (Rogers, 2003), que enfatizan partir del conocimiento previo y utilizar un lenguaje accesible. Además, incorpora la investigación-acción participativa (Fals Borda, 1987; Rahman, 2020) al ser construida con los actores locales.</w:t>
      </w:r>
    </w:p>
    <w:p w14:paraId="4B0B09DD" w14:textId="293D3D48" w:rsidR="008830C5" w:rsidRPr="008830C5" w:rsidRDefault="008830C5" w:rsidP="00F0686E">
      <w:pPr>
        <w:pStyle w:val="Ttulo3"/>
        <w:spacing w:line="480" w:lineRule="auto"/>
      </w:pPr>
      <w:bookmarkStart w:id="102" w:name="_Toc224996895"/>
      <w:r w:rsidRPr="008830C5">
        <w:t>Estructura de la Guía</w:t>
      </w:r>
      <w:bookmarkEnd w:id="102"/>
    </w:p>
    <w:p w14:paraId="01863DCD" w14:textId="77777777" w:rsidR="008830C5" w:rsidRPr="008830C5" w:rsidRDefault="008830C5" w:rsidP="00F0686E">
      <w:pPr>
        <w:spacing w:line="480" w:lineRule="auto"/>
        <w:ind w:firstLine="708"/>
        <w:rPr>
          <w:rFonts w:ascii="Times New Roman" w:hAnsi="Times New Roman" w:cs="Times New Roman"/>
          <w:sz w:val="24"/>
          <w:szCs w:val="24"/>
        </w:rPr>
      </w:pPr>
      <w:r w:rsidRPr="008830C5">
        <w:rPr>
          <w:rFonts w:ascii="Times New Roman" w:hAnsi="Times New Roman" w:cs="Times New Roman"/>
          <w:sz w:val="24"/>
          <w:szCs w:val="24"/>
        </w:rPr>
        <w:t>La guía se organiza en cinco módulos, diseñados para ser leídos de forma independiente o secuencial, según el interés del propietario.</w:t>
      </w:r>
    </w:p>
    <w:p w14:paraId="15FDA523" w14:textId="6A8AB475" w:rsidR="008830C5" w:rsidRPr="00F0686E" w:rsidRDefault="008830C5" w:rsidP="008830C5">
      <w:pPr>
        <w:spacing w:line="480" w:lineRule="auto"/>
        <w:rPr>
          <w:rFonts w:ascii="Times New Roman" w:hAnsi="Times New Roman" w:cs="Times New Roman"/>
          <w:b/>
          <w:bCs/>
          <w:i/>
          <w:iCs/>
          <w:sz w:val="24"/>
          <w:szCs w:val="24"/>
        </w:rPr>
      </w:pPr>
      <w:r w:rsidRPr="00F0686E">
        <w:rPr>
          <w:rFonts w:ascii="Times New Roman" w:hAnsi="Times New Roman" w:cs="Times New Roman"/>
          <w:b/>
          <w:bCs/>
          <w:i/>
          <w:iCs/>
          <w:sz w:val="24"/>
          <w:szCs w:val="24"/>
        </w:rPr>
        <w:t>Módulo 1: Empezar por lo que ya sé – Valorando mi experiencia</w:t>
      </w:r>
    </w:p>
    <w:p w14:paraId="3EB4E404" w14:textId="77777777" w:rsidR="008830C5" w:rsidRPr="00F0686E" w:rsidRDefault="008830C5" w:rsidP="00F0686E">
      <w:pPr>
        <w:pStyle w:val="Prrafodelista"/>
        <w:numPr>
          <w:ilvl w:val="0"/>
          <w:numId w:val="11"/>
        </w:numPr>
        <w:spacing w:line="480" w:lineRule="auto"/>
        <w:rPr>
          <w:rFonts w:ascii="Times New Roman" w:hAnsi="Times New Roman"/>
          <w:szCs w:val="24"/>
        </w:rPr>
      </w:pPr>
      <w:r w:rsidRPr="00F0686E">
        <w:rPr>
          <w:rFonts w:ascii="Times New Roman" w:hAnsi="Times New Roman"/>
          <w:szCs w:val="24"/>
        </w:rPr>
        <w:t>¿Qué hago bien hoy? (autodiagnóstico con preguntas sencillas)</w:t>
      </w:r>
    </w:p>
    <w:p w14:paraId="3C9C4A8D" w14:textId="77777777" w:rsidR="008830C5" w:rsidRPr="00F0686E" w:rsidRDefault="008830C5" w:rsidP="00F0686E">
      <w:pPr>
        <w:pStyle w:val="Prrafodelista"/>
        <w:numPr>
          <w:ilvl w:val="0"/>
          <w:numId w:val="11"/>
        </w:numPr>
        <w:spacing w:line="480" w:lineRule="auto"/>
        <w:rPr>
          <w:rFonts w:ascii="Times New Roman" w:hAnsi="Times New Roman"/>
          <w:szCs w:val="24"/>
        </w:rPr>
      </w:pPr>
      <w:r w:rsidRPr="00F0686E">
        <w:rPr>
          <w:rFonts w:ascii="Times New Roman" w:hAnsi="Times New Roman"/>
          <w:szCs w:val="24"/>
        </w:rPr>
        <w:lastRenderedPageBreak/>
        <w:t>¿Qué me ha funcionado por años? (identificar fortalezas culturales: confianza, compromiso, conocimiento del cliente)</w:t>
      </w:r>
    </w:p>
    <w:p w14:paraId="52E4E454" w14:textId="41D45DE5" w:rsidR="008830C5" w:rsidRDefault="008830C5" w:rsidP="008830C5">
      <w:pPr>
        <w:spacing w:line="480" w:lineRule="auto"/>
        <w:rPr>
          <w:rFonts w:ascii="Times New Roman" w:hAnsi="Times New Roman" w:cs="Times New Roman"/>
          <w:b/>
          <w:bCs/>
          <w:i/>
          <w:iCs/>
          <w:sz w:val="24"/>
          <w:szCs w:val="24"/>
        </w:rPr>
      </w:pPr>
      <w:r w:rsidRPr="00F0686E">
        <w:rPr>
          <w:rFonts w:ascii="Times New Roman" w:hAnsi="Times New Roman" w:cs="Times New Roman"/>
          <w:b/>
          <w:bCs/>
          <w:i/>
          <w:iCs/>
          <w:sz w:val="24"/>
          <w:szCs w:val="24"/>
        </w:rPr>
        <w:t>Módulo 2: Pequeños pasos, grandes cambios – Modernización gradual</w:t>
      </w:r>
    </w:p>
    <w:p w14:paraId="7185036B" w14:textId="1D9E5B2F" w:rsidR="00F0686E" w:rsidRPr="00F0686E" w:rsidRDefault="00F0686E" w:rsidP="00F0686E">
      <w:pPr>
        <w:pStyle w:val="Descripcin"/>
        <w:keepNext/>
        <w:rPr>
          <w:rFonts w:ascii="Times New Roman" w:hAnsi="Times New Roman" w:cs="Times New Roman"/>
          <w:i w:val="0"/>
          <w:iCs w:val="0"/>
          <w:color w:val="auto"/>
          <w:sz w:val="20"/>
          <w:szCs w:val="20"/>
        </w:rPr>
      </w:pPr>
      <w:bookmarkStart w:id="103" w:name="_Toc224996933"/>
      <w:r w:rsidRPr="00F0686E">
        <w:rPr>
          <w:rFonts w:ascii="Times New Roman" w:hAnsi="Times New Roman" w:cs="Times New Roman"/>
          <w:i w:val="0"/>
          <w:iCs w:val="0"/>
          <w:color w:val="auto"/>
          <w:sz w:val="20"/>
          <w:szCs w:val="20"/>
        </w:rPr>
        <w:t xml:space="preserve">Figura </w:t>
      </w:r>
      <w:r w:rsidRPr="00F0686E">
        <w:rPr>
          <w:rFonts w:ascii="Times New Roman" w:hAnsi="Times New Roman" w:cs="Times New Roman"/>
          <w:i w:val="0"/>
          <w:iCs w:val="0"/>
          <w:color w:val="auto"/>
          <w:sz w:val="20"/>
          <w:szCs w:val="20"/>
        </w:rPr>
        <w:fldChar w:fldCharType="begin"/>
      </w:r>
      <w:r w:rsidRPr="00F0686E">
        <w:rPr>
          <w:rFonts w:ascii="Times New Roman" w:hAnsi="Times New Roman" w:cs="Times New Roman"/>
          <w:i w:val="0"/>
          <w:iCs w:val="0"/>
          <w:color w:val="auto"/>
          <w:sz w:val="20"/>
          <w:szCs w:val="20"/>
        </w:rPr>
        <w:instrText xml:space="preserve"> SEQ Figura \* ARABIC </w:instrText>
      </w:r>
      <w:r w:rsidRPr="00F0686E">
        <w:rPr>
          <w:rFonts w:ascii="Times New Roman" w:hAnsi="Times New Roman" w:cs="Times New Roman"/>
          <w:i w:val="0"/>
          <w:iCs w:val="0"/>
          <w:color w:val="auto"/>
          <w:sz w:val="20"/>
          <w:szCs w:val="20"/>
        </w:rPr>
        <w:fldChar w:fldCharType="separate"/>
      </w:r>
      <w:r w:rsidR="00DA2C11">
        <w:rPr>
          <w:rFonts w:ascii="Times New Roman" w:hAnsi="Times New Roman" w:cs="Times New Roman"/>
          <w:i w:val="0"/>
          <w:iCs w:val="0"/>
          <w:noProof/>
          <w:color w:val="auto"/>
          <w:sz w:val="20"/>
          <w:szCs w:val="20"/>
        </w:rPr>
        <w:t>30</w:t>
      </w:r>
      <w:r w:rsidRPr="00F0686E">
        <w:rPr>
          <w:rFonts w:ascii="Times New Roman" w:hAnsi="Times New Roman" w:cs="Times New Roman"/>
          <w:i w:val="0"/>
          <w:iCs w:val="0"/>
          <w:color w:val="auto"/>
          <w:sz w:val="20"/>
          <w:szCs w:val="20"/>
        </w:rPr>
        <w:fldChar w:fldCharType="end"/>
      </w:r>
      <w:r w:rsidRPr="00F0686E">
        <w:rPr>
          <w:rFonts w:ascii="Times New Roman" w:hAnsi="Times New Roman" w:cs="Times New Roman"/>
          <w:i w:val="0"/>
          <w:iCs w:val="0"/>
          <w:color w:val="auto"/>
          <w:sz w:val="20"/>
          <w:szCs w:val="20"/>
        </w:rPr>
        <w:t>. pasos para avanzar en tu negocio</w:t>
      </w:r>
      <w:bookmarkEnd w:id="103"/>
    </w:p>
    <w:p w14:paraId="0B22E38D" w14:textId="0A05DA1E" w:rsidR="00F0686E" w:rsidRDefault="00F0686E" w:rsidP="008830C5">
      <w:pPr>
        <w:spacing w:line="480" w:lineRule="auto"/>
        <w:rPr>
          <w:rFonts w:ascii="Times New Roman" w:hAnsi="Times New Roman" w:cs="Times New Roman"/>
          <w:sz w:val="24"/>
          <w:szCs w:val="24"/>
        </w:rPr>
      </w:pPr>
      <w:r>
        <w:rPr>
          <w:noProof/>
        </w:rPr>
        <w:drawing>
          <wp:inline distT="0" distB="0" distL="0" distR="0" wp14:anchorId="588883FE" wp14:editId="7FF2ACC4">
            <wp:extent cx="5585460" cy="3002280"/>
            <wp:effectExtent l="0" t="0" r="0" b="7620"/>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6"/>
                    <a:srcRect l="4888" t="13442" r="5092" b="20163"/>
                    <a:stretch/>
                  </pic:blipFill>
                  <pic:spPr bwMode="auto">
                    <a:xfrm>
                      <a:off x="0" y="0"/>
                      <a:ext cx="5585460" cy="3002280"/>
                    </a:xfrm>
                    <a:prstGeom prst="rect">
                      <a:avLst/>
                    </a:prstGeom>
                    <a:ln>
                      <a:noFill/>
                    </a:ln>
                    <a:extLst>
                      <a:ext uri="{53640926-AAD7-44D8-BBD7-CCE9431645EC}">
                        <a14:shadowObscured xmlns:a14="http://schemas.microsoft.com/office/drawing/2010/main"/>
                      </a:ext>
                    </a:extLst>
                  </pic:spPr>
                </pic:pic>
              </a:graphicData>
            </a:graphic>
          </wp:inline>
        </w:drawing>
      </w:r>
    </w:p>
    <w:p w14:paraId="1D8D55FE" w14:textId="4C52A19F" w:rsidR="00F0686E" w:rsidRPr="00F0686E" w:rsidRDefault="00F0686E" w:rsidP="008830C5">
      <w:pPr>
        <w:spacing w:line="480" w:lineRule="auto"/>
        <w:rPr>
          <w:rFonts w:ascii="Times New Roman" w:hAnsi="Times New Roman" w:cs="Times New Roman"/>
          <w:sz w:val="20"/>
          <w:szCs w:val="20"/>
        </w:rPr>
      </w:pPr>
      <w:r w:rsidRPr="00F0686E">
        <w:rPr>
          <w:rFonts w:ascii="Times New Roman" w:hAnsi="Times New Roman" w:cs="Times New Roman"/>
          <w:sz w:val="20"/>
          <w:szCs w:val="20"/>
        </w:rPr>
        <w:t>Fuente. Elaboración propia</w:t>
      </w:r>
    </w:p>
    <w:p w14:paraId="73F66DCA" w14:textId="791282E3" w:rsidR="008830C5" w:rsidRPr="00F0686E" w:rsidRDefault="008830C5" w:rsidP="008830C5">
      <w:pPr>
        <w:spacing w:line="480" w:lineRule="auto"/>
        <w:rPr>
          <w:rFonts w:ascii="Times New Roman" w:hAnsi="Times New Roman" w:cs="Times New Roman"/>
          <w:b/>
          <w:bCs/>
          <w:i/>
          <w:iCs/>
          <w:sz w:val="24"/>
          <w:szCs w:val="24"/>
        </w:rPr>
      </w:pPr>
      <w:r w:rsidRPr="00F0686E">
        <w:rPr>
          <w:rFonts w:ascii="Times New Roman" w:hAnsi="Times New Roman" w:cs="Times New Roman"/>
          <w:b/>
          <w:bCs/>
          <w:i/>
          <w:iCs/>
          <w:sz w:val="24"/>
          <w:szCs w:val="24"/>
        </w:rPr>
        <w:t>Módulo 3: Casos de vecinos que lo lograron – Historias de Aguachica</w:t>
      </w:r>
    </w:p>
    <w:p w14:paraId="4FDEC569" w14:textId="77777777" w:rsidR="008830C5" w:rsidRPr="008830C5" w:rsidRDefault="008830C5" w:rsidP="008830C5">
      <w:pPr>
        <w:spacing w:line="480" w:lineRule="auto"/>
        <w:rPr>
          <w:rFonts w:ascii="Times New Roman" w:hAnsi="Times New Roman" w:cs="Times New Roman"/>
          <w:sz w:val="24"/>
          <w:szCs w:val="24"/>
        </w:rPr>
      </w:pPr>
      <w:r w:rsidRPr="00F0686E">
        <w:rPr>
          <w:rFonts w:ascii="Times New Roman" w:hAnsi="Times New Roman" w:cs="Times New Roman"/>
          <w:b/>
          <w:bCs/>
          <w:sz w:val="24"/>
          <w:szCs w:val="24"/>
        </w:rPr>
        <w:t>Love Store:</w:t>
      </w:r>
      <w:r w:rsidRPr="008830C5">
        <w:rPr>
          <w:rFonts w:ascii="Times New Roman" w:hAnsi="Times New Roman" w:cs="Times New Roman"/>
          <w:sz w:val="24"/>
          <w:szCs w:val="24"/>
        </w:rPr>
        <w:t xml:space="preserve"> Cómo dos esposos usaron un sistema de ventas para no tener que estar siempre en el local.</w:t>
      </w:r>
    </w:p>
    <w:p w14:paraId="30481DB2" w14:textId="77777777" w:rsidR="008830C5" w:rsidRPr="008830C5" w:rsidRDefault="008830C5" w:rsidP="008830C5">
      <w:pPr>
        <w:spacing w:line="480" w:lineRule="auto"/>
        <w:rPr>
          <w:rFonts w:ascii="Times New Roman" w:hAnsi="Times New Roman" w:cs="Times New Roman"/>
          <w:sz w:val="24"/>
          <w:szCs w:val="24"/>
        </w:rPr>
      </w:pPr>
      <w:r w:rsidRPr="00F0686E">
        <w:rPr>
          <w:rFonts w:ascii="Times New Roman" w:hAnsi="Times New Roman" w:cs="Times New Roman"/>
          <w:b/>
          <w:bCs/>
          <w:sz w:val="24"/>
          <w:szCs w:val="24"/>
        </w:rPr>
        <w:t>Alma Libre:</w:t>
      </w:r>
      <w:r w:rsidRPr="008830C5">
        <w:rPr>
          <w:rFonts w:ascii="Times New Roman" w:hAnsi="Times New Roman" w:cs="Times New Roman"/>
          <w:sz w:val="24"/>
          <w:szCs w:val="24"/>
        </w:rPr>
        <w:t xml:space="preserve"> Superar la pandemia con una propuesta innovadora y aprender de los empleados jóvenes.</w:t>
      </w:r>
    </w:p>
    <w:p w14:paraId="59A7F341" w14:textId="77777777" w:rsidR="008830C5" w:rsidRPr="008830C5" w:rsidRDefault="008830C5" w:rsidP="008830C5">
      <w:pPr>
        <w:spacing w:line="480" w:lineRule="auto"/>
        <w:rPr>
          <w:rFonts w:ascii="Times New Roman" w:hAnsi="Times New Roman" w:cs="Times New Roman"/>
          <w:sz w:val="24"/>
          <w:szCs w:val="24"/>
        </w:rPr>
      </w:pPr>
      <w:r w:rsidRPr="00F0686E">
        <w:rPr>
          <w:rFonts w:ascii="Times New Roman" w:hAnsi="Times New Roman" w:cs="Times New Roman"/>
          <w:b/>
          <w:bCs/>
          <w:sz w:val="24"/>
          <w:szCs w:val="24"/>
        </w:rPr>
        <w:t>Tortas Kelly:</w:t>
      </w:r>
      <w:r w:rsidRPr="008830C5">
        <w:rPr>
          <w:rFonts w:ascii="Times New Roman" w:hAnsi="Times New Roman" w:cs="Times New Roman"/>
          <w:sz w:val="24"/>
          <w:szCs w:val="24"/>
        </w:rPr>
        <w:t xml:space="preserve"> De la casa a un negocio reconocido gracias a la alianza con el SENA y el trabajo en equipo familiar.</w:t>
      </w:r>
    </w:p>
    <w:p w14:paraId="1B2BEA4B" w14:textId="77777777" w:rsidR="008830C5" w:rsidRPr="008830C5" w:rsidRDefault="008830C5" w:rsidP="008830C5">
      <w:pPr>
        <w:spacing w:line="480" w:lineRule="auto"/>
        <w:rPr>
          <w:rFonts w:ascii="Times New Roman" w:hAnsi="Times New Roman" w:cs="Times New Roman"/>
          <w:sz w:val="24"/>
          <w:szCs w:val="24"/>
        </w:rPr>
      </w:pPr>
      <w:proofErr w:type="spellStart"/>
      <w:r w:rsidRPr="00F0686E">
        <w:rPr>
          <w:rFonts w:ascii="Times New Roman" w:hAnsi="Times New Roman" w:cs="Times New Roman"/>
          <w:b/>
          <w:bCs/>
          <w:sz w:val="24"/>
          <w:szCs w:val="24"/>
        </w:rPr>
        <w:lastRenderedPageBreak/>
        <w:t>Nax</w:t>
      </w:r>
      <w:proofErr w:type="spellEnd"/>
      <w:r w:rsidRPr="00F0686E">
        <w:rPr>
          <w:rFonts w:ascii="Times New Roman" w:hAnsi="Times New Roman" w:cs="Times New Roman"/>
          <w:b/>
          <w:bCs/>
          <w:sz w:val="24"/>
          <w:szCs w:val="24"/>
        </w:rPr>
        <w:t xml:space="preserve"> Music:</w:t>
      </w:r>
      <w:r w:rsidRPr="008830C5">
        <w:rPr>
          <w:rFonts w:ascii="Times New Roman" w:hAnsi="Times New Roman" w:cs="Times New Roman"/>
          <w:sz w:val="24"/>
          <w:szCs w:val="24"/>
        </w:rPr>
        <w:t xml:space="preserve"> Certificarse con el SENA para ofrecer servicios profesionales y modernizar equipos.</w:t>
      </w:r>
    </w:p>
    <w:p w14:paraId="7EC80560" w14:textId="77777777" w:rsidR="008830C5" w:rsidRPr="008830C5" w:rsidRDefault="008830C5" w:rsidP="008830C5">
      <w:pPr>
        <w:spacing w:line="480" w:lineRule="auto"/>
        <w:rPr>
          <w:rFonts w:ascii="Times New Roman" w:hAnsi="Times New Roman" w:cs="Times New Roman"/>
          <w:sz w:val="24"/>
          <w:szCs w:val="24"/>
        </w:rPr>
      </w:pPr>
      <w:r w:rsidRPr="00F0686E">
        <w:rPr>
          <w:rFonts w:ascii="Times New Roman" w:hAnsi="Times New Roman" w:cs="Times New Roman"/>
          <w:b/>
          <w:bCs/>
          <w:sz w:val="24"/>
          <w:szCs w:val="24"/>
        </w:rPr>
        <w:t>M&amp;M:</w:t>
      </w:r>
      <w:r w:rsidRPr="008830C5">
        <w:rPr>
          <w:rFonts w:ascii="Times New Roman" w:hAnsi="Times New Roman" w:cs="Times New Roman"/>
          <w:sz w:val="24"/>
          <w:szCs w:val="24"/>
        </w:rPr>
        <w:t xml:space="preserve"> Cómo manejar la frustración con los impuestos y buscar asesoría contable para estar tranquilos.</w:t>
      </w:r>
    </w:p>
    <w:p w14:paraId="5A8334AD" w14:textId="42297749" w:rsidR="008830C5" w:rsidRPr="00F0686E" w:rsidRDefault="008830C5" w:rsidP="008830C5">
      <w:pPr>
        <w:spacing w:line="480" w:lineRule="auto"/>
        <w:rPr>
          <w:rFonts w:ascii="Times New Roman" w:hAnsi="Times New Roman" w:cs="Times New Roman"/>
          <w:b/>
          <w:bCs/>
          <w:i/>
          <w:iCs/>
          <w:sz w:val="24"/>
          <w:szCs w:val="24"/>
        </w:rPr>
      </w:pPr>
      <w:r w:rsidRPr="00F0686E">
        <w:rPr>
          <w:rFonts w:ascii="Times New Roman" w:hAnsi="Times New Roman" w:cs="Times New Roman"/>
          <w:b/>
          <w:bCs/>
          <w:i/>
          <w:iCs/>
          <w:sz w:val="24"/>
          <w:szCs w:val="24"/>
        </w:rPr>
        <w:t>Módulo 4: Glosario: del técnico a lo claro – Traducción de palabras</w:t>
      </w:r>
    </w:p>
    <w:p w14:paraId="781E6727" w14:textId="26C244E4" w:rsidR="00627497" w:rsidRPr="00627497" w:rsidRDefault="00627497" w:rsidP="00627497">
      <w:pPr>
        <w:pStyle w:val="Descripcin"/>
        <w:keepNext/>
        <w:rPr>
          <w:rFonts w:ascii="Times New Roman" w:hAnsi="Times New Roman" w:cs="Times New Roman"/>
          <w:color w:val="auto"/>
          <w:sz w:val="20"/>
          <w:szCs w:val="20"/>
        </w:rPr>
      </w:pPr>
      <w:bookmarkStart w:id="104" w:name="_Toc224996952"/>
      <w:r w:rsidRPr="00627497">
        <w:rPr>
          <w:rFonts w:ascii="Times New Roman" w:hAnsi="Times New Roman" w:cs="Times New Roman"/>
          <w:color w:val="auto"/>
          <w:sz w:val="20"/>
          <w:szCs w:val="20"/>
        </w:rPr>
        <w:t xml:space="preserve">Tabla </w:t>
      </w:r>
      <w:r w:rsidRPr="00627497">
        <w:rPr>
          <w:rFonts w:ascii="Times New Roman" w:hAnsi="Times New Roman" w:cs="Times New Roman"/>
          <w:color w:val="auto"/>
          <w:sz w:val="20"/>
          <w:szCs w:val="20"/>
        </w:rPr>
        <w:fldChar w:fldCharType="begin"/>
      </w:r>
      <w:r w:rsidRPr="00627497">
        <w:rPr>
          <w:rFonts w:ascii="Times New Roman" w:hAnsi="Times New Roman" w:cs="Times New Roman"/>
          <w:color w:val="auto"/>
          <w:sz w:val="20"/>
          <w:szCs w:val="20"/>
        </w:rPr>
        <w:instrText xml:space="preserve"> SEQ Tabla \* ARABIC </w:instrText>
      </w:r>
      <w:r w:rsidRPr="00627497">
        <w:rPr>
          <w:rFonts w:ascii="Times New Roman" w:hAnsi="Times New Roman" w:cs="Times New Roman"/>
          <w:color w:val="auto"/>
          <w:sz w:val="20"/>
          <w:szCs w:val="20"/>
        </w:rPr>
        <w:fldChar w:fldCharType="separate"/>
      </w:r>
      <w:r w:rsidR="00DA2C11">
        <w:rPr>
          <w:rFonts w:ascii="Times New Roman" w:hAnsi="Times New Roman" w:cs="Times New Roman"/>
          <w:noProof/>
          <w:color w:val="auto"/>
          <w:sz w:val="20"/>
          <w:szCs w:val="20"/>
        </w:rPr>
        <w:t>8</w:t>
      </w:r>
      <w:r w:rsidRPr="00627497">
        <w:rPr>
          <w:rFonts w:ascii="Times New Roman" w:hAnsi="Times New Roman" w:cs="Times New Roman"/>
          <w:color w:val="auto"/>
          <w:sz w:val="20"/>
          <w:szCs w:val="20"/>
        </w:rPr>
        <w:fldChar w:fldCharType="end"/>
      </w:r>
      <w:r w:rsidRPr="00627497">
        <w:rPr>
          <w:rFonts w:ascii="Times New Roman" w:hAnsi="Times New Roman" w:cs="Times New Roman"/>
          <w:color w:val="auto"/>
          <w:sz w:val="20"/>
          <w:szCs w:val="20"/>
        </w:rPr>
        <w:t>. Glosario de t</w:t>
      </w:r>
      <w:r>
        <w:rPr>
          <w:rFonts w:ascii="Times New Roman" w:hAnsi="Times New Roman" w:cs="Times New Roman"/>
          <w:color w:val="auto"/>
          <w:sz w:val="20"/>
          <w:szCs w:val="20"/>
        </w:rPr>
        <w:t>é</w:t>
      </w:r>
      <w:r w:rsidRPr="00627497">
        <w:rPr>
          <w:rFonts w:ascii="Times New Roman" w:hAnsi="Times New Roman" w:cs="Times New Roman"/>
          <w:color w:val="auto"/>
          <w:sz w:val="20"/>
          <w:szCs w:val="20"/>
        </w:rPr>
        <w:t>rminos de la guía para propietarios</w:t>
      </w:r>
      <w:bookmarkEnd w:id="104"/>
    </w:p>
    <w:tbl>
      <w:tblPr>
        <w:tblStyle w:val="Tablanormal5"/>
        <w:tblW w:w="5000" w:type="pct"/>
        <w:tblLook w:val="04A0" w:firstRow="1" w:lastRow="0" w:firstColumn="1" w:lastColumn="0" w:noHBand="0" w:noVBand="1"/>
      </w:tblPr>
      <w:tblGrid>
        <w:gridCol w:w="1966"/>
        <w:gridCol w:w="6872"/>
      </w:tblGrid>
      <w:tr w:rsidR="008830C5" w:rsidRPr="00F0686E" w14:paraId="0091CBA8" w14:textId="77777777" w:rsidTr="00F0686E">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112" w:type="pct"/>
            <w:hideMark/>
          </w:tcPr>
          <w:p w14:paraId="7688B3FA" w14:textId="77777777" w:rsidR="008830C5" w:rsidRPr="00F0686E" w:rsidRDefault="008830C5" w:rsidP="00F0686E">
            <w:pPr>
              <w:spacing w:line="360" w:lineRule="auto"/>
              <w:jc w:val="center"/>
              <w:rPr>
                <w:rFonts w:ascii="Times New Roman" w:hAnsi="Times New Roman" w:cs="Times New Roman"/>
                <w:b/>
                <w:bCs/>
                <w:sz w:val="22"/>
              </w:rPr>
            </w:pPr>
            <w:r w:rsidRPr="00F0686E">
              <w:rPr>
                <w:rFonts w:ascii="Times New Roman" w:hAnsi="Times New Roman" w:cs="Times New Roman"/>
                <w:b/>
                <w:bCs/>
                <w:sz w:val="22"/>
              </w:rPr>
              <w:t>Término técnico</w:t>
            </w:r>
          </w:p>
        </w:tc>
        <w:tc>
          <w:tcPr>
            <w:tcW w:w="3888" w:type="pct"/>
            <w:hideMark/>
          </w:tcPr>
          <w:p w14:paraId="756D6392" w14:textId="77777777" w:rsidR="008830C5" w:rsidRPr="00F0686E" w:rsidRDefault="008830C5" w:rsidP="00F0686E">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bCs/>
                <w:sz w:val="22"/>
              </w:rPr>
            </w:pPr>
            <w:r w:rsidRPr="00F0686E">
              <w:rPr>
                <w:rFonts w:ascii="Times New Roman" w:hAnsi="Times New Roman" w:cs="Times New Roman"/>
                <w:b/>
                <w:bCs/>
                <w:sz w:val="22"/>
              </w:rPr>
              <w:t>¿Qué significa en la práctica?</w:t>
            </w:r>
          </w:p>
        </w:tc>
      </w:tr>
      <w:tr w:rsidR="008830C5" w:rsidRPr="00F0686E" w14:paraId="3142B82D" w14:textId="77777777" w:rsidTr="00F0686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12" w:type="pct"/>
            <w:hideMark/>
          </w:tcPr>
          <w:p w14:paraId="743EA9FE" w14:textId="77777777" w:rsidR="008830C5" w:rsidRPr="00F0686E" w:rsidRDefault="008830C5" w:rsidP="00F0686E">
            <w:pPr>
              <w:spacing w:line="360" w:lineRule="auto"/>
              <w:rPr>
                <w:rFonts w:ascii="Times New Roman" w:hAnsi="Times New Roman" w:cs="Times New Roman"/>
                <w:sz w:val="22"/>
              </w:rPr>
            </w:pPr>
            <w:r w:rsidRPr="00F0686E">
              <w:rPr>
                <w:rFonts w:ascii="Times New Roman" w:hAnsi="Times New Roman" w:cs="Times New Roman"/>
                <w:sz w:val="22"/>
              </w:rPr>
              <w:t>Flujo de caja</w:t>
            </w:r>
          </w:p>
        </w:tc>
        <w:tc>
          <w:tcPr>
            <w:tcW w:w="3888" w:type="pct"/>
            <w:hideMark/>
          </w:tcPr>
          <w:p w14:paraId="230C7DCC" w14:textId="77777777" w:rsidR="008830C5" w:rsidRPr="00F0686E" w:rsidRDefault="008830C5" w:rsidP="00F0686E">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F0686E">
              <w:rPr>
                <w:rFonts w:ascii="Times New Roman" w:hAnsi="Times New Roman" w:cs="Times New Roman"/>
              </w:rPr>
              <w:t>Lo que entra y sale de plata en la semana</w:t>
            </w:r>
          </w:p>
        </w:tc>
      </w:tr>
      <w:tr w:rsidR="008830C5" w:rsidRPr="00F0686E" w14:paraId="78A9EE7B" w14:textId="77777777" w:rsidTr="00F0686E">
        <w:tc>
          <w:tcPr>
            <w:cnfStyle w:val="001000000000" w:firstRow="0" w:lastRow="0" w:firstColumn="1" w:lastColumn="0" w:oddVBand="0" w:evenVBand="0" w:oddHBand="0" w:evenHBand="0" w:firstRowFirstColumn="0" w:firstRowLastColumn="0" w:lastRowFirstColumn="0" w:lastRowLastColumn="0"/>
            <w:tcW w:w="1112" w:type="pct"/>
            <w:hideMark/>
          </w:tcPr>
          <w:p w14:paraId="67A0719C" w14:textId="77777777" w:rsidR="008830C5" w:rsidRPr="00F0686E" w:rsidRDefault="008830C5" w:rsidP="00F0686E">
            <w:pPr>
              <w:spacing w:line="360" w:lineRule="auto"/>
              <w:rPr>
                <w:rFonts w:ascii="Times New Roman" w:hAnsi="Times New Roman" w:cs="Times New Roman"/>
                <w:sz w:val="22"/>
              </w:rPr>
            </w:pPr>
            <w:r w:rsidRPr="00F0686E">
              <w:rPr>
                <w:rFonts w:ascii="Times New Roman" w:hAnsi="Times New Roman" w:cs="Times New Roman"/>
                <w:sz w:val="22"/>
              </w:rPr>
              <w:t>Planeación estratégica</w:t>
            </w:r>
          </w:p>
        </w:tc>
        <w:tc>
          <w:tcPr>
            <w:tcW w:w="3888" w:type="pct"/>
            <w:hideMark/>
          </w:tcPr>
          <w:p w14:paraId="113350A8" w14:textId="77777777" w:rsidR="008830C5" w:rsidRPr="00F0686E" w:rsidRDefault="008830C5" w:rsidP="00F0686E">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0686E">
              <w:rPr>
                <w:rFonts w:ascii="Times New Roman" w:hAnsi="Times New Roman" w:cs="Times New Roman"/>
              </w:rPr>
              <w:t>Tener una idea de lo que quiero lograr en los próximos meses</w:t>
            </w:r>
          </w:p>
        </w:tc>
      </w:tr>
      <w:tr w:rsidR="008830C5" w:rsidRPr="00F0686E" w14:paraId="6F80E888" w14:textId="77777777" w:rsidTr="00F0686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12" w:type="pct"/>
            <w:hideMark/>
          </w:tcPr>
          <w:p w14:paraId="2A2EE064" w14:textId="77777777" w:rsidR="008830C5" w:rsidRPr="00F0686E" w:rsidRDefault="008830C5" w:rsidP="00F0686E">
            <w:pPr>
              <w:spacing w:line="360" w:lineRule="auto"/>
              <w:rPr>
                <w:rFonts w:ascii="Times New Roman" w:hAnsi="Times New Roman" w:cs="Times New Roman"/>
                <w:sz w:val="22"/>
              </w:rPr>
            </w:pPr>
            <w:r w:rsidRPr="00F0686E">
              <w:rPr>
                <w:rFonts w:ascii="Times New Roman" w:hAnsi="Times New Roman" w:cs="Times New Roman"/>
                <w:sz w:val="22"/>
              </w:rPr>
              <w:t>Marketing digital</w:t>
            </w:r>
          </w:p>
        </w:tc>
        <w:tc>
          <w:tcPr>
            <w:tcW w:w="3888" w:type="pct"/>
            <w:hideMark/>
          </w:tcPr>
          <w:p w14:paraId="636331F8" w14:textId="77777777" w:rsidR="008830C5" w:rsidRPr="00F0686E" w:rsidRDefault="008830C5" w:rsidP="00F0686E">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F0686E">
              <w:rPr>
                <w:rFonts w:ascii="Times New Roman" w:hAnsi="Times New Roman" w:cs="Times New Roman"/>
              </w:rPr>
              <w:t>Hacerle saber a la gente que mi negocio existe, usando el celular</w:t>
            </w:r>
          </w:p>
        </w:tc>
      </w:tr>
      <w:tr w:rsidR="008830C5" w:rsidRPr="00F0686E" w14:paraId="1ED29803" w14:textId="77777777" w:rsidTr="00F0686E">
        <w:tc>
          <w:tcPr>
            <w:cnfStyle w:val="001000000000" w:firstRow="0" w:lastRow="0" w:firstColumn="1" w:lastColumn="0" w:oddVBand="0" w:evenVBand="0" w:oddHBand="0" w:evenHBand="0" w:firstRowFirstColumn="0" w:firstRowLastColumn="0" w:lastRowFirstColumn="0" w:lastRowLastColumn="0"/>
            <w:tcW w:w="1112" w:type="pct"/>
            <w:hideMark/>
          </w:tcPr>
          <w:p w14:paraId="3F65A9C2" w14:textId="77777777" w:rsidR="008830C5" w:rsidRPr="00F0686E" w:rsidRDefault="008830C5" w:rsidP="00F0686E">
            <w:pPr>
              <w:spacing w:line="360" w:lineRule="auto"/>
              <w:rPr>
                <w:rFonts w:ascii="Times New Roman" w:hAnsi="Times New Roman" w:cs="Times New Roman"/>
                <w:sz w:val="22"/>
              </w:rPr>
            </w:pPr>
            <w:r w:rsidRPr="00F0686E">
              <w:rPr>
                <w:rFonts w:ascii="Times New Roman" w:hAnsi="Times New Roman" w:cs="Times New Roman"/>
                <w:sz w:val="22"/>
              </w:rPr>
              <w:t>Facturación electrónica</w:t>
            </w:r>
          </w:p>
        </w:tc>
        <w:tc>
          <w:tcPr>
            <w:tcW w:w="3888" w:type="pct"/>
            <w:hideMark/>
          </w:tcPr>
          <w:p w14:paraId="3A2E5729" w14:textId="77777777" w:rsidR="008830C5" w:rsidRPr="00F0686E" w:rsidRDefault="008830C5" w:rsidP="00F0686E">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0686E">
              <w:rPr>
                <w:rFonts w:ascii="Times New Roman" w:hAnsi="Times New Roman" w:cs="Times New Roman"/>
              </w:rPr>
              <w:t>Un papelito legal que le doy al cliente, pero que no se pierde</w:t>
            </w:r>
          </w:p>
        </w:tc>
      </w:tr>
      <w:tr w:rsidR="008830C5" w:rsidRPr="00F0686E" w14:paraId="327DE79C" w14:textId="77777777" w:rsidTr="00F0686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12" w:type="pct"/>
            <w:hideMark/>
          </w:tcPr>
          <w:p w14:paraId="101E75F2" w14:textId="77777777" w:rsidR="008830C5" w:rsidRPr="00F0686E" w:rsidRDefault="008830C5" w:rsidP="00F0686E">
            <w:pPr>
              <w:spacing w:line="360" w:lineRule="auto"/>
              <w:rPr>
                <w:rFonts w:ascii="Times New Roman" w:hAnsi="Times New Roman" w:cs="Times New Roman"/>
                <w:sz w:val="22"/>
              </w:rPr>
            </w:pPr>
            <w:r w:rsidRPr="00F0686E">
              <w:rPr>
                <w:rFonts w:ascii="Times New Roman" w:hAnsi="Times New Roman" w:cs="Times New Roman"/>
                <w:sz w:val="22"/>
              </w:rPr>
              <w:t>Inventario</w:t>
            </w:r>
          </w:p>
        </w:tc>
        <w:tc>
          <w:tcPr>
            <w:tcW w:w="3888" w:type="pct"/>
            <w:hideMark/>
          </w:tcPr>
          <w:p w14:paraId="7B9F89FF" w14:textId="77777777" w:rsidR="008830C5" w:rsidRPr="00F0686E" w:rsidRDefault="008830C5" w:rsidP="00F0686E">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F0686E">
              <w:rPr>
                <w:rFonts w:ascii="Times New Roman" w:hAnsi="Times New Roman" w:cs="Times New Roman"/>
              </w:rPr>
              <w:t>Llevar la cuenta de lo que tengo en vitrina y en bodega</w:t>
            </w:r>
          </w:p>
        </w:tc>
      </w:tr>
      <w:tr w:rsidR="008830C5" w:rsidRPr="00F0686E" w14:paraId="5961F1F1" w14:textId="77777777" w:rsidTr="00F0686E">
        <w:tc>
          <w:tcPr>
            <w:cnfStyle w:val="001000000000" w:firstRow="0" w:lastRow="0" w:firstColumn="1" w:lastColumn="0" w:oddVBand="0" w:evenVBand="0" w:oddHBand="0" w:evenHBand="0" w:firstRowFirstColumn="0" w:firstRowLastColumn="0" w:lastRowFirstColumn="0" w:lastRowLastColumn="0"/>
            <w:tcW w:w="1112" w:type="pct"/>
            <w:hideMark/>
          </w:tcPr>
          <w:p w14:paraId="232B1BC6" w14:textId="77777777" w:rsidR="008830C5" w:rsidRPr="00F0686E" w:rsidRDefault="008830C5" w:rsidP="00F0686E">
            <w:pPr>
              <w:spacing w:line="360" w:lineRule="auto"/>
              <w:rPr>
                <w:rFonts w:ascii="Times New Roman" w:hAnsi="Times New Roman" w:cs="Times New Roman"/>
                <w:sz w:val="22"/>
              </w:rPr>
            </w:pPr>
            <w:r w:rsidRPr="00F0686E">
              <w:rPr>
                <w:rFonts w:ascii="Times New Roman" w:hAnsi="Times New Roman" w:cs="Times New Roman"/>
                <w:sz w:val="22"/>
              </w:rPr>
              <w:t>Indicadores de gestión</w:t>
            </w:r>
          </w:p>
        </w:tc>
        <w:tc>
          <w:tcPr>
            <w:tcW w:w="3888" w:type="pct"/>
            <w:hideMark/>
          </w:tcPr>
          <w:p w14:paraId="47D53513" w14:textId="77777777" w:rsidR="008830C5" w:rsidRPr="00F0686E" w:rsidRDefault="008830C5" w:rsidP="00F0686E">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0686E">
              <w:rPr>
                <w:rFonts w:ascii="Times New Roman" w:hAnsi="Times New Roman" w:cs="Times New Roman"/>
              </w:rPr>
              <w:t>Unos números que me dicen si voy bien o mal (ej. cuánto vendí ayer)</w:t>
            </w:r>
          </w:p>
        </w:tc>
      </w:tr>
      <w:tr w:rsidR="008830C5" w:rsidRPr="00F0686E" w14:paraId="19F5E973" w14:textId="77777777" w:rsidTr="00F0686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12" w:type="pct"/>
            <w:hideMark/>
          </w:tcPr>
          <w:p w14:paraId="1D8B94CD" w14:textId="77777777" w:rsidR="008830C5" w:rsidRPr="00F0686E" w:rsidRDefault="008830C5" w:rsidP="00F0686E">
            <w:pPr>
              <w:spacing w:line="360" w:lineRule="auto"/>
              <w:rPr>
                <w:rFonts w:ascii="Times New Roman" w:hAnsi="Times New Roman" w:cs="Times New Roman"/>
                <w:sz w:val="22"/>
              </w:rPr>
            </w:pPr>
            <w:r w:rsidRPr="00F0686E">
              <w:rPr>
                <w:rFonts w:ascii="Times New Roman" w:hAnsi="Times New Roman" w:cs="Times New Roman"/>
                <w:sz w:val="22"/>
              </w:rPr>
              <w:t>Rentabilidad</w:t>
            </w:r>
          </w:p>
        </w:tc>
        <w:tc>
          <w:tcPr>
            <w:tcW w:w="3888" w:type="pct"/>
            <w:hideMark/>
          </w:tcPr>
          <w:p w14:paraId="0ED845AE" w14:textId="77777777" w:rsidR="008830C5" w:rsidRPr="00F0686E" w:rsidRDefault="008830C5" w:rsidP="00F0686E">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F0686E">
              <w:rPr>
                <w:rFonts w:ascii="Times New Roman" w:hAnsi="Times New Roman" w:cs="Times New Roman"/>
              </w:rPr>
              <w:t>Lo que me queda después de pagar todo (mi ganancia real)</w:t>
            </w:r>
          </w:p>
        </w:tc>
      </w:tr>
      <w:tr w:rsidR="008830C5" w:rsidRPr="00F0686E" w14:paraId="7C323217" w14:textId="77777777" w:rsidTr="00F0686E">
        <w:tc>
          <w:tcPr>
            <w:cnfStyle w:val="001000000000" w:firstRow="0" w:lastRow="0" w:firstColumn="1" w:lastColumn="0" w:oddVBand="0" w:evenVBand="0" w:oddHBand="0" w:evenHBand="0" w:firstRowFirstColumn="0" w:firstRowLastColumn="0" w:lastRowFirstColumn="0" w:lastRowLastColumn="0"/>
            <w:tcW w:w="1112" w:type="pct"/>
            <w:hideMark/>
          </w:tcPr>
          <w:p w14:paraId="0A098DF6" w14:textId="77777777" w:rsidR="008830C5" w:rsidRPr="00F0686E" w:rsidRDefault="008830C5" w:rsidP="00F0686E">
            <w:pPr>
              <w:spacing w:line="360" w:lineRule="auto"/>
              <w:rPr>
                <w:rFonts w:ascii="Times New Roman" w:hAnsi="Times New Roman" w:cs="Times New Roman"/>
                <w:sz w:val="22"/>
              </w:rPr>
            </w:pPr>
            <w:r w:rsidRPr="00F0686E">
              <w:rPr>
                <w:rFonts w:ascii="Times New Roman" w:hAnsi="Times New Roman" w:cs="Times New Roman"/>
                <w:sz w:val="22"/>
              </w:rPr>
              <w:t>Formalización</w:t>
            </w:r>
          </w:p>
        </w:tc>
        <w:tc>
          <w:tcPr>
            <w:tcW w:w="3888" w:type="pct"/>
            <w:hideMark/>
          </w:tcPr>
          <w:p w14:paraId="2B97DE26" w14:textId="77777777" w:rsidR="008830C5" w:rsidRPr="00F0686E" w:rsidRDefault="008830C5" w:rsidP="00F0686E">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0686E">
              <w:rPr>
                <w:rFonts w:ascii="Times New Roman" w:hAnsi="Times New Roman" w:cs="Times New Roman"/>
              </w:rPr>
              <w:t xml:space="preserve">Tener los papeles al día para que nadie me moleste y pueda </w:t>
            </w:r>
            <w:proofErr w:type="gramStart"/>
            <w:r w:rsidRPr="00F0686E">
              <w:rPr>
                <w:rFonts w:ascii="Times New Roman" w:hAnsi="Times New Roman" w:cs="Times New Roman"/>
              </w:rPr>
              <w:t>venderle</w:t>
            </w:r>
            <w:proofErr w:type="gramEnd"/>
            <w:r w:rsidRPr="00F0686E">
              <w:rPr>
                <w:rFonts w:ascii="Times New Roman" w:hAnsi="Times New Roman" w:cs="Times New Roman"/>
              </w:rPr>
              <w:t xml:space="preserve"> a empresas grandes</w:t>
            </w:r>
          </w:p>
        </w:tc>
      </w:tr>
    </w:tbl>
    <w:p w14:paraId="072CC32A" w14:textId="1F279D9A" w:rsidR="00627497" w:rsidRDefault="00627497" w:rsidP="008830C5">
      <w:pPr>
        <w:spacing w:line="480" w:lineRule="auto"/>
        <w:rPr>
          <w:rFonts w:ascii="Times New Roman" w:hAnsi="Times New Roman" w:cs="Times New Roman"/>
          <w:sz w:val="24"/>
          <w:szCs w:val="24"/>
        </w:rPr>
      </w:pPr>
      <w:r>
        <w:rPr>
          <w:rFonts w:ascii="Times New Roman" w:hAnsi="Times New Roman" w:cs="Times New Roman"/>
          <w:sz w:val="24"/>
          <w:szCs w:val="24"/>
        </w:rPr>
        <w:t>Fuente. Elaboración propia</w:t>
      </w:r>
    </w:p>
    <w:p w14:paraId="2CB897D7" w14:textId="1FD76354" w:rsidR="008830C5" w:rsidRPr="00627497" w:rsidRDefault="008830C5" w:rsidP="008830C5">
      <w:pPr>
        <w:spacing w:line="480" w:lineRule="auto"/>
        <w:rPr>
          <w:rFonts w:ascii="Times New Roman" w:hAnsi="Times New Roman" w:cs="Times New Roman"/>
          <w:b/>
          <w:bCs/>
          <w:i/>
          <w:iCs/>
          <w:sz w:val="24"/>
          <w:szCs w:val="24"/>
        </w:rPr>
      </w:pPr>
      <w:r w:rsidRPr="00627497">
        <w:rPr>
          <w:rFonts w:ascii="Times New Roman" w:hAnsi="Times New Roman" w:cs="Times New Roman"/>
          <w:b/>
          <w:bCs/>
          <w:i/>
          <w:iCs/>
          <w:sz w:val="24"/>
          <w:szCs w:val="24"/>
        </w:rPr>
        <w:t>Módulo 5: Recursos y contactos útiles – Dónde pedir ayuda</w:t>
      </w:r>
    </w:p>
    <w:p w14:paraId="40A5D3C5" w14:textId="77777777" w:rsidR="008830C5" w:rsidRPr="00627497" w:rsidRDefault="008830C5" w:rsidP="00627497">
      <w:pPr>
        <w:pStyle w:val="Prrafodelista"/>
        <w:numPr>
          <w:ilvl w:val="0"/>
          <w:numId w:val="12"/>
        </w:numPr>
        <w:spacing w:line="480" w:lineRule="auto"/>
        <w:rPr>
          <w:rFonts w:ascii="Times New Roman" w:hAnsi="Times New Roman"/>
          <w:szCs w:val="24"/>
        </w:rPr>
      </w:pPr>
      <w:r w:rsidRPr="00627497">
        <w:rPr>
          <w:rFonts w:ascii="Times New Roman" w:hAnsi="Times New Roman"/>
          <w:szCs w:val="24"/>
        </w:rPr>
        <w:t>SENA Aguachica: programas de formación y certificación.</w:t>
      </w:r>
    </w:p>
    <w:p w14:paraId="34B9FD0A" w14:textId="77777777" w:rsidR="008830C5" w:rsidRPr="00627497" w:rsidRDefault="008830C5" w:rsidP="00627497">
      <w:pPr>
        <w:pStyle w:val="Prrafodelista"/>
        <w:numPr>
          <w:ilvl w:val="0"/>
          <w:numId w:val="12"/>
        </w:numPr>
        <w:spacing w:line="480" w:lineRule="auto"/>
        <w:rPr>
          <w:rFonts w:ascii="Times New Roman" w:hAnsi="Times New Roman"/>
          <w:szCs w:val="24"/>
        </w:rPr>
      </w:pPr>
      <w:r w:rsidRPr="00627497">
        <w:rPr>
          <w:rFonts w:ascii="Times New Roman" w:hAnsi="Times New Roman"/>
          <w:szCs w:val="24"/>
        </w:rPr>
        <w:t>Cámara de Comercio de Aguachica: trámites, capacitaciones en servicio al cliente.</w:t>
      </w:r>
    </w:p>
    <w:p w14:paraId="5E2D459E" w14:textId="77777777" w:rsidR="008830C5" w:rsidRPr="00627497" w:rsidRDefault="008830C5" w:rsidP="00627497">
      <w:pPr>
        <w:pStyle w:val="Prrafodelista"/>
        <w:numPr>
          <w:ilvl w:val="0"/>
          <w:numId w:val="12"/>
        </w:numPr>
        <w:spacing w:line="480" w:lineRule="auto"/>
        <w:rPr>
          <w:rFonts w:ascii="Times New Roman" w:hAnsi="Times New Roman"/>
          <w:szCs w:val="24"/>
        </w:rPr>
      </w:pPr>
      <w:r w:rsidRPr="00627497">
        <w:rPr>
          <w:rFonts w:ascii="Times New Roman" w:hAnsi="Times New Roman"/>
          <w:szCs w:val="24"/>
        </w:rPr>
        <w:t>Alcaldía: ventanilla única de formalización.</w:t>
      </w:r>
    </w:p>
    <w:p w14:paraId="09D4A833" w14:textId="77777777" w:rsidR="008830C5" w:rsidRPr="00627497" w:rsidRDefault="008830C5" w:rsidP="00627497">
      <w:pPr>
        <w:pStyle w:val="Prrafodelista"/>
        <w:numPr>
          <w:ilvl w:val="0"/>
          <w:numId w:val="12"/>
        </w:numPr>
        <w:spacing w:line="480" w:lineRule="auto"/>
        <w:rPr>
          <w:rFonts w:ascii="Times New Roman" w:hAnsi="Times New Roman"/>
          <w:szCs w:val="24"/>
        </w:rPr>
      </w:pPr>
      <w:r w:rsidRPr="00627497">
        <w:rPr>
          <w:rFonts w:ascii="Times New Roman" w:hAnsi="Times New Roman"/>
          <w:szCs w:val="24"/>
        </w:rPr>
        <w:t>Contadores locales recomendados por otros micronegocios.</w:t>
      </w:r>
    </w:p>
    <w:p w14:paraId="3E457249" w14:textId="77777777" w:rsidR="008830C5" w:rsidRPr="008830C5" w:rsidRDefault="008830C5" w:rsidP="008830C5">
      <w:pPr>
        <w:spacing w:line="480" w:lineRule="auto"/>
        <w:rPr>
          <w:rFonts w:ascii="Times New Roman" w:hAnsi="Times New Roman" w:cs="Times New Roman"/>
          <w:sz w:val="24"/>
          <w:szCs w:val="24"/>
        </w:rPr>
      </w:pPr>
    </w:p>
    <w:p w14:paraId="093E387C" w14:textId="6E0CF7AD" w:rsidR="008830C5" w:rsidRPr="008830C5" w:rsidRDefault="008830C5" w:rsidP="00627497">
      <w:pPr>
        <w:pStyle w:val="Ttulo3"/>
        <w:spacing w:after="240" w:line="480" w:lineRule="auto"/>
      </w:pPr>
      <w:bookmarkStart w:id="105" w:name="_Toc224996896"/>
      <w:r w:rsidRPr="008830C5">
        <w:t xml:space="preserve">Pasos Prácticos Detallados </w:t>
      </w:r>
      <w:r w:rsidR="00627497">
        <w:t>para la aversión del riesgo.</w:t>
      </w:r>
      <w:bookmarkEnd w:id="105"/>
    </w:p>
    <w:p w14:paraId="330997FB" w14:textId="77777777" w:rsidR="008830C5" w:rsidRPr="008830C5" w:rsidRDefault="008830C5" w:rsidP="00627497">
      <w:pPr>
        <w:spacing w:line="480" w:lineRule="auto"/>
        <w:ind w:firstLine="708"/>
        <w:rPr>
          <w:rFonts w:ascii="Times New Roman" w:hAnsi="Times New Roman" w:cs="Times New Roman"/>
          <w:sz w:val="24"/>
          <w:szCs w:val="24"/>
        </w:rPr>
      </w:pPr>
      <w:r w:rsidRPr="008830C5">
        <w:rPr>
          <w:rFonts w:ascii="Times New Roman" w:hAnsi="Times New Roman" w:cs="Times New Roman"/>
          <w:sz w:val="24"/>
          <w:szCs w:val="24"/>
        </w:rPr>
        <w:t>A partir de los resultados, se definen cinco pasos graduales que respetan la aversión al riesgo y la preferencia por la experiencia práctica.</w:t>
      </w:r>
    </w:p>
    <w:p w14:paraId="42E0CC8F" w14:textId="67D5445E" w:rsidR="00E764CA" w:rsidRPr="00E764CA" w:rsidRDefault="00E764CA" w:rsidP="00E764CA">
      <w:pPr>
        <w:pStyle w:val="Descripcin"/>
        <w:keepNext/>
        <w:rPr>
          <w:rFonts w:ascii="Times New Roman" w:hAnsi="Times New Roman" w:cs="Times New Roman"/>
          <w:i w:val="0"/>
          <w:iCs w:val="0"/>
          <w:color w:val="auto"/>
          <w:sz w:val="20"/>
          <w:szCs w:val="20"/>
        </w:rPr>
      </w:pPr>
      <w:bookmarkStart w:id="106" w:name="_Toc224996953"/>
      <w:r w:rsidRPr="00E764CA">
        <w:rPr>
          <w:rFonts w:ascii="Times New Roman" w:hAnsi="Times New Roman" w:cs="Times New Roman"/>
          <w:i w:val="0"/>
          <w:iCs w:val="0"/>
          <w:color w:val="auto"/>
          <w:sz w:val="20"/>
          <w:szCs w:val="20"/>
        </w:rPr>
        <w:t xml:space="preserve">Tabla </w:t>
      </w:r>
      <w:r w:rsidRPr="00E764CA">
        <w:rPr>
          <w:rFonts w:ascii="Times New Roman" w:hAnsi="Times New Roman" w:cs="Times New Roman"/>
          <w:i w:val="0"/>
          <w:iCs w:val="0"/>
          <w:color w:val="auto"/>
          <w:sz w:val="20"/>
          <w:szCs w:val="20"/>
        </w:rPr>
        <w:fldChar w:fldCharType="begin"/>
      </w:r>
      <w:r w:rsidRPr="00E764CA">
        <w:rPr>
          <w:rFonts w:ascii="Times New Roman" w:hAnsi="Times New Roman" w:cs="Times New Roman"/>
          <w:i w:val="0"/>
          <w:iCs w:val="0"/>
          <w:color w:val="auto"/>
          <w:sz w:val="20"/>
          <w:szCs w:val="20"/>
        </w:rPr>
        <w:instrText xml:space="preserve"> SEQ Tabla \* ARABIC </w:instrText>
      </w:r>
      <w:r w:rsidRPr="00E764CA">
        <w:rPr>
          <w:rFonts w:ascii="Times New Roman" w:hAnsi="Times New Roman" w:cs="Times New Roman"/>
          <w:i w:val="0"/>
          <w:iCs w:val="0"/>
          <w:color w:val="auto"/>
          <w:sz w:val="20"/>
          <w:szCs w:val="20"/>
        </w:rPr>
        <w:fldChar w:fldCharType="separate"/>
      </w:r>
      <w:r w:rsidR="00DA2C11">
        <w:rPr>
          <w:rFonts w:ascii="Times New Roman" w:hAnsi="Times New Roman" w:cs="Times New Roman"/>
          <w:i w:val="0"/>
          <w:iCs w:val="0"/>
          <w:noProof/>
          <w:color w:val="auto"/>
          <w:sz w:val="20"/>
          <w:szCs w:val="20"/>
        </w:rPr>
        <w:t>9</w:t>
      </w:r>
      <w:r w:rsidRPr="00E764CA">
        <w:rPr>
          <w:rFonts w:ascii="Times New Roman" w:hAnsi="Times New Roman" w:cs="Times New Roman"/>
          <w:i w:val="0"/>
          <w:iCs w:val="0"/>
          <w:color w:val="auto"/>
          <w:sz w:val="20"/>
          <w:szCs w:val="20"/>
        </w:rPr>
        <w:fldChar w:fldCharType="end"/>
      </w:r>
      <w:r w:rsidRPr="00E764CA">
        <w:rPr>
          <w:rFonts w:ascii="Times New Roman" w:hAnsi="Times New Roman" w:cs="Times New Roman"/>
          <w:i w:val="0"/>
          <w:iCs w:val="0"/>
          <w:color w:val="auto"/>
          <w:sz w:val="20"/>
          <w:szCs w:val="20"/>
        </w:rPr>
        <w:t>. pasos para mitigar la aversión al riesgo</w:t>
      </w:r>
      <w:bookmarkEnd w:id="106"/>
    </w:p>
    <w:tbl>
      <w:tblPr>
        <w:tblStyle w:val="Tablanormal5"/>
        <w:tblW w:w="0" w:type="auto"/>
        <w:tblLook w:val="04A0" w:firstRow="1" w:lastRow="0" w:firstColumn="1" w:lastColumn="0" w:noHBand="0" w:noVBand="1"/>
      </w:tblPr>
      <w:tblGrid>
        <w:gridCol w:w="696"/>
        <w:gridCol w:w="3190"/>
        <w:gridCol w:w="2460"/>
        <w:gridCol w:w="2492"/>
      </w:tblGrid>
      <w:tr w:rsidR="00990956" w:rsidRPr="00990956" w14:paraId="12B22DCE" w14:textId="77777777" w:rsidTr="00990956">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hideMark/>
          </w:tcPr>
          <w:p w14:paraId="12185519" w14:textId="77777777" w:rsidR="008830C5" w:rsidRPr="00990956" w:rsidRDefault="008830C5" w:rsidP="00990956">
            <w:pPr>
              <w:jc w:val="center"/>
              <w:rPr>
                <w:rFonts w:ascii="Times New Roman" w:hAnsi="Times New Roman" w:cs="Times New Roman"/>
                <w:b/>
                <w:bCs/>
                <w:sz w:val="24"/>
                <w:szCs w:val="20"/>
              </w:rPr>
            </w:pPr>
            <w:r w:rsidRPr="00990956">
              <w:rPr>
                <w:rFonts w:ascii="Times New Roman" w:hAnsi="Times New Roman" w:cs="Times New Roman"/>
                <w:b/>
                <w:bCs/>
                <w:sz w:val="24"/>
                <w:szCs w:val="20"/>
              </w:rPr>
              <w:t>Paso</w:t>
            </w:r>
          </w:p>
        </w:tc>
        <w:tc>
          <w:tcPr>
            <w:tcW w:w="0" w:type="auto"/>
            <w:hideMark/>
          </w:tcPr>
          <w:p w14:paraId="4A855C8D" w14:textId="77777777" w:rsidR="008830C5" w:rsidRPr="00990956" w:rsidRDefault="008830C5" w:rsidP="00990956">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bCs/>
                <w:sz w:val="24"/>
                <w:szCs w:val="20"/>
              </w:rPr>
            </w:pPr>
            <w:r w:rsidRPr="00990956">
              <w:rPr>
                <w:rFonts w:ascii="Times New Roman" w:hAnsi="Times New Roman" w:cs="Times New Roman"/>
                <w:b/>
                <w:bCs/>
                <w:sz w:val="24"/>
                <w:szCs w:val="20"/>
              </w:rPr>
              <w:t>Acción concreta</w:t>
            </w:r>
          </w:p>
        </w:tc>
        <w:tc>
          <w:tcPr>
            <w:tcW w:w="0" w:type="auto"/>
            <w:hideMark/>
          </w:tcPr>
          <w:p w14:paraId="793C5719" w14:textId="77777777" w:rsidR="008830C5" w:rsidRPr="00990956" w:rsidRDefault="008830C5" w:rsidP="00990956">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bCs/>
                <w:sz w:val="24"/>
                <w:szCs w:val="20"/>
              </w:rPr>
            </w:pPr>
            <w:r w:rsidRPr="00990956">
              <w:rPr>
                <w:rFonts w:ascii="Times New Roman" w:hAnsi="Times New Roman" w:cs="Times New Roman"/>
                <w:b/>
                <w:bCs/>
                <w:sz w:val="24"/>
                <w:szCs w:val="20"/>
              </w:rPr>
              <w:t>Beneficio esperado</w:t>
            </w:r>
          </w:p>
        </w:tc>
        <w:tc>
          <w:tcPr>
            <w:tcW w:w="0" w:type="auto"/>
            <w:hideMark/>
          </w:tcPr>
          <w:p w14:paraId="1AE65E09" w14:textId="77777777" w:rsidR="008830C5" w:rsidRPr="00990956" w:rsidRDefault="008830C5" w:rsidP="00990956">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bCs/>
                <w:sz w:val="24"/>
                <w:szCs w:val="20"/>
              </w:rPr>
            </w:pPr>
            <w:r w:rsidRPr="00990956">
              <w:rPr>
                <w:rFonts w:ascii="Times New Roman" w:hAnsi="Times New Roman" w:cs="Times New Roman"/>
                <w:b/>
                <w:bCs/>
                <w:sz w:val="24"/>
                <w:szCs w:val="20"/>
              </w:rPr>
              <w:t>Apoyo de la guía</w:t>
            </w:r>
          </w:p>
        </w:tc>
      </w:tr>
      <w:tr w:rsidR="00990956" w:rsidRPr="00990956" w14:paraId="5C0DF401" w14:textId="77777777" w:rsidTr="0099095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893E398" w14:textId="77777777" w:rsidR="008830C5" w:rsidRPr="00990956" w:rsidRDefault="008830C5" w:rsidP="00990956">
            <w:pPr>
              <w:rPr>
                <w:rFonts w:ascii="Times New Roman" w:hAnsi="Times New Roman" w:cs="Times New Roman"/>
                <w:sz w:val="22"/>
                <w:szCs w:val="18"/>
              </w:rPr>
            </w:pPr>
            <w:r w:rsidRPr="00990956">
              <w:rPr>
                <w:rFonts w:ascii="Times New Roman" w:hAnsi="Times New Roman" w:cs="Times New Roman"/>
                <w:sz w:val="22"/>
                <w:szCs w:val="18"/>
              </w:rPr>
              <w:t>1</w:t>
            </w:r>
          </w:p>
        </w:tc>
        <w:tc>
          <w:tcPr>
            <w:tcW w:w="0" w:type="auto"/>
            <w:hideMark/>
          </w:tcPr>
          <w:p w14:paraId="3C8F1B0E" w14:textId="77777777" w:rsidR="008830C5" w:rsidRPr="00990956" w:rsidRDefault="008830C5" w:rsidP="0099095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90956">
              <w:rPr>
                <w:rFonts w:ascii="Times New Roman" w:hAnsi="Times New Roman" w:cs="Times New Roman"/>
              </w:rPr>
              <w:t>Pasar de “memoria” a un cuaderno de ingresos y gastos diarios</w:t>
            </w:r>
          </w:p>
        </w:tc>
        <w:tc>
          <w:tcPr>
            <w:tcW w:w="0" w:type="auto"/>
            <w:hideMark/>
          </w:tcPr>
          <w:p w14:paraId="590DC3F2" w14:textId="77777777" w:rsidR="008830C5" w:rsidRPr="00990956" w:rsidRDefault="008830C5" w:rsidP="0099095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90956">
              <w:rPr>
                <w:rFonts w:ascii="Times New Roman" w:hAnsi="Times New Roman" w:cs="Times New Roman"/>
              </w:rPr>
              <w:t>Saber cuánto gano realmente, sin adivinar</w:t>
            </w:r>
          </w:p>
        </w:tc>
        <w:tc>
          <w:tcPr>
            <w:tcW w:w="0" w:type="auto"/>
            <w:hideMark/>
          </w:tcPr>
          <w:p w14:paraId="00230F48" w14:textId="77777777" w:rsidR="008830C5" w:rsidRPr="00990956" w:rsidRDefault="008830C5" w:rsidP="0099095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90956">
              <w:rPr>
                <w:rFonts w:ascii="Times New Roman" w:hAnsi="Times New Roman" w:cs="Times New Roman"/>
              </w:rPr>
              <w:t>Módulo 2: formato de cuaderno descargable</w:t>
            </w:r>
          </w:p>
        </w:tc>
      </w:tr>
      <w:tr w:rsidR="00990956" w:rsidRPr="00990956" w14:paraId="364F7C93" w14:textId="77777777" w:rsidTr="00990956">
        <w:tc>
          <w:tcPr>
            <w:cnfStyle w:val="001000000000" w:firstRow="0" w:lastRow="0" w:firstColumn="1" w:lastColumn="0" w:oddVBand="0" w:evenVBand="0" w:oddHBand="0" w:evenHBand="0" w:firstRowFirstColumn="0" w:firstRowLastColumn="0" w:lastRowFirstColumn="0" w:lastRowLastColumn="0"/>
            <w:tcW w:w="0" w:type="auto"/>
            <w:hideMark/>
          </w:tcPr>
          <w:p w14:paraId="1E56A2B5" w14:textId="77777777" w:rsidR="008830C5" w:rsidRPr="00990956" w:rsidRDefault="008830C5" w:rsidP="00990956">
            <w:pPr>
              <w:rPr>
                <w:rFonts w:ascii="Times New Roman" w:hAnsi="Times New Roman" w:cs="Times New Roman"/>
                <w:sz w:val="22"/>
                <w:szCs w:val="18"/>
              </w:rPr>
            </w:pPr>
            <w:r w:rsidRPr="00990956">
              <w:rPr>
                <w:rFonts w:ascii="Times New Roman" w:hAnsi="Times New Roman" w:cs="Times New Roman"/>
                <w:sz w:val="22"/>
                <w:szCs w:val="18"/>
              </w:rPr>
              <w:t>2</w:t>
            </w:r>
          </w:p>
        </w:tc>
        <w:tc>
          <w:tcPr>
            <w:tcW w:w="0" w:type="auto"/>
            <w:hideMark/>
          </w:tcPr>
          <w:p w14:paraId="7CACC188" w14:textId="77777777" w:rsidR="008830C5" w:rsidRPr="00990956" w:rsidRDefault="008830C5" w:rsidP="0099095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990956">
              <w:rPr>
                <w:rFonts w:ascii="Times New Roman" w:hAnsi="Times New Roman" w:cs="Times New Roman"/>
              </w:rPr>
              <w:t>Usar WhatsApp Business para organizar pedidos y mostrar productos</w:t>
            </w:r>
          </w:p>
        </w:tc>
        <w:tc>
          <w:tcPr>
            <w:tcW w:w="0" w:type="auto"/>
            <w:hideMark/>
          </w:tcPr>
          <w:p w14:paraId="0A897F10" w14:textId="77777777" w:rsidR="008830C5" w:rsidRPr="00990956" w:rsidRDefault="008830C5" w:rsidP="0099095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990956">
              <w:rPr>
                <w:rFonts w:ascii="Times New Roman" w:hAnsi="Times New Roman" w:cs="Times New Roman"/>
              </w:rPr>
              <w:t>Llegar a más clientes sin gastar en publicidad</w:t>
            </w:r>
          </w:p>
        </w:tc>
        <w:tc>
          <w:tcPr>
            <w:tcW w:w="0" w:type="auto"/>
            <w:hideMark/>
          </w:tcPr>
          <w:p w14:paraId="57DC37A4" w14:textId="77777777" w:rsidR="008830C5" w:rsidRPr="00990956" w:rsidRDefault="008830C5" w:rsidP="0099095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990956">
              <w:rPr>
                <w:rFonts w:ascii="Times New Roman" w:hAnsi="Times New Roman" w:cs="Times New Roman"/>
              </w:rPr>
              <w:t>Módulo 2: cómo configurar el catálogo</w:t>
            </w:r>
          </w:p>
        </w:tc>
      </w:tr>
      <w:tr w:rsidR="00990956" w:rsidRPr="00990956" w14:paraId="2CBF61D8" w14:textId="77777777" w:rsidTr="0099095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26ADFC2" w14:textId="77777777" w:rsidR="008830C5" w:rsidRPr="00990956" w:rsidRDefault="008830C5" w:rsidP="00990956">
            <w:pPr>
              <w:rPr>
                <w:rFonts w:ascii="Times New Roman" w:hAnsi="Times New Roman" w:cs="Times New Roman"/>
                <w:sz w:val="22"/>
                <w:szCs w:val="18"/>
              </w:rPr>
            </w:pPr>
            <w:r w:rsidRPr="00990956">
              <w:rPr>
                <w:rFonts w:ascii="Times New Roman" w:hAnsi="Times New Roman" w:cs="Times New Roman"/>
                <w:sz w:val="22"/>
                <w:szCs w:val="18"/>
              </w:rPr>
              <w:t>3</w:t>
            </w:r>
          </w:p>
        </w:tc>
        <w:tc>
          <w:tcPr>
            <w:tcW w:w="0" w:type="auto"/>
            <w:hideMark/>
          </w:tcPr>
          <w:p w14:paraId="7916CC79" w14:textId="77777777" w:rsidR="008830C5" w:rsidRPr="00990956" w:rsidRDefault="008830C5" w:rsidP="0099095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90956">
              <w:rPr>
                <w:rFonts w:ascii="Times New Roman" w:hAnsi="Times New Roman" w:cs="Times New Roman"/>
              </w:rPr>
              <w:t>Registrar tres proveedores clave con fechas de pago</w:t>
            </w:r>
          </w:p>
        </w:tc>
        <w:tc>
          <w:tcPr>
            <w:tcW w:w="0" w:type="auto"/>
            <w:hideMark/>
          </w:tcPr>
          <w:p w14:paraId="7AAF243B" w14:textId="77777777" w:rsidR="008830C5" w:rsidRPr="00990956" w:rsidRDefault="008830C5" w:rsidP="0099095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90956">
              <w:rPr>
                <w:rFonts w:ascii="Times New Roman" w:hAnsi="Times New Roman" w:cs="Times New Roman"/>
              </w:rPr>
              <w:t>Evitar atrasos y aprovechar descuentos</w:t>
            </w:r>
          </w:p>
        </w:tc>
        <w:tc>
          <w:tcPr>
            <w:tcW w:w="0" w:type="auto"/>
            <w:hideMark/>
          </w:tcPr>
          <w:p w14:paraId="2C0DE964" w14:textId="77777777" w:rsidR="008830C5" w:rsidRPr="00990956" w:rsidRDefault="008830C5" w:rsidP="0099095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90956">
              <w:rPr>
                <w:rFonts w:ascii="Times New Roman" w:hAnsi="Times New Roman" w:cs="Times New Roman"/>
              </w:rPr>
              <w:t>Módulo 2: hoja de registro simple</w:t>
            </w:r>
          </w:p>
        </w:tc>
      </w:tr>
      <w:tr w:rsidR="00990956" w:rsidRPr="00990956" w14:paraId="744FF940" w14:textId="77777777" w:rsidTr="00990956">
        <w:tc>
          <w:tcPr>
            <w:cnfStyle w:val="001000000000" w:firstRow="0" w:lastRow="0" w:firstColumn="1" w:lastColumn="0" w:oddVBand="0" w:evenVBand="0" w:oddHBand="0" w:evenHBand="0" w:firstRowFirstColumn="0" w:firstRowLastColumn="0" w:lastRowFirstColumn="0" w:lastRowLastColumn="0"/>
            <w:tcW w:w="0" w:type="auto"/>
            <w:hideMark/>
          </w:tcPr>
          <w:p w14:paraId="45195E01" w14:textId="77777777" w:rsidR="008830C5" w:rsidRPr="00990956" w:rsidRDefault="008830C5" w:rsidP="00990956">
            <w:pPr>
              <w:rPr>
                <w:rFonts w:ascii="Times New Roman" w:hAnsi="Times New Roman" w:cs="Times New Roman"/>
                <w:sz w:val="22"/>
                <w:szCs w:val="18"/>
              </w:rPr>
            </w:pPr>
            <w:r w:rsidRPr="00990956">
              <w:rPr>
                <w:rFonts w:ascii="Times New Roman" w:hAnsi="Times New Roman" w:cs="Times New Roman"/>
                <w:sz w:val="22"/>
                <w:szCs w:val="18"/>
              </w:rPr>
              <w:t>4</w:t>
            </w:r>
          </w:p>
        </w:tc>
        <w:tc>
          <w:tcPr>
            <w:tcW w:w="0" w:type="auto"/>
            <w:hideMark/>
          </w:tcPr>
          <w:p w14:paraId="79383197" w14:textId="77777777" w:rsidR="008830C5" w:rsidRPr="00990956" w:rsidRDefault="008830C5" w:rsidP="0099095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990956">
              <w:rPr>
                <w:rFonts w:ascii="Times New Roman" w:hAnsi="Times New Roman" w:cs="Times New Roman"/>
              </w:rPr>
              <w:t>Delegar una tarea pequeña a un empleado de confianza</w:t>
            </w:r>
          </w:p>
        </w:tc>
        <w:tc>
          <w:tcPr>
            <w:tcW w:w="0" w:type="auto"/>
            <w:hideMark/>
          </w:tcPr>
          <w:p w14:paraId="7BD356E7" w14:textId="77777777" w:rsidR="008830C5" w:rsidRPr="00990956" w:rsidRDefault="008830C5" w:rsidP="0099095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990956">
              <w:rPr>
                <w:rFonts w:ascii="Times New Roman" w:hAnsi="Times New Roman" w:cs="Times New Roman"/>
              </w:rPr>
              <w:t>Liberar tiempo para pensar en mejorar el negocio</w:t>
            </w:r>
          </w:p>
        </w:tc>
        <w:tc>
          <w:tcPr>
            <w:tcW w:w="0" w:type="auto"/>
            <w:hideMark/>
          </w:tcPr>
          <w:p w14:paraId="75B9CF3B" w14:textId="77777777" w:rsidR="008830C5" w:rsidRPr="00990956" w:rsidRDefault="008830C5" w:rsidP="0099095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990956">
              <w:rPr>
                <w:rFonts w:ascii="Times New Roman" w:hAnsi="Times New Roman" w:cs="Times New Roman"/>
              </w:rPr>
              <w:t>Módulo 2: guía para dar instrucciones claras</w:t>
            </w:r>
          </w:p>
        </w:tc>
      </w:tr>
      <w:tr w:rsidR="00990956" w:rsidRPr="00990956" w14:paraId="5E55C700" w14:textId="77777777" w:rsidTr="0099095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B19FEF7" w14:textId="77777777" w:rsidR="008830C5" w:rsidRPr="00990956" w:rsidRDefault="008830C5" w:rsidP="00990956">
            <w:pPr>
              <w:rPr>
                <w:rFonts w:ascii="Times New Roman" w:hAnsi="Times New Roman" w:cs="Times New Roman"/>
                <w:sz w:val="22"/>
                <w:szCs w:val="18"/>
              </w:rPr>
            </w:pPr>
            <w:r w:rsidRPr="00990956">
              <w:rPr>
                <w:rFonts w:ascii="Times New Roman" w:hAnsi="Times New Roman" w:cs="Times New Roman"/>
                <w:sz w:val="22"/>
                <w:szCs w:val="18"/>
              </w:rPr>
              <w:t>5</w:t>
            </w:r>
          </w:p>
        </w:tc>
        <w:tc>
          <w:tcPr>
            <w:tcW w:w="0" w:type="auto"/>
            <w:hideMark/>
          </w:tcPr>
          <w:p w14:paraId="6F57272A" w14:textId="77777777" w:rsidR="008830C5" w:rsidRPr="00990956" w:rsidRDefault="008830C5" w:rsidP="0099095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90956">
              <w:rPr>
                <w:rFonts w:ascii="Times New Roman" w:hAnsi="Times New Roman" w:cs="Times New Roman"/>
              </w:rPr>
              <w:t>Consultar un contador una vez al año para revisar impuestos</w:t>
            </w:r>
          </w:p>
        </w:tc>
        <w:tc>
          <w:tcPr>
            <w:tcW w:w="0" w:type="auto"/>
            <w:hideMark/>
          </w:tcPr>
          <w:p w14:paraId="7D866380" w14:textId="77777777" w:rsidR="008830C5" w:rsidRPr="00990956" w:rsidRDefault="008830C5" w:rsidP="0099095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90956">
              <w:rPr>
                <w:rFonts w:ascii="Times New Roman" w:hAnsi="Times New Roman" w:cs="Times New Roman"/>
              </w:rPr>
              <w:t>Evitar multas y dormir tranquilo</w:t>
            </w:r>
          </w:p>
        </w:tc>
        <w:tc>
          <w:tcPr>
            <w:tcW w:w="0" w:type="auto"/>
            <w:hideMark/>
          </w:tcPr>
          <w:p w14:paraId="27A41F69" w14:textId="77777777" w:rsidR="008830C5" w:rsidRPr="00990956" w:rsidRDefault="008830C5" w:rsidP="0099095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90956">
              <w:rPr>
                <w:rFonts w:ascii="Times New Roman" w:hAnsi="Times New Roman" w:cs="Times New Roman"/>
              </w:rPr>
              <w:t>Módulo 5: lista de contadores recomendados</w:t>
            </w:r>
          </w:p>
        </w:tc>
      </w:tr>
    </w:tbl>
    <w:p w14:paraId="457A3872" w14:textId="7E619879" w:rsidR="00990956" w:rsidRPr="00E764CA" w:rsidRDefault="00E764CA" w:rsidP="008830C5">
      <w:pPr>
        <w:spacing w:line="480" w:lineRule="auto"/>
        <w:rPr>
          <w:rFonts w:ascii="Times New Roman" w:hAnsi="Times New Roman" w:cs="Times New Roman"/>
          <w:sz w:val="20"/>
          <w:szCs w:val="20"/>
        </w:rPr>
      </w:pPr>
      <w:r w:rsidRPr="00E764CA">
        <w:rPr>
          <w:rFonts w:ascii="Times New Roman" w:hAnsi="Times New Roman" w:cs="Times New Roman"/>
          <w:sz w:val="20"/>
          <w:szCs w:val="20"/>
        </w:rPr>
        <w:t>Fuente. Elaboración propia</w:t>
      </w:r>
    </w:p>
    <w:p w14:paraId="66C7D996" w14:textId="24345909" w:rsidR="008830C5" w:rsidRPr="008830C5" w:rsidRDefault="008830C5" w:rsidP="00E764CA">
      <w:pPr>
        <w:pStyle w:val="Ttulo3"/>
        <w:spacing w:after="240" w:line="480" w:lineRule="auto"/>
        <w:ind w:firstLine="708"/>
      </w:pPr>
      <w:bookmarkStart w:id="107" w:name="_Toc224996897"/>
      <w:r w:rsidRPr="008830C5">
        <w:t>Gestión Documental de la Guía</w:t>
      </w:r>
      <w:r w:rsidR="00E764CA">
        <w:t>.</w:t>
      </w:r>
      <w:bookmarkEnd w:id="107"/>
    </w:p>
    <w:p w14:paraId="1BF330D4" w14:textId="77777777" w:rsidR="008830C5" w:rsidRPr="008830C5" w:rsidRDefault="008830C5" w:rsidP="00E764CA">
      <w:pPr>
        <w:spacing w:line="480" w:lineRule="auto"/>
        <w:ind w:firstLine="708"/>
        <w:rPr>
          <w:rFonts w:ascii="Times New Roman" w:hAnsi="Times New Roman" w:cs="Times New Roman"/>
          <w:sz w:val="24"/>
          <w:szCs w:val="24"/>
        </w:rPr>
      </w:pPr>
      <w:r w:rsidRPr="008830C5">
        <w:rPr>
          <w:rFonts w:ascii="Times New Roman" w:hAnsi="Times New Roman" w:cs="Times New Roman"/>
          <w:sz w:val="24"/>
          <w:szCs w:val="24"/>
        </w:rPr>
        <w:t>Para garantizar su difusión y uso efectivo, se propone una estrategia de gestión documental que incluye:</w:t>
      </w:r>
    </w:p>
    <w:p w14:paraId="730C8935" w14:textId="4BE4525C" w:rsidR="00E764CA" w:rsidRPr="00E764CA" w:rsidRDefault="00E764CA" w:rsidP="00E764CA">
      <w:pPr>
        <w:pStyle w:val="Descripcin"/>
        <w:keepNext/>
        <w:rPr>
          <w:rFonts w:ascii="Times New Roman" w:hAnsi="Times New Roman" w:cs="Times New Roman"/>
          <w:i w:val="0"/>
          <w:iCs w:val="0"/>
          <w:color w:val="auto"/>
          <w:sz w:val="20"/>
          <w:szCs w:val="20"/>
        </w:rPr>
      </w:pPr>
      <w:bookmarkStart w:id="108" w:name="_Toc224996954"/>
      <w:r w:rsidRPr="00E764CA">
        <w:rPr>
          <w:rFonts w:ascii="Times New Roman" w:hAnsi="Times New Roman" w:cs="Times New Roman"/>
          <w:i w:val="0"/>
          <w:iCs w:val="0"/>
          <w:color w:val="auto"/>
          <w:sz w:val="20"/>
          <w:szCs w:val="20"/>
        </w:rPr>
        <w:t xml:space="preserve">Tabla </w:t>
      </w:r>
      <w:r w:rsidRPr="00E764CA">
        <w:rPr>
          <w:rFonts w:ascii="Times New Roman" w:hAnsi="Times New Roman" w:cs="Times New Roman"/>
          <w:i w:val="0"/>
          <w:iCs w:val="0"/>
          <w:color w:val="auto"/>
          <w:sz w:val="20"/>
          <w:szCs w:val="20"/>
        </w:rPr>
        <w:fldChar w:fldCharType="begin"/>
      </w:r>
      <w:r w:rsidRPr="00E764CA">
        <w:rPr>
          <w:rFonts w:ascii="Times New Roman" w:hAnsi="Times New Roman" w:cs="Times New Roman"/>
          <w:i w:val="0"/>
          <w:iCs w:val="0"/>
          <w:color w:val="auto"/>
          <w:sz w:val="20"/>
          <w:szCs w:val="20"/>
        </w:rPr>
        <w:instrText xml:space="preserve"> SEQ Tabla \* ARABIC </w:instrText>
      </w:r>
      <w:r w:rsidRPr="00E764CA">
        <w:rPr>
          <w:rFonts w:ascii="Times New Roman" w:hAnsi="Times New Roman" w:cs="Times New Roman"/>
          <w:i w:val="0"/>
          <w:iCs w:val="0"/>
          <w:color w:val="auto"/>
          <w:sz w:val="20"/>
          <w:szCs w:val="20"/>
        </w:rPr>
        <w:fldChar w:fldCharType="separate"/>
      </w:r>
      <w:r w:rsidR="00DA2C11">
        <w:rPr>
          <w:rFonts w:ascii="Times New Roman" w:hAnsi="Times New Roman" w:cs="Times New Roman"/>
          <w:i w:val="0"/>
          <w:iCs w:val="0"/>
          <w:noProof/>
          <w:color w:val="auto"/>
          <w:sz w:val="20"/>
          <w:szCs w:val="20"/>
        </w:rPr>
        <w:t>10</w:t>
      </w:r>
      <w:r w:rsidRPr="00E764CA">
        <w:rPr>
          <w:rFonts w:ascii="Times New Roman" w:hAnsi="Times New Roman" w:cs="Times New Roman"/>
          <w:i w:val="0"/>
          <w:iCs w:val="0"/>
          <w:color w:val="auto"/>
          <w:sz w:val="20"/>
          <w:szCs w:val="20"/>
        </w:rPr>
        <w:fldChar w:fldCharType="end"/>
      </w:r>
      <w:r w:rsidRPr="00E764CA">
        <w:rPr>
          <w:rFonts w:ascii="Times New Roman" w:hAnsi="Times New Roman" w:cs="Times New Roman"/>
          <w:i w:val="0"/>
          <w:iCs w:val="0"/>
          <w:color w:val="auto"/>
          <w:sz w:val="20"/>
          <w:szCs w:val="20"/>
        </w:rPr>
        <w:t>. Estrategia de gestión de la guía</w:t>
      </w:r>
      <w:bookmarkEnd w:id="108"/>
    </w:p>
    <w:tbl>
      <w:tblPr>
        <w:tblStyle w:val="Tablanormal5"/>
        <w:tblW w:w="5000" w:type="pct"/>
        <w:tblLook w:val="04A0" w:firstRow="1" w:lastRow="0" w:firstColumn="1" w:lastColumn="0" w:noHBand="0" w:noVBand="1"/>
      </w:tblPr>
      <w:tblGrid>
        <w:gridCol w:w="1704"/>
        <w:gridCol w:w="4647"/>
        <w:gridCol w:w="2487"/>
      </w:tblGrid>
      <w:tr w:rsidR="00E764CA" w:rsidRPr="00E764CA" w14:paraId="2B6E60FE" w14:textId="77777777" w:rsidTr="00E764CA">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964" w:type="pct"/>
            <w:hideMark/>
          </w:tcPr>
          <w:p w14:paraId="5BA4E69E" w14:textId="77777777" w:rsidR="008830C5" w:rsidRPr="00E764CA" w:rsidRDefault="008830C5" w:rsidP="00E764CA">
            <w:pPr>
              <w:jc w:val="center"/>
              <w:rPr>
                <w:rFonts w:ascii="Times New Roman" w:hAnsi="Times New Roman" w:cs="Times New Roman"/>
                <w:b/>
                <w:bCs/>
                <w:sz w:val="20"/>
                <w:szCs w:val="20"/>
              </w:rPr>
            </w:pPr>
            <w:r w:rsidRPr="00E764CA">
              <w:rPr>
                <w:rFonts w:ascii="Times New Roman" w:hAnsi="Times New Roman" w:cs="Times New Roman"/>
                <w:b/>
                <w:bCs/>
                <w:sz w:val="20"/>
                <w:szCs w:val="20"/>
              </w:rPr>
              <w:t>Fase</w:t>
            </w:r>
          </w:p>
        </w:tc>
        <w:tc>
          <w:tcPr>
            <w:tcW w:w="2629" w:type="pct"/>
            <w:hideMark/>
          </w:tcPr>
          <w:p w14:paraId="60301EAD" w14:textId="77777777" w:rsidR="008830C5" w:rsidRPr="00E764CA" w:rsidRDefault="008830C5" w:rsidP="00E764CA">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bCs/>
                <w:sz w:val="20"/>
                <w:szCs w:val="20"/>
              </w:rPr>
            </w:pPr>
            <w:r w:rsidRPr="00E764CA">
              <w:rPr>
                <w:rFonts w:ascii="Times New Roman" w:hAnsi="Times New Roman" w:cs="Times New Roman"/>
                <w:b/>
                <w:bCs/>
                <w:sz w:val="20"/>
                <w:szCs w:val="20"/>
              </w:rPr>
              <w:t>Acción</w:t>
            </w:r>
          </w:p>
        </w:tc>
        <w:tc>
          <w:tcPr>
            <w:tcW w:w="1407" w:type="pct"/>
            <w:hideMark/>
          </w:tcPr>
          <w:p w14:paraId="3115C68A" w14:textId="77777777" w:rsidR="008830C5" w:rsidRPr="00E764CA" w:rsidRDefault="008830C5" w:rsidP="00E764CA">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bCs/>
                <w:sz w:val="20"/>
                <w:szCs w:val="20"/>
              </w:rPr>
            </w:pPr>
            <w:r w:rsidRPr="00E764CA">
              <w:rPr>
                <w:rFonts w:ascii="Times New Roman" w:hAnsi="Times New Roman" w:cs="Times New Roman"/>
                <w:b/>
                <w:bCs/>
                <w:sz w:val="20"/>
                <w:szCs w:val="20"/>
              </w:rPr>
              <w:t>Responsables</w:t>
            </w:r>
          </w:p>
        </w:tc>
      </w:tr>
      <w:tr w:rsidR="00E764CA" w:rsidRPr="00E764CA" w14:paraId="5AAE3EAA" w14:textId="77777777" w:rsidTr="00E764C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4" w:type="pct"/>
            <w:hideMark/>
          </w:tcPr>
          <w:p w14:paraId="448BC757" w14:textId="77777777" w:rsidR="008830C5" w:rsidRPr="00E764CA" w:rsidRDefault="008830C5" w:rsidP="00E764CA">
            <w:pPr>
              <w:rPr>
                <w:rFonts w:ascii="Times New Roman" w:hAnsi="Times New Roman" w:cs="Times New Roman"/>
                <w:sz w:val="20"/>
                <w:szCs w:val="20"/>
              </w:rPr>
            </w:pPr>
            <w:r w:rsidRPr="00E764CA">
              <w:rPr>
                <w:rFonts w:ascii="Times New Roman" w:hAnsi="Times New Roman" w:cs="Times New Roman"/>
                <w:sz w:val="20"/>
                <w:szCs w:val="20"/>
              </w:rPr>
              <w:t>Diseño y validación</w:t>
            </w:r>
          </w:p>
        </w:tc>
        <w:tc>
          <w:tcPr>
            <w:tcW w:w="2629" w:type="pct"/>
            <w:hideMark/>
          </w:tcPr>
          <w:p w14:paraId="416B30FE" w14:textId="77777777" w:rsidR="008830C5" w:rsidRPr="00E764CA" w:rsidRDefault="008830C5" w:rsidP="00E764C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764CA">
              <w:rPr>
                <w:rFonts w:ascii="Times New Roman" w:hAnsi="Times New Roman" w:cs="Times New Roman"/>
                <w:sz w:val="20"/>
                <w:szCs w:val="20"/>
              </w:rPr>
              <w:t>Revisión de la guía con un grupo de 10 propietarios de micronegocios (prueba piloto) para ajustar lenguaje y ejemplos.</w:t>
            </w:r>
          </w:p>
        </w:tc>
        <w:tc>
          <w:tcPr>
            <w:tcW w:w="1407" w:type="pct"/>
            <w:hideMark/>
          </w:tcPr>
          <w:p w14:paraId="484358B0" w14:textId="77777777" w:rsidR="008830C5" w:rsidRPr="00E764CA" w:rsidRDefault="008830C5" w:rsidP="00E764C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764CA">
              <w:rPr>
                <w:rFonts w:ascii="Times New Roman" w:hAnsi="Times New Roman" w:cs="Times New Roman"/>
                <w:sz w:val="20"/>
                <w:szCs w:val="20"/>
              </w:rPr>
              <w:t>Investigadores, propietarios piloto</w:t>
            </w:r>
          </w:p>
        </w:tc>
      </w:tr>
      <w:tr w:rsidR="00E764CA" w:rsidRPr="00E764CA" w14:paraId="7702B6A0" w14:textId="77777777" w:rsidTr="00E764CA">
        <w:tc>
          <w:tcPr>
            <w:cnfStyle w:val="001000000000" w:firstRow="0" w:lastRow="0" w:firstColumn="1" w:lastColumn="0" w:oddVBand="0" w:evenVBand="0" w:oddHBand="0" w:evenHBand="0" w:firstRowFirstColumn="0" w:firstRowLastColumn="0" w:lastRowFirstColumn="0" w:lastRowLastColumn="0"/>
            <w:tcW w:w="964" w:type="pct"/>
            <w:hideMark/>
          </w:tcPr>
          <w:p w14:paraId="69A6DAB8" w14:textId="77777777" w:rsidR="008830C5" w:rsidRPr="00E764CA" w:rsidRDefault="008830C5" w:rsidP="00E764CA">
            <w:pPr>
              <w:rPr>
                <w:rFonts w:ascii="Times New Roman" w:hAnsi="Times New Roman" w:cs="Times New Roman"/>
                <w:sz w:val="20"/>
                <w:szCs w:val="20"/>
              </w:rPr>
            </w:pPr>
            <w:r w:rsidRPr="00E764CA">
              <w:rPr>
                <w:rFonts w:ascii="Times New Roman" w:hAnsi="Times New Roman" w:cs="Times New Roman"/>
                <w:sz w:val="20"/>
                <w:szCs w:val="20"/>
              </w:rPr>
              <w:t>Producción</w:t>
            </w:r>
          </w:p>
        </w:tc>
        <w:tc>
          <w:tcPr>
            <w:tcW w:w="2629" w:type="pct"/>
            <w:hideMark/>
          </w:tcPr>
          <w:p w14:paraId="4121B250" w14:textId="77777777" w:rsidR="008830C5" w:rsidRPr="00E764CA" w:rsidRDefault="008830C5" w:rsidP="00E764C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764CA">
              <w:rPr>
                <w:rFonts w:ascii="Times New Roman" w:hAnsi="Times New Roman" w:cs="Times New Roman"/>
                <w:sz w:val="20"/>
                <w:szCs w:val="20"/>
              </w:rPr>
              <w:t>Impresión de 500 ejemplares a color, formato amigable (tamaño carta, letra grande, imágenes locales).</w:t>
            </w:r>
          </w:p>
        </w:tc>
        <w:tc>
          <w:tcPr>
            <w:tcW w:w="1407" w:type="pct"/>
            <w:hideMark/>
          </w:tcPr>
          <w:p w14:paraId="44C28F5D" w14:textId="77777777" w:rsidR="008830C5" w:rsidRPr="00E764CA" w:rsidRDefault="008830C5" w:rsidP="00E764C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764CA">
              <w:rPr>
                <w:rFonts w:ascii="Times New Roman" w:hAnsi="Times New Roman" w:cs="Times New Roman"/>
                <w:sz w:val="20"/>
                <w:szCs w:val="20"/>
              </w:rPr>
              <w:t>Universidad Popular del Cesar, Alcaldía de Aguachica</w:t>
            </w:r>
          </w:p>
        </w:tc>
      </w:tr>
      <w:tr w:rsidR="00E764CA" w:rsidRPr="00E764CA" w14:paraId="11BE3396" w14:textId="77777777" w:rsidTr="00E764C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4" w:type="pct"/>
            <w:hideMark/>
          </w:tcPr>
          <w:p w14:paraId="3E252225" w14:textId="77777777" w:rsidR="008830C5" w:rsidRPr="00E764CA" w:rsidRDefault="008830C5" w:rsidP="00E764CA">
            <w:pPr>
              <w:rPr>
                <w:rFonts w:ascii="Times New Roman" w:hAnsi="Times New Roman" w:cs="Times New Roman"/>
                <w:sz w:val="20"/>
                <w:szCs w:val="20"/>
              </w:rPr>
            </w:pPr>
            <w:r w:rsidRPr="00E764CA">
              <w:rPr>
                <w:rFonts w:ascii="Times New Roman" w:hAnsi="Times New Roman" w:cs="Times New Roman"/>
                <w:sz w:val="20"/>
                <w:szCs w:val="20"/>
              </w:rPr>
              <w:lastRenderedPageBreak/>
              <w:t>Distribución</w:t>
            </w:r>
          </w:p>
        </w:tc>
        <w:tc>
          <w:tcPr>
            <w:tcW w:w="2629" w:type="pct"/>
            <w:hideMark/>
          </w:tcPr>
          <w:p w14:paraId="319BAF66" w14:textId="77777777" w:rsidR="008830C5" w:rsidRPr="00E764CA" w:rsidRDefault="008830C5" w:rsidP="00E764C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764CA">
              <w:rPr>
                <w:rFonts w:ascii="Times New Roman" w:hAnsi="Times New Roman" w:cs="Times New Roman"/>
                <w:sz w:val="20"/>
                <w:szCs w:val="20"/>
              </w:rPr>
              <w:t>Entrega gratuita en centros de atención al comerciante (Cámara de Comercio, SENA, Alcaldía, bancos) y en visitas puerta a puerta.</w:t>
            </w:r>
          </w:p>
        </w:tc>
        <w:tc>
          <w:tcPr>
            <w:tcW w:w="1407" w:type="pct"/>
            <w:hideMark/>
          </w:tcPr>
          <w:p w14:paraId="3CA49A3F" w14:textId="77777777" w:rsidR="008830C5" w:rsidRPr="00E764CA" w:rsidRDefault="008830C5" w:rsidP="00E764C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764CA">
              <w:rPr>
                <w:rFonts w:ascii="Times New Roman" w:hAnsi="Times New Roman" w:cs="Times New Roman"/>
                <w:sz w:val="20"/>
                <w:szCs w:val="20"/>
              </w:rPr>
              <w:t>Cámara de Comercio, SENA, Alcaldía</w:t>
            </w:r>
          </w:p>
        </w:tc>
      </w:tr>
      <w:tr w:rsidR="00E764CA" w:rsidRPr="00E764CA" w14:paraId="62AC1588" w14:textId="77777777" w:rsidTr="00E764CA">
        <w:tc>
          <w:tcPr>
            <w:cnfStyle w:val="001000000000" w:firstRow="0" w:lastRow="0" w:firstColumn="1" w:lastColumn="0" w:oddVBand="0" w:evenVBand="0" w:oddHBand="0" w:evenHBand="0" w:firstRowFirstColumn="0" w:firstRowLastColumn="0" w:lastRowFirstColumn="0" w:lastRowLastColumn="0"/>
            <w:tcW w:w="964" w:type="pct"/>
            <w:hideMark/>
          </w:tcPr>
          <w:p w14:paraId="48CDCD05" w14:textId="77777777" w:rsidR="008830C5" w:rsidRPr="00E764CA" w:rsidRDefault="008830C5" w:rsidP="00E764CA">
            <w:pPr>
              <w:rPr>
                <w:rFonts w:ascii="Times New Roman" w:hAnsi="Times New Roman" w:cs="Times New Roman"/>
                <w:sz w:val="20"/>
                <w:szCs w:val="20"/>
              </w:rPr>
            </w:pPr>
            <w:r w:rsidRPr="00E764CA">
              <w:rPr>
                <w:rFonts w:ascii="Times New Roman" w:hAnsi="Times New Roman" w:cs="Times New Roman"/>
                <w:sz w:val="20"/>
                <w:szCs w:val="20"/>
              </w:rPr>
              <w:t>Versión digital</w:t>
            </w:r>
          </w:p>
        </w:tc>
        <w:tc>
          <w:tcPr>
            <w:tcW w:w="2629" w:type="pct"/>
            <w:hideMark/>
          </w:tcPr>
          <w:p w14:paraId="1A3F1641" w14:textId="77777777" w:rsidR="008830C5" w:rsidRPr="00E764CA" w:rsidRDefault="008830C5" w:rsidP="00E764C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764CA">
              <w:rPr>
                <w:rFonts w:ascii="Times New Roman" w:hAnsi="Times New Roman" w:cs="Times New Roman"/>
                <w:sz w:val="20"/>
                <w:szCs w:val="20"/>
              </w:rPr>
              <w:t>Publicación en formato PDF descargable en los portales web de la Alcaldía, Cámara de Comercio y redes sociales de la universidad.</w:t>
            </w:r>
          </w:p>
        </w:tc>
        <w:tc>
          <w:tcPr>
            <w:tcW w:w="1407" w:type="pct"/>
            <w:hideMark/>
          </w:tcPr>
          <w:p w14:paraId="01458280" w14:textId="77777777" w:rsidR="008830C5" w:rsidRPr="00E764CA" w:rsidRDefault="008830C5" w:rsidP="00E764C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764CA">
              <w:rPr>
                <w:rFonts w:ascii="Times New Roman" w:hAnsi="Times New Roman" w:cs="Times New Roman"/>
                <w:sz w:val="20"/>
                <w:szCs w:val="20"/>
              </w:rPr>
              <w:t>Oficinas de comunicaciones</w:t>
            </w:r>
          </w:p>
        </w:tc>
      </w:tr>
      <w:tr w:rsidR="00E764CA" w:rsidRPr="00E764CA" w14:paraId="0865AB57" w14:textId="77777777" w:rsidTr="00E764C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4" w:type="pct"/>
            <w:hideMark/>
          </w:tcPr>
          <w:p w14:paraId="7EC2E29D" w14:textId="77777777" w:rsidR="008830C5" w:rsidRPr="00E764CA" w:rsidRDefault="008830C5" w:rsidP="00E764CA">
            <w:pPr>
              <w:rPr>
                <w:rFonts w:ascii="Times New Roman" w:hAnsi="Times New Roman" w:cs="Times New Roman"/>
                <w:sz w:val="20"/>
                <w:szCs w:val="20"/>
              </w:rPr>
            </w:pPr>
            <w:r w:rsidRPr="00E764CA">
              <w:rPr>
                <w:rFonts w:ascii="Times New Roman" w:hAnsi="Times New Roman" w:cs="Times New Roman"/>
                <w:sz w:val="20"/>
                <w:szCs w:val="20"/>
              </w:rPr>
              <w:t>Capacitación de formadores</w:t>
            </w:r>
          </w:p>
        </w:tc>
        <w:tc>
          <w:tcPr>
            <w:tcW w:w="2629" w:type="pct"/>
            <w:hideMark/>
          </w:tcPr>
          <w:p w14:paraId="157C8F08" w14:textId="77777777" w:rsidR="008830C5" w:rsidRPr="00E764CA" w:rsidRDefault="008830C5" w:rsidP="00E764C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764CA">
              <w:rPr>
                <w:rFonts w:ascii="Times New Roman" w:hAnsi="Times New Roman" w:cs="Times New Roman"/>
                <w:sz w:val="20"/>
                <w:szCs w:val="20"/>
              </w:rPr>
              <w:t>Talleres con funcionarios de SENA, Cámara de Comercio y líderes comunitarios para que utilicen la guía en sus asesorías.</w:t>
            </w:r>
          </w:p>
        </w:tc>
        <w:tc>
          <w:tcPr>
            <w:tcW w:w="1407" w:type="pct"/>
            <w:hideMark/>
          </w:tcPr>
          <w:p w14:paraId="6687F242" w14:textId="77777777" w:rsidR="008830C5" w:rsidRPr="00E764CA" w:rsidRDefault="008830C5" w:rsidP="00E764C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764CA">
              <w:rPr>
                <w:rFonts w:ascii="Times New Roman" w:hAnsi="Times New Roman" w:cs="Times New Roman"/>
                <w:sz w:val="20"/>
                <w:szCs w:val="20"/>
              </w:rPr>
              <w:t>SENA, Cámara de Comercio</w:t>
            </w:r>
          </w:p>
        </w:tc>
      </w:tr>
      <w:tr w:rsidR="00E764CA" w:rsidRPr="00E764CA" w14:paraId="13FEF1AC" w14:textId="77777777" w:rsidTr="00E764CA">
        <w:tc>
          <w:tcPr>
            <w:cnfStyle w:val="001000000000" w:firstRow="0" w:lastRow="0" w:firstColumn="1" w:lastColumn="0" w:oddVBand="0" w:evenVBand="0" w:oddHBand="0" w:evenHBand="0" w:firstRowFirstColumn="0" w:firstRowLastColumn="0" w:lastRowFirstColumn="0" w:lastRowLastColumn="0"/>
            <w:tcW w:w="964" w:type="pct"/>
            <w:hideMark/>
          </w:tcPr>
          <w:p w14:paraId="3F6AE885" w14:textId="77777777" w:rsidR="008830C5" w:rsidRPr="00E764CA" w:rsidRDefault="008830C5" w:rsidP="00E764CA">
            <w:pPr>
              <w:rPr>
                <w:rFonts w:ascii="Times New Roman" w:hAnsi="Times New Roman" w:cs="Times New Roman"/>
                <w:sz w:val="20"/>
                <w:szCs w:val="20"/>
              </w:rPr>
            </w:pPr>
            <w:r w:rsidRPr="00E764CA">
              <w:rPr>
                <w:rFonts w:ascii="Times New Roman" w:hAnsi="Times New Roman" w:cs="Times New Roman"/>
                <w:sz w:val="20"/>
                <w:szCs w:val="20"/>
              </w:rPr>
              <w:t>Seguimiento</w:t>
            </w:r>
          </w:p>
        </w:tc>
        <w:tc>
          <w:tcPr>
            <w:tcW w:w="2629" w:type="pct"/>
            <w:hideMark/>
          </w:tcPr>
          <w:p w14:paraId="03670DD6" w14:textId="77777777" w:rsidR="008830C5" w:rsidRPr="00E764CA" w:rsidRDefault="008830C5" w:rsidP="00E764C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764CA">
              <w:rPr>
                <w:rFonts w:ascii="Times New Roman" w:hAnsi="Times New Roman" w:cs="Times New Roman"/>
                <w:sz w:val="20"/>
                <w:szCs w:val="20"/>
              </w:rPr>
              <w:t>Encuesta de satisfacción a los beneficiarios después de tres meses para evaluar uso y utilidad.</w:t>
            </w:r>
          </w:p>
        </w:tc>
        <w:tc>
          <w:tcPr>
            <w:tcW w:w="1407" w:type="pct"/>
            <w:hideMark/>
          </w:tcPr>
          <w:p w14:paraId="238A8437" w14:textId="77777777" w:rsidR="008830C5" w:rsidRPr="00E764CA" w:rsidRDefault="008830C5" w:rsidP="00E764C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764CA">
              <w:rPr>
                <w:rFonts w:ascii="Times New Roman" w:hAnsi="Times New Roman" w:cs="Times New Roman"/>
                <w:sz w:val="20"/>
                <w:szCs w:val="20"/>
              </w:rPr>
              <w:t>Investigadores, Unidad de Planeación Municipal</w:t>
            </w:r>
          </w:p>
        </w:tc>
      </w:tr>
    </w:tbl>
    <w:p w14:paraId="12E6D13C" w14:textId="4F2F15AB" w:rsidR="00E764CA" w:rsidRPr="00E764CA" w:rsidRDefault="00E764CA" w:rsidP="008830C5">
      <w:pPr>
        <w:spacing w:line="480" w:lineRule="auto"/>
        <w:rPr>
          <w:rFonts w:ascii="Times New Roman" w:hAnsi="Times New Roman" w:cs="Times New Roman"/>
          <w:sz w:val="20"/>
          <w:szCs w:val="20"/>
        </w:rPr>
      </w:pPr>
      <w:r w:rsidRPr="00E764CA">
        <w:rPr>
          <w:rFonts w:ascii="Times New Roman" w:hAnsi="Times New Roman" w:cs="Times New Roman"/>
          <w:sz w:val="20"/>
          <w:szCs w:val="20"/>
        </w:rPr>
        <w:t>Fuente. Elaboración propia</w:t>
      </w:r>
    </w:p>
    <w:p w14:paraId="368A1619" w14:textId="05AFAC6F" w:rsidR="008830C5" w:rsidRPr="008830C5" w:rsidRDefault="008830C5" w:rsidP="00E764CA">
      <w:pPr>
        <w:pStyle w:val="Ttulo3"/>
        <w:spacing w:after="240"/>
        <w:ind w:firstLine="708"/>
      </w:pPr>
      <w:bookmarkStart w:id="109" w:name="_Toc224996898"/>
      <w:r w:rsidRPr="008830C5">
        <w:t>Indicadores para Evaluar la Guía</w:t>
      </w:r>
      <w:r w:rsidR="00E764CA">
        <w:t>.</w:t>
      </w:r>
      <w:bookmarkEnd w:id="109"/>
    </w:p>
    <w:p w14:paraId="6A7E82EA" w14:textId="77777777" w:rsidR="008830C5" w:rsidRPr="008830C5" w:rsidRDefault="008830C5" w:rsidP="00E764CA">
      <w:pPr>
        <w:spacing w:line="480" w:lineRule="auto"/>
        <w:ind w:firstLine="708"/>
        <w:rPr>
          <w:rFonts w:ascii="Times New Roman" w:hAnsi="Times New Roman" w:cs="Times New Roman"/>
          <w:sz w:val="24"/>
          <w:szCs w:val="24"/>
        </w:rPr>
      </w:pPr>
      <w:r w:rsidRPr="008830C5">
        <w:rPr>
          <w:rFonts w:ascii="Times New Roman" w:hAnsi="Times New Roman" w:cs="Times New Roman"/>
          <w:sz w:val="24"/>
          <w:szCs w:val="24"/>
        </w:rPr>
        <w:t>Se establecen indicadores cuantitativos y cualitativos para medir el impacto de la guía en la adopción de cambios administrativos.</w:t>
      </w:r>
    </w:p>
    <w:tbl>
      <w:tblPr>
        <w:tblStyle w:val="Tablanormal5"/>
        <w:tblW w:w="0" w:type="auto"/>
        <w:tblLook w:val="04A0" w:firstRow="1" w:lastRow="0" w:firstColumn="1" w:lastColumn="0" w:noHBand="0" w:noVBand="1"/>
      </w:tblPr>
      <w:tblGrid>
        <w:gridCol w:w="1820"/>
        <w:gridCol w:w="3155"/>
        <w:gridCol w:w="1805"/>
        <w:gridCol w:w="2058"/>
      </w:tblGrid>
      <w:tr w:rsidR="00E764CA" w:rsidRPr="00E764CA" w14:paraId="69233578" w14:textId="77777777" w:rsidTr="00E764CA">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hideMark/>
          </w:tcPr>
          <w:p w14:paraId="12712FF0" w14:textId="77777777" w:rsidR="008830C5" w:rsidRPr="00E764CA" w:rsidRDefault="008830C5" w:rsidP="00E764CA">
            <w:pPr>
              <w:jc w:val="center"/>
              <w:rPr>
                <w:rFonts w:ascii="Times New Roman" w:hAnsi="Times New Roman" w:cs="Times New Roman"/>
                <w:b/>
                <w:bCs/>
                <w:sz w:val="20"/>
                <w:szCs w:val="20"/>
              </w:rPr>
            </w:pPr>
            <w:r w:rsidRPr="00E764CA">
              <w:rPr>
                <w:rFonts w:ascii="Times New Roman" w:hAnsi="Times New Roman" w:cs="Times New Roman"/>
                <w:b/>
                <w:bCs/>
                <w:sz w:val="20"/>
                <w:szCs w:val="20"/>
              </w:rPr>
              <w:t>Dimensión</w:t>
            </w:r>
          </w:p>
        </w:tc>
        <w:tc>
          <w:tcPr>
            <w:tcW w:w="0" w:type="auto"/>
            <w:hideMark/>
          </w:tcPr>
          <w:p w14:paraId="1B48D75E" w14:textId="77777777" w:rsidR="008830C5" w:rsidRPr="00E764CA" w:rsidRDefault="008830C5" w:rsidP="00E764CA">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bCs/>
                <w:sz w:val="20"/>
                <w:szCs w:val="20"/>
              </w:rPr>
            </w:pPr>
            <w:r w:rsidRPr="00E764CA">
              <w:rPr>
                <w:rFonts w:ascii="Times New Roman" w:hAnsi="Times New Roman" w:cs="Times New Roman"/>
                <w:b/>
                <w:bCs/>
                <w:sz w:val="20"/>
                <w:szCs w:val="20"/>
              </w:rPr>
              <w:t>Indicador</w:t>
            </w:r>
          </w:p>
        </w:tc>
        <w:tc>
          <w:tcPr>
            <w:tcW w:w="0" w:type="auto"/>
            <w:hideMark/>
          </w:tcPr>
          <w:p w14:paraId="547AE812" w14:textId="77777777" w:rsidR="008830C5" w:rsidRPr="00E764CA" w:rsidRDefault="008830C5" w:rsidP="00E764CA">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bCs/>
                <w:sz w:val="20"/>
                <w:szCs w:val="20"/>
              </w:rPr>
            </w:pPr>
            <w:r w:rsidRPr="00E764CA">
              <w:rPr>
                <w:rFonts w:ascii="Times New Roman" w:hAnsi="Times New Roman" w:cs="Times New Roman"/>
                <w:b/>
                <w:bCs/>
                <w:sz w:val="20"/>
                <w:szCs w:val="20"/>
              </w:rPr>
              <w:t>Meta</w:t>
            </w:r>
          </w:p>
        </w:tc>
        <w:tc>
          <w:tcPr>
            <w:tcW w:w="0" w:type="auto"/>
            <w:hideMark/>
          </w:tcPr>
          <w:p w14:paraId="0A25D9DA" w14:textId="77777777" w:rsidR="008830C5" w:rsidRPr="00E764CA" w:rsidRDefault="008830C5" w:rsidP="00E764CA">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bCs/>
                <w:sz w:val="20"/>
                <w:szCs w:val="20"/>
              </w:rPr>
            </w:pPr>
            <w:r w:rsidRPr="00E764CA">
              <w:rPr>
                <w:rFonts w:ascii="Times New Roman" w:hAnsi="Times New Roman" w:cs="Times New Roman"/>
                <w:b/>
                <w:bCs/>
                <w:sz w:val="20"/>
                <w:szCs w:val="20"/>
              </w:rPr>
              <w:t>Fuente de verificación</w:t>
            </w:r>
          </w:p>
        </w:tc>
      </w:tr>
      <w:tr w:rsidR="00E764CA" w:rsidRPr="008830C5" w14:paraId="216360FF" w14:textId="77777777" w:rsidTr="00E764C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06C71C0E" w14:textId="77777777" w:rsidR="008830C5" w:rsidRPr="00E764CA" w:rsidRDefault="008830C5" w:rsidP="00E764CA">
            <w:pPr>
              <w:rPr>
                <w:rFonts w:ascii="Times New Roman" w:hAnsi="Times New Roman" w:cs="Times New Roman"/>
                <w:sz w:val="20"/>
                <w:szCs w:val="20"/>
              </w:rPr>
            </w:pPr>
            <w:r w:rsidRPr="00E764CA">
              <w:rPr>
                <w:rFonts w:ascii="Times New Roman" w:hAnsi="Times New Roman" w:cs="Times New Roman"/>
                <w:sz w:val="20"/>
                <w:szCs w:val="20"/>
              </w:rPr>
              <w:t>Cobertura</w:t>
            </w:r>
          </w:p>
        </w:tc>
        <w:tc>
          <w:tcPr>
            <w:tcW w:w="0" w:type="auto"/>
            <w:hideMark/>
          </w:tcPr>
          <w:p w14:paraId="1F8C084D" w14:textId="77777777" w:rsidR="008830C5" w:rsidRPr="00E764CA" w:rsidRDefault="008830C5" w:rsidP="00E764C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764CA">
              <w:rPr>
                <w:rFonts w:ascii="Times New Roman" w:hAnsi="Times New Roman" w:cs="Times New Roman"/>
                <w:sz w:val="20"/>
                <w:szCs w:val="20"/>
              </w:rPr>
              <w:t>Número de guías distribuidas</w:t>
            </w:r>
          </w:p>
        </w:tc>
        <w:tc>
          <w:tcPr>
            <w:tcW w:w="0" w:type="auto"/>
            <w:hideMark/>
          </w:tcPr>
          <w:p w14:paraId="5A2722D3" w14:textId="4D073DCA" w:rsidR="008830C5" w:rsidRPr="00E764CA" w:rsidRDefault="00E764CA" w:rsidP="00E764C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Mas de</w:t>
            </w:r>
            <w:r w:rsidR="008830C5" w:rsidRPr="00E764CA">
              <w:rPr>
                <w:rFonts w:ascii="Times New Roman" w:hAnsi="Times New Roman" w:cs="Times New Roman"/>
                <w:sz w:val="20"/>
                <w:szCs w:val="20"/>
              </w:rPr>
              <w:t xml:space="preserve"> 500 ejemplares físicos + 200 descargas digitales</w:t>
            </w:r>
          </w:p>
        </w:tc>
        <w:tc>
          <w:tcPr>
            <w:tcW w:w="0" w:type="auto"/>
            <w:hideMark/>
          </w:tcPr>
          <w:p w14:paraId="2A6FE2FA" w14:textId="77777777" w:rsidR="008830C5" w:rsidRPr="00E764CA" w:rsidRDefault="008830C5" w:rsidP="00E764C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764CA">
              <w:rPr>
                <w:rFonts w:ascii="Times New Roman" w:hAnsi="Times New Roman" w:cs="Times New Roman"/>
                <w:sz w:val="20"/>
                <w:szCs w:val="20"/>
              </w:rPr>
              <w:t>Registros de entrega, contador de descargas</w:t>
            </w:r>
          </w:p>
        </w:tc>
      </w:tr>
      <w:tr w:rsidR="00E764CA" w:rsidRPr="008830C5" w14:paraId="35101888" w14:textId="77777777" w:rsidTr="00E764CA">
        <w:tc>
          <w:tcPr>
            <w:cnfStyle w:val="001000000000" w:firstRow="0" w:lastRow="0" w:firstColumn="1" w:lastColumn="0" w:oddVBand="0" w:evenVBand="0" w:oddHBand="0" w:evenHBand="0" w:firstRowFirstColumn="0" w:firstRowLastColumn="0" w:lastRowFirstColumn="0" w:lastRowLastColumn="0"/>
            <w:tcW w:w="0" w:type="auto"/>
            <w:hideMark/>
          </w:tcPr>
          <w:p w14:paraId="7C8CD7BF" w14:textId="77777777" w:rsidR="008830C5" w:rsidRPr="00E764CA" w:rsidRDefault="008830C5" w:rsidP="00E764CA">
            <w:pPr>
              <w:rPr>
                <w:rFonts w:ascii="Times New Roman" w:hAnsi="Times New Roman" w:cs="Times New Roman"/>
                <w:sz w:val="20"/>
                <w:szCs w:val="20"/>
              </w:rPr>
            </w:pPr>
            <w:r w:rsidRPr="00E764CA">
              <w:rPr>
                <w:rFonts w:ascii="Times New Roman" w:hAnsi="Times New Roman" w:cs="Times New Roman"/>
                <w:sz w:val="20"/>
                <w:szCs w:val="20"/>
              </w:rPr>
              <w:t>Adopción</w:t>
            </w:r>
          </w:p>
        </w:tc>
        <w:tc>
          <w:tcPr>
            <w:tcW w:w="0" w:type="auto"/>
            <w:hideMark/>
          </w:tcPr>
          <w:p w14:paraId="423DB4AB" w14:textId="77777777" w:rsidR="008830C5" w:rsidRPr="00E764CA" w:rsidRDefault="008830C5" w:rsidP="00E764C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764CA">
              <w:rPr>
                <w:rFonts w:ascii="Times New Roman" w:hAnsi="Times New Roman" w:cs="Times New Roman"/>
                <w:sz w:val="20"/>
                <w:szCs w:val="20"/>
              </w:rPr>
              <w:t>Porcentaje de beneficiarios que implementaron al menos un paso de la guía en 3 meses</w:t>
            </w:r>
          </w:p>
        </w:tc>
        <w:tc>
          <w:tcPr>
            <w:tcW w:w="0" w:type="auto"/>
            <w:hideMark/>
          </w:tcPr>
          <w:p w14:paraId="5448EEBE" w14:textId="56D5B69E" w:rsidR="008830C5" w:rsidRPr="00E764CA" w:rsidRDefault="00E764CA" w:rsidP="00E764C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Mas del</w:t>
            </w:r>
            <w:r w:rsidR="008830C5" w:rsidRPr="00E764CA">
              <w:rPr>
                <w:rFonts w:ascii="Times New Roman" w:hAnsi="Times New Roman" w:cs="Times New Roman"/>
                <w:sz w:val="20"/>
                <w:szCs w:val="20"/>
              </w:rPr>
              <w:t xml:space="preserve"> 40%</w:t>
            </w:r>
          </w:p>
        </w:tc>
        <w:tc>
          <w:tcPr>
            <w:tcW w:w="0" w:type="auto"/>
            <w:hideMark/>
          </w:tcPr>
          <w:p w14:paraId="0CFBDB13" w14:textId="77777777" w:rsidR="008830C5" w:rsidRPr="00E764CA" w:rsidRDefault="008830C5" w:rsidP="00E764C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764CA">
              <w:rPr>
                <w:rFonts w:ascii="Times New Roman" w:hAnsi="Times New Roman" w:cs="Times New Roman"/>
                <w:sz w:val="20"/>
                <w:szCs w:val="20"/>
              </w:rPr>
              <w:t>Encuesta telefónica a muestra de beneficiarios</w:t>
            </w:r>
          </w:p>
        </w:tc>
      </w:tr>
      <w:tr w:rsidR="00E764CA" w:rsidRPr="008830C5" w14:paraId="4F209B5C" w14:textId="77777777" w:rsidTr="00E764C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589EED3" w14:textId="77777777" w:rsidR="008830C5" w:rsidRPr="00E764CA" w:rsidRDefault="008830C5" w:rsidP="00E764CA">
            <w:pPr>
              <w:rPr>
                <w:rFonts w:ascii="Times New Roman" w:hAnsi="Times New Roman" w:cs="Times New Roman"/>
                <w:sz w:val="20"/>
                <w:szCs w:val="20"/>
              </w:rPr>
            </w:pPr>
            <w:r w:rsidRPr="00E764CA">
              <w:rPr>
                <w:rFonts w:ascii="Times New Roman" w:hAnsi="Times New Roman" w:cs="Times New Roman"/>
                <w:sz w:val="20"/>
                <w:szCs w:val="20"/>
              </w:rPr>
              <w:t>Utilidad percibida</w:t>
            </w:r>
          </w:p>
        </w:tc>
        <w:tc>
          <w:tcPr>
            <w:tcW w:w="0" w:type="auto"/>
            <w:hideMark/>
          </w:tcPr>
          <w:p w14:paraId="579BF130" w14:textId="77777777" w:rsidR="008830C5" w:rsidRPr="00E764CA" w:rsidRDefault="008830C5" w:rsidP="00E764C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764CA">
              <w:rPr>
                <w:rFonts w:ascii="Times New Roman" w:hAnsi="Times New Roman" w:cs="Times New Roman"/>
                <w:sz w:val="20"/>
                <w:szCs w:val="20"/>
              </w:rPr>
              <w:t>Porcentaje de beneficiarios que califican la guía como “muy útil” o “útil”</w:t>
            </w:r>
          </w:p>
        </w:tc>
        <w:tc>
          <w:tcPr>
            <w:tcW w:w="0" w:type="auto"/>
            <w:hideMark/>
          </w:tcPr>
          <w:p w14:paraId="1480A4CB" w14:textId="5C9377EA" w:rsidR="008830C5" w:rsidRPr="00E764CA" w:rsidRDefault="00E764CA" w:rsidP="00E764C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Más del</w:t>
            </w:r>
            <w:r w:rsidR="008830C5" w:rsidRPr="00E764CA">
              <w:rPr>
                <w:rFonts w:ascii="Times New Roman" w:hAnsi="Times New Roman" w:cs="Times New Roman"/>
                <w:sz w:val="20"/>
                <w:szCs w:val="20"/>
              </w:rPr>
              <w:t xml:space="preserve"> 80%</w:t>
            </w:r>
          </w:p>
        </w:tc>
        <w:tc>
          <w:tcPr>
            <w:tcW w:w="0" w:type="auto"/>
            <w:hideMark/>
          </w:tcPr>
          <w:p w14:paraId="263EB7DF" w14:textId="77777777" w:rsidR="008830C5" w:rsidRPr="00E764CA" w:rsidRDefault="008830C5" w:rsidP="00E764C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764CA">
              <w:rPr>
                <w:rFonts w:ascii="Times New Roman" w:hAnsi="Times New Roman" w:cs="Times New Roman"/>
                <w:sz w:val="20"/>
                <w:szCs w:val="20"/>
              </w:rPr>
              <w:t>Encuesta de satisfacción</w:t>
            </w:r>
          </w:p>
        </w:tc>
      </w:tr>
      <w:tr w:rsidR="00E764CA" w:rsidRPr="008830C5" w14:paraId="31346264" w14:textId="77777777" w:rsidTr="00E764CA">
        <w:tc>
          <w:tcPr>
            <w:cnfStyle w:val="001000000000" w:firstRow="0" w:lastRow="0" w:firstColumn="1" w:lastColumn="0" w:oddVBand="0" w:evenVBand="0" w:oddHBand="0" w:evenHBand="0" w:firstRowFirstColumn="0" w:firstRowLastColumn="0" w:lastRowFirstColumn="0" w:lastRowLastColumn="0"/>
            <w:tcW w:w="0" w:type="auto"/>
            <w:hideMark/>
          </w:tcPr>
          <w:p w14:paraId="30F4FEDA" w14:textId="77777777" w:rsidR="008830C5" w:rsidRPr="00E764CA" w:rsidRDefault="008830C5" w:rsidP="00E764CA">
            <w:pPr>
              <w:rPr>
                <w:rFonts w:ascii="Times New Roman" w:hAnsi="Times New Roman" w:cs="Times New Roman"/>
                <w:sz w:val="20"/>
                <w:szCs w:val="20"/>
              </w:rPr>
            </w:pPr>
            <w:r w:rsidRPr="00E764CA">
              <w:rPr>
                <w:rFonts w:ascii="Times New Roman" w:hAnsi="Times New Roman" w:cs="Times New Roman"/>
                <w:sz w:val="20"/>
                <w:szCs w:val="20"/>
              </w:rPr>
              <w:t>Cambio en prácticas</w:t>
            </w:r>
          </w:p>
        </w:tc>
        <w:tc>
          <w:tcPr>
            <w:tcW w:w="0" w:type="auto"/>
            <w:hideMark/>
          </w:tcPr>
          <w:p w14:paraId="41E1B049" w14:textId="77777777" w:rsidR="008830C5" w:rsidRPr="00E764CA" w:rsidRDefault="008830C5" w:rsidP="00E764C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764CA">
              <w:rPr>
                <w:rFonts w:ascii="Times New Roman" w:hAnsi="Times New Roman" w:cs="Times New Roman"/>
                <w:sz w:val="20"/>
                <w:szCs w:val="20"/>
              </w:rPr>
              <w:t>Incremento en el uso de herramientas formales (cuaderno de ingresos, Excel básico, facturación electrónica, registro de inventario)</w:t>
            </w:r>
          </w:p>
        </w:tc>
        <w:tc>
          <w:tcPr>
            <w:tcW w:w="0" w:type="auto"/>
            <w:hideMark/>
          </w:tcPr>
          <w:p w14:paraId="0A34B81D" w14:textId="61306BFB" w:rsidR="008830C5" w:rsidRPr="00E764CA" w:rsidRDefault="00E764CA" w:rsidP="00E764C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 xml:space="preserve">Más del </w:t>
            </w:r>
            <w:r w:rsidR="008830C5" w:rsidRPr="00E764CA">
              <w:rPr>
                <w:rFonts w:ascii="Times New Roman" w:hAnsi="Times New Roman" w:cs="Times New Roman"/>
                <w:sz w:val="20"/>
                <w:szCs w:val="20"/>
              </w:rPr>
              <w:t>15% respecto al diagnóstico inicial</w:t>
            </w:r>
          </w:p>
        </w:tc>
        <w:tc>
          <w:tcPr>
            <w:tcW w:w="0" w:type="auto"/>
            <w:hideMark/>
          </w:tcPr>
          <w:p w14:paraId="2387F0FA" w14:textId="76ED03E6" w:rsidR="008830C5" w:rsidRPr="00E764CA" w:rsidRDefault="008830C5" w:rsidP="00E764C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E764CA">
              <w:rPr>
                <w:rFonts w:ascii="Times New Roman" w:hAnsi="Times New Roman" w:cs="Times New Roman"/>
                <w:sz w:val="20"/>
                <w:szCs w:val="20"/>
              </w:rPr>
              <w:t xml:space="preserve">Comparación con línea base del cuestionario </w:t>
            </w:r>
          </w:p>
        </w:tc>
      </w:tr>
      <w:tr w:rsidR="00E764CA" w:rsidRPr="008830C5" w14:paraId="13EF9743" w14:textId="77777777" w:rsidTr="00E764C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1AF5950" w14:textId="77777777" w:rsidR="008830C5" w:rsidRPr="00E764CA" w:rsidRDefault="008830C5" w:rsidP="00E764CA">
            <w:pPr>
              <w:rPr>
                <w:rFonts w:ascii="Times New Roman" w:hAnsi="Times New Roman" w:cs="Times New Roman"/>
                <w:sz w:val="20"/>
                <w:szCs w:val="20"/>
              </w:rPr>
            </w:pPr>
            <w:r w:rsidRPr="00E764CA">
              <w:rPr>
                <w:rFonts w:ascii="Times New Roman" w:hAnsi="Times New Roman" w:cs="Times New Roman"/>
                <w:sz w:val="20"/>
                <w:szCs w:val="20"/>
              </w:rPr>
              <w:t>Institucionalización</w:t>
            </w:r>
          </w:p>
        </w:tc>
        <w:tc>
          <w:tcPr>
            <w:tcW w:w="0" w:type="auto"/>
            <w:hideMark/>
          </w:tcPr>
          <w:p w14:paraId="7F023ABC" w14:textId="77777777" w:rsidR="008830C5" w:rsidRPr="00E764CA" w:rsidRDefault="008830C5" w:rsidP="00E764C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764CA">
              <w:rPr>
                <w:rFonts w:ascii="Times New Roman" w:hAnsi="Times New Roman" w:cs="Times New Roman"/>
                <w:sz w:val="20"/>
                <w:szCs w:val="20"/>
              </w:rPr>
              <w:t>Número de entidades (SENA, Cámara, Alcaldía) que incorporan la guía en sus materiales de capacitación</w:t>
            </w:r>
          </w:p>
        </w:tc>
        <w:tc>
          <w:tcPr>
            <w:tcW w:w="0" w:type="auto"/>
            <w:hideMark/>
          </w:tcPr>
          <w:p w14:paraId="139434FC" w14:textId="44515B78" w:rsidR="008830C5" w:rsidRPr="00E764CA" w:rsidRDefault="00E764CA" w:rsidP="00E764C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Mas de</w:t>
            </w:r>
            <w:r w:rsidR="008830C5" w:rsidRPr="00E764CA">
              <w:rPr>
                <w:rFonts w:ascii="Times New Roman" w:hAnsi="Times New Roman" w:cs="Times New Roman"/>
                <w:sz w:val="20"/>
                <w:szCs w:val="20"/>
              </w:rPr>
              <w:t xml:space="preserve"> 2 entidades</w:t>
            </w:r>
          </w:p>
        </w:tc>
        <w:tc>
          <w:tcPr>
            <w:tcW w:w="0" w:type="auto"/>
            <w:hideMark/>
          </w:tcPr>
          <w:p w14:paraId="37C17699" w14:textId="77777777" w:rsidR="008830C5" w:rsidRPr="00E764CA" w:rsidRDefault="008830C5" w:rsidP="00E764C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764CA">
              <w:rPr>
                <w:rFonts w:ascii="Times New Roman" w:hAnsi="Times New Roman" w:cs="Times New Roman"/>
                <w:sz w:val="20"/>
                <w:szCs w:val="20"/>
              </w:rPr>
              <w:t>Acta de compromiso, materiales institucionales actualizados</w:t>
            </w:r>
          </w:p>
        </w:tc>
      </w:tr>
    </w:tbl>
    <w:p w14:paraId="698AAA59" w14:textId="77777777" w:rsidR="008830C5" w:rsidRPr="008830C5" w:rsidRDefault="008830C5" w:rsidP="008830C5">
      <w:pPr>
        <w:spacing w:line="480" w:lineRule="auto"/>
        <w:rPr>
          <w:rFonts w:ascii="Times New Roman" w:hAnsi="Times New Roman" w:cs="Times New Roman"/>
          <w:sz w:val="24"/>
          <w:szCs w:val="24"/>
        </w:rPr>
      </w:pPr>
    </w:p>
    <w:p w14:paraId="07B5FD57" w14:textId="479DC569" w:rsidR="008830C5" w:rsidRPr="008830C5" w:rsidRDefault="008830C5" w:rsidP="00E764CA">
      <w:pPr>
        <w:pStyle w:val="Ttulo3"/>
        <w:spacing w:after="240" w:line="480" w:lineRule="auto"/>
        <w:ind w:firstLine="708"/>
      </w:pPr>
      <w:bookmarkStart w:id="110" w:name="_Toc224996899"/>
      <w:r w:rsidRPr="008830C5">
        <w:lastRenderedPageBreak/>
        <w:t>Flujo de Implementación de la Guía</w:t>
      </w:r>
      <w:r w:rsidR="00E764CA">
        <w:t>.</w:t>
      </w:r>
      <w:bookmarkEnd w:id="110"/>
    </w:p>
    <w:p w14:paraId="43D27740" w14:textId="0347A1CE" w:rsidR="00E764CA" w:rsidRPr="00E764CA" w:rsidRDefault="00E764CA" w:rsidP="00E764CA">
      <w:pPr>
        <w:pStyle w:val="Descripcin"/>
        <w:keepNext/>
        <w:rPr>
          <w:rFonts w:ascii="Times New Roman" w:hAnsi="Times New Roman" w:cs="Times New Roman"/>
          <w:i w:val="0"/>
          <w:iCs w:val="0"/>
          <w:color w:val="auto"/>
          <w:sz w:val="20"/>
          <w:szCs w:val="20"/>
        </w:rPr>
      </w:pPr>
      <w:bookmarkStart w:id="111" w:name="_Toc224996934"/>
      <w:r w:rsidRPr="00E764CA">
        <w:rPr>
          <w:rFonts w:ascii="Times New Roman" w:hAnsi="Times New Roman" w:cs="Times New Roman"/>
          <w:i w:val="0"/>
          <w:iCs w:val="0"/>
          <w:color w:val="auto"/>
          <w:sz w:val="20"/>
          <w:szCs w:val="20"/>
        </w:rPr>
        <w:t xml:space="preserve">Figura </w:t>
      </w:r>
      <w:r w:rsidRPr="00E764CA">
        <w:rPr>
          <w:rFonts w:ascii="Times New Roman" w:hAnsi="Times New Roman" w:cs="Times New Roman"/>
          <w:i w:val="0"/>
          <w:iCs w:val="0"/>
          <w:color w:val="auto"/>
          <w:sz w:val="20"/>
          <w:szCs w:val="20"/>
        </w:rPr>
        <w:fldChar w:fldCharType="begin"/>
      </w:r>
      <w:r w:rsidRPr="00E764CA">
        <w:rPr>
          <w:rFonts w:ascii="Times New Roman" w:hAnsi="Times New Roman" w:cs="Times New Roman"/>
          <w:i w:val="0"/>
          <w:iCs w:val="0"/>
          <w:color w:val="auto"/>
          <w:sz w:val="20"/>
          <w:szCs w:val="20"/>
        </w:rPr>
        <w:instrText xml:space="preserve"> SEQ Figura \* ARABIC </w:instrText>
      </w:r>
      <w:r w:rsidRPr="00E764CA">
        <w:rPr>
          <w:rFonts w:ascii="Times New Roman" w:hAnsi="Times New Roman" w:cs="Times New Roman"/>
          <w:i w:val="0"/>
          <w:iCs w:val="0"/>
          <w:color w:val="auto"/>
          <w:sz w:val="20"/>
          <w:szCs w:val="20"/>
        </w:rPr>
        <w:fldChar w:fldCharType="separate"/>
      </w:r>
      <w:r w:rsidR="00DA2C11">
        <w:rPr>
          <w:rFonts w:ascii="Times New Roman" w:hAnsi="Times New Roman" w:cs="Times New Roman"/>
          <w:i w:val="0"/>
          <w:iCs w:val="0"/>
          <w:noProof/>
          <w:color w:val="auto"/>
          <w:sz w:val="20"/>
          <w:szCs w:val="20"/>
        </w:rPr>
        <w:t>31</w:t>
      </w:r>
      <w:r w:rsidRPr="00E764CA">
        <w:rPr>
          <w:rFonts w:ascii="Times New Roman" w:hAnsi="Times New Roman" w:cs="Times New Roman"/>
          <w:i w:val="0"/>
          <w:iCs w:val="0"/>
          <w:color w:val="auto"/>
          <w:sz w:val="20"/>
          <w:szCs w:val="20"/>
        </w:rPr>
        <w:fldChar w:fldCharType="end"/>
      </w:r>
      <w:r w:rsidRPr="00E764CA">
        <w:rPr>
          <w:rFonts w:ascii="Times New Roman" w:hAnsi="Times New Roman" w:cs="Times New Roman"/>
          <w:i w:val="0"/>
          <w:iCs w:val="0"/>
          <w:color w:val="auto"/>
          <w:sz w:val="20"/>
          <w:szCs w:val="20"/>
        </w:rPr>
        <w:t>. Pasos para la implementación de la guía</w:t>
      </w:r>
      <w:bookmarkEnd w:id="111"/>
    </w:p>
    <w:p w14:paraId="44BDB358" w14:textId="0054E945" w:rsidR="00E764CA" w:rsidRDefault="00E764CA" w:rsidP="008830C5">
      <w:pPr>
        <w:spacing w:line="480" w:lineRule="auto"/>
        <w:rPr>
          <w:rFonts w:ascii="Times New Roman" w:hAnsi="Times New Roman" w:cs="Times New Roman"/>
          <w:sz w:val="24"/>
          <w:szCs w:val="24"/>
        </w:rPr>
      </w:pPr>
      <w:r>
        <w:rPr>
          <w:rFonts w:ascii="Times New Roman" w:hAnsi="Times New Roman"/>
          <w:noProof/>
        </w:rPr>
        <w:drawing>
          <wp:inline distT="0" distB="0" distL="0" distR="0" wp14:anchorId="6149A6D0" wp14:editId="61916768">
            <wp:extent cx="4922520" cy="6096000"/>
            <wp:effectExtent l="0" t="0" r="0" b="0"/>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47">
                      <a:extLst>
                        <a:ext uri="{28A0092B-C50C-407E-A947-70E740481C1C}">
                          <a14:useLocalDpi xmlns:a14="http://schemas.microsoft.com/office/drawing/2010/main" val="0"/>
                        </a:ext>
                      </a:extLst>
                    </a:blip>
                    <a:srcRect l="5407" t="5267" r="5037" b="20796"/>
                    <a:stretch/>
                  </pic:blipFill>
                  <pic:spPr bwMode="auto">
                    <a:xfrm>
                      <a:off x="0" y="0"/>
                      <a:ext cx="4922520" cy="6096000"/>
                    </a:xfrm>
                    <a:prstGeom prst="rect">
                      <a:avLst/>
                    </a:prstGeom>
                    <a:noFill/>
                    <a:ln>
                      <a:noFill/>
                    </a:ln>
                    <a:extLst>
                      <a:ext uri="{53640926-AAD7-44D8-BBD7-CCE9431645EC}">
                        <a14:shadowObscured xmlns:a14="http://schemas.microsoft.com/office/drawing/2010/main"/>
                      </a:ext>
                    </a:extLst>
                  </pic:spPr>
                </pic:pic>
              </a:graphicData>
            </a:graphic>
          </wp:inline>
        </w:drawing>
      </w:r>
    </w:p>
    <w:p w14:paraId="5485A427" w14:textId="7C5DDF79" w:rsidR="00E764CA" w:rsidRPr="00E764CA" w:rsidRDefault="00E764CA" w:rsidP="008830C5">
      <w:pPr>
        <w:spacing w:line="480" w:lineRule="auto"/>
        <w:rPr>
          <w:rFonts w:ascii="Times New Roman" w:hAnsi="Times New Roman" w:cs="Times New Roman"/>
          <w:sz w:val="20"/>
          <w:szCs w:val="20"/>
        </w:rPr>
      </w:pPr>
      <w:r w:rsidRPr="00E764CA">
        <w:rPr>
          <w:rFonts w:ascii="Times New Roman" w:hAnsi="Times New Roman" w:cs="Times New Roman"/>
          <w:sz w:val="20"/>
          <w:szCs w:val="20"/>
        </w:rPr>
        <w:t>Fuente. Elaboración propia</w:t>
      </w:r>
    </w:p>
    <w:p w14:paraId="379C04D3" w14:textId="516BBE56" w:rsidR="008830C5" w:rsidRPr="008830C5" w:rsidRDefault="00E764CA" w:rsidP="00E764CA">
      <w:pPr>
        <w:spacing w:line="480" w:lineRule="auto"/>
        <w:ind w:firstLine="708"/>
        <w:rPr>
          <w:rFonts w:ascii="Times New Roman" w:hAnsi="Times New Roman" w:cs="Times New Roman"/>
          <w:sz w:val="24"/>
          <w:szCs w:val="24"/>
        </w:rPr>
      </w:pPr>
      <w:r w:rsidRPr="00E764CA">
        <w:rPr>
          <w:rFonts w:ascii="Times New Roman" w:hAnsi="Times New Roman" w:cs="Times New Roman"/>
          <w:sz w:val="24"/>
          <w:szCs w:val="24"/>
        </w:rPr>
        <w:lastRenderedPageBreak/>
        <w:t>La Guía de Modernización con Identidad es el principal resultado de la investigación, integrando los hallazgos sobre aspectos culturales, resistencia al cambio y obstáculos en los programas institucionales. Su enfoque progresivo, adaptado al contexto y respetuoso de la particularidad local, responde a las necesidades manifestadas por los propietarios: asesoría cercana, lenguaje sencillo y ejemplos de vecinos que ya han logrado avances. Con los indicadores propuestos, será posible medir su efectividad y realizar ajustes para potenciar su impacto en el fortalecimiento de los micronegocios en Aguachica, contribuyendo así a romper el ciclo de informalidad y baja productividad</w:t>
      </w:r>
      <w:r w:rsidR="008830C5" w:rsidRPr="008830C5">
        <w:rPr>
          <w:rFonts w:ascii="Times New Roman" w:hAnsi="Times New Roman" w:cs="Times New Roman"/>
          <w:sz w:val="24"/>
          <w:szCs w:val="24"/>
        </w:rPr>
        <w:t>.</w:t>
      </w:r>
    </w:p>
    <w:bookmarkEnd w:id="97"/>
    <w:p w14:paraId="5C9CEFDB" w14:textId="743C8DE4" w:rsidR="00D16C21" w:rsidRDefault="00D16C21" w:rsidP="008830C5">
      <w:pPr>
        <w:spacing w:line="480" w:lineRule="auto"/>
        <w:rPr>
          <w:rFonts w:ascii="Times New Roman" w:hAnsi="Times New Roman"/>
        </w:rPr>
      </w:pPr>
    </w:p>
    <w:p w14:paraId="521C5066" w14:textId="23453A8A" w:rsidR="00A058CA" w:rsidRDefault="00A058CA" w:rsidP="008830C5">
      <w:pPr>
        <w:spacing w:line="480" w:lineRule="auto"/>
        <w:rPr>
          <w:rFonts w:ascii="Times New Roman" w:hAnsi="Times New Roman"/>
        </w:rPr>
      </w:pPr>
    </w:p>
    <w:p w14:paraId="31E37FAC" w14:textId="4812F83A" w:rsidR="00A058CA" w:rsidRPr="00004AD9" w:rsidRDefault="00A058CA" w:rsidP="00D16C21">
      <w:pPr>
        <w:spacing w:line="360" w:lineRule="auto"/>
        <w:rPr>
          <w:rFonts w:ascii="Times New Roman" w:hAnsi="Times New Roman"/>
        </w:rPr>
      </w:pPr>
    </w:p>
    <w:p w14:paraId="0BAA8080" w14:textId="77777777" w:rsidR="00D16C21" w:rsidRPr="00004AD9" w:rsidRDefault="00D16C21" w:rsidP="00D16C21">
      <w:pPr>
        <w:spacing w:line="360" w:lineRule="auto"/>
        <w:rPr>
          <w:rFonts w:ascii="Times New Roman" w:hAnsi="Times New Roman"/>
        </w:rPr>
      </w:pPr>
    </w:p>
    <w:p w14:paraId="27105D1B" w14:textId="77777777" w:rsidR="00D16C21" w:rsidRPr="00004AD9" w:rsidRDefault="00D16C21" w:rsidP="00D16C21">
      <w:pPr>
        <w:spacing w:line="360" w:lineRule="auto"/>
        <w:rPr>
          <w:rFonts w:ascii="Times New Roman" w:hAnsi="Times New Roman"/>
        </w:rPr>
      </w:pPr>
    </w:p>
    <w:p w14:paraId="39D0ADE6" w14:textId="77777777" w:rsidR="00D16C21" w:rsidRPr="00004AD9" w:rsidRDefault="00D16C21" w:rsidP="00D16C21">
      <w:pPr>
        <w:spacing w:line="360" w:lineRule="auto"/>
        <w:rPr>
          <w:rFonts w:ascii="Times New Roman" w:hAnsi="Times New Roman"/>
        </w:rPr>
      </w:pPr>
    </w:p>
    <w:p w14:paraId="15AC2946" w14:textId="77777777" w:rsidR="00D16C21" w:rsidRPr="00004AD9" w:rsidRDefault="00D16C21" w:rsidP="00D16C21">
      <w:pPr>
        <w:spacing w:line="360" w:lineRule="auto"/>
        <w:rPr>
          <w:rFonts w:ascii="Times New Roman" w:hAnsi="Times New Roman"/>
        </w:rPr>
      </w:pPr>
    </w:p>
    <w:p w14:paraId="08B8184F" w14:textId="77777777" w:rsidR="00D16C21" w:rsidRPr="00004AD9" w:rsidRDefault="00D16C21" w:rsidP="00D16C21">
      <w:pPr>
        <w:spacing w:line="360" w:lineRule="auto"/>
        <w:rPr>
          <w:rFonts w:ascii="Times New Roman" w:hAnsi="Times New Roman"/>
        </w:rPr>
      </w:pPr>
    </w:p>
    <w:p w14:paraId="198932D1" w14:textId="77777777" w:rsidR="00D16C21" w:rsidRPr="00004AD9" w:rsidRDefault="00D16C21" w:rsidP="00D16C21">
      <w:pPr>
        <w:spacing w:line="360" w:lineRule="auto"/>
        <w:rPr>
          <w:rFonts w:ascii="Times New Roman" w:hAnsi="Times New Roman"/>
        </w:rPr>
      </w:pPr>
    </w:p>
    <w:p w14:paraId="3F6F4488" w14:textId="7EBE23CF" w:rsidR="00D16C21" w:rsidRDefault="00D16C21" w:rsidP="00D16C21">
      <w:pPr>
        <w:spacing w:line="360" w:lineRule="auto"/>
        <w:rPr>
          <w:rFonts w:ascii="Times New Roman" w:hAnsi="Times New Roman"/>
        </w:rPr>
      </w:pPr>
    </w:p>
    <w:p w14:paraId="5F70B847" w14:textId="025A7435" w:rsidR="00DA7C85" w:rsidRDefault="00DA7C85" w:rsidP="00D16C21">
      <w:pPr>
        <w:spacing w:line="360" w:lineRule="auto"/>
        <w:rPr>
          <w:rFonts w:ascii="Times New Roman" w:hAnsi="Times New Roman"/>
        </w:rPr>
      </w:pPr>
    </w:p>
    <w:p w14:paraId="6328C4C2" w14:textId="2E112677" w:rsidR="00DA7C85" w:rsidRDefault="00DA7C85" w:rsidP="00D16C21">
      <w:pPr>
        <w:spacing w:line="360" w:lineRule="auto"/>
        <w:rPr>
          <w:rFonts w:ascii="Times New Roman" w:hAnsi="Times New Roman"/>
        </w:rPr>
      </w:pPr>
    </w:p>
    <w:p w14:paraId="62FD617E" w14:textId="77777777" w:rsidR="00DA7C85" w:rsidRPr="00004AD9" w:rsidRDefault="00DA7C85" w:rsidP="00D16C21">
      <w:pPr>
        <w:spacing w:line="360" w:lineRule="auto"/>
        <w:rPr>
          <w:rFonts w:ascii="Times New Roman" w:hAnsi="Times New Roman"/>
        </w:rPr>
      </w:pPr>
    </w:p>
    <w:p w14:paraId="2AA4EF9F" w14:textId="77777777" w:rsidR="00D16C21" w:rsidRPr="00004AD9" w:rsidRDefault="00D16C21" w:rsidP="00D16C21">
      <w:pPr>
        <w:spacing w:line="360" w:lineRule="auto"/>
        <w:rPr>
          <w:rFonts w:ascii="Times New Roman" w:hAnsi="Times New Roman"/>
        </w:rPr>
      </w:pPr>
    </w:p>
    <w:p w14:paraId="148974EA" w14:textId="77777777" w:rsidR="00D16C21" w:rsidRPr="00004AD9" w:rsidRDefault="00D16C21" w:rsidP="00DA7C85">
      <w:pPr>
        <w:pStyle w:val="Ttulo1"/>
        <w:spacing w:after="240" w:line="480" w:lineRule="auto"/>
        <w:ind w:left="432"/>
      </w:pPr>
      <w:bookmarkStart w:id="112" w:name="_Toc81065298"/>
      <w:bookmarkStart w:id="113" w:name="_Toc224996900"/>
      <w:r w:rsidRPr="00004AD9">
        <w:lastRenderedPageBreak/>
        <w:t>Discusión</w:t>
      </w:r>
      <w:bookmarkEnd w:id="112"/>
      <w:bookmarkEnd w:id="113"/>
    </w:p>
    <w:p w14:paraId="0129200F" w14:textId="77777777" w:rsidR="00204BAE" w:rsidRPr="00204BAE" w:rsidRDefault="00204BAE" w:rsidP="00204BAE">
      <w:pPr>
        <w:spacing w:line="480" w:lineRule="auto"/>
        <w:ind w:firstLine="432"/>
        <w:rPr>
          <w:rFonts w:ascii="Times New Roman" w:hAnsi="Times New Roman"/>
          <w:sz w:val="24"/>
          <w:szCs w:val="24"/>
        </w:rPr>
      </w:pPr>
      <w:r w:rsidRPr="00204BAE">
        <w:rPr>
          <w:rFonts w:ascii="Times New Roman" w:hAnsi="Times New Roman"/>
          <w:sz w:val="24"/>
          <w:szCs w:val="24"/>
        </w:rPr>
        <w:t>La investigación tuvo como propósito principal examinar cómo los elementos culturales regionales influyen en la resistencia a la modernización y a los cambios administrativos en los micronegocios de Aguachica, Cesar, considerando la idiosincrasia local y las etapas de transición en la gestión competitiva. Los hallazgos muestran una relación significativa entre las dimensiones culturales identificadas y las conductas de resistencia, formando un ciclo que actúa tanto como una barrera para el crecimiento como un mecanismo de supervivencia adaptativo.</w:t>
      </w:r>
    </w:p>
    <w:p w14:paraId="4ACB1E6C" w14:textId="77777777" w:rsidR="00204BAE" w:rsidRPr="00204BAE" w:rsidRDefault="00204BAE" w:rsidP="00204BAE">
      <w:pPr>
        <w:spacing w:line="480" w:lineRule="auto"/>
        <w:ind w:firstLine="432"/>
        <w:rPr>
          <w:rFonts w:ascii="Times New Roman" w:hAnsi="Times New Roman"/>
          <w:sz w:val="24"/>
          <w:szCs w:val="24"/>
        </w:rPr>
      </w:pPr>
      <w:r w:rsidRPr="00204BAE">
        <w:rPr>
          <w:rFonts w:ascii="Times New Roman" w:hAnsi="Times New Roman"/>
          <w:sz w:val="24"/>
          <w:szCs w:val="24"/>
        </w:rPr>
        <w:t xml:space="preserve">Uno de los aspectos más destacados es la fuerte correlación positiva (r=0.72) entre el </w:t>
      </w:r>
      <w:proofErr w:type="spellStart"/>
      <w:r w:rsidRPr="00204BAE">
        <w:rPr>
          <w:rFonts w:ascii="Times New Roman" w:hAnsi="Times New Roman"/>
          <w:sz w:val="24"/>
          <w:szCs w:val="24"/>
        </w:rPr>
        <w:t>familiarismo</w:t>
      </w:r>
      <w:proofErr w:type="spellEnd"/>
      <w:r w:rsidRPr="00204BAE">
        <w:rPr>
          <w:rFonts w:ascii="Times New Roman" w:hAnsi="Times New Roman"/>
          <w:sz w:val="24"/>
          <w:szCs w:val="24"/>
        </w:rPr>
        <w:t xml:space="preserve">/personalismo y la centralización de decisiones. La mayoría de los propietarios toman decisiones de manera autónoma o con familiares (90%), prefiriendo contratar a familiares o recomendados en lugar de personal con formación académica (85%). Esto concuerda con lo señalado por Meyer y </w:t>
      </w:r>
      <w:proofErr w:type="spellStart"/>
      <w:r w:rsidRPr="00204BAE">
        <w:rPr>
          <w:rFonts w:ascii="Times New Roman" w:hAnsi="Times New Roman"/>
          <w:sz w:val="24"/>
          <w:szCs w:val="24"/>
        </w:rPr>
        <w:t>Peng</w:t>
      </w:r>
      <w:proofErr w:type="spellEnd"/>
      <w:r w:rsidRPr="00204BAE">
        <w:rPr>
          <w:rFonts w:ascii="Times New Roman" w:hAnsi="Times New Roman"/>
          <w:sz w:val="24"/>
          <w:szCs w:val="24"/>
        </w:rPr>
        <w:t xml:space="preserve"> (2022), quienes argumentan </w:t>
      </w:r>
      <w:proofErr w:type="gramStart"/>
      <w:r w:rsidRPr="00204BAE">
        <w:rPr>
          <w:rFonts w:ascii="Times New Roman" w:hAnsi="Times New Roman"/>
          <w:sz w:val="24"/>
          <w:szCs w:val="24"/>
        </w:rPr>
        <w:t>que</w:t>
      </w:r>
      <w:proofErr w:type="gramEnd"/>
      <w:r w:rsidRPr="00204BAE">
        <w:rPr>
          <w:rFonts w:ascii="Times New Roman" w:hAnsi="Times New Roman"/>
          <w:sz w:val="24"/>
          <w:szCs w:val="24"/>
        </w:rPr>
        <w:t xml:space="preserve"> en las pequeñas empresas familiares de economías emergentes, el </w:t>
      </w:r>
      <w:proofErr w:type="spellStart"/>
      <w:r w:rsidRPr="00204BAE">
        <w:rPr>
          <w:rFonts w:ascii="Times New Roman" w:hAnsi="Times New Roman"/>
          <w:sz w:val="24"/>
          <w:szCs w:val="24"/>
        </w:rPr>
        <w:t>familiarismo</w:t>
      </w:r>
      <w:proofErr w:type="spellEnd"/>
      <w:r w:rsidRPr="00204BAE">
        <w:rPr>
          <w:rFonts w:ascii="Times New Roman" w:hAnsi="Times New Roman"/>
          <w:sz w:val="24"/>
          <w:szCs w:val="24"/>
        </w:rPr>
        <w:t xml:space="preserve"> funciona como un mecanismo de control basado en la confianza, que reduce los costos asociados a la gestión en contextos institucionales débiles.</w:t>
      </w:r>
    </w:p>
    <w:p w14:paraId="531E3E49" w14:textId="77777777" w:rsidR="00204BAE" w:rsidRPr="00204BAE" w:rsidRDefault="00204BAE" w:rsidP="00204BAE">
      <w:pPr>
        <w:spacing w:line="480" w:lineRule="auto"/>
        <w:ind w:firstLine="432"/>
        <w:rPr>
          <w:rFonts w:ascii="Times New Roman" w:hAnsi="Times New Roman"/>
          <w:sz w:val="24"/>
          <w:szCs w:val="24"/>
        </w:rPr>
      </w:pPr>
      <w:r w:rsidRPr="00204BAE">
        <w:rPr>
          <w:rFonts w:ascii="Times New Roman" w:hAnsi="Times New Roman"/>
          <w:sz w:val="24"/>
          <w:szCs w:val="24"/>
        </w:rPr>
        <w:t>No obstante, esta centralización limita la expansión del negocio. La gestión personalista, que en Aguachica se ve agravada por la desconfianza hacia asesorías externas, impide la delegación y la incorporación de personal calificado, ya que el 55% de los dueños considera que los conocimientos técnicos son solo teorías que no se aplican a su realidad.</w:t>
      </w:r>
    </w:p>
    <w:p w14:paraId="522BB782" w14:textId="77777777" w:rsidR="00204BAE" w:rsidRPr="00204BAE" w:rsidRDefault="00204BAE" w:rsidP="00204BAE">
      <w:pPr>
        <w:spacing w:line="480" w:lineRule="auto"/>
        <w:ind w:firstLine="432"/>
        <w:rPr>
          <w:rFonts w:ascii="Times New Roman" w:hAnsi="Times New Roman"/>
          <w:sz w:val="24"/>
          <w:szCs w:val="24"/>
        </w:rPr>
      </w:pPr>
      <w:r w:rsidRPr="00204BAE">
        <w:rPr>
          <w:rFonts w:ascii="Times New Roman" w:hAnsi="Times New Roman"/>
          <w:sz w:val="24"/>
          <w:szCs w:val="24"/>
        </w:rPr>
        <w:lastRenderedPageBreak/>
        <w:t xml:space="preserve">La aversión al riesgo también emerge como una estrategia adaptativa frente a la volatilidad económica. La tendencia a evitar préstamos formales, posponer la planificación y resistirse a cambios administrativos refleja una cultura orientada a mantener liquidez inmediata. Muchos propietarios priorizan tener efectivo en el presente, debido a experiencias con ciclos económicos impredecibles, como la caída del 43.9% en exportaciones de carbón en 2025. Esta actitud, lejos de ser irracional, responde a un contexto de alta incertidumbre y necesidad de supervivencia, respaldado por estudios como los de Williams y </w:t>
      </w:r>
      <w:proofErr w:type="spellStart"/>
      <w:r w:rsidRPr="00204BAE">
        <w:rPr>
          <w:rFonts w:ascii="Times New Roman" w:hAnsi="Times New Roman"/>
          <w:sz w:val="24"/>
          <w:szCs w:val="24"/>
        </w:rPr>
        <w:t>Kedir</w:t>
      </w:r>
      <w:proofErr w:type="spellEnd"/>
      <w:r w:rsidRPr="00204BAE">
        <w:rPr>
          <w:rFonts w:ascii="Times New Roman" w:hAnsi="Times New Roman"/>
          <w:sz w:val="24"/>
          <w:szCs w:val="24"/>
        </w:rPr>
        <w:t xml:space="preserve"> (2020).</w:t>
      </w:r>
    </w:p>
    <w:p w14:paraId="179499EF" w14:textId="77777777" w:rsidR="00204BAE" w:rsidRPr="00204BAE" w:rsidRDefault="00204BAE" w:rsidP="00204BAE">
      <w:pPr>
        <w:spacing w:line="480" w:lineRule="auto"/>
        <w:ind w:firstLine="432"/>
        <w:rPr>
          <w:rFonts w:ascii="Times New Roman" w:hAnsi="Times New Roman"/>
          <w:sz w:val="24"/>
          <w:szCs w:val="24"/>
        </w:rPr>
      </w:pPr>
      <w:r w:rsidRPr="00204BAE">
        <w:rPr>
          <w:rFonts w:ascii="Times New Roman" w:hAnsi="Times New Roman"/>
          <w:sz w:val="24"/>
          <w:szCs w:val="24"/>
        </w:rPr>
        <w:t>Por otra parte, la experiencia práctica de los propietarios, en su mayoría con niveles educativos bajos y gestionando sus cuentas de forma empírica, funciona como un filtro cognitivo que descalifica el conocimiento técnico externo. Este saber acumulado en la práctica diaria hace que las intervenciones que no reconozcan este conocimiento sean percibidas como ajenas o amenazantes. Sin embargo, cuando programas como los del SENA logran partir de ese saber previo, la resistencia se transforma en disposición al cambio, resaltando la importancia de diseñar intervenciones que respeten y utilicen el conocimiento local.</w:t>
      </w:r>
    </w:p>
    <w:p w14:paraId="1180D329" w14:textId="77777777" w:rsidR="00204BAE" w:rsidRPr="00204BAE" w:rsidRDefault="00204BAE" w:rsidP="00204BAE">
      <w:pPr>
        <w:spacing w:line="480" w:lineRule="auto"/>
        <w:ind w:firstLine="432"/>
        <w:rPr>
          <w:rFonts w:ascii="Times New Roman" w:hAnsi="Times New Roman"/>
          <w:sz w:val="24"/>
          <w:szCs w:val="24"/>
        </w:rPr>
      </w:pPr>
      <w:r w:rsidRPr="00204BAE">
        <w:rPr>
          <w:rFonts w:ascii="Times New Roman" w:hAnsi="Times New Roman"/>
          <w:sz w:val="24"/>
          <w:szCs w:val="24"/>
        </w:rPr>
        <w:t>La informalidad, que afecta al 80% de los micronegocios, está estrechamente vinculada a la desconfianza hacia las instituciones. La percepción de que los entes reguladores representan un obstáculo costoso y la creencia de que no reciben beneficios tangibles del Estado consolidan esta cultura informal. La desconexión entre las políticas públicas y las lógicas culturales locales refuerza esta situación, haciendo que la formalización sea vista como un proceso poco beneficioso.</w:t>
      </w:r>
    </w:p>
    <w:p w14:paraId="06CA5057" w14:textId="77777777" w:rsidR="00204BAE" w:rsidRPr="00204BAE" w:rsidRDefault="00204BAE" w:rsidP="00204BAE">
      <w:pPr>
        <w:spacing w:line="480" w:lineRule="auto"/>
        <w:ind w:firstLine="432"/>
        <w:rPr>
          <w:rFonts w:ascii="Times New Roman" w:hAnsi="Times New Roman"/>
          <w:sz w:val="24"/>
          <w:szCs w:val="24"/>
        </w:rPr>
      </w:pPr>
      <w:r w:rsidRPr="00204BAE">
        <w:rPr>
          <w:rFonts w:ascii="Times New Roman" w:hAnsi="Times New Roman"/>
          <w:sz w:val="24"/>
          <w:szCs w:val="24"/>
        </w:rPr>
        <w:lastRenderedPageBreak/>
        <w:t>En cuanto a los programas de apoyo institucional, la baja participación y la percepción de que solo ofrecen contenido teórico indican que no logran conectar con las necesidades culturales y comunicativas de los propietarios. La demanda de asesoría personalizada y lenguaje sencillo sugiere que las estrategias de difusión deben ser más cercanas a las realidades y valores de los empresarios locales. Cuando los programas logran adaptarse a estas características, las experiencias son valoradas positivamente, aunque la burocracia y la falta de continuidad siguen siendo obstáculos.</w:t>
      </w:r>
    </w:p>
    <w:p w14:paraId="25AB83F6" w14:textId="1BD707D2" w:rsidR="00204BAE" w:rsidRPr="00204BAE" w:rsidRDefault="00204BAE" w:rsidP="00204BAE">
      <w:pPr>
        <w:spacing w:line="480" w:lineRule="auto"/>
        <w:ind w:firstLine="432"/>
        <w:rPr>
          <w:rFonts w:ascii="Times New Roman" w:hAnsi="Times New Roman"/>
          <w:sz w:val="24"/>
          <w:szCs w:val="24"/>
        </w:rPr>
      </w:pPr>
      <w:r w:rsidRPr="00204BAE">
        <w:rPr>
          <w:rFonts w:ascii="Times New Roman" w:hAnsi="Times New Roman"/>
          <w:sz w:val="24"/>
          <w:szCs w:val="24"/>
        </w:rPr>
        <w:t xml:space="preserve">El análisis revela que la resistencia presenta una doble dimensión: por un lado, actúa como una barrera que limita la productividad, la escalabilidad y perpetúa la vulnerabilidad de los negocios; por otro, funciona como un mecanismo de protección para los activos familiares y una estrategia de supervivencia en contextos de desconfianza y volatilidad. Este fenómeno, que Meyer y </w:t>
      </w:r>
      <w:proofErr w:type="spellStart"/>
      <w:r w:rsidRPr="00204BAE">
        <w:rPr>
          <w:rFonts w:ascii="Times New Roman" w:hAnsi="Times New Roman"/>
          <w:sz w:val="24"/>
          <w:szCs w:val="24"/>
        </w:rPr>
        <w:t>Peng</w:t>
      </w:r>
      <w:proofErr w:type="spellEnd"/>
      <w:r w:rsidRPr="00204BAE">
        <w:rPr>
          <w:rFonts w:ascii="Times New Roman" w:hAnsi="Times New Roman"/>
          <w:sz w:val="24"/>
          <w:szCs w:val="24"/>
        </w:rPr>
        <w:t xml:space="preserve"> (2022) llaman racionalidad práctica, explica por qué los propietarios resisten cambios que, desde una perspectiva externa, parecen evidentes.</w:t>
      </w:r>
    </w:p>
    <w:p w14:paraId="7856F9CA" w14:textId="0D174FC2" w:rsidR="00D16C21" w:rsidRPr="00DA7C85" w:rsidRDefault="00204BAE" w:rsidP="00204BAE">
      <w:pPr>
        <w:spacing w:line="480" w:lineRule="auto"/>
        <w:ind w:firstLine="432"/>
        <w:rPr>
          <w:rFonts w:ascii="Times New Roman" w:hAnsi="Times New Roman"/>
          <w:sz w:val="24"/>
          <w:szCs w:val="24"/>
        </w:rPr>
      </w:pPr>
      <w:r w:rsidRPr="00204BAE">
        <w:rPr>
          <w:rFonts w:ascii="Times New Roman" w:hAnsi="Times New Roman"/>
          <w:sz w:val="24"/>
          <w:szCs w:val="24"/>
        </w:rPr>
        <w:t>Finalmente, la investigación evidencia que la resistencia no debe eliminarse por completo, sino comprenderse y respetarse. La mitad de los propietarios están abiertos a participar en programas que consideren su cultura, lo que muestra que existe un punto de inflexión donde la confianza y la pertinencia cultural pueden convertir esa resistencia en una disposición favorable al cambio.</w:t>
      </w:r>
    </w:p>
    <w:p w14:paraId="3BB9B0D8" w14:textId="77777777" w:rsidR="00D16C21" w:rsidRPr="00004AD9" w:rsidRDefault="00D16C21" w:rsidP="00D16C21">
      <w:pPr>
        <w:spacing w:line="360" w:lineRule="auto"/>
        <w:rPr>
          <w:rFonts w:ascii="Times New Roman" w:hAnsi="Times New Roman"/>
        </w:rPr>
      </w:pPr>
    </w:p>
    <w:p w14:paraId="5DC22F0D" w14:textId="77777777" w:rsidR="00D16C21" w:rsidRPr="00004AD9" w:rsidRDefault="00D16C21" w:rsidP="00D16C21">
      <w:pPr>
        <w:spacing w:line="360" w:lineRule="auto"/>
        <w:rPr>
          <w:rFonts w:ascii="Times New Roman" w:hAnsi="Times New Roman"/>
        </w:rPr>
      </w:pPr>
    </w:p>
    <w:p w14:paraId="7D93E4BA" w14:textId="77777777" w:rsidR="00D16C21" w:rsidRPr="00004AD9" w:rsidRDefault="00D16C21" w:rsidP="00D16C21">
      <w:pPr>
        <w:spacing w:line="360" w:lineRule="auto"/>
        <w:rPr>
          <w:rFonts w:ascii="Times New Roman" w:hAnsi="Times New Roman"/>
        </w:rPr>
      </w:pPr>
    </w:p>
    <w:p w14:paraId="2DBAC010" w14:textId="77777777" w:rsidR="00D16C21" w:rsidRPr="00004AD9" w:rsidRDefault="00D16C21" w:rsidP="00D16C21">
      <w:pPr>
        <w:spacing w:line="360" w:lineRule="auto"/>
        <w:rPr>
          <w:rFonts w:ascii="Times New Roman" w:hAnsi="Times New Roman"/>
        </w:rPr>
      </w:pPr>
    </w:p>
    <w:p w14:paraId="085D1095" w14:textId="1ABB7944" w:rsidR="00D16C21" w:rsidRDefault="00D16C21" w:rsidP="00D16C21">
      <w:pPr>
        <w:pStyle w:val="Ttulo1"/>
        <w:ind w:left="432"/>
      </w:pPr>
      <w:bookmarkStart w:id="114" w:name="_Toc81065299"/>
      <w:bookmarkStart w:id="115" w:name="_Toc224996901"/>
      <w:r w:rsidRPr="00004AD9">
        <w:lastRenderedPageBreak/>
        <w:t>Conclusiones</w:t>
      </w:r>
      <w:bookmarkEnd w:id="114"/>
      <w:bookmarkEnd w:id="115"/>
    </w:p>
    <w:p w14:paraId="2527E744" w14:textId="77777777" w:rsidR="00DA7C85" w:rsidRPr="00DA7C85" w:rsidRDefault="00DA7C85" w:rsidP="00DA7C85"/>
    <w:p w14:paraId="2C79D137" w14:textId="77777777" w:rsidR="00204BAE" w:rsidRPr="00204BAE" w:rsidRDefault="00204BAE" w:rsidP="00204BAE">
      <w:pPr>
        <w:spacing w:line="480" w:lineRule="auto"/>
        <w:ind w:firstLine="708"/>
        <w:rPr>
          <w:rFonts w:ascii="Times New Roman" w:hAnsi="Times New Roman"/>
          <w:sz w:val="24"/>
          <w:szCs w:val="24"/>
        </w:rPr>
      </w:pPr>
      <w:r w:rsidRPr="00204BAE">
        <w:rPr>
          <w:rFonts w:ascii="Times New Roman" w:hAnsi="Times New Roman"/>
          <w:sz w:val="24"/>
          <w:szCs w:val="24"/>
        </w:rPr>
        <w:t xml:space="preserve">El análisis se centró en comprender cómo los elementos culturales propios de la región influyen en la resistencia que enfrentan los micronegocios de Aguachica ante la implementación de procesos de modernización administrativa. Se encontró que aspectos como el </w:t>
      </w:r>
      <w:proofErr w:type="spellStart"/>
      <w:r w:rsidRPr="00204BAE">
        <w:rPr>
          <w:rFonts w:ascii="Times New Roman" w:hAnsi="Times New Roman"/>
          <w:sz w:val="24"/>
          <w:szCs w:val="24"/>
        </w:rPr>
        <w:t>familiarismo</w:t>
      </w:r>
      <w:proofErr w:type="spellEnd"/>
      <w:r w:rsidRPr="00204BAE">
        <w:rPr>
          <w:rFonts w:ascii="Times New Roman" w:hAnsi="Times New Roman"/>
          <w:sz w:val="24"/>
          <w:szCs w:val="24"/>
        </w:rPr>
        <w:t xml:space="preserve"> o personalismo, la aversión al riesgo, la preferencia por la experiencia práctica y la desconfianza hacia las instituciones juegan un papel crucial en esta resistencia. Estos factores no actúan de manera simple o unidireccional; por un lado, constituyen obstáculos para el crecimiento económico al generar una resistencia al cambio, pero por otro, funcionan como mecanismos de supervivencia en un contexto de alta incertidumbre institucional y económica. Reconocer esta dualidad es fundamental para diseñar estrategias de intervención efectivas.</w:t>
      </w:r>
    </w:p>
    <w:p w14:paraId="5A437FB7" w14:textId="77777777" w:rsidR="00204BAE" w:rsidRPr="00204BAE" w:rsidRDefault="00204BAE" w:rsidP="00204BAE">
      <w:pPr>
        <w:spacing w:line="480" w:lineRule="auto"/>
        <w:ind w:firstLine="708"/>
        <w:rPr>
          <w:rFonts w:ascii="Times New Roman" w:hAnsi="Times New Roman"/>
          <w:sz w:val="24"/>
          <w:szCs w:val="24"/>
        </w:rPr>
      </w:pPr>
      <w:r w:rsidRPr="00204BAE">
        <w:rPr>
          <w:rFonts w:ascii="Times New Roman" w:hAnsi="Times New Roman"/>
          <w:sz w:val="24"/>
          <w:szCs w:val="24"/>
        </w:rPr>
        <w:t xml:space="preserve">En cuanto a los factores culturales predominantes en Aguachica, se identificaron cuatro principales: primero, el </w:t>
      </w:r>
      <w:proofErr w:type="spellStart"/>
      <w:r w:rsidRPr="00204BAE">
        <w:rPr>
          <w:rFonts w:ascii="Times New Roman" w:hAnsi="Times New Roman"/>
          <w:sz w:val="24"/>
          <w:szCs w:val="24"/>
        </w:rPr>
        <w:t>familiarismo</w:t>
      </w:r>
      <w:proofErr w:type="spellEnd"/>
      <w:r w:rsidRPr="00204BAE">
        <w:rPr>
          <w:rFonts w:ascii="Times New Roman" w:hAnsi="Times New Roman"/>
          <w:sz w:val="24"/>
          <w:szCs w:val="24"/>
        </w:rPr>
        <w:t xml:space="preserve"> o personalismo, que concentra las decisiones en el propietario y su círculo cercano; segundo, la aversión al riesgo, que impulsa decisiones orientadas a mantener liquidez inmediata y rechazar la deuda formal; tercero, la valoración de la experiencia práctica por encima de conocimientos técnicos formales; y cuarto, la desconfianza hacia las instituciones, que perciben como obstáculos costosos. Estos elementos interactúan formando un sistema cultural coherente que influye en las prácticas administrativas.</w:t>
      </w:r>
    </w:p>
    <w:p w14:paraId="68059EC7" w14:textId="77777777" w:rsidR="00204BAE" w:rsidRPr="00204BAE" w:rsidRDefault="00204BAE" w:rsidP="00204BAE">
      <w:pPr>
        <w:spacing w:line="480" w:lineRule="auto"/>
        <w:ind w:firstLine="708"/>
        <w:rPr>
          <w:rFonts w:ascii="Times New Roman" w:hAnsi="Times New Roman"/>
          <w:sz w:val="24"/>
          <w:szCs w:val="24"/>
        </w:rPr>
      </w:pPr>
      <w:r w:rsidRPr="00204BAE">
        <w:rPr>
          <w:rFonts w:ascii="Times New Roman" w:hAnsi="Times New Roman"/>
          <w:sz w:val="24"/>
          <w:szCs w:val="24"/>
        </w:rPr>
        <w:t xml:space="preserve">Respecto a la toma de decisiones en los micronegocios de Aguachica, predominan criterios basados en la experiencia personal y en la confianza interpersonal, con la mayoría de los propietarios (el 90%) que deciden solos o junto a familiares, sin recurrir a datos o </w:t>
      </w:r>
      <w:r w:rsidRPr="00204BAE">
        <w:rPr>
          <w:rFonts w:ascii="Times New Roman" w:hAnsi="Times New Roman"/>
          <w:sz w:val="24"/>
          <w:szCs w:val="24"/>
        </w:rPr>
        <w:lastRenderedPageBreak/>
        <w:t>sistemas formales. Esta orientación limita la profesionalización y la incorporación de personal calificado, afectando la calidad y la innovación en la gestión.</w:t>
      </w:r>
    </w:p>
    <w:p w14:paraId="06906CD7" w14:textId="77777777" w:rsidR="00204BAE" w:rsidRPr="00204BAE" w:rsidRDefault="00204BAE" w:rsidP="00204BAE">
      <w:pPr>
        <w:spacing w:line="480" w:lineRule="auto"/>
        <w:ind w:firstLine="708"/>
        <w:rPr>
          <w:rFonts w:ascii="Times New Roman" w:hAnsi="Times New Roman"/>
          <w:sz w:val="24"/>
          <w:szCs w:val="24"/>
        </w:rPr>
      </w:pPr>
      <w:r w:rsidRPr="00204BAE">
        <w:rPr>
          <w:rFonts w:ascii="Times New Roman" w:hAnsi="Times New Roman"/>
          <w:sz w:val="24"/>
          <w:szCs w:val="24"/>
        </w:rPr>
        <w:t xml:space="preserve">Se estableció también una relación significativa entre los factores culturales y la resistencia al cambio. Los análisis mostraron correlaciones positivas y estadísticamente relevantes, especialmente entre el </w:t>
      </w:r>
      <w:proofErr w:type="spellStart"/>
      <w:r w:rsidRPr="00204BAE">
        <w:rPr>
          <w:rFonts w:ascii="Times New Roman" w:hAnsi="Times New Roman"/>
          <w:sz w:val="24"/>
          <w:szCs w:val="24"/>
        </w:rPr>
        <w:t>familiarismo</w:t>
      </w:r>
      <w:proofErr w:type="spellEnd"/>
      <w:r w:rsidRPr="00204BAE">
        <w:rPr>
          <w:rFonts w:ascii="Times New Roman" w:hAnsi="Times New Roman"/>
          <w:sz w:val="24"/>
          <w:szCs w:val="24"/>
        </w:rPr>
        <w:t xml:space="preserve"> o personalismo y la centralización de decisiones (r=0.72), así como entre la desconfianza institucional y la informalidad (r=0.71). Esto indica que la resistencia no es un fenómeno aislado, sino una expresión coherente del sistema cultural de los propietarios, funcionando tanto como un freno para el crecimiento como un mecanismo de supervivencia en condiciones de incertidumbre.</w:t>
      </w:r>
    </w:p>
    <w:p w14:paraId="02FE13B5" w14:textId="77777777" w:rsidR="00204BAE" w:rsidRPr="00204BAE" w:rsidRDefault="00204BAE" w:rsidP="00204BAE">
      <w:pPr>
        <w:spacing w:line="480" w:lineRule="auto"/>
        <w:ind w:firstLine="708"/>
        <w:rPr>
          <w:rFonts w:ascii="Times New Roman" w:hAnsi="Times New Roman"/>
          <w:sz w:val="24"/>
          <w:szCs w:val="24"/>
        </w:rPr>
      </w:pPr>
      <w:r w:rsidRPr="00204BAE">
        <w:rPr>
          <w:rFonts w:ascii="Times New Roman" w:hAnsi="Times New Roman"/>
          <w:sz w:val="24"/>
          <w:szCs w:val="24"/>
        </w:rPr>
        <w:t>En cuanto a los programas de apoyo institucional, se concluyó que tienen una baja cobertura, alcanzando solo al 25% de los micronegocios, y una percepción de baja utilidad, ya que el 85% de los participantes considera que los contenidos son demasiado teóricos o difíciles de aplicar. Las principales brechas identificadas corresponden a aspectos como la comunicación, que requiere adaptar el lenguaje técnico a uno más cotidiano; la pertinencia, pues los contenidos son demasiado genéricos frente a las necesidades específicas; el formato de las capacitaciones, que favorece la formación grupal en lugar de asesorías personalizadas; la confianza en las instituciones, que aún es limitada; y el acceso a los programas, que se ve obstaculizado por trámites burocráticos y procedimientos complejos.</w:t>
      </w:r>
    </w:p>
    <w:p w14:paraId="78B0378B" w14:textId="0CC767D8" w:rsidR="00D16C21" w:rsidRPr="00491031" w:rsidRDefault="00204BAE" w:rsidP="00204BAE">
      <w:pPr>
        <w:spacing w:line="480" w:lineRule="auto"/>
        <w:ind w:firstLine="708"/>
        <w:rPr>
          <w:rFonts w:ascii="Times New Roman" w:hAnsi="Times New Roman"/>
          <w:sz w:val="24"/>
          <w:szCs w:val="24"/>
        </w:rPr>
      </w:pPr>
      <w:r>
        <w:rPr>
          <w:rFonts w:ascii="Times New Roman" w:hAnsi="Times New Roman"/>
          <w:sz w:val="24"/>
          <w:szCs w:val="24"/>
        </w:rPr>
        <w:t>Por último</w:t>
      </w:r>
      <w:r w:rsidRPr="00204BAE">
        <w:rPr>
          <w:rFonts w:ascii="Times New Roman" w:hAnsi="Times New Roman"/>
          <w:sz w:val="24"/>
          <w:szCs w:val="24"/>
        </w:rPr>
        <w:t xml:space="preserve">, se desarrolló una guía titulada “Mi negocio, mi esencia”, diseñada para facilitar la modernización a través de pasos prácticos y graduales, desde la organización de las cuentas hasta la delegación de tareas. La guía incluye ejemplos locales reales, como Love Store, Tortas Kelly, </w:t>
      </w:r>
      <w:proofErr w:type="spellStart"/>
      <w:r w:rsidRPr="00204BAE">
        <w:rPr>
          <w:rFonts w:ascii="Times New Roman" w:hAnsi="Times New Roman"/>
          <w:sz w:val="24"/>
          <w:szCs w:val="24"/>
        </w:rPr>
        <w:t>Nax</w:t>
      </w:r>
      <w:proofErr w:type="spellEnd"/>
      <w:r w:rsidRPr="00204BAE">
        <w:rPr>
          <w:rFonts w:ascii="Times New Roman" w:hAnsi="Times New Roman"/>
          <w:sz w:val="24"/>
          <w:szCs w:val="24"/>
        </w:rPr>
        <w:t xml:space="preserve"> Music y Alma Libre, además de un glosario que traduce </w:t>
      </w:r>
      <w:r w:rsidRPr="00204BAE">
        <w:rPr>
          <w:rFonts w:ascii="Times New Roman" w:hAnsi="Times New Roman"/>
          <w:sz w:val="24"/>
          <w:szCs w:val="24"/>
        </w:rPr>
        <w:lastRenderedPageBreak/>
        <w:t>términos administrativos al lenguaje cotidiano, con el objetivo de responder a las demandas de los propietarios en cuanto a asesoría cercana, claridad en el lenguaje y respeto por su identidad cultural. Para evaluar su impacto, se establecieron indicadores relacionados con la cobertura, la adopción, la utilidad percibida y los cambios en las prácticas administrativas.</w:t>
      </w:r>
    </w:p>
    <w:p w14:paraId="1B4FC330" w14:textId="77777777" w:rsidR="00D16C21" w:rsidRPr="00004AD9" w:rsidRDefault="00D16C21" w:rsidP="00D16C21">
      <w:pPr>
        <w:rPr>
          <w:rFonts w:ascii="Times New Roman" w:hAnsi="Times New Roman"/>
        </w:rPr>
      </w:pPr>
    </w:p>
    <w:p w14:paraId="5DFFCD4C" w14:textId="77777777" w:rsidR="00D16C21" w:rsidRPr="00004AD9" w:rsidRDefault="00D16C21" w:rsidP="00D16C21">
      <w:pPr>
        <w:rPr>
          <w:rFonts w:ascii="Times New Roman" w:hAnsi="Times New Roman"/>
        </w:rPr>
      </w:pPr>
    </w:p>
    <w:p w14:paraId="3973B3AD" w14:textId="15491BB7" w:rsidR="00D16C21" w:rsidRDefault="00D16C21" w:rsidP="00D16C21">
      <w:pPr>
        <w:rPr>
          <w:rFonts w:ascii="Times New Roman" w:hAnsi="Times New Roman"/>
        </w:rPr>
      </w:pPr>
    </w:p>
    <w:p w14:paraId="30B8FE8B" w14:textId="4409E3C7" w:rsidR="00491031" w:rsidRDefault="00491031" w:rsidP="00D16C21">
      <w:pPr>
        <w:rPr>
          <w:rFonts w:ascii="Times New Roman" w:hAnsi="Times New Roman"/>
        </w:rPr>
      </w:pPr>
    </w:p>
    <w:p w14:paraId="4A74157F" w14:textId="6269788F" w:rsidR="00491031" w:rsidRDefault="00491031" w:rsidP="00D16C21">
      <w:pPr>
        <w:rPr>
          <w:rFonts w:ascii="Times New Roman" w:hAnsi="Times New Roman"/>
        </w:rPr>
      </w:pPr>
    </w:p>
    <w:p w14:paraId="0342F479" w14:textId="3AA9765D" w:rsidR="00491031" w:rsidRDefault="00491031" w:rsidP="00D16C21">
      <w:pPr>
        <w:rPr>
          <w:rFonts w:ascii="Times New Roman" w:hAnsi="Times New Roman"/>
        </w:rPr>
      </w:pPr>
    </w:p>
    <w:p w14:paraId="122E8E4E" w14:textId="77777777" w:rsidR="00491031" w:rsidRPr="00004AD9" w:rsidRDefault="00491031" w:rsidP="00D16C21">
      <w:pPr>
        <w:rPr>
          <w:rFonts w:ascii="Times New Roman" w:hAnsi="Times New Roman"/>
        </w:rPr>
      </w:pPr>
    </w:p>
    <w:p w14:paraId="26C0D03C" w14:textId="77777777" w:rsidR="00D16C21" w:rsidRPr="00004AD9" w:rsidRDefault="00D16C21" w:rsidP="00D16C21">
      <w:pPr>
        <w:rPr>
          <w:rFonts w:ascii="Times New Roman" w:hAnsi="Times New Roman"/>
        </w:rPr>
      </w:pPr>
    </w:p>
    <w:p w14:paraId="4E016636" w14:textId="58E7893B" w:rsidR="00D16C21" w:rsidRDefault="00D16C21" w:rsidP="00D16C21">
      <w:pPr>
        <w:rPr>
          <w:rFonts w:ascii="Times New Roman" w:hAnsi="Times New Roman"/>
        </w:rPr>
      </w:pPr>
    </w:p>
    <w:p w14:paraId="45888C60" w14:textId="227E26F4" w:rsidR="00204BAE" w:rsidRDefault="00204BAE" w:rsidP="00D16C21">
      <w:pPr>
        <w:rPr>
          <w:rFonts w:ascii="Times New Roman" w:hAnsi="Times New Roman"/>
        </w:rPr>
      </w:pPr>
    </w:p>
    <w:p w14:paraId="5CA91D94" w14:textId="5EE0A6C8" w:rsidR="00204BAE" w:rsidRDefault="00204BAE" w:rsidP="00D16C21">
      <w:pPr>
        <w:rPr>
          <w:rFonts w:ascii="Times New Roman" w:hAnsi="Times New Roman"/>
        </w:rPr>
      </w:pPr>
    </w:p>
    <w:p w14:paraId="6B6B35B3" w14:textId="0AF7F537" w:rsidR="00204BAE" w:rsidRDefault="00204BAE" w:rsidP="00D16C21">
      <w:pPr>
        <w:rPr>
          <w:rFonts w:ascii="Times New Roman" w:hAnsi="Times New Roman"/>
        </w:rPr>
      </w:pPr>
    </w:p>
    <w:p w14:paraId="6586E2B8" w14:textId="02B49F57" w:rsidR="00204BAE" w:rsidRDefault="00204BAE" w:rsidP="00D16C21">
      <w:pPr>
        <w:rPr>
          <w:rFonts w:ascii="Times New Roman" w:hAnsi="Times New Roman"/>
        </w:rPr>
      </w:pPr>
    </w:p>
    <w:p w14:paraId="66516EB2" w14:textId="5D10954E" w:rsidR="00204BAE" w:rsidRDefault="00204BAE" w:rsidP="00D16C21">
      <w:pPr>
        <w:rPr>
          <w:rFonts w:ascii="Times New Roman" w:hAnsi="Times New Roman"/>
        </w:rPr>
      </w:pPr>
    </w:p>
    <w:p w14:paraId="603CBEBB" w14:textId="156DED45" w:rsidR="00204BAE" w:rsidRDefault="00204BAE" w:rsidP="00D16C21">
      <w:pPr>
        <w:rPr>
          <w:rFonts w:ascii="Times New Roman" w:hAnsi="Times New Roman"/>
        </w:rPr>
      </w:pPr>
    </w:p>
    <w:p w14:paraId="353421AC" w14:textId="2BFC8067" w:rsidR="00204BAE" w:rsidRDefault="00204BAE" w:rsidP="00D16C21">
      <w:pPr>
        <w:rPr>
          <w:rFonts w:ascii="Times New Roman" w:hAnsi="Times New Roman"/>
        </w:rPr>
      </w:pPr>
    </w:p>
    <w:p w14:paraId="10D6BCBF" w14:textId="1913B040" w:rsidR="00204BAE" w:rsidRDefault="00204BAE" w:rsidP="00D16C21">
      <w:pPr>
        <w:rPr>
          <w:rFonts w:ascii="Times New Roman" w:hAnsi="Times New Roman"/>
        </w:rPr>
      </w:pPr>
    </w:p>
    <w:p w14:paraId="235D37F5" w14:textId="4A386807" w:rsidR="00204BAE" w:rsidRDefault="00204BAE" w:rsidP="00D16C21">
      <w:pPr>
        <w:rPr>
          <w:rFonts w:ascii="Times New Roman" w:hAnsi="Times New Roman"/>
        </w:rPr>
      </w:pPr>
    </w:p>
    <w:p w14:paraId="70FBACF5" w14:textId="022719BC" w:rsidR="00204BAE" w:rsidRDefault="00204BAE" w:rsidP="00D16C21">
      <w:pPr>
        <w:rPr>
          <w:rFonts w:ascii="Times New Roman" w:hAnsi="Times New Roman"/>
        </w:rPr>
      </w:pPr>
    </w:p>
    <w:p w14:paraId="3112F5F9" w14:textId="77777777" w:rsidR="00204BAE" w:rsidRPr="00004AD9" w:rsidRDefault="00204BAE" w:rsidP="00D16C21">
      <w:pPr>
        <w:rPr>
          <w:rFonts w:ascii="Times New Roman" w:hAnsi="Times New Roman"/>
        </w:rPr>
      </w:pPr>
    </w:p>
    <w:p w14:paraId="26BB0C59" w14:textId="77777777" w:rsidR="00D16C21" w:rsidRPr="00004AD9" w:rsidRDefault="00D16C21" w:rsidP="00D16C21">
      <w:pPr>
        <w:rPr>
          <w:rFonts w:ascii="Times New Roman" w:hAnsi="Times New Roman"/>
        </w:rPr>
      </w:pPr>
    </w:p>
    <w:p w14:paraId="70D566EE" w14:textId="77777777" w:rsidR="00D16C21" w:rsidRPr="00004AD9" w:rsidRDefault="00D16C21" w:rsidP="00491031">
      <w:pPr>
        <w:pStyle w:val="Ttulo1"/>
        <w:spacing w:after="240" w:line="480" w:lineRule="auto"/>
        <w:ind w:left="432"/>
      </w:pPr>
      <w:bookmarkStart w:id="116" w:name="_Toc81065300"/>
      <w:bookmarkStart w:id="117" w:name="_Toc224996902"/>
      <w:r w:rsidRPr="00004AD9">
        <w:lastRenderedPageBreak/>
        <w:t>Recomendaciones</w:t>
      </w:r>
      <w:bookmarkEnd w:id="116"/>
      <w:bookmarkEnd w:id="117"/>
    </w:p>
    <w:p w14:paraId="73BADCB6" w14:textId="77777777" w:rsidR="00931D21" w:rsidRDefault="00936D9A" w:rsidP="00936D9A">
      <w:pPr>
        <w:spacing w:line="480" w:lineRule="auto"/>
        <w:ind w:firstLine="432"/>
        <w:rPr>
          <w:rFonts w:ascii="Times New Roman" w:hAnsi="Times New Roman"/>
          <w:sz w:val="24"/>
          <w:szCs w:val="24"/>
        </w:rPr>
      </w:pPr>
      <w:r w:rsidRPr="00936D9A">
        <w:rPr>
          <w:rFonts w:ascii="Times New Roman" w:hAnsi="Times New Roman"/>
          <w:sz w:val="24"/>
          <w:szCs w:val="24"/>
        </w:rPr>
        <w:t xml:space="preserve">Se propone rediseñar los contenidos dirigidos a las entidades de apoyo, como el SENA, CONFACESAR y la Alcaldía de Aguachica, con un enfoque que considere la pertinencia cultural, usando como base la Guía de Modernización con Identidad en las capacitaciones, adaptando los conceptos técnicos al lenguaje local y ejemplificando con micronegocios de la región. Además, se recomienda implementar asesorías personalizadas mediante visitas puerta a puerta, destinando recursos específicos, en lugar de depender únicamente de capacitaciones grupales en sedes fijas, dado que la demanda de acompañamiento en el propio local alcanza un 45%. </w:t>
      </w:r>
    </w:p>
    <w:p w14:paraId="4E62683D" w14:textId="2D2B5DD1" w:rsidR="00936D9A" w:rsidRPr="00936D9A" w:rsidRDefault="00936D9A" w:rsidP="00936D9A">
      <w:pPr>
        <w:spacing w:line="480" w:lineRule="auto"/>
        <w:ind w:firstLine="432"/>
        <w:rPr>
          <w:rFonts w:ascii="Times New Roman" w:hAnsi="Times New Roman"/>
          <w:sz w:val="24"/>
          <w:szCs w:val="24"/>
        </w:rPr>
      </w:pPr>
      <w:r w:rsidRPr="00936D9A">
        <w:rPr>
          <w:rFonts w:ascii="Times New Roman" w:hAnsi="Times New Roman"/>
          <w:sz w:val="24"/>
          <w:szCs w:val="24"/>
        </w:rPr>
        <w:t>También es importante simplificar los procesos de inscripción, reduciendo papeleos, permitiendo inscripciones vía WhatsApp o en el mismo local y eliminando requisitos de número mínimo de participantes para abrir cursos. Se sugiere ofrecer horarios flexibles, programando capacitaciones en horarios que no afecten la operación del negocio, como mañanas tempranas, después del almuerzo o fines de semana. La creación de programas sectoriales diferenciados, dirigidos a comercio, servicios, gastronomía y eventos, en lugar de contenidos genéricos, también resulta beneficiosa. Para fortalecer la articulación interinstitucional, se propone establecer una mesa técnica integrada por el SENA, la Cámara de Comercio, CONFACESAR y la Alcaldía, con el fin de coordinar la oferta de apoyo y evitar duplicidades.</w:t>
      </w:r>
    </w:p>
    <w:p w14:paraId="3045C8B3" w14:textId="77777777" w:rsidR="00936D9A" w:rsidRPr="00936D9A" w:rsidRDefault="00936D9A" w:rsidP="00936D9A">
      <w:pPr>
        <w:spacing w:line="480" w:lineRule="auto"/>
        <w:ind w:firstLine="432"/>
        <w:rPr>
          <w:rFonts w:ascii="Times New Roman" w:hAnsi="Times New Roman"/>
          <w:sz w:val="24"/>
          <w:szCs w:val="24"/>
        </w:rPr>
      </w:pPr>
    </w:p>
    <w:p w14:paraId="00313B05" w14:textId="297AE9C5" w:rsidR="00936D9A" w:rsidRPr="00936D9A" w:rsidRDefault="00936D9A" w:rsidP="00936D9A">
      <w:pPr>
        <w:spacing w:line="480" w:lineRule="auto"/>
        <w:ind w:firstLine="432"/>
        <w:rPr>
          <w:rFonts w:ascii="Times New Roman" w:hAnsi="Times New Roman"/>
          <w:sz w:val="24"/>
          <w:szCs w:val="24"/>
        </w:rPr>
      </w:pPr>
      <w:r w:rsidRPr="00936D9A">
        <w:rPr>
          <w:rFonts w:ascii="Times New Roman" w:hAnsi="Times New Roman"/>
          <w:sz w:val="24"/>
          <w:szCs w:val="24"/>
        </w:rPr>
        <w:lastRenderedPageBreak/>
        <w:t>En relación con la Universidad Popular del Cesar</w:t>
      </w:r>
      <w:r w:rsidR="00931D21">
        <w:rPr>
          <w:rFonts w:ascii="Times New Roman" w:hAnsi="Times New Roman"/>
          <w:sz w:val="24"/>
          <w:szCs w:val="24"/>
        </w:rPr>
        <w:t>,</w:t>
      </w:r>
      <w:r w:rsidRPr="00936D9A">
        <w:rPr>
          <w:rFonts w:ascii="Times New Roman" w:hAnsi="Times New Roman"/>
          <w:sz w:val="24"/>
          <w:szCs w:val="24"/>
        </w:rPr>
        <w:t xml:space="preserve"> Seccional Aguachica, se recomienda incorporar la metodología de investigación-acción en la formación de los estudiantes, usando la guía como herramienta pedagógica en programas como Administración de Empresas y áreas relacionadas, promoviendo prácticas de acompañamiento a micronegocios. También sería conveniente crear un observatorio de micronegocios que permita monitorear los aspectos culturales y la evolución de estos negocios en el municipio, generando información útil para la formulación de políticas públicas. Además, fortalecer los semilleros de investigación, vinculando a estudiantes en proyectos de extensión que apliquen la guía en asesorías, fomentará el aprendizaje mutuo.</w:t>
      </w:r>
    </w:p>
    <w:p w14:paraId="72F560E6" w14:textId="4A49D280" w:rsidR="00936D9A" w:rsidRPr="00936D9A" w:rsidRDefault="00936D9A" w:rsidP="00936D9A">
      <w:pPr>
        <w:spacing w:line="480" w:lineRule="auto"/>
        <w:ind w:firstLine="432"/>
        <w:rPr>
          <w:rFonts w:ascii="Times New Roman" w:hAnsi="Times New Roman"/>
          <w:sz w:val="24"/>
          <w:szCs w:val="24"/>
        </w:rPr>
      </w:pPr>
      <w:r w:rsidRPr="00936D9A">
        <w:rPr>
          <w:rFonts w:ascii="Times New Roman" w:hAnsi="Times New Roman"/>
          <w:sz w:val="24"/>
          <w:szCs w:val="24"/>
        </w:rPr>
        <w:t xml:space="preserve">Para el </w:t>
      </w:r>
      <w:r w:rsidR="00931D21">
        <w:rPr>
          <w:rFonts w:ascii="Times New Roman" w:hAnsi="Times New Roman"/>
          <w:sz w:val="24"/>
          <w:szCs w:val="24"/>
        </w:rPr>
        <w:t>la entidad territorial</w:t>
      </w:r>
      <w:r w:rsidRPr="00936D9A">
        <w:rPr>
          <w:rFonts w:ascii="Times New Roman" w:hAnsi="Times New Roman"/>
          <w:sz w:val="24"/>
          <w:szCs w:val="24"/>
        </w:rPr>
        <w:t xml:space="preserve">, se propone incorporar la guía como política pública, integrándola en el programa </w:t>
      </w:r>
      <w:r w:rsidRPr="00931D21">
        <w:rPr>
          <w:rFonts w:ascii="Times New Roman" w:hAnsi="Times New Roman"/>
          <w:i/>
          <w:iCs/>
          <w:sz w:val="24"/>
          <w:szCs w:val="24"/>
        </w:rPr>
        <w:t>Aguachica Formal y Productiva</w:t>
      </w:r>
      <w:r w:rsidRPr="00936D9A">
        <w:rPr>
          <w:rFonts w:ascii="Times New Roman" w:hAnsi="Times New Roman"/>
          <w:sz w:val="24"/>
          <w:szCs w:val="24"/>
        </w:rPr>
        <w:t xml:space="preserve"> mediante la Resolución 001 de 2025, como instrumento de acompañamiento. También se recomienda crear incentivos para promover la formalización, a través de un programa de “ventanilla única móvil” que acerque los trámites a los barrios, ofreciendo asesoría personalizada. Para combatir la competencia desleal, se sugiere fortalecer los controles sobre la informalidad, complementando con programas de apoyo que faciliten la transición a la formalidad. En cuanto al desarrollo turístico, dado que el 41,2 % del crecimiento de la economía naranja en el Cesar está vinculado al turismo cultural, es importante diseñar programas que capaciten a los micronegocios para aprovechar este flujo y contribuir a su integración en la planificación turística local.</w:t>
      </w:r>
    </w:p>
    <w:p w14:paraId="4A934C5E" w14:textId="77777777" w:rsidR="00936D9A" w:rsidRPr="00936D9A" w:rsidRDefault="00936D9A" w:rsidP="00936D9A">
      <w:pPr>
        <w:spacing w:line="480" w:lineRule="auto"/>
        <w:ind w:firstLine="432"/>
        <w:rPr>
          <w:rFonts w:ascii="Times New Roman" w:hAnsi="Times New Roman"/>
          <w:sz w:val="24"/>
          <w:szCs w:val="24"/>
        </w:rPr>
      </w:pPr>
    </w:p>
    <w:p w14:paraId="45DAA5EE" w14:textId="7540AEAE" w:rsidR="00D16C21" w:rsidRPr="00491031" w:rsidRDefault="00936D9A" w:rsidP="00936D9A">
      <w:pPr>
        <w:spacing w:line="480" w:lineRule="auto"/>
        <w:ind w:firstLine="432"/>
        <w:rPr>
          <w:rFonts w:ascii="Times New Roman" w:hAnsi="Times New Roman"/>
          <w:sz w:val="24"/>
          <w:szCs w:val="24"/>
        </w:rPr>
      </w:pPr>
      <w:r w:rsidRPr="00936D9A">
        <w:rPr>
          <w:rFonts w:ascii="Times New Roman" w:hAnsi="Times New Roman"/>
          <w:sz w:val="24"/>
          <w:szCs w:val="24"/>
        </w:rPr>
        <w:lastRenderedPageBreak/>
        <w:t>Finalmente, en futuras investigaciones, se recomienda profundizar en estudios longitudinales para seguir a los micronegocios que utilicen la guía y evaluar cambios en sus prácticas administrativas a mediano plazo. También sería pertinente extender la investigación a otros municipios del Cesar y la región Caribe, con el fin de identificar variaciones en los factores culturales y adaptar la guía a diferentes contextos. Además, sería útil analizar cómo la digitalización acelerada tras la pandemia ha afectado la resistencia al cambio en los micronegocios y qué nuevos aspectos culturales están surgiendo. Por último, incorporar la perspectiva de género en los estudios, para identificar posibles diferencias en la resistencia al cambio y en la percepción de los programas de apoyo, contribuirá a un enfoque más inclusivo y efectivo.</w:t>
      </w:r>
    </w:p>
    <w:p w14:paraId="701C83D5" w14:textId="77777777" w:rsidR="00D16C21" w:rsidRPr="00004AD9" w:rsidRDefault="00D16C21" w:rsidP="00D16C21">
      <w:pPr>
        <w:spacing w:line="360" w:lineRule="auto"/>
        <w:rPr>
          <w:rFonts w:ascii="Times New Roman" w:hAnsi="Times New Roman"/>
        </w:rPr>
      </w:pPr>
    </w:p>
    <w:p w14:paraId="10FA838F" w14:textId="77777777" w:rsidR="00D16C21" w:rsidRPr="00004AD9" w:rsidRDefault="00D16C21" w:rsidP="00D16C21"/>
    <w:p w14:paraId="7595BE1E" w14:textId="77777777" w:rsidR="00D16C21" w:rsidRPr="00004AD9" w:rsidRDefault="00D16C21" w:rsidP="00D16C21">
      <w:pPr>
        <w:rPr>
          <w:rFonts w:ascii="Times New Roman" w:hAnsi="Times New Roman"/>
        </w:rPr>
      </w:pPr>
    </w:p>
    <w:p w14:paraId="0CAB7572" w14:textId="77777777" w:rsidR="00D16C21" w:rsidRPr="00004AD9" w:rsidRDefault="00D16C21" w:rsidP="00D16C21">
      <w:pPr>
        <w:ind w:left="432"/>
        <w:rPr>
          <w:rFonts w:ascii="Times New Roman" w:hAnsi="Times New Roman"/>
        </w:rPr>
      </w:pPr>
    </w:p>
    <w:p w14:paraId="28C5434C" w14:textId="77777777" w:rsidR="00D16C21" w:rsidRPr="00004AD9" w:rsidRDefault="00D16C21" w:rsidP="00D16C21">
      <w:pPr>
        <w:ind w:left="432"/>
        <w:rPr>
          <w:rFonts w:ascii="Times New Roman" w:hAnsi="Times New Roman"/>
        </w:rPr>
      </w:pPr>
    </w:p>
    <w:p w14:paraId="32B38CE2" w14:textId="77777777" w:rsidR="00D16C21" w:rsidRPr="00004AD9" w:rsidRDefault="00D16C21" w:rsidP="00D16C21">
      <w:pPr>
        <w:ind w:left="432"/>
        <w:rPr>
          <w:rFonts w:ascii="Times New Roman" w:hAnsi="Times New Roman"/>
        </w:rPr>
      </w:pPr>
    </w:p>
    <w:p w14:paraId="2D307E83" w14:textId="77777777" w:rsidR="00D16C21" w:rsidRPr="00004AD9" w:rsidRDefault="00D16C21" w:rsidP="00D16C21">
      <w:pPr>
        <w:rPr>
          <w:lang w:eastAsia="es-CO"/>
        </w:rPr>
      </w:pPr>
    </w:p>
    <w:p w14:paraId="38723B36" w14:textId="77777777" w:rsidR="00D16C21" w:rsidRPr="00004AD9" w:rsidRDefault="00D16C21" w:rsidP="00D16C21">
      <w:pPr>
        <w:rPr>
          <w:lang w:eastAsia="es-CO"/>
        </w:rPr>
      </w:pPr>
    </w:p>
    <w:p w14:paraId="1156555F" w14:textId="77777777" w:rsidR="00D16C21" w:rsidRPr="00004AD9" w:rsidRDefault="00D16C21" w:rsidP="00D16C21">
      <w:pPr>
        <w:rPr>
          <w:lang w:eastAsia="es-CO"/>
        </w:rPr>
      </w:pPr>
    </w:p>
    <w:p w14:paraId="3815CD51" w14:textId="77777777" w:rsidR="00D16C21" w:rsidRPr="00004AD9" w:rsidRDefault="00D16C21" w:rsidP="00D16C21">
      <w:pPr>
        <w:rPr>
          <w:lang w:eastAsia="es-CO"/>
        </w:rPr>
      </w:pPr>
    </w:p>
    <w:p w14:paraId="377271EB" w14:textId="77777777" w:rsidR="00D16C21" w:rsidRPr="00004AD9" w:rsidRDefault="00D16C21" w:rsidP="00D16C21">
      <w:pPr>
        <w:rPr>
          <w:lang w:eastAsia="es-CO"/>
        </w:rPr>
      </w:pPr>
    </w:p>
    <w:p w14:paraId="3C8927E0" w14:textId="77777777" w:rsidR="00D16C21" w:rsidRPr="00004AD9" w:rsidRDefault="00D16C21" w:rsidP="00D16C21">
      <w:pPr>
        <w:rPr>
          <w:lang w:eastAsia="es-CO"/>
        </w:rPr>
      </w:pPr>
    </w:p>
    <w:p w14:paraId="74CB9E9A" w14:textId="77777777" w:rsidR="00D16C21" w:rsidRPr="00004AD9" w:rsidRDefault="00D16C21" w:rsidP="00D16C21">
      <w:pPr>
        <w:rPr>
          <w:lang w:eastAsia="es-CO"/>
        </w:rPr>
      </w:pPr>
    </w:p>
    <w:p w14:paraId="42907F2B" w14:textId="0B589B10" w:rsidR="00D16C21" w:rsidRDefault="00D16C21" w:rsidP="00D16C21">
      <w:pPr>
        <w:rPr>
          <w:lang w:eastAsia="es-CO"/>
        </w:rPr>
      </w:pPr>
    </w:p>
    <w:p w14:paraId="61416BBC" w14:textId="25CEEA9C" w:rsidR="00DF7FBF" w:rsidRDefault="00DF7FBF" w:rsidP="00D16C21">
      <w:pPr>
        <w:rPr>
          <w:lang w:eastAsia="es-CO"/>
        </w:rPr>
      </w:pPr>
    </w:p>
    <w:p w14:paraId="003FF921" w14:textId="77777777" w:rsidR="00D16C21" w:rsidRPr="00004AD9" w:rsidRDefault="00D16C21" w:rsidP="00D16C21">
      <w:pPr>
        <w:pStyle w:val="Ttulo1"/>
        <w:spacing w:line="360" w:lineRule="auto"/>
        <w:ind w:left="720"/>
      </w:pPr>
      <w:bookmarkStart w:id="118" w:name="_Toc81065301"/>
      <w:bookmarkStart w:id="119" w:name="_Toc224996903"/>
      <w:r>
        <w:lastRenderedPageBreak/>
        <w:t xml:space="preserve">Referencias </w:t>
      </w:r>
      <w:r w:rsidRPr="00004AD9">
        <w:t>Bibliogr</w:t>
      </w:r>
      <w:r>
        <w:t>áficas</w:t>
      </w:r>
      <w:bookmarkEnd w:id="118"/>
      <w:bookmarkEnd w:id="119"/>
    </w:p>
    <w:p w14:paraId="6FD0DED1" w14:textId="77777777" w:rsidR="00931D21" w:rsidRPr="00931D21" w:rsidRDefault="00931D21" w:rsidP="00931D21">
      <w:pPr>
        <w:spacing w:before="240" w:line="480" w:lineRule="auto"/>
        <w:ind w:left="567" w:hanging="567"/>
        <w:rPr>
          <w:rFonts w:ascii="Times New Roman" w:hAnsi="Times New Roman" w:cs="Times New Roman"/>
          <w:sz w:val="24"/>
          <w:szCs w:val="24"/>
        </w:rPr>
      </w:pPr>
      <w:proofErr w:type="spellStart"/>
      <w:r w:rsidRPr="00931D21">
        <w:rPr>
          <w:rFonts w:ascii="Times New Roman" w:hAnsi="Times New Roman" w:cs="Times New Roman"/>
          <w:sz w:val="24"/>
          <w:szCs w:val="24"/>
        </w:rPr>
        <w:t>Acemoglu</w:t>
      </w:r>
      <w:proofErr w:type="spellEnd"/>
      <w:r w:rsidRPr="00931D21">
        <w:rPr>
          <w:rFonts w:ascii="Times New Roman" w:hAnsi="Times New Roman" w:cs="Times New Roman"/>
          <w:sz w:val="24"/>
          <w:szCs w:val="24"/>
        </w:rPr>
        <w:t>, D., &amp; Robinson, J. A. (2019). El estrecho corredor: Estados, sociedades y el destino de la libertad. Crítica.</w:t>
      </w:r>
    </w:p>
    <w:p w14:paraId="2D30B346" w14:textId="77777777" w:rsidR="00931D21" w:rsidRPr="00931D21" w:rsidRDefault="00931D21" w:rsidP="00931D21">
      <w:pPr>
        <w:spacing w:before="240" w:line="480" w:lineRule="auto"/>
        <w:ind w:left="567" w:hanging="567"/>
        <w:rPr>
          <w:rFonts w:ascii="Times New Roman" w:hAnsi="Times New Roman" w:cs="Times New Roman"/>
          <w:sz w:val="24"/>
          <w:szCs w:val="24"/>
        </w:rPr>
      </w:pPr>
      <w:r w:rsidRPr="00931D21">
        <w:rPr>
          <w:rFonts w:ascii="Times New Roman" w:hAnsi="Times New Roman" w:cs="Times New Roman"/>
          <w:sz w:val="24"/>
          <w:szCs w:val="24"/>
        </w:rPr>
        <w:t>Alcaldía Municipal de Aguachica. (2025). Resolución 001 de 2025: Por medio de la cual se crea el programa “Aguachica formal y productiva”. Alcaldía Municipal de Aguachica.</w:t>
      </w:r>
    </w:p>
    <w:p w14:paraId="6444413B" w14:textId="77777777" w:rsidR="00931D21" w:rsidRPr="00931D21" w:rsidRDefault="00931D21" w:rsidP="00931D21">
      <w:pPr>
        <w:spacing w:before="240" w:line="480" w:lineRule="auto"/>
        <w:ind w:left="567" w:hanging="567"/>
        <w:rPr>
          <w:rFonts w:ascii="Times New Roman" w:hAnsi="Times New Roman" w:cs="Times New Roman"/>
          <w:sz w:val="24"/>
          <w:szCs w:val="24"/>
        </w:rPr>
      </w:pPr>
      <w:r w:rsidRPr="00931D21">
        <w:rPr>
          <w:rFonts w:ascii="Times New Roman" w:hAnsi="Times New Roman" w:cs="Times New Roman"/>
          <w:sz w:val="24"/>
          <w:szCs w:val="24"/>
        </w:rPr>
        <w:t>Asamblea Departamental del Cesar. (2024). Ordenanza 019 de 2024: Por la cual se adopta el Plan de Desarrollo Departamental “Gobernando el Cesar imparable 2024–2027”. Asamblea Departamental del Cesar.</w:t>
      </w:r>
    </w:p>
    <w:p w14:paraId="48D52DF4" w14:textId="77777777" w:rsidR="00931D21" w:rsidRPr="00931D21" w:rsidRDefault="00931D21" w:rsidP="00931D21">
      <w:pPr>
        <w:spacing w:before="240" w:line="480" w:lineRule="auto"/>
        <w:ind w:left="567" w:hanging="567"/>
        <w:rPr>
          <w:rFonts w:ascii="Times New Roman" w:hAnsi="Times New Roman" w:cs="Times New Roman"/>
          <w:sz w:val="24"/>
          <w:szCs w:val="24"/>
        </w:rPr>
      </w:pPr>
      <w:r w:rsidRPr="00931D21">
        <w:rPr>
          <w:rFonts w:ascii="Times New Roman" w:hAnsi="Times New Roman" w:cs="Times New Roman"/>
          <w:sz w:val="24"/>
          <w:szCs w:val="24"/>
        </w:rPr>
        <w:t>Asamblea General de las Naciones Unidas. (1948). Declaración universal de derechos humanos. ONU.</w:t>
      </w:r>
    </w:p>
    <w:p w14:paraId="75068742" w14:textId="77777777" w:rsidR="00931D21" w:rsidRPr="00931D21" w:rsidRDefault="00931D21" w:rsidP="00931D21">
      <w:pPr>
        <w:spacing w:before="240" w:line="480" w:lineRule="auto"/>
        <w:ind w:left="567" w:hanging="567"/>
        <w:rPr>
          <w:rFonts w:ascii="Times New Roman" w:hAnsi="Times New Roman" w:cs="Times New Roman"/>
          <w:sz w:val="24"/>
          <w:szCs w:val="24"/>
        </w:rPr>
      </w:pPr>
      <w:r w:rsidRPr="00931D21">
        <w:rPr>
          <w:rFonts w:ascii="Times New Roman" w:hAnsi="Times New Roman" w:cs="Times New Roman"/>
          <w:sz w:val="24"/>
          <w:szCs w:val="24"/>
        </w:rPr>
        <w:t>Asociación Médica Mundial. (2013). Declaración de Helsinki: Principios éticos para las investigaciones médicas en seres humanos. AMM.</w:t>
      </w:r>
    </w:p>
    <w:p w14:paraId="462F9C36" w14:textId="77777777" w:rsidR="00931D21" w:rsidRPr="00931D21" w:rsidRDefault="00931D21" w:rsidP="00931D21">
      <w:pPr>
        <w:spacing w:before="240" w:line="480" w:lineRule="auto"/>
        <w:ind w:left="567" w:hanging="567"/>
        <w:rPr>
          <w:rFonts w:ascii="Times New Roman" w:hAnsi="Times New Roman" w:cs="Times New Roman"/>
          <w:sz w:val="24"/>
          <w:szCs w:val="24"/>
        </w:rPr>
      </w:pPr>
      <w:r w:rsidRPr="00931D21">
        <w:rPr>
          <w:rFonts w:ascii="Times New Roman" w:hAnsi="Times New Roman" w:cs="Times New Roman"/>
          <w:sz w:val="24"/>
          <w:szCs w:val="24"/>
        </w:rPr>
        <w:t>Banco Interamericano de Desarrollo (BID). (2021). Digitalización de las MIPYME en América Latina. BID.</w:t>
      </w:r>
    </w:p>
    <w:p w14:paraId="34B3F02A" w14:textId="77777777" w:rsidR="00931D21" w:rsidRPr="00931D21" w:rsidRDefault="00931D21" w:rsidP="00931D21">
      <w:pPr>
        <w:spacing w:before="240" w:line="480" w:lineRule="auto"/>
        <w:ind w:left="567" w:hanging="567"/>
        <w:rPr>
          <w:rFonts w:ascii="Times New Roman" w:hAnsi="Times New Roman" w:cs="Times New Roman"/>
          <w:sz w:val="24"/>
          <w:szCs w:val="24"/>
        </w:rPr>
      </w:pPr>
      <w:r w:rsidRPr="00B37638">
        <w:rPr>
          <w:rFonts w:ascii="Times New Roman" w:hAnsi="Times New Roman" w:cs="Times New Roman"/>
          <w:sz w:val="24"/>
          <w:szCs w:val="24"/>
        </w:rPr>
        <w:t xml:space="preserve">Berger, P. L., &amp; Luckmann, T. (1966). </w:t>
      </w:r>
      <w:r w:rsidRPr="00931D21">
        <w:rPr>
          <w:rFonts w:ascii="Times New Roman" w:hAnsi="Times New Roman" w:cs="Times New Roman"/>
          <w:sz w:val="24"/>
          <w:szCs w:val="24"/>
        </w:rPr>
        <w:t>La construcción social de la realidad. Amorrortu.</w:t>
      </w:r>
    </w:p>
    <w:p w14:paraId="131CC4B2" w14:textId="77777777" w:rsidR="00931D21" w:rsidRPr="00931D21" w:rsidRDefault="00931D21" w:rsidP="00931D21">
      <w:pPr>
        <w:spacing w:before="240" w:line="480" w:lineRule="auto"/>
        <w:ind w:left="567" w:hanging="567"/>
        <w:rPr>
          <w:rFonts w:ascii="Times New Roman" w:hAnsi="Times New Roman" w:cs="Times New Roman"/>
          <w:sz w:val="24"/>
          <w:szCs w:val="24"/>
        </w:rPr>
      </w:pPr>
      <w:r w:rsidRPr="00931D21">
        <w:rPr>
          <w:rFonts w:ascii="Times New Roman" w:hAnsi="Times New Roman" w:cs="Times New Roman"/>
          <w:sz w:val="24"/>
          <w:szCs w:val="24"/>
        </w:rPr>
        <w:t>Concejo Municipal de Aguachica. (2024). Acuerdo 023 de 2024: Por el cual se adopta el Plan de Desarrollo Municipal “Aguachica, capital del Magdalena Medio 2024–2027”. Concejo Municipal.</w:t>
      </w:r>
    </w:p>
    <w:p w14:paraId="4BB8F170" w14:textId="77777777" w:rsidR="00931D21" w:rsidRPr="00931D21" w:rsidRDefault="00931D21" w:rsidP="00931D21">
      <w:pPr>
        <w:spacing w:before="240" w:line="480" w:lineRule="auto"/>
        <w:ind w:left="567" w:hanging="567"/>
        <w:rPr>
          <w:rFonts w:ascii="Times New Roman" w:hAnsi="Times New Roman" w:cs="Times New Roman"/>
          <w:sz w:val="24"/>
          <w:szCs w:val="24"/>
        </w:rPr>
      </w:pPr>
      <w:r w:rsidRPr="00931D21">
        <w:rPr>
          <w:rFonts w:ascii="Times New Roman" w:hAnsi="Times New Roman" w:cs="Times New Roman"/>
          <w:sz w:val="24"/>
          <w:szCs w:val="24"/>
        </w:rPr>
        <w:lastRenderedPageBreak/>
        <w:t>Congreso de la República de Colombia. (2000). Ley 590 de 2000: Por la cual se dictan disposiciones para promover el desarrollo de las micro, pequeñas y medianas empresas. Diario Oficial.</w:t>
      </w:r>
    </w:p>
    <w:p w14:paraId="2988CEE7" w14:textId="77777777" w:rsidR="00931D21" w:rsidRPr="00931D21" w:rsidRDefault="00931D21" w:rsidP="00931D21">
      <w:pPr>
        <w:spacing w:before="240" w:line="480" w:lineRule="auto"/>
        <w:ind w:left="567" w:hanging="567"/>
        <w:rPr>
          <w:rFonts w:ascii="Times New Roman" w:hAnsi="Times New Roman" w:cs="Times New Roman"/>
          <w:sz w:val="24"/>
          <w:szCs w:val="24"/>
        </w:rPr>
      </w:pPr>
      <w:r w:rsidRPr="00931D21">
        <w:rPr>
          <w:rFonts w:ascii="Times New Roman" w:hAnsi="Times New Roman" w:cs="Times New Roman"/>
          <w:sz w:val="24"/>
          <w:szCs w:val="24"/>
        </w:rPr>
        <w:t>Congreso de la República de Colombia. (2010). Ley 1429 de 2010: Por la cual se dictan normas para la formalización y generación de empleo. Diario Oficial.</w:t>
      </w:r>
    </w:p>
    <w:p w14:paraId="55B45B98" w14:textId="77777777" w:rsidR="00931D21" w:rsidRPr="00931D21" w:rsidRDefault="00931D21" w:rsidP="00931D21">
      <w:pPr>
        <w:spacing w:before="240" w:line="480" w:lineRule="auto"/>
        <w:ind w:left="567" w:hanging="567"/>
        <w:rPr>
          <w:rFonts w:ascii="Times New Roman" w:hAnsi="Times New Roman" w:cs="Times New Roman"/>
          <w:sz w:val="24"/>
          <w:szCs w:val="24"/>
        </w:rPr>
      </w:pPr>
      <w:r w:rsidRPr="00931D21">
        <w:rPr>
          <w:rFonts w:ascii="Times New Roman" w:hAnsi="Times New Roman" w:cs="Times New Roman"/>
          <w:sz w:val="24"/>
          <w:szCs w:val="24"/>
        </w:rPr>
        <w:t>Congreso de la República de Colombia. (2016). Ley 1780 de 2016: Por medio de la cual se promueve el empleo y el emprendimiento juvenil. Diario Oficial.</w:t>
      </w:r>
    </w:p>
    <w:p w14:paraId="1BB61E4A" w14:textId="77777777" w:rsidR="00931D21" w:rsidRPr="00931D21" w:rsidRDefault="00931D21" w:rsidP="00931D21">
      <w:pPr>
        <w:spacing w:before="240" w:line="480" w:lineRule="auto"/>
        <w:ind w:left="567" w:hanging="567"/>
        <w:rPr>
          <w:rFonts w:ascii="Times New Roman" w:hAnsi="Times New Roman" w:cs="Times New Roman"/>
          <w:sz w:val="24"/>
          <w:szCs w:val="24"/>
          <w:lang w:val="en-US"/>
        </w:rPr>
      </w:pPr>
      <w:r w:rsidRPr="00931D21">
        <w:rPr>
          <w:rFonts w:ascii="Times New Roman" w:hAnsi="Times New Roman" w:cs="Times New Roman"/>
          <w:sz w:val="24"/>
          <w:szCs w:val="24"/>
        </w:rPr>
        <w:t xml:space="preserve">Congreso de la República de Colombia. (2020). Ley 2069 de 2020: Por medio de la cual se impulsa el emprendimiento en Colombia. </w:t>
      </w:r>
      <w:proofErr w:type="spellStart"/>
      <w:r w:rsidRPr="00931D21">
        <w:rPr>
          <w:rFonts w:ascii="Times New Roman" w:hAnsi="Times New Roman" w:cs="Times New Roman"/>
          <w:sz w:val="24"/>
          <w:szCs w:val="24"/>
          <w:lang w:val="en-US"/>
        </w:rPr>
        <w:t>Diario</w:t>
      </w:r>
      <w:proofErr w:type="spellEnd"/>
      <w:r w:rsidRPr="00931D21">
        <w:rPr>
          <w:rFonts w:ascii="Times New Roman" w:hAnsi="Times New Roman" w:cs="Times New Roman"/>
          <w:sz w:val="24"/>
          <w:szCs w:val="24"/>
          <w:lang w:val="en-US"/>
        </w:rPr>
        <w:t xml:space="preserve"> </w:t>
      </w:r>
      <w:proofErr w:type="spellStart"/>
      <w:r w:rsidRPr="00931D21">
        <w:rPr>
          <w:rFonts w:ascii="Times New Roman" w:hAnsi="Times New Roman" w:cs="Times New Roman"/>
          <w:sz w:val="24"/>
          <w:szCs w:val="24"/>
          <w:lang w:val="en-US"/>
        </w:rPr>
        <w:t>Oficial</w:t>
      </w:r>
      <w:proofErr w:type="spellEnd"/>
      <w:r w:rsidRPr="00931D21">
        <w:rPr>
          <w:rFonts w:ascii="Times New Roman" w:hAnsi="Times New Roman" w:cs="Times New Roman"/>
          <w:sz w:val="24"/>
          <w:szCs w:val="24"/>
          <w:lang w:val="en-US"/>
        </w:rPr>
        <w:t>.</w:t>
      </w:r>
    </w:p>
    <w:p w14:paraId="14B8ECC3" w14:textId="77777777" w:rsidR="00931D21" w:rsidRPr="00931D21" w:rsidRDefault="00931D21" w:rsidP="00931D21">
      <w:pPr>
        <w:spacing w:before="240" w:line="480" w:lineRule="auto"/>
        <w:ind w:left="567" w:hanging="567"/>
        <w:rPr>
          <w:rFonts w:ascii="Times New Roman" w:hAnsi="Times New Roman" w:cs="Times New Roman"/>
          <w:sz w:val="24"/>
          <w:szCs w:val="24"/>
          <w:lang w:val="en-US"/>
        </w:rPr>
      </w:pPr>
      <w:r w:rsidRPr="00931D21">
        <w:rPr>
          <w:rFonts w:ascii="Times New Roman" w:hAnsi="Times New Roman" w:cs="Times New Roman"/>
          <w:sz w:val="24"/>
          <w:szCs w:val="24"/>
          <w:lang w:val="en-US"/>
        </w:rPr>
        <w:t xml:space="preserve">Creswell, J. W., &amp; Creswell, J. D. (2018). Research design: Qualitative, quantitative, and mixed methods </w:t>
      </w:r>
      <w:proofErr w:type="gramStart"/>
      <w:r w:rsidRPr="00931D21">
        <w:rPr>
          <w:rFonts w:ascii="Times New Roman" w:hAnsi="Times New Roman" w:cs="Times New Roman"/>
          <w:sz w:val="24"/>
          <w:szCs w:val="24"/>
          <w:lang w:val="en-US"/>
        </w:rPr>
        <w:t>approaches</w:t>
      </w:r>
      <w:proofErr w:type="gramEnd"/>
      <w:r w:rsidRPr="00931D21">
        <w:rPr>
          <w:rFonts w:ascii="Times New Roman" w:hAnsi="Times New Roman" w:cs="Times New Roman"/>
          <w:sz w:val="24"/>
          <w:szCs w:val="24"/>
          <w:lang w:val="en-US"/>
        </w:rPr>
        <w:t xml:space="preserve"> (5th ed.). Sage.</w:t>
      </w:r>
    </w:p>
    <w:p w14:paraId="11F13B4A" w14:textId="77777777" w:rsidR="00931D21" w:rsidRPr="00931D21" w:rsidRDefault="00931D21" w:rsidP="00931D21">
      <w:pPr>
        <w:spacing w:before="240" w:line="480" w:lineRule="auto"/>
        <w:ind w:left="567" w:hanging="567"/>
        <w:rPr>
          <w:rFonts w:ascii="Times New Roman" w:hAnsi="Times New Roman" w:cs="Times New Roman"/>
          <w:sz w:val="24"/>
          <w:szCs w:val="24"/>
        </w:rPr>
      </w:pPr>
      <w:r w:rsidRPr="00931D21">
        <w:rPr>
          <w:rFonts w:ascii="Times New Roman" w:hAnsi="Times New Roman" w:cs="Times New Roman"/>
          <w:sz w:val="24"/>
          <w:szCs w:val="24"/>
          <w:lang w:val="en-US"/>
        </w:rPr>
        <w:t xml:space="preserve">Cronbach, L. J. (1951). Coefficient alpha and the internal structure of tests. </w:t>
      </w:r>
      <w:proofErr w:type="spellStart"/>
      <w:r w:rsidRPr="00931D21">
        <w:rPr>
          <w:rFonts w:ascii="Times New Roman" w:hAnsi="Times New Roman" w:cs="Times New Roman"/>
          <w:sz w:val="24"/>
          <w:szCs w:val="24"/>
        </w:rPr>
        <w:t>Psychometrika</w:t>
      </w:r>
      <w:proofErr w:type="spellEnd"/>
      <w:r w:rsidRPr="00931D21">
        <w:rPr>
          <w:rFonts w:ascii="Times New Roman" w:hAnsi="Times New Roman" w:cs="Times New Roman"/>
          <w:sz w:val="24"/>
          <w:szCs w:val="24"/>
        </w:rPr>
        <w:t>, 16(3), 297–334.</w:t>
      </w:r>
    </w:p>
    <w:p w14:paraId="317A3006" w14:textId="77777777" w:rsidR="00931D21" w:rsidRPr="00931D21" w:rsidRDefault="00931D21" w:rsidP="00931D21">
      <w:pPr>
        <w:spacing w:before="240" w:line="480" w:lineRule="auto"/>
        <w:ind w:left="567" w:hanging="567"/>
        <w:rPr>
          <w:rFonts w:ascii="Times New Roman" w:hAnsi="Times New Roman" w:cs="Times New Roman"/>
          <w:sz w:val="24"/>
          <w:szCs w:val="24"/>
        </w:rPr>
      </w:pPr>
      <w:r w:rsidRPr="00931D21">
        <w:rPr>
          <w:rFonts w:ascii="Times New Roman" w:hAnsi="Times New Roman" w:cs="Times New Roman"/>
          <w:sz w:val="24"/>
          <w:szCs w:val="24"/>
        </w:rPr>
        <w:t>Departamento Administrativo Nacional de Estadística (DANE). (2024). Censo económico nacional 2024. DANE.</w:t>
      </w:r>
    </w:p>
    <w:p w14:paraId="5431AC6C" w14:textId="77777777" w:rsidR="00931D21" w:rsidRPr="00931D21" w:rsidRDefault="00931D21" w:rsidP="00931D21">
      <w:pPr>
        <w:spacing w:before="240" w:line="480" w:lineRule="auto"/>
        <w:ind w:left="567" w:hanging="567"/>
        <w:rPr>
          <w:rFonts w:ascii="Times New Roman" w:hAnsi="Times New Roman" w:cs="Times New Roman"/>
          <w:sz w:val="24"/>
          <w:szCs w:val="24"/>
          <w:lang w:val="en-US"/>
        </w:rPr>
      </w:pPr>
      <w:r w:rsidRPr="00931D21">
        <w:rPr>
          <w:rFonts w:ascii="Times New Roman" w:hAnsi="Times New Roman" w:cs="Times New Roman"/>
          <w:sz w:val="24"/>
          <w:szCs w:val="24"/>
        </w:rPr>
        <w:t xml:space="preserve">De Soto, H. (2000). El misterio del capital: Por qué el capitalismo triunfa en Occidente y fracasa en el resto del mundo. </w:t>
      </w:r>
      <w:proofErr w:type="spellStart"/>
      <w:r w:rsidRPr="00931D21">
        <w:rPr>
          <w:rFonts w:ascii="Times New Roman" w:hAnsi="Times New Roman" w:cs="Times New Roman"/>
          <w:sz w:val="24"/>
          <w:szCs w:val="24"/>
          <w:lang w:val="en-US"/>
        </w:rPr>
        <w:t>Planeta</w:t>
      </w:r>
      <w:proofErr w:type="spellEnd"/>
      <w:r w:rsidRPr="00931D21">
        <w:rPr>
          <w:rFonts w:ascii="Times New Roman" w:hAnsi="Times New Roman" w:cs="Times New Roman"/>
          <w:sz w:val="24"/>
          <w:szCs w:val="24"/>
          <w:lang w:val="en-US"/>
        </w:rPr>
        <w:t>.</w:t>
      </w:r>
    </w:p>
    <w:p w14:paraId="62AE1061" w14:textId="77777777" w:rsidR="00931D21" w:rsidRPr="00931D21" w:rsidRDefault="00931D21" w:rsidP="00931D21">
      <w:pPr>
        <w:spacing w:before="240" w:line="480" w:lineRule="auto"/>
        <w:ind w:left="567" w:hanging="567"/>
        <w:rPr>
          <w:rFonts w:ascii="Times New Roman" w:hAnsi="Times New Roman" w:cs="Times New Roman"/>
          <w:sz w:val="24"/>
          <w:szCs w:val="24"/>
        </w:rPr>
      </w:pPr>
      <w:proofErr w:type="spellStart"/>
      <w:r w:rsidRPr="00931D21">
        <w:rPr>
          <w:rFonts w:ascii="Times New Roman" w:hAnsi="Times New Roman" w:cs="Times New Roman"/>
          <w:sz w:val="24"/>
          <w:szCs w:val="24"/>
          <w:lang w:val="en-US"/>
        </w:rPr>
        <w:lastRenderedPageBreak/>
        <w:t>Etzkowitz</w:t>
      </w:r>
      <w:proofErr w:type="spellEnd"/>
      <w:r w:rsidRPr="00931D21">
        <w:rPr>
          <w:rFonts w:ascii="Times New Roman" w:hAnsi="Times New Roman" w:cs="Times New Roman"/>
          <w:sz w:val="24"/>
          <w:szCs w:val="24"/>
          <w:lang w:val="en-US"/>
        </w:rPr>
        <w:t xml:space="preserve">, H., &amp; </w:t>
      </w:r>
      <w:proofErr w:type="spellStart"/>
      <w:r w:rsidRPr="00931D21">
        <w:rPr>
          <w:rFonts w:ascii="Times New Roman" w:hAnsi="Times New Roman" w:cs="Times New Roman"/>
          <w:sz w:val="24"/>
          <w:szCs w:val="24"/>
          <w:lang w:val="en-US"/>
        </w:rPr>
        <w:t>Leydesdorff</w:t>
      </w:r>
      <w:proofErr w:type="spellEnd"/>
      <w:r w:rsidRPr="00931D21">
        <w:rPr>
          <w:rFonts w:ascii="Times New Roman" w:hAnsi="Times New Roman" w:cs="Times New Roman"/>
          <w:sz w:val="24"/>
          <w:szCs w:val="24"/>
          <w:lang w:val="en-US"/>
        </w:rPr>
        <w:t xml:space="preserve">, L. (2000). The dynamics of innovation: From national systems and “Mode 2” to a triple helix of university–industry–government relations. </w:t>
      </w:r>
      <w:proofErr w:type="spellStart"/>
      <w:r w:rsidRPr="00931D21">
        <w:rPr>
          <w:rFonts w:ascii="Times New Roman" w:hAnsi="Times New Roman" w:cs="Times New Roman"/>
          <w:sz w:val="24"/>
          <w:szCs w:val="24"/>
        </w:rPr>
        <w:t>Research</w:t>
      </w:r>
      <w:proofErr w:type="spellEnd"/>
      <w:r w:rsidRPr="00931D21">
        <w:rPr>
          <w:rFonts w:ascii="Times New Roman" w:hAnsi="Times New Roman" w:cs="Times New Roman"/>
          <w:sz w:val="24"/>
          <w:szCs w:val="24"/>
        </w:rPr>
        <w:t xml:space="preserve"> </w:t>
      </w:r>
      <w:proofErr w:type="spellStart"/>
      <w:r w:rsidRPr="00931D21">
        <w:rPr>
          <w:rFonts w:ascii="Times New Roman" w:hAnsi="Times New Roman" w:cs="Times New Roman"/>
          <w:sz w:val="24"/>
          <w:szCs w:val="24"/>
        </w:rPr>
        <w:t>Policy</w:t>
      </w:r>
      <w:proofErr w:type="spellEnd"/>
      <w:r w:rsidRPr="00931D21">
        <w:rPr>
          <w:rFonts w:ascii="Times New Roman" w:hAnsi="Times New Roman" w:cs="Times New Roman"/>
          <w:sz w:val="24"/>
          <w:szCs w:val="24"/>
        </w:rPr>
        <w:t>, 29(2), 109–123. https://doi.org/10.1016/S0048-7333(99)00055-4</w:t>
      </w:r>
    </w:p>
    <w:p w14:paraId="71D050B1" w14:textId="77777777" w:rsidR="00931D21" w:rsidRPr="00931D21" w:rsidRDefault="00931D21" w:rsidP="00931D21">
      <w:pPr>
        <w:spacing w:before="240" w:line="480" w:lineRule="auto"/>
        <w:ind w:left="567" w:hanging="567"/>
        <w:rPr>
          <w:rFonts w:ascii="Times New Roman" w:hAnsi="Times New Roman" w:cs="Times New Roman"/>
          <w:sz w:val="24"/>
          <w:szCs w:val="24"/>
        </w:rPr>
      </w:pPr>
      <w:r w:rsidRPr="00931D21">
        <w:rPr>
          <w:rFonts w:ascii="Times New Roman" w:hAnsi="Times New Roman" w:cs="Times New Roman"/>
          <w:sz w:val="24"/>
          <w:szCs w:val="24"/>
        </w:rPr>
        <w:t>Fals Borda, O. (1987). Investigación participativa. El Cid.</w:t>
      </w:r>
    </w:p>
    <w:p w14:paraId="2DD6666C" w14:textId="77777777" w:rsidR="00931D21" w:rsidRPr="00931D21" w:rsidRDefault="00931D21" w:rsidP="00931D21">
      <w:pPr>
        <w:spacing w:before="240" w:line="480" w:lineRule="auto"/>
        <w:ind w:left="567" w:hanging="567"/>
        <w:rPr>
          <w:rFonts w:ascii="Times New Roman" w:hAnsi="Times New Roman" w:cs="Times New Roman"/>
          <w:sz w:val="24"/>
          <w:szCs w:val="24"/>
        </w:rPr>
      </w:pPr>
      <w:proofErr w:type="spellStart"/>
      <w:r w:rsidRPr="00931D21">
        <w:rPr>
          <w:rFonts w:ascii="Times New Roman" w:hAnsi="Times New Roman" w:cs="Times New Roman"/>
          <w:sz w:val="24"/>
          <w:szCs w:val="24"/>
        </w:rPr>
        <w:t>Flick</w:t>
      </w:r>
      <w:proofErr w:type="spellEnd"/>
      <w:r w:rsidRPr="00931D21">
        <w:rPr>
          <w:rFonts w:ascii="Times New Roman" w:hAnsi="Times New Roman" w:cs="Times New Roman"/>
          <w:sz w:val="24"/>
          <w:szCs w:val="24"/>
        </w:rPr>
        <w:t>, U. (2019). Introducción a la investigación cualitativa (2ª ed.). Morata.</w:t>
      </w:r>
    </w:p>
    <w:p w14:paraId="22B5FB2C" w14:textId="77777777" w:rsidR="00931D21" w:rsidRPr="00931D21" w:rsidRDefault="00931D21" w:rsidP="00931D21">
      <w:pPr>
        <w:spacing w:before="240" w:line="480" w:lineRule="auto"/>
        <w:ind w:left="567" w:hanging="567"/>
        <w:rPr>
          <w:rFonts w:ascii="Times New Roman" w:hAnsi="Times New Roman" w:cs="Times New Roman"/>
          <w:sz w:val="24"/>
          <w:szCs w:val="24"/>
        </w:rPr>
      </w:pPr>
      <w:r w:rsidRPr="00931D21">
        <w:rPr>
          <w:rFonts w:ascii="Times New Roman" w:hAnsi="Times New Roman" w:cs="Times New Roman"/>
          <w:sz w:val="24"/>
          <w:szCs w:val="24"/>
        </w:rPr>
        <w:t>Freire, P. (1970). Pedagogía del oprimido. Siglo XXI.</w:t>
      </w:r>
    </w:p>
    <w:p w14:paraId="33C9351C" w14:textId="77777777" w:rsidR="00931D21" w:rsidRPr="00931D21" w:rsidRDefault="00931D21" w:rsidP="00931D21">
      <w:pPr>
        <w:spacing w:before="240" w:line="480" w:lineRule="auto"/>
        <w:ind w:left="567" w:hanging="567"/>
        <w:rPr>
          <w:rFonts w:ascii="Times New Roman" w:hAnsi="Times New Roman" w:cs="Times New Roman"/>
          <w:sz w:val="24"/>
          <w:szCs w:val="24"/>
        </w:rPr>
      </w:pPr>
      <w:r w:rsidRPr="00931D21">
        <w:rPr>
          <w:rFonts w:ascii="Times New Roman" w:hAnsi="Times New Roman" w:cs="Times New Roman"/>
          <w:sz w:val="24"/>
          <w:szCs w:val="24"/>
        </w:rPr>
        <w:t>Gobernación del Cesar. (2024). Política de educación para el trabajo y el desarrollo humano del Cesar. Gobernación del Cesar.</w:t>
      </w:r>
    </w:p>
    <w:p w14:paraId="37EBA038" w14:textId="77777777" w:rsidR="00931D21" w:rsidRPr="00931D21" w:rsidRDefault="00931D21" w:rsidP="00931D21">
      <w:pPr>
        <w:spacing w:before="240" w:line="480" w:lineRule="auto"/>
        <w:ind w:left="567" w:hanging="567"/>
        <w:rPr>
          <w:rFonts w:ascii="Times New Roman" w:hAnsi="Times New Roman" w:cs="Times New Roman"/>
          <w:sz w:val="24"/>
          <w:szCs w:val="24"/>
          <w:lang w:val="en-US"/>
        </w:rPr>
      </w:pPr>
      <w:r w:rsidRPr="00931D21">
        <w:rPr>
          <w:rFonts w:ascii="Times New Roman" w:hAnsi="Times New Roman" w:cs="Times New Roman"/>
          <w:sz w:val="24"/>
          <w:szCs w:val="24"/>
        </w:rPr>
        <w:t xml:space="preserve">Gómez-Haro, S., Aragón-Correa, J. A., &amp; Cordón-Pozo, E. (2021). </w:t>
      </w:r>
      <w:r w:rsidRPr="00931D21">
        <w:rPr>
          <w:rFonts w:ascii="Times New Roman" w:hAnsi="Times New Roman" w:cs="Times New Roman"/>
          <w:sz w:val="24"/>
          <w:szCs w:val="24"/>
          <w:lang w:val="en-US"/>
        </w:rPr>
        <w:t>Organizational culture and innovation in SMEs: A comparative study between Spain and Mexico. Journal of Small Business Management, 59(3), 456–482. https://doi.org/10.1080/00472778.2020.1824527</w:t>
      </w:r>
    </w:p>
    <w:p w14:paraId="564B20CE" w14:textId="77777777" w:rsidR="00931D21" w:rsidRPr="00931D21" w:rsidRDefault="00931D21" w:rsidP="00931D21">
      <w:pPr>
        <w:spacing w:before="240" w:line="480" w:lineRule="auto"/>
        <w:ind w:left="567" w:hanging="567"/>
        <w:rPr>
          <w:rFonts w:ascii="Times New Roman" w:hAnsi="Times New Roman" w:cs="Times New Roman"/>
          <w:sz w:val="24"/>
          <w:szCs w:val="24"/>
        </w:rPr>
      </w:pPr>
      <w:r w:rsidRPr="00B37638">
        <w:rPr>
          <w:rFonts w:ascii="Times New Roman" w:hAnsi="Times New Roman" w:cs="Times New Roman"/>
          <w:sz w:val="24"/>
          <w:szCs w:val="24"/>
          <w:lang w:val="en-US"/>
        </w:rPr>
        <w:t xml:space="preserve">Guba, E. G., &amp; Lincoln, Y. S. (1994). </w:t>
      </w:r>
      <w:r w:rsidRPr="00931D21">
        <w:rPr>
          <w:rFonts w:ascii="Times New Roman" w:hAnsi="Times New Roman" w:cs="Times New Roman"/>
          <w:sz w:val="24"/>
          <w:szCs w:val="24"/>
          <w:lang w:val="en-US"/>
        </w:rPr>
        <w:t xml:space="preserve">Competing paradigms in qualitative research. </w:t>
      </w:r>
      <w:proofErr w:type="spellStart"/>
      <w:r w:rsidRPr="00931D21">
        <w:rPr>
          <w:rFonts w:ascii="Times New Roman" w:hAnsi="Times New Roman" w:cs="Times New Roman"/>
          <w:sz w:val="24"/>
          <w:szCs w:val="24"/>
          <w:lang w:val="en-US"/>
        </w:rPr>
        <w:t>En</w:t>
      </w:r>
      <w:proofErr w:type="spellEnd"/>
      <w:r w:rsidRPr="00931D21">
        <w:rPr>
          <w:rFonts w:ascii="Times New Roman" w:hAnsi="Times New Roman" w:cs="Times New Roman"/>
          <w:sz w:val="24"/>
          <w:szCs w:val="24"/>
          <w:lang w:val="en-US"/>
        </w:rPr>
        <w:t xml:space="preserve"> N. K. Denzin &amp; Y. S. Lincoln (Eds.), Handbook of qualitative research (pp. 105–117). </w:t>
      </w:r>
      <w:r w:rsidRPr="00931D21">
        <w:rPr>
          <w:rFonts w:ascii="Times New Roman" w:hAnsi="Times New Roman" w:cs="Times New Roman"/>
          <w:sz w:val="24"/>
          <w:szCs w:val="24"/>
        </w:rPr>
        <w:t>Sage.</w:t>
      </w:r>
    </w:p>
    <w:p w14:paraId="111F7D90" w14:textId="77777777" w:rsidR="00931D21" w:rsidRPr="00931D21" w:rsidRDefault="00931D21" w:rsidP="00931D21">
      <w:pPr>
        <w:spacing w:before="240" w:line="480" w:lineRule="auto"/>
        <w:ind w:left="567" w:hanging="567"/>
        <w:rPr>
          <w:rFonts w:ascii="Times New Roman" w:hAnsi="Times New Roman" w:cs="Times New Roman"/>
          <w:sz w:val="24"/>
          <w:szCs w:val="24"/>
        </w:rPr>
      </w:pPr>
      <w:r w:rsidRPr="00931D21">
        <w:rPr>
          <w:rFonts w:ascii="Times New Roman" w:hAnsi="Times New Roman" w:cs="Times New Roman"/>
          <w:sz w:val="24"/>
          <w:szCs w:val="24"/>
        </w:rPr>
        <w:t>Gutiérrez, L., &amp; Núñez, R. (2022). Prácticas administrativas y cultura organizacional en micronegocios de la región Caribe colombiana. Revista de Estudios Regionales, 38(2), 112–130.</w:t>
      </w:r>
    </w:p>
    <w:p w14:paraId="02A3961E" w14:textId="77777777" w:rsidR="00931D21" w:rsidRPr="00931D21" w:rsidRDefault="00931D21" w:rsidP="00931D21">
      <w:pPr>
        <w:spacing w:before="240" w:line="480" w:lineRule="auto"/>
        <w:ind w:left="567" w:hanging="567"/>
        <w:rPr>
          <w:rFonts w:ascii="Times New Roman" w:hAnsi="Times New Roman" w:cs="Times New Roman"/>
          <w:sz w:val="24"/>
          <w:szCs w:val="24"/>
        </w:rPr>
      </w:pPr>
      <w:r w:rsidRPr="00931D21">
        <w:rPr>
          <w:rFonts w:ascii="Times New Roman" w:hAnsi="Times New Roman" w:cs="Times New Roman"/>
          <w:sz w:val="24"/>
          <w:szCs w:val="24"/>
        </w:rPr>
        <w:lastRenderedPageBreak/>
        <w:t xml:space="preserve">Guzmán, A., &amp; Li, J. (2017). </w:t>
      </w:r>
      <w:proofErr w:type="spellStart"/>
      <w:r w:rsidRPr="00931D21">
        <w:rPr>
          <w:rFonts w:ascii="Times New Roman" w:hAnsi="Times New Roman" w:cs="Times New Roman"/>
          <w:sz w:val="24"/>
          <w:szCs w:val="24"/>
        </w:rPr>
        <w:t>Entrepreneurship</w:t>
      </w:r>
      <w:proofErr w:type="spellEnd"/>
      <w:r w:rsidRPr="00931D21">
        <w:rPr>
          <w:rFonts w:ascii="Times New Roman" w:hAnsi="Times New Roman" w:cs="Times New Roman"/>
          <w:sz w:val="24"/>
          <w:szCs w:val="24"/>
        </w:rPr>
        <w:t xml:space="preserve"> and culture. </w:t>
      </w:r>
      <w:proofErr w:type="spellStart"/>
      <w:r w:rsidRPr="00931D21">
        <w:rPr>
          <w:rFonts w:ascii="Times New Roman" w:hAnsi="Times New Roman" w:cs="Times New Roman"/>
          <w:sz w:val="24"/>
          <w:szCs w:val="24"/>
          <w:lang w:val="en-US"/>
        </w:rPr>
        <w:t>En</w:t>
      </w:r>
      <w:proofErr w:type="spellEnd"/>
      <w:r w:rsidRPr="00931D21">
        <w:rPr>
          <w:rFonts w:ascii="Times New Roman" w:hAnsi="Times New Roman" w:cs="Times New Roman"/>
          <w:sz w:val="24"/>
          <w:szCs w:val="24"/>
          <w:lang w:val="en-US"/>
        </w:rPr>
        <w:t xml:space="preserve"> D. B. </w:t>
      </w:r>
      <w:proofErr w:type="spellStart"/>
      <w:r w:rsidRPr="00931D21">
        <w:rPr>
          <w:rFonts w:ascii="Times New Roman" w:hAnsi="Times New Roman" w:cs="Times New Roman"/>
          <w:sz w:val="24"/>
          <w:szCs w:val="24"/>
          <w:lang w:val="en-US"/>
        </w:rPr>
        <w:t>Audretsch</w:t>
      </w:r>
      <w:proofErr w:type="spellEnd"/>
      <w:r w:rsidRPr="00931D21">
        <w:rPr>
          <w:rFonts w:ascii="Times New Roman" w:hAnsi="Times New Roman" w:cs="Times New Roman"/>
          <w:sz w:val="24"/>
          <w:szCs w:val="24"/>
          <w:lang w:val="en-US"/>
        </w:rPr>
        <w:t xml:space="preserve"> &amp; E. E. Lehmann (Eds.), The Wiley handbook of entrepreneurship (pp. 147–168). </w:t>
      </w:r>
      <w:r w:rsidRPr="00931D21">
        <w:rPr>
          <w:rFonts w:ascii="Times New Roman" w:hAnsi="Times New Roman" w:cs="Times New Roman"/>
          <w:sz w:val="24"/>
          <w:szCs w:val="24"/>
        </w:rPr>
        <w:t>Wiley.</w:t>
      </w:r>
    </w:p>
    <w:p w14:paraId="3F79987C" w14:textId="77777777" w:rsidR="00931D21" w:rsidRPr="00931D21" w:rsidRDefault="00931D21" w:rsidP="00931D21">
      <w:pPr>
        <w:spacing w:before="240" w:line="480" w:lineRule="auto"/>
        <w:ind w:left="567" w:hanging="567"/>
        <w:rPr>
          <w:rFonts w:ascii="Times New Roman" w:hAnsi="Times New Roman" w:cs="Times New Roman"/>
          <w:sz w:val="24"/>
          <w:szCs w:val="24"/>
          <w:lang w:val="en-US"/>
        </w:rPr>
      </w:pPr>
      <w:r w:rsidRPr="00931D21">
        <w:rPr>
          <w:rFonts w:ascii="Times New Roman" w:hAnsi="Times New Roman" w:cs="Times New Roman"/>
          <w:sz w:val="24"/>
          <w:szCs w:val="24"/>
        </w:rPr>
        <w:t xml:space="preserve">Hernández-Sampieri, R., &amp; Mendoza, C. (2018). Metodología de la investigación: Las rutas cuantitativa, cualitativa y mixta. </w:t>
      </w:r>
      <w:r w:rsidRPr="00931D21">
        <w:rPr>
          <w:rFonts w:ascii="Times New Roman" w:hAnsi="Times New Roman" w:cs="Times New Roman"/>
          <w:sz w:val="24"/>
          <w:szCs w:val="24"/>
          <w:lang w:val="en-US"/>
        </w:rPr>
        <w:t>McGraw-Hill.</w:t>
      </w:r>
    </w:p>
    <w:p w14:paraId="20A74648" w14:textId="77777777" w:rsidR="00931D21" w:rsidRPr="00931D21" w:rsidRDefault="00931D21" w:rsidP="00931D21">
      <w:pPr>
        <w:spacing w:before="240" w:line="480" w:lineRule="auto"/>
        <w:ind w:left="567" w:hanging="567"/>
        <w:rPr>
          <w:rFonts w:ascii="Times New Roman" w:hAnsi="Times New Roman" w:cs="Times New Roman"/>
          <w:sz w:val="24"/>
          <w:szCs w:val="24"/>
          <w:lang w:val="en-US"/>
        </w:rPr>
      </w:pPr>
      <w:r w:rsidRPr="00931D21">
        <w:rPr>
          <w:rFonts w:ascii="Times New Roman" w:hAnsi="Times New Roman" w:cs="Times New Roman"/>
          <w:sz w:val="24"/>
          <w:szCs w:val="24"/>
          <w:lang w:val="en-US"/>
        </w:rPr>
        <w:t>Hofstede, G. (1991). Cultures and organizations: Software of the mind. McGraw-Hill.</w:t>
      </w:r>
    </w:p>
    <w:p w14:paraId="4D3F2081" w14:textId="77777777" w:rsidR="00931D21" w:rsidRPr="00931D21" w:rsidRDefault="00931D21" w:rsidP="00931D21">
      <w:pPr>
        <w:spacing w:before="240" w:line="480" w:lineRule="auto"/>
        <w:ind w:left="567" w:hanging="567"/>
        <w:rPr>
          <w:rFonts w:ascii="Times New Roman" w:hAnsi="Times New Roman" w:cs="Times New Roman"/>
          <w:sz w:val="24"/>
          <w:szCs w:val="24"/>
          <w:lang w:val="en-US"/>
        </w:rPr>
      </w:pPr>
      <w:r w:rsidRPr="00931D21">
        <w:rPr>
          <w:rFonts w:ascii="Times New Roman" w:hAnsi="Times New Roman" w:cs="Times New Roman"/>
          <w:sz w:val="24"/>
          <w:szCs w:val="24"/>
          <w:lang w:val="en-US"/>
        </w:rPr>
        <w:t>Hofstede, G. (2001). Culture’s consequences: Comparing values, behaviors, institutions, and organizations across nations (2nd ed.). Sage.</w:t>
      </w:r>
    </w:p>
    <w:p w14:paraId="5D1929DB" w14:textId="77777777" w:rsidR="00931D21" w:rsidRPr="00931D21" w:rsidRDefault="00931D21" w:rsidP="00931D21">
      <w:pPr>
        <w:spacing w:before="240" w:line="480" w:lineRule="auto"/>
        <w:ind w:left="567" w:hanging="567"/>
        <w:rPr>
          <w:rFonts w:ascii="Times New Roman" w:hAnsi="Times New Roman" w:cs="Times New Roman"/>
          <w:sz w:val="24"/>
          <w:szCs w:val="24"/>
          <w:lang w:val="en-US"/>
        </w:rPr>
      </w:pPr>
      <w:r w:rsidRPr="00931D21">
        <w:rPr>
          <w:rFonts w:ascii="Times New Roman" w:hAnsi="Times New Roman" w:cs="Times New Roman"/>
          <w:sz w:val="24"/>
          <w:szCs w:val="24"/>
          <w:lang w:val="en-US"/>
        </w:rPr>
        <w:t xml:space="preserve">Kahneman, D., &amp; Tversky, A. (1979). Prospect theory: An analysis of decision under risk. </w:t>
      </w:r>
      <w:proofErr w:type="spellStart"/>
      <w:r w:rsidRPr="00931D21">
        <w:rPr>
          <w:rFonts w:ascii="Times New Roman" w:hAnsi="Times New Roman" w:cs="Times New Roman"/>
          <w:sz w:val="24"/>
          <w:szCs w:val="24"/>
          <w:lang w:val="en-US"/>
        </w:rPr>
        <w:t>Econometrica</w:t>
      </w:r>
      <w:proofErr w:type="spellEnd"/>
      <w:r w:rsidRPr="00931D21">
        <w:rPr>
          <w:rFonts w:ascii="Times New Roman" w:hAnsi="Times New Roman" w:cs="Times New Roman"/>
          <w:sz w:val="24"/>
          <w:szCs w:val="24"/>
          <w:lang w:val="en-US"/>
        </w:rPr>
        <w:t>, 47(2), 263–291. https://doi.org/10.2307/1914185</w:t>
      </w:r>
    </w:p>
    <w:p w14:paraId="06CA9755" w14:textId="77777777" w:rsidR="00931D21" w:rsidRPr="00931D21" w:rsidRDefault="00931D21" w:rsidP="00931D21">
      <w:pPr>
        <w:spacing w:before="240" w:line="480" w:lineRule="auto"/>
        <w:ind w:left="567" w:hanging="567"/>
        <w:rPr>
          <w:rFonts w:ascii="Times New Roman" w:hAnsi="Times New Roman" w:cs="Times New Roman"/>
          <w:sz w:val="24"/>
          <w:szCs w:val="24"/>
          <w:lang w:val="en-US"/>
        </w:rPr>
      </w:pPr>
      <w:r w:rsidRPr="00931D21">
        <w:rPr>
          <w:rFonts w:ascii="Times New Roman" w:hAnsi="Times New Roman" w:cs="Times New Roman"/>
          <w:sz w:val="24"/>
          <w:szCs w:val="24"/>
          <w:lang w:val="en-US"/>
        </w:rPr>
        <w:t>Kotter, J. P., &amp; Schlesinger, L. A. (1979). Choosing strategies for change. Harvard Business Review, 57(2), 106–114.</w:t>
      </w:r>
    </w:p>
    <w:p w14:paraId="48CBBC02" w14:textId="77777777" w:rsidR="00931D21" w:rsidRPr="00931D21" w:rsidRDefault="00931D21" w:rsidP="00931D21">
      <w:pPr>
        <w:spacing w:before="240" w:line="480" w:lineRule="auto"/>
        <w:ind w:left="567" w:hanging="567"/>
        <w:rPr>
          <w:rFonts w:ascii="Times New Roman" w:hAnsi="Times New Roman" w:cs="Times New Roman"/>
          <w:sz w:val="24"/>
          <w:szCs w:val="24"/>
        </w:rPr>
      </w:pPr>
      <w:r w:rsidRPr="00931D21">
        <w:rPr>
          <w:rFonts w:ascii="Times New Roman" w:hAnsi="Times New Roman" w:cs="Times New Roman"/>
          <w:sz w:val="24"/>
          <w:szCs w:val="24"/>
          <w:lang w:val="en-US"/>
        </w:rPr>
        <w:t xml:space="preserve">Lave, J., &amp; Wenger, E. (1991). Situated learning: Legitimate peripheral participation. </w:t>
      </w:r>
      <w:r w:rsidRPr="00931D21">
        <w:rPr>
          <w:rFonts w:ascii="Times New Roman" w:hAnsi="Times New Roman" w:cs="Times New Roman"/>
          <w:sz w:val="24"/>
          <w:szCs w:val="24"/>
        </w:rPr>
        <w:t xml:space="preserve">Cambridge </w:t>
      </w:r>
      <w:proofErr w:type="spellStart"/>
      <w:r w:rsidRPr="00931D21">
        <w:rPr>
          <w:rFonts w:ascii="Times New Roman" w:hAnsi="Times New Roman" w:cs="Times New Roman"/>
          <w:sz w:val="24"/>
          <w:szCs w:val="24"/>
        </w:rPr>
        <w:t>University</w:t>
      </w:r>
      <w:proofErr w:type="spellEnd"/>
      <w:r w:rsidRPr="00931D21">
        <w:rPr>
          <w:rFonts w:ascii="Times New Roman" w:hAnsi="Times New Roman" w:cs="Times New Roman"/>
          <w:sz w:val="24"/>
          <w:szCs w:val="24"/>
        </w:rPr>
        <w:t xml:space="preserve"> </w:t>
      </w:r>
      <w:proofErr w:type="spellStart"/>
      <w:r w:rsidRPr="00931D21">
        <w:rPr>
          <w:rFonts w:ascii="Times New Roman" w:hAnsi="Times New Roman" w:cs="Times New Roman"/>
          <w:sz w:val="24"/>
          <w:szCs w:val="24"/>
        </w:rPr>
        <w:t>Press</w:t>
      </w:r>
      <w:proofErr w:type="spellEnd"/>
      <w:r w:rsidRPr="00931D21">
        <w:rPr>
          <w:rFonts w:ascii="Times New Roman" w:hAnsi="Times New Roman" w:cs="Times New Roman"/>
          <w:sz w:val="24"/>
          <w:szCs w:val="24"/>
        </w:rPr>
        <w:t>.</w:t>
      </w:r>
    </w:p>
    <w:p w14:paraId="3786BF67" w14:textId="77777777" w:rsidR="00931D21" w:rsidRPr="00931D21" w:rsidRDefault="00931D21" w:rsidP="00931D21">
      <w:pPr>
        <w:spacing w:before="240" w:line="480" w:lineRule="auto"/>
        <w:ind w:left="567" w:hanging="567"/>
        <w:rPr>
          <w:rFonts w:ascii="Times New Roman" w:hAnsi="Times New Roman" w:cs="Times New Roman"/>
          <w:sz w:val="24"/>
          <w:szCs w:val="24"/>
        </w:rPr>
      </w:pPr>
      <w:r w:rsidRPr="00931D21">
        <w:rPr>
          <w:rFonts w:ascii="Times New Roman" w:hAnsi="Times New Roman" w:cs="Times New Roman"/>
          <w:sz w:val="24"/>
          <w:szCs w:val="24"/>
        </w:rPr>
        <w:t>Mendoza, C., &amp; Castro, J. (2024). Diagnóstico socioeconómico de los micronegocios en Valledupar: Barreras a la modernización. Cuadernos de Economía y Desarrollo, 12(1), 45–67.</w:t>
      </w:r>
    </w:p>
    <w:p w14:paraId="392DD23D" w14:textId="77777777" w:rsidR="00931D21" w:rsidRPr="00931D21" w:rsidRDefault="00931D21" w:rsidP="00931D21">
      <w:pPr>
        <w:spacing w:before="240" w:line="480" w:lineRule="auto"/>
        <w:ind w:left="567" w:hanging="567"/>
        <w:rPr>
          <w:rFonts w:ascii="Times New Roman" w:hAnsi="Times New Roman" w:cs="Times New Roman"/>
          <w:sz w:val="24"/>
          <w:szCs w:val="24"/>
          <w:lang w:val="en-US"/>
        </w:rPr>
      </w:pPr>
      <w:r w:rsidRPr="00931D21">
        <w:rPr>
          <w:rFonts w:ascii="Times New Roman" w:hAnsi="Times New Roman" w:cs="Times New Roman"/>
          <w:sz w:val="24"/>
          <w:szCs w:val="24"/>
        </w:rPr>
        <w:t xml:space="preserve">Meyer, K. E., &amp; </w:t>
      </w:r>
      <w:proofErr w:type="spellStart"/>
      <w:r w:rsidRPr="00931D21">
        <w:rPr>
          <w:rFonts w:ascii="Times New Roman" w:hAnsi="Times New Roman" w:cs="Times New Roman"/>
          <w:sz w:val="24"/>
          <w:szCs w:val="24"/>
        </w:rPr>
        <w:t>Peng</w:t>
      </w:r>
      <w:proofErr w:type="spellEnd"/>
      <w:r w:rsidRPr="00931D21">
        <w:rPr>
          <w:rFonts w:ascii="Times New Roman" w:hAnsi="Times New Roman" w:cs="Times New Roman"/>
          <w:sz w:val="24"/>
          <w:szCs w:val="24"/>
        </w:rPr>
        <w:t xml:space="preserve">, M. W. (2022). </w:t>
      </w:r>
      <w:r w:rsidRPr="00931D21">
        <w:rPr>
          <w:rFonts w:ascii="Times New Roman" w:hAnsi="Times New Roman" w:cs="Times New Roman"/>
          <w:sz w:val="24"/>
          <w:szCs w:val="24"/>
          <w:lang w:val="en-US"/>
        </w:rPr>
        <w:t>Resistance to change in family SMEs in emerging economies: A systematic review. Journal of World Business, 57(4), 101345. https://doi.org/10.1016/j.jwb.2022.101345</w:t>
      </w:r>
    </w:p>
    <w:p w14:paraId="1D1835CB" w14:textId="77777777" w:rsidR="00931D21" w:rsidRPr="00931D21" w:rsidRDefault="00931D21" w:rsidP="00931D21">
      <w:pPr>
        <w:spacing w:before="240" w:line="480" w:lineRule="auto"/>
        <w:ind w:left="567" w:hanging="567"/>
        <w:rPr>
          <w:rFonts w:ascii="Times New Roman" w:hAnsi="Times New Roman" w:cs="Times New Roman"/>
          <w:sz w:val="24"/>
          <w:szCs w:val="24"/>
        </w:rPr>
      </w:pPr>
      <w:proofErr w:type="spellStart"/>
      <w:r w:rsidRPr="00B37638">
        <w:rPr>
          <w:rFonts w:ascii="Times New Roman" w:hAnsi="Times New Roman" w:cs="Times New Roman"/>
          <w:sz w:val="24"/>
          <w:szCs w:val="24"/>
          <w:lang w:val="en-US"/>
        </w:rPr>
        <w:lastRenderedPageBreak/>
        <w:t>Ministerio</w:t>
      </w:r>
      <w:proofErr w:type="spellEnd"/>
      <w:r w:rsidRPr="00B37638">
        <w:rPr>
          <w:rFonts w:ascii="Times New Roman" w:hAnsi="Times New Roman" w:cs="Times New Roman"/>
          <w:sz w:val="24"/>
          <w:szCs w:val="24"/>
          <w:lang w:val="en-US"/>
        </w:rPr>
        <w:t xml:space="preserve"> de Comercio, </w:t>
      </w:r>
      <w:proofErr w:type="spellStart"/>
      <w:r w:rsidRPr="00B37638">
        <w:rPr>
          <w:rFonts w:ascii="Times New Roman" w:hAnsi="Times New Roman" w:cs="Times New Roman"/>
          <w:sz w:val="24"/>
          <w:szCs w:val="24"/>
          <w:lang w:val="en-US"/>
        </w:rPr>
        <w:t>Industria</w:t>
      </w:r>
      <w:proofErr w:type="spellEnd"/>
      <w:r w:rsidRPr="00B37638">
        <w:rPr>
          <w:rFonts w:ascii="Times New Roman" w:hAnsi="Times New Roman" w:cs="Times New Roman"/>
          <w:sz w:val="24"/>
          <w:szCs w:val="24"/>
          <w:lang w:val="en-US"/>
        </w:rPr>
        <w:t xml:space="preserve"> y Turismo. </w:t>
      </w:r>
      <w:r w:rsidRPr="00931D21">
        <w:rPr>
          <w:rFonts w:ascii="Times New Roman" w:hAnsi="Times New Roman" w:cs="Times New Roman"/>
          <w:sz w:val="24"/>
          <w:szCs w:val="24"/>
        </w:rPr>
        <w:t>(2022). Resolución 1193 de 2022: Lineamientos de la política nacional de formalización empresarial. MinCIT.</w:t>
      </w:r>
    </w:p>
    <w:p w14:paraId="26E309AF" w14:textId="77777777" w:rsidR="00931D21" w:rsidRPr="00931D21" w:rsidRDefault="00931D21" w:rsidP="00931D21">
      <w:pPr>
        <w:spacing w:before="240" w:line="480" w:lineRule="auto"/>
        <w:ind w:left="567" w:hanging="567"/>
        <w:rPr>
          <w:rFonts w:ascii="Times New Roman" w:hAnsi="Times New Roman" w:cs="Times New Roman"/>
          <w:sz w:val="24"/>
          <w:szCs w:val="24"/>
        </w:rPr>
      </w:pPr>
      <w:r w:rsidRPr="00931D21">
        <w:rPr>
          <w:rFonts w:ascii="Times New Roman" w:hAnsi="Times New Roman" w:cs="Times New Roman"/>
          <w:sz w:val="24"/>
          <w:szCs w:val="24"/>
        </w:rPr>
        <w:t>Ministerio de Educación Nacional (MEN). (2025). Sistema nacional de información de educación superior (SNIES). MEN.</w:t>
      </w:r>
    </w:p>
    <w:p w14:paraId="21557433" w14:textId="77777777" w:rsidR="00931D21" w:rsidRPr="00931D21" w:rsidRDefault="00931D21" w:rsidP="00931D21">
      <w:pPr>
        <w:spacing w:before="240" w:line="480" w:lineRule="auto"/>
        <w:ind w:left="567" w:hanging="567"/>
        <w:rPr>
          <w:rFonts w:ascii="Times New Roman" w:hAnsi="Times New Roman" w:cs="Times New Roman"/>
          <w:sz w:val="24"/>
          <w:szCs w:val="24"/>
          <w:lang w:val="en-US"/>
        </w:rPr>
      </w:pPr>
      <w:r w:rsidRPr="00931D21">
        <w:rPr>
          <w:rFonts w:ascii="Times New Roman" w:hAnsi="Times New Roman" w:cs="Times New Roman"/>
          <w:sz w:val="24"/>
          <w:szCs w:val="24"/>
        </w:rPr>
        <w:t xml:space="preserve">Ministerio de Salud de Colombia. (1993). Resolución 8430 de 1993: Normas científicas, técnicas y administrativas para la investigación en salud. </w:t>
      </w:r>
      <w:proofErr w:type="spellStart"/>
      <w:r w:rsidRPr="00931D21">
        <w:rPr>
          <w:rFonts w:ascii="Times New Roman" w:hAnsi="Times New Roman" w:cs="Times New Roman"/>
          <w:sz w:val="24"/>
          <w:szCs w:val="24"/>
          <w:lang w:val="en-US"/>
        </w:rPr>
        <w:t>Ministerio</w:t>
      </w:r>
      <w:proofErr w:type="spellEnd"/>
      <w:r w:rsidRPr="00931D21">
        <w:rPr>
          <w:rFonts w:ascii="Times New Roman" w:hAnsi="Times New Roman" w:cs="Times New Roman"/>
          <w:sz w:val="24"/>
          <w:szCs w:val="24"/>
          <w:lang w:val="en-US"/>
        </w:rPr>
        <w:t xml:space="preserve"> de </w:t>
      </w:r>
      <w:proofErr w:type="spellStart"/>
      <w:r w:rsidRPr="00931D21">
        <w:rPr>
          <w:rFonts w:ascii="Times New Roman" w:hAnsi="Times New Roman" w:cs="Times New Roman"/>
          <w:sz w:val="24"/>
          <w:szCs w:val="24"/>
          <w:lang w:val="en-US"/>
        </w:rPr>
        <w:t>Salud</w:t>
      </w:r>
      <w:proofErr w:type="spellEnd"/>
      <w:r w:rsidRPr="00931D21">
        <w:rPr>
          <w:rFonts w:ascii="Times New Roman" w:hAnsi="Times New Roman" w:cs="Times New Roman"/>
          <w:sz w:val="24"/>
          <w:szCs w:val="24"/>
          <w:lang w:val="en-US"/>
        </w:rPr>
        <w:t>.</w:t>
      </w:r>
    </w:p>
    <w:p w14:paraId="48F75919" w14:textId="77777777" w:rsidR="00931D21" w:rsidRPr="00931D21" w:rsidRDefault="00931D21" w:rsidP="00931D21">
      <w:pPr>
        <w:spacing w:before="240" w:line="480" w:lineRule="auto"/>
        <w:ind w:left="567" w:hanging="567"/>
        <w:rPr>
          <w:rFonts w:ascii="Times New Roman" w:hAnsi="Times New Roman" w:cs="Times New Roman"/>
          <w:sz w:val="24"/>
          <w:szCs w:val="24"/>
        </w:rPr>
      </w:pPr>
      <w:r w:rsidRPr="00931D21">
        <w:rPr>
          <w:rFonts w:ascii="Times New Roman" w:hAnsi="Times New Roman" w:cs="Times New Roman"/>
          <w:sz w:val="24"/>
          <w:szCs w:val="24"/>
          <w:lang w:val="en-US"/>
        </w:rPr>
        <w:t xml:space="preserve">North, D. C. (1990). Institutions, institutional change and economic performance. </w:t>
      </w:r>
      <w:r w:rsidRPr="00931D21">
        <w:rPr>
          <w:rFonts w:ascii="Times New Roman" w:hAnsi="Times New Roman" w:cs="Times New Roman"/>
          <w:sz w:val="24"/>
          <w:szCs w:val="24"/>
        </w:rPr>
        <w:t xml:space="preserve">Cambridge </w:t>
      </w:r>
      <w:proofErr w:type="spellStart"/>
      <w:r w:rsidRPr="00931D21">
        <w:rPr>
          <w:rFonts w:ascii="Times New Roman" w:hAnsi="Times New Roman" w:cs="Times New Roman"/>
          <w:sz w:val="24"/>
          <w:szCs w:val="24"/>
        </w:rPr>
        <w:t>University</w:t>
      </w:r>
      <w:proofErr w:type="spellEnd"/>
      <w:r w:rsidRPr="00931D21">
        <w:rPr>
          <w:rFonts w:ascii="Times New Roman" w:hAnsi="Times New Roman" w:cs="Times New Roman"/>
          <w:sz w:val="24"/>
          <w:szCs w:val="24"/>
        </w:rPr>
        <w:t xml:space="preserve"> </w:t>
      </w:r>
      <w:proofErr w:type="spellStart"/>
      <w:r w:rsidRPr="00931D21">
        <w:rPr>
          <w:rFonts w:ascii="Times New Roman" w:hAnsi="Times New Roman" w:cs="Times New Roman"/>
          <w:sz w:val="24"/>
          <w:szCs w:val="24"/>
        </w:rPr>
        <w:t>Press</w:t>
      </w:r>
      <w:proofErr w:type="spellEnd"/>
      <w:r w:rsidRPr="00931D21">
        <w:rPr>
          <w:rFonts w:ascii="Times New Roman" w:hAnsi="Times New Roman" w:cs="Times New Roman"/>
          <w:sz w:val="24"/>
          <w:szCs w:val="24"/>
        </w:rPr>
        <w:t>.</w:t>
      </w:r>
    </w:p>
    <w:p w14:paraId="368E72F0" w14:textId="77777777" w:rsidR="00931D21" w:rsidRPr="00931D21" w:rsidRDefault="00931D21" w:rsidP="00931D21">
      <w:pPr>
        <w:spacing w:before="240" w:line="480" w:lineRule="auto"/>
        <w:ind w:left="567" w:hanging="567"/>
        <w:rPr>
          <w:rFonts w:ascii="Times New Roman" w:hAnsi="Times New Roman" w:cs="Times New Roman"/>
          <w:sz w:val="24"/>
          <w:szCs w:val="24"/>
        </w:rPr>
      </w:pPr>
      <w:r w:rsidRPr="00931D21">
        <w:rPr>
          <w:rFonts w:ascii="Times New Roman" w:hAnsi="Times New Roman" w:cs="Times New Roman"/>
          <w:sz w:val="24"/>
          <w:szCs w:val="24"/>
        </w:rPr>
        <w:t>Organización de las Naciones Unidas (ONU). (1966). Pacto internacional de derechos económicos, sociales y culturales. ONU.</w:t>
      </w:r>
    </w:p>
    <w:p w14:paraId="49B742DE" w14:textId="77777777" w:rsidR="00931D21" w:rsidRPr="00931D21" w:rsidRDefault="00931D21" w:rsidP="00931D21">
      <w:pPr>
        <w:spacing w:before="240" w:line="480" w:lineRule="auto"/>
        <w:ind w:left="567" w:hanging="567"/>
        <w:rPr>
          <w:rFonts w:ascii="Times New Roman" w:hAnsi="Times New Roman" w:cs="Times New Roman"/>
          <w:sz w:val="24"/>
          <w:szCs w:val="24"/>
        </w:rPr>
      </w:pPr>
      <w:r w:rsidRPr="00931D21">
        <w:rPr>
          <w:rFonts w:ascii="Times New Roman" w:hAnsi="Times New Roman" w:cs="Times New Roman"/>
          <w:sz w:val="24"/>
          <w:szCs w:val="24"/>
        </w:rPr>
        <w:t>Organización de las Naciones Unidas (ONU). (2015). Transformar nuestro mundo: La Agenda 2030 para el desarrollo sostenible. ONU.</w:t>
      </w:r>
    </w:p>
    <w:p w14:paraId="4035EAF5" w14:textId="77777777" w:rsidR="00931D21" w:rsidRPr="00931D21" w:rsidRDefault="00931D21" w:rsidP="00931D21">
      <w:pPr>
        <w:spacing w:before="240" w:line="480" w:lineRule="auto"/>
        <w:ind w:left="567" w:hanging="567"/>
        <w:rPr>
          <w:rFonts w:ascii="Times New Roman" w:hAnsi="Times New Roman" w:cs="Times New Roman"/>
          <w:sz w:val="24"/>
          <w:szCs w:val="24"/>
        </w:rPr>
      </w:pPr>
      <w:r w:rsidRPr="00931D21">
        <w:rPr>
          <w:rFonts w:ascii="Times New Roman" w:hAnsi="Times New Roman" w:cs="Times New Roman"/>
          <w:sz w:val="24"/>
          <w:szCs w:val="24"/>
        </w:rPr>
        <w:t>Organización Internacional del Trabajo (OIT). (2015). Recomendación 204 sobre la transición de la economía informal a la formal. OIT.</w:t>
      </w:r>
    </w:p>
    <w:p w14:paraId="274EA701" w14:textId="77777777" w:rsidR="00931D21" w:rsidRPr="00931D21" w:rsidRDefault="00931D21" w:rsidP="00931D21">
      <w:pPr>
        <w:spacing w:before="240" w:line="480" w:lineRule="auto"/>
        <w:ind w:left="567" w:hanging="567"/>
        <w:rPr>
          <w:rFonts w:ascii="Times New Roman" w:hAnsi="Times New Roman" w:cs="Times New Roman"/>
          <w:sz w:val="24"/>
          <w:szCs w:val="24"/>
          <w:lang w:val="en-US"/>
        </w:rPr>
      </w:pPr>
      <w:r w:rsidRPr="00931D21">
        <w:rPr>
          <w:rFonts w:ascii="Times New Roman" w:hAnsi="Times New Roman" w:cs="Times New Roman"/>
          <w:sz w:val="24"/>
          <w:szCs w:val="24"/>
        </w:rPr>
        <w:t xml:space="preserve">Organización Internacional del Trabajo (OIT). (2019). Trabajo decente y la Agenda 2030 de desarrollo sostenible. </w:t>
      </w:r>
      <w:r w:rsidRPr="00931D21">
        <w:rPr>
          <w:rFonts w:ascii="Times New Roman" w:hAnsi="Times New Roman" w:cs="Times New Roman"/>
          <w:sz w:val="24"/>
          <w:szCs w:val="24"/>
          <w:lang w:val="en-US"/>
        </w:rPr>
        <w:t>OIT.</w:t>
      </w:r>
    </w:p>
    <w:p w14:paraId="5EA3F791" w14:textId="77777777" w:rsidR="00931D21" w:rsidRPr="00931D21" w:rsidRDefault="00931D21" w:rsidP="00931D21">
      <w:pPr>
        <w:spacing w:before="240" w:line="480" w:lineRule="auto"/>
        <w:ind w:left="567" w:hanging="567"/>
        <w:rPr>
          <w:rFonts w:ascii="Times New Roman" w:hAnsi="Times New Roman" w:cs="Times New Roman"/>
          <w:sz w:val="24"/>
          <w:szCs w:val="24"/>
          <w:lang w:val="en-US"/>
        </w:rPr>
      </w:pPr>
      <w:r w:rsidRPr="00931D21">
        <w:rPr>
          <w:rFonts w:ascii="Times New Roman" w:hAnsi="Times New Roman" w:cs="Times New Roman"/>
          <w:sz w:val="24"/>
          <w:szCs w:val="24"/>
          <w:lang w:val="en-US"/>
        </w:rPr>
        <w:t>Porter, M. E. (1990). The competitive advantage of nations. Free Press.</w:t>
      </w:r>
    </w:p>
    <w:p w14:paraId="4288D588" w14:textId="77777777" w:rsidR="00931D21" w:rsidRPr="00931D21" w:rsidRDefault="00931D21" w:rsidP="00931D21">
      <w:pPr>
        <w:spacing w:before="240" w:line="480" w:lineRule="auto"/>
        <w:ind w:left="567" w:hanging="567"/>
        <w:rPr>
          <w:rFonts w:ascii="Times New Roman" w:hAnsi="Times New Roman" w:cs="Times New Roman"/>
          <w:sz w:val="24"/>
          <w:szCs w:val="24"/>
        </w:rPr>
      </w:pPr>
      <w:r w:rsidRPr="00931D21">
        <w:rPr>
          <w:rFonts w:ascii="Times New Roman" w:hAnsi="Times New Roman" w:cs="Times New Roman"/>
          <w:sz w:val="24"/>
          <w:szCs w:val="24"/>
        </w:rPr>
        <w:t>Portes, A., &amp; Haller, W. (2015). La economía informal (Serie Políticas Sociales No. 100). CEPAL.</w:t>
      </w:r>
    </w:p>
    <w:p w14:paraId="13E85F8F" w14:textId="77777777" w:rsidR="00931D21" w:rsidRPr="00931D21" w:rsidRDefault="00931D21" w:rsidP="00931D21">
      <w:pPr>
        <w:spacing w:before="240" w:line="480" w:lineRule="auto"/>
        <w:ind w:left="567" w:hanging="567"/>
        <w:rPr>
          <w:rFonts w:ascii="Times New Roman" w:hAnsi="Times New Roman" w:cs="Times New Roman"/>
          <w:sz w:val="24"/>
          <w:szCs w:val="24"/>
        </w:rPr>
      </w:pPr>
      <w:r w:rsidRPr="00931D21">
        <w:rPr>
          <w:rFonts w:ascii="Times New Roman" w:hAnsi="Times New Roman" w:cs="Times New Roman"/>
          <w:sz w:val="24"/>
          <w:szCs w:val="24"/>
        </w:rPr>
        <w:lastRenderedPageBreak/>
        <w:t>Presidencia de la República de Colombia. (2015). Decreto 1072 de 2015: Decreto único reglamentario del sector trabajo. Diario Oficial.</w:t>
      </w:r>
    </w:p>
    <w:p w14:paraId="1B06D85B" w14:textId="77777777" w:rsidR="00931D21" w:rsidRPr="00931D21" w:rsidRDefault="00931D21" w:rsidP="00931D21">
      <w:pPr>
        <w:spacing w:before="240" w:line="480" w:lineRule="auto"/>
        <w:ind w:left="567" w:hanging="567"/>
        <w:rPr>
          <w:rFonts w:ascii="Times New Roman" w:hAnsi="Times New Roman" w:cs="Times New Roman"/>
          <w:sz w:val="24"/>
          <w:szCs w:val="24"/>
          <w:lang w:val="en-US"/>
        </w:rPr>
      </w:pPr>
      <w:r w:rsidRPr="00931D21">
        <w:rPr>
          <w:rFonts w:ascii="Times New Roman" w:hAnsi="Times New Roman" w:cs="Times New Roman"/>
          <w:sz w:val="24"/>
          <w:szCs w:val="24"/>
        </w:rPr>
        <w:t xml:space="preserve">Presidencia de la República de Colombia. (2021). Decreto 1598 de 2021: Reglamentación de la Ley 2069 de 2020. </w:t>
      </w:r>
      <w:proofErr w:type="spellStart"/>
      <w:r w:rsidRPr="00931D21">
        <w:rPr>
          <w:rFonts w:ascii="Times New Roman" w:hAnsi="Times New Roman" w:cs="Times New Roman"/>
          <w:sz w:val="24"/>
          <w:szCs w:val="24"/>
          <w:lang w:val="en-US"/>
        </w:rPr>
        <w:t>Diario</w:t>
      </w:r>
      <w:proofErr w:type="spellEnd"/>
      <w:r w:rsidRPr="00931D21">
        <w:rPr>
          <w:rFonts w:ascii="Times New Roman" w:hAnsi="Times New Roman" w:cs="Times New Roman"/>
          <w:sz w:val="24"/>
          <w:szCs w:val="24"/>
          <w:lang w:val="en-US"/>
        </w:rPr>
        <w:t xml:space="preserve"> </w:t>
      </w:r>
      <w:proofErr w:type="spellStart"/>
      <w:r w:rsidRPr="00931D21">
        <w:rPr>
          <w:rFonts w:ascii="Times New Roman" w:hAnsi="Times New Roman" w:cs="Times New Roman"/>
          <w:sz w:val="24"/>
          <w:szCs w:val="24"/>
          <w:lang w:val="en-US"/>
        </w:rPr>
        <w:t>Oficial</w:t>
      </w:r>
      <w:proofErr w:type="spellEnd"/>
      <w:r w:rsidRPr="00931D21">
        <w:rPr>
          <w:rFonts w:ascii="Times New Roman" w:hAnsi="Times New Roman" w:cs="Times New Roman"/>
          <w:sz w:val="24"/>
          <w:szCs w:val="24"/>
          <w:lang w:val="en-US"/>
        </w:rPr>
        <w:t>.</w:t>
      </w:r>
    </w:p>
    <w:p w14:paraId="4A37307A" w14:textId="77777777" w:rsidR="00931D21" w:rsidRPr="00931D21" w:rsidRDefault="00931D21" w:rsidP="00931D21">
      <w:pPr>
        <w:spacing w:before="240" w:line="480" w:lineRule="auto"/>
        <w:ind w:left="567" w:hanging="567"/>
        <w:rPr>
          <w:rFonts w:ascii="Times New Roman" w:hAnsi="Times New Roman" w:cs="Times New Roman"/>
          <w:sz w:val="24"/>
          <w:szCs w:val="24"/>
          <w:lang w:val="en-US"/>
        </w:rPr>
      </w:pPr>
      <w:r w:rsidRPr="00931D21">
        <w:rPr>
          <w:rFonts w:ascii="Times New Roman" w:hAnsi="Times New Roman" w:cs="Times New Roman"/>
          <w:sz w:val="24"/>
          <w:szCs w:val="24"/>
          <w:lang w:val="en-US"/>
        </w:rPr>
        <w:t>Rahman, M. A. (2020). Participatory action research: A new paradigm for development. University Press.</w:t>
      </w:r>
    </w:p>
    <w:p w14:paraId="67588A65" w14:textId="77777777" w:rsidR="00931D21" w:rsidRPr="00931D21" w:rsidRDefault="00931D21" w:rsidP="00931D21">
      <w:pPr>
        <w:spacing w:before="240" w:line="480" w:lineRule="auto"/>
        <w:ind w:left="567" w:hanging="567"/>
        <w:rPr>
          <w:rFonts w:ascii="Times New Roman" w:hAnsi="Times New Roman" w:cs="Times New Roman"/>
          <w:sz w:val="24"/>
          <w:szCs w:val="24"/>
        </w:rPr>
      </w:pPr>
      <w:r w:rsidRPr="00B37638">
        <w:rPr>
          <w:rFonts w:ascii="Times New Roman" w:hAnsi="Times New Roman" w:cs="Times New Roman"/>
          <w:sz w:val="24"/>
          <w:szCs w:val="24"/>
          <w:lang w:val="en-US"/>
        </w:rPr>
        <w:t xml:space="preserve">Reina, D. S., &amp; Reina, M. L. (2021). </w:t>
      </w:r>
      <w:r w:rsidRPr="00931D21">
        <w:rPr>
          <w:rFonts w:ascii="Times New Roman" w:hAnsi="Times New Roman" w:cs="Times New Roman"/>
          <w:sz w:val="24"/>
          <w:szCs w:val="24"/>
          <w:lang w:val="en-US"/>
        </w:rPr>
        <w:t xml:space="preserve">Trust and betrayal in the workplace: Building effective relationships in your organization (3rd ed.). </w:t>
      </w:r>
      <w:proofErr w:type="spellStart"/>
      <w:r w:rsidRPr="00931D21">
        <w:rPr>
          <w:rFonts w:ascii="Times New Roman" w:hAnsi="Times New Roman" w:cs="Times New Roman"/>
          <w:sz w:val="24"/>
          <w:szCs w:val="24"/>
        </w:rPr>
        <w:t>Berrett</w:t>
      </w:r>
      <w:proofErr w:type="spellEnd"/>
      <w:r w:rsidRPr="00931D21">
        <w:rPr>
          <w:rFonts w:ascii="Times New Roman" w:hAnsi="Times New Roman" w:cs="Times New Roman"/>
          <w:sz w:val="24"/>
          <w:szCs w:val="24"/>
        </w:rPr>
        <w:t>-Koehler.</w:t>
      </w:r>
    </w:p>
    <w:p w14:paraId="14FA4EFE" w14:textId="77777777" w:rsidR="00931D21" w:rsidRPr="00931D21" w:rsidRDefault="00931D21" w:rsidP="00931D21">
      <w:pPr>
        <w:spacing w:before="240" w:line="480" w:lineRule="auto"/>
        <w:ind w:left="567" w:hanging="567"/>
        <w:rPr>
          <w:rFonts w:ascii="Times New Roman" w:hAnsi="Times New Roman" w:cs="Times New Roman"/>
          <w:sz w:val="24"/>
          <w:szCs w:val="24"/>
        </w:rPr>
      </w:pPr>
      <w:r w:rsidRPr="00931D21">
        <w:rPr>
          <w:rFonts w:ascii="Times New Roman" w:hAnsi="Times New Roman" w:cs="Times New Roman"/>
          <w:sz w:val="24"/>
          <w:szCs w:val="24"/>
        </w:rPr>
        <w:t>Rodríguez, A., &amp; Hernández, M. (2020). Barreras cognitivas a la formalización contable en micronegocios de Bogotá y Medellín. Revista Facultad de Ciencias Económicas, 28(1), 87–104.</w:t>
      </w:r>
    </w:p>
    <w:p w14:paraId="7F2A8412" w14:textId="77777777" w:rsidR="00931D21" w:rsidRPr="00931D21" w:rsidRDefault="00931D21" w:rsidP="00931D21">
      <w:pPr>
        <w:spacing w:before="240" w:line="480" w:lineRule="auto"/>
        <w:ind w:left="567" w:hanging="567"/>
        <w:rPr>
          <w:rFonts w:ascii="Times New Roman" w:hAnsi="Times New Roman" w:cs="Times New Roman"/>
          <w:sz w:val="24"/>
          <w:szCs w:val="24"/>
        </w:rPr>
      </w:pPr>
      <w:r w:rsidRPr="00931D21">
        <w:rPr>
          <w:rFonts w:ascii="Times New Roman" w:hAnsi="Times New Roman" w:cs="Times New Roman"/>
          <w:sz w:val="24"/>
          <w:szCs w:val="24"/>
        </w:rPr>
        <w:t xml:space="preserve">Rogers, E. M. (2003). </w:t>
      </w:r>
      <w:proofErr w:type="spellStart"/>
      <w:r w:rsidRPr="00931D21">
        <w:rPr>
          <w:rFonts w:ascii="Times New Roman" w:hAnsi="Times New Roman" w:cs="Times New Roman"/>
          <w:sz w:val="24"/>
          <w:szCs w:val="24"/>
        </w:rPr>
        <w:t>Diffusion</w:t>
      </w:r>
      <w:proofErr w:type="spellEnd"/>
      <w:r w:rsidRPr="00931D21">
        <w:rPr>
          <w:rFonts w:ascii="Times New Roman" w:hAnsi="Times New Roman" w:cs="Times New Roman"/>
          <w:sz w:val="24"/>
          <w:szCs w:val="24"/>
        </w:rPr>
        <w:t xml:space="preserve"> </w:t>
      </w:r>
      <w:proofErr w:type="spellStart"/>
      <w:r w:rsidRPr="00931D21">
        <w:rPr>
          <w:rFonts w:ascii="Times New Roman" w:hAnsi="Times New Roman" w:cs="Times New Roman"/>
          <w:sz w:val="24"/>
          <w:szCs w:val="24"/>
        </w:rPr>
        <w:t>of</w:t>
      </w:r>
      <w:proofErr w:type="spellEnd"/>
      <w:r w:rsidRPr="00931D21">
        <w:rPr>
          <w:rFonts w:ascii="Times New Roman" w:hAnsi="Times New Roman" w:cs="Times New Roman"/>
          <w:sz w:val="24"/>
          <w:szCs w:val="24"/>
        </w:rPr>
        <w:t xml:space="preserve"> </w:t>
      </w:r>
      <w:proofErr w:type="spellStart"/>
      <w:r w:rsidRPr="00931D21">
        <w:rPr>
          <w:rFonts w:ascii="Times New Roman" w:hAnsi="Times New Roman" w:cs="Times New Roman"/>
          <w:sz w:val="24"/>
          <w:szCs w:val="24"/>
        </w:rPr>
        <w:t>innovations</w:t>
      </w:r>
      <w:proofErr w:type="spellEnd"/>
      <w:r w:rsidRPr="00931D21">
        <w:rPr>
          <w:rFonts w:ascii="Times New Roman" w:hAnsi="Times New Roman" w:cs="Times New Roman"/>
          <w:sz w:val="24"/>
          <w:szCs w:val="24"/>
        </w:rPr>
        <w:t xml:space="preserve"> (5th ed.). Free </w:t>
      </w:r>
      <w:proofErr w:type="spellStart"/>
      <w:r w:rsidRPr="00931D21">
        <w:rPr>
          <w:rFonts w:ascii="Times New Roman" w:hAnsi="Times New Roman" w:cs="Times New Roman"/>
          <w:sz w:val="24"/>
          <w:szCs w:val="24"/>
        </w:rPr>
        <w:t>Press</w:t>
      </w:r>
      <w:proofErr w:type="spellEnd"/>
      <w:r w:rsidRPr="00931D21">
        <w:rPr>
          <w:rFonts w:ascii="Times New Roman" w:hAnsi="Times New Roman" w:cs="Times New Roman"/>
          <w:sz w:val="24"/>
          <w:szCs w:val="24"/>
        </w:rPr>
        <w:t>.</w:t>
      </w:r>
    </w:p>
    <w:p w14:paraId="79167BAF" w14:textId="77777777" w:rsidR="00931D21" w:rsidRPr="00931D21" w:rsidRDefault="00931D21" w:rsidP="00931D21">
      <w:pPr>
        <w:spacing w:before="240" w:line="480" w:lineRule="auto"/>
        <w:ind w:left="567" w:hanging="567"/>
        <w:rPr>
          <w:rFonts w:ascii="Times New Roman" w:hAnsi="Times New Roman" w:cs="Times New Roman"/>
          <w:sz w:val="24"/>
          <w:szCs w:val="24"/>
        </w:rPr>
      </w:pPr>
      <w:r w:rsidRPr="00931D21">
        <w:rPr>
          <w:rFonts w:ascii="Times New Roman" w:hAnsi="Times New Roman" w:cs="Times New Roman"/>
          <w:sz w:val="24"/>
          <w:szCs w:val="24"/>
        </w:rPr>
        <w:t>Rojas, M. (2021). Metodología de la investigación: Enfoques cuantitativo, cualitativo y mixto. Universidad del Rosario.</w:t>
      </w:r>
    </w:p>
    <w:p w14:paraId="3C55C075" w14:textId="77777777" w:rsidR="00931D21" w:rsidRPr="00931D21" w:rsidRDefault="00931D21" w:rsidP="00931D21">
      <w:pPr>
        <w:spacing w:before="240" w:line="480" w:lineRule="auto"/>
        <w:ind w:left="567" w:hanging="567"/>
        <w:rPr>
          <w:rFonts w:ascii="Times New Roman" w:hAnsi="Times New Roman" w:cs="Times New Roman"/>
          <w:sz w:val="24"/>
          <w:szCs w:val="24"/>
        </w:rPr>
      </w:pPr>
      <w:r w:rsidRPr="00931D21">
        <w:rPr>
          <w:rFonts w:ascii="Times New Roman" w:hAnsi="Times New Roman" w:cs="Times New Roman"/>
          <w:sz w:val="24"/>
          <w:szCs w:val="24"/>
        </w:rPr>
        <w:t>Saavedra, M. L., &amp; Tapia, B. (2019). Factores que influyen en la competitividad de las micro y pequeñas empresas en América Latina. Revista de Ciencias Sociales, 25(4), 110–126.</w:t>
      </w:r>
    </w:p>
    <w:p w14:paraId="627C0167" w14:textId="77777777" w:rsidR="00931D21" w:rsidRPr="00931D21" w:rsidRDefault="00931D21" w:rsidP="00931D21">
      <w:pPr>
        <w:spacing w:before="240" w:line="480" w:lineRule="auto"/>
        <w:ind w:left="567" w:hanging="567"/>
        <w:rPr>
          <w:rFonts w:ascii="Times New Roman" w:hAnsi="Times New Roman" w:cs="Times New Roman"/>
          <w:sz w:val="24"/>
          <w:szCs w:val="24"/>
        </w:rPr>
      </w:pPr>
      <w:r w:rsidRPr="00931D21">
        <w:rPr>
          <w:rFonts w:ascii="Times New Roman" w:hAnsi="Times New Roman" w:cs="Times New Roman"/>
          <w:sz w:val="24"/>
          <w:szCs w:val="24"/>
        </w:rPr>
        <w:t>Servicio Nacional de Aprendizaje (SENA). (2023). Informe de gestión y resultados 2023. SENA.</w:t>
      </w:r>
    </w:p>
    <w:p w14:paraId="48582C1C" w14:textId="77777777" w:rsidR="00931D21" w:rsidRPr="00931D21" w:rsidRDefault="00931D21" w:rsidP="00931D21">
      <w:pPr>
        <w:spacing w:before="240" w:line="480" w:lineRule="auto"/>
        <w:ind w:left="567" w:hanging="567"/>
        <w:rPr>
          <w:rFonts w:ascii="Times New Roman" w:hAnsi="Times New Roman" w:cs="Times New Roman"/>
          <w:sz w:val="24"/>
          <w:szCs w:val="24"/>
          <w:lang w:val="en-US"/>
        </w:rPr>
      </w:pPr>
      <w:r w:rsidRPr="00931D21">
        <w:rPr>
          <w:rFonts w:ascii="Times New Roman" w:hAnsi="Times New Roman" w:cs="Times New Roman"/>
          <w:sz w:val="24"/>
          <w:szCs w:val="24"/>
        </w:rPr>
        <w:lastRenderedPageBreak/>
        <w:t xml:space="preserve">Servicio Nacional de Aprendizaje (SENA). (2025). Reglamento del Centro de Comercio y Servicios de Aguachica. </w:t>
      </w:r>
      <w:r w:rsidRPr="00931D21">
        <w:rPr>
          <w:rFonts w:ascii="Times New Roman" w:hAnsi="Times New Roman" w:cs="Times New Roman"/>
          <w:sz w:val="24"/>
          <w:szCs w:val="24"/>
          <w:lang w:val="en-US"/>
        </w:rPr>
        <w:t>SENA.</w:t>
      </w:r>
    </w:p>
    <w:p w14:paraId="34410FCB" w14:textId="77777777" w:rsidR="00931D21" w:rsidRPr="00931D21" w:rsidRDefault="00931D21" w:rsidP="00931D21">
      <w:pPr>
        <w:spacing w:before="240" w:line="480" w:lineRule="auto"/>
        <w:ind w:left="567" w:hanging="567"/>
        <w:rPr>
          <w:rFonts w:ascii="Times New Roman" w:hAnsi="Times New Roman" w:cs="Times New Roman"/>
          <w:sz w:val="24"/>
          <w:szCs w:val="24"/>
        </w:rPr>
      </w:pPr>
      <w:r w:rsidRPr="00931D21">
        <w:rPr>
          <w:rFonts w:ascii="Times New Roman" w:hAnsi="Times New Roman" w:cs="Times New Roman"/>
          <w:sz w:val="24"/>
          <w:szCs w:val="24"/>
          <w:lang w:val="en-US"/>
        </w:rPr>
        <w:t xml:space="preserve">Trompenaars, F., &amp; Hampden-Turner, C. (1998). Riding the waves of culture: Understanding diversity in global business (2nd ed.). </w:t>
      </w:r>
      <w:r w:rsidRPr="00931D21">
        <w:rPr>
          <w:rFonts w:ascii="Times New Roman" w:hAnsi="Times New Roman" w:cs="Times New Roman"/>
          <w:sz w:val="24"/>
          <w:szCs w:val="24"/>
        </w:rPr>
        <w:t>McGraw-Hill.</w:t>
      </w:r>
    </w:p>
    <w:p w14:paraId="25D9A8D2" w14:textId="77777777" w:rsidR="00931D21" w:rsidRPr="00931D21" w:rsidRDefault="00931D21" w:rsidP="00931D21">
      <w:pPr>
        <w:spacing w:before="240" w:line="480" w:lineRule="auto"/>
        <w:ind w:left="567" w:hanging="567"/>
        <w:rPr>
          <w:rFonts w:ascii="Times New Roman" w:hAnsi="Times New Roman" w:cs="Times New Roman"/>
          <w:sz w:val="24"/>
          <w:szCs w:val="24"/>
        </w:rPr>
      </w:pPr>
      <w:r w:rsidRPr="00931D21">
        <w:rPr>
          <w:rFonts w:ascii="Times New Roman" w:hAnsi="Times New Roman" w:cs="Times New Roman"/>
          <w:sz w:val="24"/>
          <w:szCs w:val="24"/>
        </w:rPr>
        <w:t>UNESCO. (2019). Convención global sobre el reconocimiento de las cualificaciones relativas a la educación superior. UNESCO.</w:t>
      </w:r>
    </w:p>
    <w:p w14:paraId="4E6FBF3B" w14:textId="77777777" w:rsidR="00931D21" w:rsidRPr="00931D21" w:rsidRDefault="00931D21" w:rsidP="00931D21">
      <w:pPr>
        <w:spacing w:before="240" w:line="480" w:lineRule="auto"/>
        <w:ind w:left="567" w:hanging="567"/>
        <w:rPr>
          <w:rFonts w:ascii="Times New Roman" w:hAnsi="Times New Roman" w:cs="Times New Roman"/>
          <w:sz w:val="24"/>
          <w:szCs w:val="24"/>
        </w:rPr>
      </w:pPr>
      <w:r w:rsidRPr="00931D21">
        <w:rPr>
          <w:rFonts w:ascii="Times New Roman" w:hAnsi="Times New Roman" w:cs="Times New Roman"/>
          <w:sz w:val="24"/>
          <w:szCs w:val="24"/>
        </w:rPr>
        <w:t>Universidad Popular del Cesar. (2025). Líneas de investigación – Programa de Administración de Empresas. Universidad Popular del Cesar.</w:t>
      </w:r>
    </w:p>
    <w:p w14:paraId="40A2973E" w14:textId="77777777" w:rsidR="00931D21" w:rsidRPr="00931D21" w:rsidRDefault="00931D21" w:rsidP="00931D21">
      <w:pPr>
        <w:spacing w:before="240" w:line="480" w:lineRule="auto"/>
        <w:ind w:left="567" w:hanging="567"/>
        <w:rPr>
          <w:rFonts w:ascii="Times New Roman" w:hAnsi="Times New Roman" w:cs="Times New Roman"/>
          <w:sz w:val="24"/>
          <w:szCs w:val="24"/>
        </w:rPr>
      </w:pPr>
      <w:r w:rsidRPr="00931D21">
        <w:rPr>
          <w:rFonts w:ascii="Times New Roman" w:hAnsi="Times New Roman" w:cs="Times New Roman"/>
          <w:sz w:val="24"/>
          <w:szCs w:val="24"/>
        </w:rPr>
        <w:t>Uribe, C. (2021). Cultura política y empresarial en Colombia (2ª ed.). Universidad de Antioquia.</w:t>
      </w:r>
    </w:p>
    <w:p w14:paraId="2A544A7B" w14:textId="77777777" w:rsidR="00931D21" w:rsidRPr="00931D21" w:rsidRDefault="00931D21" w:rsidP="00931D21">
      <w:pPr>
        <w:spacing w:before="240" w:line="480" w:lineRule="auto"/>
        <w:ind w:left="567" w:hanging="567"/>
        <w:rPr>
          <w:rFonts w:ascii="Times New Roman" w:hAnsi="Times New Roman" w:cs="Times New Roman"/>
          <w:sz w:val="24"/>
          <w:szCs w:val="24"/>
          <w:lang w:val="en-US"/>
        </w:rPr>
      </w:pPr>
      <w:r w:rsidRPr="00931D21">
        <w:rPr>
          <w:rFonts w:ascii="Times New Roman" w:hAnsi="Times New Roman" w:cs="Times New Roman"/>
          <w:sz w:val="24"/>
          <w:szCs w:val="24"/>
        </w:rPr>
        <w:t xml:space="preserve">Vázquez Barquero, A. (2007). Desarrollo endógeno: Teorías y políticas de desarrollo territorial. </w:t>
      </w:r>
      <w:proofErr w:type="spellStart"/>
      <w:r w:rsidRPr="00931D21">
        <w:rPr>
          <w:rFonts w:ascii="Times New Roman" w:hAnsi="Times New Roman" w:cs="Times New Roman"/>
          <w:sz w:val="24"/>
          <w:szCs w:val="24"/>
          <w:lang w:val="en-US"/>
        </w:rPr>
        <w:t>Investigaciones</w:t>
      </w:r>
      <w:proofErr w:type="spellEnd"/>
      <w:r w:rsidRPr="00931D21">
        <w:rPr>
          <w:rFonts w:ascii="Times New Roman" w:hAnsi="Times New Roman" w:cs="Times New Roman"/>
          <w:sz w:val="24"/>
          <w:szCs w:val="24"/>
          <w:lang w:val="en-US"/>
        </w:rPr>
        <w:t xml:space="preserve"> </w:t>
      </w:r>
      <w:proofErr w:type="spellStart"/>
      <w:r w:rsidRPr="00931D21">
        <w:rPr>
          <w:rFonts w:ascii="Times New Roman" w:hAnsi="Times New Roman" w:cs="Times New Roman"/>
          <w:sz w:val="24"/>
          <w:szCs w:val="24"/>
          <w:lang w:val="en-US"/>
        </w:rPr>
        <w:t>Regionales</w:t>
      </w:r>
      <w:proofErr w:type="spellEnd"/>
      <w:r w:rsidRPr="00931D21">
        <w:rPr>
          <w:rFonts w:ascii="Times New Roman" w:hAnsi="Times New Roman" w:cs="Times New Roman"/>
          <w:sz w:val="24"/>
          <w:szCs w:val="24"/>
          <w:lang w:val="en-US"/>
        </w:rPr>
        <w:t>, (11), 183–210.</w:t>
      </w:r>
    </w:p>
    <w:p w14:paraId="4485C4CE" w14:textId="77777777" w:rsidR="00931D21" w:rsidRPr="00931D21" w:rsidRDefault="00931D21" w:rsidP="00931D21">
      <w:pPr>
        <w:spacing w:before="240" w:line="480" w:lineRule="auto"/>
        <w:ind w:left="567" w:hanging="567"/>
        <w:rPr>
          <w:rFonts w:ascii="Times New Roman" w:hAnsi="Times New Roman" w:cs="Times New Roman"/>
          <w:sz w:val="24"/>
          <w:szCs w:val="24"/>
          <w:lang w:val="en-US"/>
        </w:rPr>
      </w:pPr>
      <w:r w:rsidRPr="00931D21">
        <w:rPr>
          <w:rFonts w:ascii="Times New Roman" w:hAnsi="Times New Roman" w:cs="Times New Roman"/>
          <w:sz w:val="24"/>
          <w:szCs w:val="24"/>
          <w:lang w:val="en-US"/>
        </w:rPr>
        <w:t xml:space="preserve">Williams, C. C., &amp; </w:t>
      </w:r>
      <w:proofErr w:type="spellStart"/>
      <w:r w:rsidRPr="00931D21">
        <w:rPr>
          <w:rFonts w:ascii="Times New Roman" w:hAnsi="Times New Roman" w:cs="Times New Roman"/>
          <w:sz w:val="24"/>
          <w:szCs w:val="24"/>
          <w:lang w:val="en-US"/>
        </w:rPr>
        <w:t>Kedir</w:t>
      </w:r>
      <w:proofErr w:type="spellEnd"/>
      <w:r w:rsidRPr="00931D21">
        <w:rPr>
          <w:rFonts w:ascii="Times New Roman" w:hAnsi="Times New Roman" w:cs="Times New Roman"/>
          <w:sz w:val="24"/>
          <w:szCs w:val="24"/>
          <w:lang w:val="en-US"/>
        </w:rPr>
        <w:t>, A. (2020). Explaining the persistence of informal enterprises: A cross-country analysis. Journal of Developmental Entrepreneurship, 25(2), 2050012. https://doi.org/10.1142/S1084946720500123</w:t>
      </w:r>
    </w:p>
    <w:p w14:paraId="16209C2A" w14:textId="3FEB935A" w:rsidR="00DF7FBF" w:rsidRPr="00931D21" w:rsidRDefault="00931D21" w:rsidP="00931D21">
      <w:pPr>
        <w:spacing w:before="240" w:line="480" w:lineRule="auto"/>
        <w:ind w:left="567" w:hanging="567"/>
        <w:rPr>
          <w:rFonts w:ascii="Times New Roman" w:hAnsi="Times New Roman" w:cs="Times New Roman"/>
          <w:sz w:val="24"/>
          <w:szCs w:val="24"/>
        </w:rPr>
      </w:pPr>
      <w:r w:rsidRPr="00931D21">
        <w:rPr>
          <w:rFonts w:ascii="Times New Roman" w:hAnsi="Times New Roman" w:cs="Times New Roman"/>
          <w:sz w:val="24"/>
          <w:szCs w:val="24"/>
          <w:lang w:val="en-US"/>
        </w:rPr>
        <w:t xml:space="preserve">Zapata, M., &amp; López, F. (2023). </w:t>
      </w:r>
      <w:r w:rsidRPr="00931D21">
        <w:rPr>
          <w:rFonts w:ascii="Times New Roman" w:hAnsi="Times New Roman" w:cs="Times New Roman"/>
          <w:sz w:val="24"/>
          <w:szCs w:val="24"/>
        </w:rPr>
        <w:t>Aversión al riesgo y adopción tecnológica en microempresas de Ecuador y Perú. Revista Latinoamericana de Economía y Empresa, 14(1), 33–52</w:t>
      </w:r>
    </w:p>
    <w:p w14:paraId="18B7E96A" w14:textId="6282348A" w:rsidR="00DF7FBF" w:rsidRDefault="00DF7FBF" w:rsidP="00D16C21">
      <w:pPr>
        <w:spacing w:before="240" w:line="480" w:lineRule="auto"/>
      </w:pPr>
    </w:p>
    <w:p w14:paraId="678D009B" w14:textId="40DA7FF3" w:rsidR="00DF7FBF" w:rsidRDefault="004927D6" w:rsidP="004927D6">
      <w:pPr>
        <w:spacing w:before="240" w:line="480" w:lineRule="auto"/>
        <w:jc w:val="center"/>
        <w:rPr>
          <w:rFonts w:ascii="Times New Roman" w:hAnsi="Times New Roman" w:cs="Times New Roman"/>
          <w:b/>
          <w:bCs/>
          <w:sz w:val="24"/>
          <w:szCs w:val="24"/>
        </w:rPr>
      </w:pPr>
      <w:r w:rsidRPr="004927D6">
        <w:rPr>
          <w:rFonts w:ascii="Times New Roman" w:hAnsi="Times New Roman" w:cs="Times New Roman"/>
          <w:b/>
          <w:bCs/>
          <w:sz w:val="24"/>
          <w:szCs w:val="24"/>
        </w:rPr>
        <w:lastRenderedPageBreak/>
        <w:t>Apéndices</w:t>
      </w:r>
    </w:p>
    <w:p w14:paraId="37016D5A" w14:textId="11240111" w:rsidR="00931D21" w:rsidRPr="00931D21" w:rsidRDefault="00931D21" w:rsidP="00931D21">
      <w:pPr>
        <w:pStyle w:val="Descripcin"/>
        <w:keepNext/>
        <w:rPr>
          <w:rFonts w:ascii="Times New Roman" w:hAnsi="Times New Roman" w:cs="Times New Roman"/>
          <w:i w:val="0"/>
          <w:iCs w:val="0"/>
          <w:color w:val="auto"/>
          <w:sz w:val="24"/>
          <w:szCs w:val="24"/>
        </w:rPr>
      </w:pPr>
      <w:bookmarkStart w:id="120" w:name="_Toc224996986"/>
      <w:r w:rsidRPr="00931D21">
        <w:rPr>
          <w:rFonts w:ascii="Times New Roman" w:hAnsi="Times New Roman" w:cs="Times New Roman"/>
          <w:i w:val="0"/>
          <w:iCs w:val="0"/>
          <w:color w:val="auto"/>
          <w:sz w:val="24"/>
          <w:szCs w:val="24"/>
        </w:rPr>
        <w:t xml:space="preserve">Apéndice </w:t>
      </w:r>
      <w:r w:rsidRPr="00931D21">
        <w:rPr>
          <w:rFonts w:ascii="Times New Roman" w:hAnsi="Times New Roman" w:cs="Times New Roman"/>
          <w:i w:val="0"/>
          <w:iCs w:val="0"/>
          <w:color w:val="auto"/>
          <w:sz w:val="24"/>
          <w:szCs w:val="24"/>
        </w:rPr>
        <w:fldChar w:fldCharType="begin"/>
      </w:r>
      <w:r w:rsidRPr="00931D21">
        <w:rPr>
          <w:rFonts w:ascii="Times New Roman" w:hAnsi="Times New Roman" w:cs="Times New Roman"/>
          <w:i w:val="0"/>
          <w:iCs w:val="0"/>
          <w:color w:val="auto"/>
          <w:sz w:val="24"/>
          <w:szCs w:val="24"/>
        </w:rPr>
        <w:instrText xml:space="preserve"> SEQ Apendice \* ALPHABETIC </w:instrText>
      </w:r>
      <w:r w:rsidRPr="00931D21">
        <w:rPr>
          <w:rFonts w:ascii="Times New Roman" w:hAnsi="Times New Roman" w:cs="Times New Roman"/>
          <w:i w:val="0"/>
          <w:iCs w:val="0"/>
          <w:color w:val="auto"/>
          <w:sz w:val="24"/>
          <w:szCs w:val="24"/>
        </w:rPr>
        <w:fldChar w:fldCharType="separate"/>
      </w:r>
      <w:r w:rsidR="00DA2C11">
        <w:rPr>
          <w:rFonts w:ascii="Times New Roman" w:hAnsi="Times New Roman" w:cs="Times New Roman"/>
          <w:i w:val="0"/>
          <w:iCs w:val="0"/>
          <w:noProof/>
          <w:color w:val="auto"/>
          <w:sz w:val="24"/>
          <w:szCs w:val="24"/>
        </w:rPr>
        <w:t>A</w:t>
      </w:r>
      <w:r w:rsidRPr="00931D21">
        <w:rPr>
          <w:rFonts w:ascii="Times New Roman" w:hAnsi="Times New Roman" w:cs="Times New Roman"/>
          <w:i w:val="0"/>
          <w:iCs w:val="0"/>
          <w:color w:val="auto"/>
          <w:sz w:val="24"/>
          <w:szCs w:val="24"/>
        </w:rPr>
        <w:fldChar w:fldCharType="end"/>
      </w:r>
      <w:r w:rsidRPr="00931D21">
        <w:rPr>
          <w:rFonts w:ascii="Times New Roman" w:hAnsi="Times New Roman" w:cs="Times New Roman"/>
          <w:i w:val="0"/>
          <w:iCs w:val="0"/>
          <w:color w:val="auto"/>
          <w:sz w:val="24"/>
          <w:szCs w:val="24"/>
        </w:rPr>
        <w:t>. Cuestionario para propietarios de micronegocios</w:t>
      </w:r>
      <w:bookmarkEnd w:id="120"/>
    </w:p>
    <w:tbl>
      <w:tblPr>
        <w:tblStyle w:val="Tablaconcuadrcula"/>
        <w:tblW w:w="0" w:type="auto"/>
        <w:tblLook w:val="04A0" w:firstRow="1" w:lastRow="0" w:firstColumn="1" w:lastColumn="0" w:noHBand="0" w:noVBand="1"/>
      </w:tblPr>
      <w:tblGrid>
        <w:gridCol w:w="8828"/>
      </w:tblGrid>
      <w:tr w:rsidR="00931D21" w14:paraId="204D81C9" w14:textId="77777777" w:rsidTr="00931D21">
        <w:tc>
          <w:tcPr>
            <w:tcW w:w="8828" w:type="dxa"/>
          </w:tcPr>
          <w:p w14:paraId="72A0E3E3" w14:textId="77777777" w:rsidR="00931D21" w:rsidRPr="00931D21" w:rsidRDefault="00931D21" w:rsidP="00931D21">
            <w:pPr>
              <w:spacing w:line="276" w:lineRule="auto"/>
              <w:jc w:val="center"/>
              <w:rPr>
                <w:rFonts w:ascii="Arial" w:hAnsi="Arial" w:cs="Arial"/>
                <w:b/>
                <w:bCs/>
                <w:sz w:val="20"/>
                <w:szCs w:val="20"/>
              </w:rPr>
            </w:pPr>
            <w:r w:rsidRPr="00931D21">
              <w:rPr>
                <w:rFonts w:ascii="Arial" w:hAnsi="Arial" w:cs="Arial"/>
                <w:b/>
                <w:bCs/>
                <w:sz w:val="20"/>
                <w:szCs w:val="20"/>
              </w:rPr>
              <w:t xml:space="preserve">CUESTIONARIO </w:t>
            </w:r>
            <w:bookmarkStart w:id="121" w:name="_Hlk220688048"/>
            <w:r w:rsidRPr="00931D21">
              <w:rPr>
                <w:rFonts w:ascii="Arial" w:hAnsi="Arial" w:cs="Arial"/>
                <w:b/>
                <w:bCs/>
                <w:sz w:val="20"/>
                <w:szCs w:val="20"/>
              </w:rPr>
              <w:t>PARA PROPIETARIOS Y ADMINISTRADORES DE RESISTENCIAS AL CAMBIO EN ESTABLECIMIENTOS COMERCIALES EN AGUACHICA, CESAR</w:t>
            </w:r>
            <w:bookmarkEnd w:id="121"/>
          </w:p>
          <w:p w14:paraId="21536E8F" w14:textId="77777777" w:rsidR="00931D21" w:rsidRPr="00931D21" w:rsidRDefault="00931D21" w:rsidP="00931D21">
            <w:pPr>
              <w:spacing w:line="276" w:lineRule="auto"/>
              <w:jc w:val="both"/>
              <w:rPr>
                <w:sz w:val="20"/>
                <w:szCs w:val="20"/>
              </w:rPr>
            </w:pPr>
          </w:p>
          <w:p w14:paraId="18C5176D" w14:textId="77777777" w:rsidR="00931D21" w:rsidRPr="00931D21" w:rsidRDefault="00931D21" w:rsidP="00931D21">
            <w:pPr>
              <w:spacing w:line="276" w:lineRule="auto"/>
              <w:rPr>
                <w:rFonts w:ascii="Arial" w:hAnsi="Arial" w:cs="Arial"/>
                <w:sz w:val="20"/>
                <w:szCs w:val="20"/>
              </w:rPr>
            </w:pPr>
            <w:r w:rsidRPr="00931D21">
              <w:rPr>
                <w:rFonts w:ascii="Arial" w:hAnsi="Arial" w:cs="Arial"/>
                <w:sz w:val="20"/>
                <w:szCs w:val="20"/>
              </w:rPr>
              <w:t>1. Sector principal de su micronegocio:</w:t>
            </w:r>
          </w:p>
          <w:p w14:paraId="5C208245" w14:textId="77777777" w:rsidR="00931D21" w:rsidRPr="00931D21" w:rsidRDefault="00931D21" w:rsidP="00931D21">
            <w:pPr>
              <w:spacing w:line="276" w:lineRule="auto"/>
              <w:rPr>
                <w:rFonts w:ascii="Arial" w:hAnsi="Arial" w:cs="Arial"/>
                <w:sz w:val="20"/>
                <w:szCs w:val="20"/>
              </w:rPr>
            </w:pPr>
            <w:r w:rsidRPr="00931D21">
              <w:rPr>
                <w:rFonts w:ascii="Arial" w:hAnsi="Arial" w:cs="Arial"/>
                <w:sz w:val="20"/>
                <w:szCs w:val="20"/>
              </w:rPr>
              <w:t>a) Comercio</w:t>
            </w:r>
          </w:p>
          <w:p w14:paraId="66326A74" w14:textId="77777777" w:rsidR="00931D21" w:rsidRPr="00931D21" w:rsidRDefault="00931D21" w:rsidP="00931D21">
            <w:pPr>
              <w:spacing w:line="276" w:lineRule="auto"/>
              <w:rPr>
                <w:rFonts w:ascii="Arial" w:hAnsi="Arial" w:cs="Arial"/>
                <w:sz w:val="20"/>
                <w:szCs w:val="20"/>
              </w:rPr>
            </w:pPr>
            <w:r w:rsidRPr="00931D21">
              <w:rPr>
                <w:rFonts w:ascii="Arial" w:hAnsi="Arial" w:cs="Arial"/>
                <w:sz w:val="20"/>
                <w:szCs w:val="20"/>
              </w:rPr>
              <w:t xml:space="preserve">b) Servicios </w:t>
            </w:r>
          </w:p>
          <w:p w14:paraId="372AD8BB" w14:textId="77777777" w:rsidR="00931D21" w:rsidRPr="00931D21" w:rsidRDefault="00931D21" w:rsidP="00931D21">
            <w:pPr>
              <w:spacing w:line="276" w:lineRule="auto"/>
              <w:rPr>
                <w:rFonts w:ascii="Arial" w:hAnsi="Arial" w:cs="Arial"/>
                <w:sz w:val="20"/>
                <w:szCs w:val="20"/>
              </w:rPr>
            </w:pPr>
            <w:r w:rsidRPr="00931D21">
              <w:rPr>
                <w:rFonts w:ascii="Arial" w:hAnsi="Arial" w:cs="Arial"/>
                <w:sz w:val="20"/>
                <w:szCs w:val="20"/>
              </w:rPr>
              <w:t xml:space="preserve">c) Gastronomía </w:t>
            </w:r>
          </w:p>
          <w:p w14:paraId="01C949B1" w14:textId="77777777" w:rsidR="00931D21" w:rsidRPr="00931D21" w:rsidRDefault="00931D21" w:rsidP="00931D21">
            <w:pPr>
              <w:spacing w:line="276" w:lineRule="auto"/>
              <w:rPr>
                <w:rFonts w:ascii="Arial" w:hAnsi="Arial" w:cs="Arial"/>
                <w:sz w:val="20"/>
                <w:szCs w:val="20"/>
              </w:rPr>
            </w:pPr>
            <w:r w:rsidRPr="00931D21">
              <w:rPr>
                <w:rFonts w:ascii="Arial" w:hAnsi="Arial" w:cs="Arial"/>
                <w:sz w:val="20"/>
                <w:szCs w:val="20"/>
              </w:rPr>
              <w:t>d) Otro: _________ ¿Cuál?</w:t>
            </w:r>
          </w:p>
          <w:p w14:paraId="221CB0EB" w14:textId="77777777" w:rsidR="00931D21" w:rsidRPr="00931D21" w:rsidRDefault="00931D21" w:rsidP="00931D21">
            <w:pPr>
              <w:spacing w:line="276" w:lineRule="auto"/>
              <w:rPr>
                <w:rFonts w:ascii="Arial" w:hAnsi="Arial" w:cs="Arial"/>
                <w:sz w:val="20"/>
                <w:szCs w:val="20"/>
              </w:rPr>
            </w:pPr>
          </w:p>
          <w:p w14:paraId="41BBE1E5" w14:textId="77777777" w:rsidR="00931D21" w:rsidRPr="00931D21" w:rsidRDefault="00931D21" w:rsidP="00931D21">
            <w:pPr>
              <w:spacing w:line="276" w:lineRule="auto"/>
              <w:rPr>
                <w:rFonts w:ascii="Arial" w:hAnsi="Arial" w:cs="Arial"/>
                <w:sz w:val="20"/>
                <w:szCs w:val="20"/>
              </w:rPr>
            </w:pPr>
            <w:r w:rsidRPr="00931D21">
              <w:rPr>
                <w:rFonts w:ascii="Arial" w:hAnsi="Arial" w:cs="Arial"/>
                <w:sz w:val="20"/>
                <w:szCs w:val="20"/>
              </w:rPr>
              <w:t>2. ¿Cuántas personas, incluido usted, trabajan de manera habitual en el negocio?</w:t>
            </w:r>
          </w:p>
          <w:p w14:paraId="5FD5D359" w14:textId="77777777" w:rsidR="00931D21" w:rsidRPr="00931D21" w:rsidRDefault="00931D21" w:rsidP="00931D21">
            <w:pPr>
              <w:spacing w:line="276" w:lineRule="auto"/>
              <w:rPr>
                <w:rFonts w:ascii="Arial" w:hAnsi="Arial" w:cs="Arial"/>
                <w:sz w:val="20"/>
                <w:szCs w:val="20"/>
              </w:rPr>
            </w:pPr>
            <w:r w:rsidRPr="00931D21">
              <w:rPr>
                <w:rFonts w:ascii="Arial" w:hAnsi="Arial" w:cs="Arial"/>
                <w:sz w:val="20"/>
                <w:szCs w:val="20"/>
              </w:rPr>
              <w:t xml:space="preserve">a) 1 </w:t>
            </w:r>
          </w:p>
          <w:p w14:paraId="2919F046" w14:textId="77777777" w:rsidR="00931D21" w:rsidRPr="00931D21" w:rsidRDefault="00931D21" w:rsidP="00931D21">
            <w:pPr>
              <w:spacing w:line="276" w:lineRule="auto"/>
              <w:rPr>
                <w:rFonts w:ascii="Arial" w:hAnsi="Arial" w:cs="Arial"/>
                <w:sz w:val="20"/>
                <w:szCs w:val="20"/>
              </w:rPr>
            </w:pPr>
            <w:r w:rsidRPr="00931D21">
              <w:rPr>
                <w:rFonts w:ascii="Arial" w:hAnsi="Arial" w:cs="Arial"/>
                <w:sz w:val="20"/>
                <w:szCs w:val="20"/>
              </w:rPr>
              <w:t>b) 2 a 4 personas</w:t>
            </w:r>
          </w:p>
          <w:p w14:paraId="63237955" w14:textId="77777777" w:rsidR="00931D21" w:rsidRPr="00931D21" w:rsidRDefault="00931D21" w:rsidP="00931D21">
            <w:pPr>
              <w:spacing w:line="276" w:lineRule="auto"/>
              <w:rPr>
                <w:rFonts w:ascii="Arial" w:hAnsi="Arial" w:cs="Arial"/>
                <w:sz w:val="20"/>
                <w:szCs w:val="20"/>
              </w:rPr>
            </w:pPr>
            <w:r w:rsidRPr="00931D21">
              <w:rPr>
                <w:rFonts w:ascii="Arial" w:hAnsi="Arial" w:cs="Arial"/>
                <w:sz w:val="20"/>
                <w:szCs w:val="20"/>
              </w:rPr>
              <w:t>c) 5 a 9 personas</w:t>
            </w:r>
          </w:p>
          <w:p w14:paraId="62F28BCB" w14:textId="77777777" w:rsidR="00931D21" w:rsidRPr="00931D21" w:rsidRDefault="00931D21" w:rsidP="00931D21">
            <w:pPr>
              <w:spacing w:line="276" w:lineRule="auto"/>
              <w:rPr>
                <w:rFonts w:ascii="Arial" w:hAnsi="Arial" w:cs="Arial"/>
                <w:sz w:val="20"/>
                <w:szCs w:val="20"/>
              </w:rPr>
            </w:pPr>
            <w:r w:rsidRPr="00931D21">
              <w:rPr>
                <w:rFonts w:ascii="Arial" w:hAnsi="Arial" w:cs="Arial"/>
                <w:sz w:val="20"/>
                <w:szCs w:val="20"/>
              </w:rPr>
              <w:t>d) 10 o más</w:t>
            </w:r>
          </w:p>
          <w:p w14:paraId="0DE9C364" w14:textId="77777777" w:rsidR="00931D21" w:rsidRPr="00931D21" w:rsidRDefault="00931D21" w:rsidP="00931D21">
            <w:pPr>
              <w:spacing w:line="276" w:lineRule="auto"/>
              <w:rPr>
                <w:rFonts w:ascii="Arial" w:hAnsi="Arial" w:cs="Arial"/>
                <w:sz w:val="20"/>
                <w:szCs w:val="20"/>
              </w:rPr>
            </w:pPr>
            <w:r w:rsidRPr="00931D21">
              <w:rPr>
                <w:rFonts w:ascii="Arial" w:hAnsi="Arial" w:cs="Arial"/>
                <w:sz w:val="20"/>
                <w:szCs w:val="20"/>
              </w:rPr>
              <w:t>3. ¿Cuál es el nivel máximo de estudios que ha completado?</w:t>
            </w:r>
          </w:p>
          <w:p w14:paraId="5BF9823B" w14:textId="77777777" w:rsidR="00931D21" w:rsidRPr="00931D21" w:rsidRDefault="00931D21" w:rsidP="00931D21">
            <w:pPr>
              <w:spacing w:line="276" w:lineRule="auto"/>
              <w:rPr>
                <w:rFonts w:ascii="Arial" w:hAnsi="Arial" w:cs="Arial"/>
                <w:sz w:val="20"/>
                <w:szCs w:val="20"/>
              </w:rPr>
            </w:pPr>
            <w:r w:rsidRPr="00931D21">
              <w:rPr>
                <w:rFonts w:ascii="Arial" w:hAnsi="Arial" w:cs="Arial"/>
                <w:sz w:val="20"/>
                <w:szCs w:val="20"/>
              </w:rPr>
              <w:t>a) Primaria</w:t>
            </w:r>
          </w:p>
          <w:p w14:paraId="0E060666" w14:textId="77777777" w:rsidR="00931D21" w:rsidRPr="00931D21" w:rsidRDefault="00931D21" w:rsidP="00931D21">
            <w:pPr>
              <w:spacing w:line="276" w:lineRule="auto"/>
              <w:rPr>
                <w:rFonts w:ascii="Arial" w:hAnsi="Arial" w:cs="Arial"/>
                <w:sz w:val="20"/>
                <w:szCs w:val="20"/>
              </w:rPr>
            </w:pPr>
            <w:r w:rsidRPr="00931D21">
              <w:rPr>
                <w:rFonts w:ascii="Arial" w:hAnsi="Arial" w:cs="Arial"/>
                <w:sz w:val="20"/>
                <w:szCs w:val="20"/>
              </w:rPr>
              <w:t>b) Bachillerato</w:t>
            </w:r>
          </w:p>
          <w:p w14:paraId="18303F4A" w14:textId="77777777" w:rsidR="00931D21" w:rsidRPr="00931D21" w:rsidRDefault="00931D21" w:rsidP="00931D21">
            <w:pPr>
              <w:spacing w:line="276" w:lineRule="auto"/>
              <w:rPr>
                <w:rFonts w:ascii="Arial" w:hAnsi="Arial" w:cs="Arial"/>
                <w:sz w:val="20"/>
                <w:szCs w:val="20"/>
              </w:rPr>
            </w:pPr>
            <w:r w:rsidRPr="00931D21">
              <w:rPr>
                <w:rFonts w:ascii="Arial" w:hAnsi="Arial" w:cs="Arial"/>
                <w:sz w:val="20"/>
                <w:szCs w:val="20"/>
              </w:rPr>
              <w:t>c) Técnico/Tecnológico</w:t>
            </w:r>
          </w:p>
          <w:p w14:paraId="0DF8B142" w14:textId="77777777" w:rsidR="00931D21" w:rsidRPr="00931D21" w:rsidRDefault="00931D21" w:rsidP="00931D21">
            <w:pPr>
              <w:spacing w:line="276" w:lineRule="auto"/>
              <w:rPr>
                <w:rFonts w:ascii="Arial" w:hAnsi="Arial" w:cs="Arial"/>
                <w:sz w:val="20"/>
                <w:szCs w:val="20"/>
              </w:rPr>
            </w:pPr>
            <w:r w:rsidRPr="00931D21">
              <w:rPr>
                <w:rFonts w:ascii="Arial" w:hAnsi="Arial" w:cs="Arial"/>
                <w:sz w:val="20"/>
                <w:szCs w:val="20"/>
              </w:rPr>
              <w:t>d) Universitario o más</w:t>
            </w:r>
          </w:p>
          <w:p w14:paraId="18B4ED5F" w14:textId="77777777" w:rsidR="00931D21" w:rsidRPr="00931D21" w:rsidRDefault="00931D21" w:rsidP="00931D21">
            <w:pPr>
              <w:spacing w:line="276" w:lineRule="auto"/>
              <w:rPr>
                <w:rFonts w:ascii="Arial" w:hAnsi="Arial" w:cs="Arial"/>
                <w:sz w:val="20"/>
                <w:szCs w:val="20"/>
              </w:rPr>
            </w:pPr>
            <w:r w:rsidRPr="00931D21">
              <w:rPr>
                <w:rFonts w:ascii="Arial" w:hAnsi="Arial" w:cs="Arial"/>
                <w:sz w:val="20"/>
                <w:szCs w:val="20"/>
              </w:rPr>
              <w:t>4. ¿Su negocio está legalmente constituido y registrado ante la Cámara de Comercio de Aguachica?</w:t>
            </w:r>
          </w:p>
          <w:p w14:paraId="7003186C" w14:textId="77777777" w:rsidR="00931D21" w:rsidRPr="00931D21" w:rsidRDefault="00931D21" w:rsidP="00931D21">
            <w:pPr>
              <w:spacing w:line="276" w:lineRule="auto"/>
              <w:rPr>
                <w:rFonts w:ascii="Arial" w:hAnsi="Arial" w:cs="Arial"/>
                <w:sz w:val="20"/>
                <w:szCs w:val="20"/>
              </w:rPr>
            </w:pPr>
            <w:r w:rsidRPr="00931D21">
              <w:rPr>
                <w:rFonts w:ascii="Arial" w:hAnsi="Arial" w:cs="Arial"/>
                <w:sz w:val="20"/>
                <w:szCs w:val="20"/>
              </w:rPr>
              <w:t>a) Sí, totalmente formal</w:t>
            </w:r>
          </w:p>
          <w:p w14:paraId="41CCC8F1" w14:textId="77777777" w:rsidR="00931D21" w:rsidRPr="00931D21" w:rsidRDefault="00931D21" w:rsidP="00931D21">
            <w:pPr>
              <w:spacing w:line="276" w:lineRule="auto"/>
              <w:rPr>
                <w:rFonts w:ascii="Arial" w:hAnsi="Arial" w:cs="Arial"/>
                <w:sz w:val="20"/>
                <w:szCs w:val="20"/>
              </w:rPr>
            </w:pPr>
            <w:r w:rsidRPr="00931D21">
              <w:rPr>
                <w:rFonts w:ascii="Arial" w:hAnsi="Arial" w:cs="Arial"/>
                <w:sz w:val="20"/>
                <w:szCs w:val="20"/>
              </w:rPr>
              <w:t>b) Solo tengo registro RUT, pero no registro en Cámara de Comercio</w:t>
            </w:r>
          </w:p>
          <w:p w14:paraId="684599FE" w14:textId="77777777" w:rsidR="00931D21" w:rsidRPr="00931D21" w:rsidRDefault="00931D21" w:rsidP="00931D21">
            <w:pPr>
              <w:spacing w:line="276" w:lineRule="auto"/>
              <w:rPr>
                <w:rFonts w:ascii="Arial" w:hAnsi="Arial" w:cs="Arial"/>
                <w:sz w:val="20"/>
                <w:szCs w:val="20"/>
              </w:rPr>
            </w:pPr>
            <w:r w:rsidRPr="00931D21">
              <w:rPr>
                <w:rFonts w:ascii="Arial" w:hAnsi="Arial" w:cs="Arial"/>
                <w:sz w:val="20"/>
                <w:szCs w:val="20"/>
              </w:rPr>
              <w:t>c) No, opera de manera informal</w:t>
            </w:r>
          </w:p>
          <w:p w14:paraId="51319A50" w14:textId="77777777" w:rsidR="00931D21" w:rsidRPr="00931D21" w:rsidRDefault="00931D21" w:rsidP="00931D21">
            <w:pPr>
              <w:spacing w:line="276" w:lineRule="auto"/>
              <w:rPr>
                <w:rFonts w:ascii="Arial" w:hAnsi="Arial" w:cs="Arial"/>
                <w:sz w:val="20"/>
                <w:szCs w:val="20"/>
              </w:rPr>
            </w:pPr>
            <w:r w:rsidRPr="00931D21">
              <w:rPr>
                <w:rFonts w:ascii="Arial" w:hAnsi="Arial" w:cs="Arial"/>
                <w:sz w:val="20"/>
                <w:szCs w:val="20"/>
              </w:rPr>
              <w:t>d) Prefiero no responder</w:t>
            </w:r>
          </w:p>
          <w:p w14:paraId="76F9BE42" w14:textId="77777777" w:rsidR="00931D21" w:rsidRPr="00931D21" w:rsidRDefault="00931D21" w:rsidP="00931D21">
            <w:pPr>
              <w:spacing w:line="276" w:lineRule="auto"/>
              <w:rPr>
                <w:rFonts w:ascii="Arial" w:hAnsi="Arial" w:cs="Arial"/>
                <w:sz w:val="20"/>
                <w:szCs w:val="20"/>
              </w:rPr>
            </w:pPr>
          </w:p>
          <w:p w14:paraId="6604E9F4" w14:textId="77777777" w:rsidR="00931D21" w:rsidRPr="00931D21" w:rsidRDefault="00931D21" w:rsidP="00931D21">
            <w:pPr>
              <w:spacing w:before="240" w:line="276" w:lineRule="auto"/>
              <w:rPr>
                <w:rFonts w:ascii="Arial" w:hAnsi="Arial" w:cs="Arial"/>
                <w:sz w:val="20"/>
                <w:szCs w:val="20"/>
              </w:rPr>
            </w:pPr>
            <w:r w:rsidRPr="00931D21">
              <w:rPr>
                <w:rFonts w:ascii="Arial" w:hAnsi="Arial" w:cs="Arial"/>
                <w:sz w:val="20"/>
                <w:szCs w:val="20"/>
              </w:rPr>
              <w:t>5. En su negocio, ¿quién suele tomar las decisiones importantes?</w:t>
            </w:r>
            <w:r w:rsidRPr="00931D21">
              <w:rPr>
                <w:rFonts w:ascii="Arial" w:hAnsi="Arial" w:cs="Arial"/>
                <w:sz w:val="20"/>
                <w:szCs w:val="20"/>
              </w:rPr>
              <w:br/>
              <w:t>a) Exclusivamente yo</w:t>
            </w:r>
            <w:r w:rsidRPr="00931D21">
              <w:rPr>
                <w:rFonts w:ascii="Arial" w:hAnsi="Arial" w:cs="Arial"/>
                <w:sz w:val="20"/>
                <w:szCs w:val="20"/>
              </w:rPr>
              <w:br/>
              <w:t>b) Yo junto con familiares cercanos</w:t>
            </w:r>
            <w:r w:rsidRPr="00931D21">
              <w:rPr>
                <w:rFonts w:ascii="Arial" w:hAnsi="Arial" w:cs="Arial"/>
                <w:sz w:val="20"/>
                <w:szCs w:val="20"/>
              </w:rPr>
              <w:br/>
              <w:t>c) Yo consultando a amigos o colegas de confianza</w:t>
            </w:r>
            <w:r w:rsidRPr="00931D21">
              <w:rPr>
                <w:rFonts w:ascii="Arial" w:hAnsi="Arial" w:cs="Arial"/>
                <w:sz w:val="20"/>
                <w:szCs w:val="20"/>
              </w:rPr>
              <w:br/>
              <w:t>d) Se discute en equipo con empleados no familiares</w:t>
            </w:r>
          </w:p>
          <w:p w14:paraId="659018C5" w14:textId="77777777" w:rsidR="00931D21" w:rsidRPr="00931D21" w:rsidRDefault="00931D21" w:rsidP="00931D21">
            <w:pPr>
              <w:spacing w:before="240" w:line="276" w:lineRule="auto"/>
              <w:rPr>
                <w:rFonts w:ascii="Arial" w:hAnsi="Arial" w:cs="Arial"/>
                <w:sz w:val="20"/>
                <w:szCs w:val="20"/>
              </w:rPr>
            </w:pPr>
            <w:r w:rsidRPr="00931D21">
              <w:rPr>
                <w:rFonts w:ascii="Arial" w:hAnsi="Arial" w:cs="Arial"/>
                <w:sz w:val="20"/>
                <w:szCs w:val="20"/>
              </w:rPr>
              <w:t>6. Al contratar a un empleado nuevo, ¿qué valora más?</w:t>
            </w:r>
            <w:r w:rsidRPr="00931D21">
              <w:rPr>
                <w:rFonts w:ascii="Arial" w:hAnsi="Arial" w:cs="Arial"/>
                <w:sz w:val="20"/>
                <w:szCs w:val="20"/>
              </w:rPr>
              <w:br/>
              <w:t>a) Que sea un familiar o recomendado por alguien de mucha confianza</w:t>
            </w:r>
            <w:r w:rsidRPr="00931D21">
              <w:rPr>
                <w:rFonts w:ascii="Arial" w:hAnsi="Arial" w:cs="Arial"/>
                <w:sz w:val="20"/>
                <w:szCs w:val="20"/>
              </w:rPr>
              <w:br/>
              <w:t>b) Su experiencia práctica demostrada, aunque no tenga títulos</w:t>
            </w:r>
            <w:r w:rsidRPr="00931D21">
              <w:rPr>
                <w:rFonts w:ascii="Arial" w:hAnsi="Arial" w:cs="Arial"/>
                <w:sz w:val="20"/>
                <w:szCs w:val="20"/>
              </w:rPr>
              <w:br/>
              <w:t>c) Su formación académica o certificaciones</w:t>
            </w:r>
            <w:r w:rsidRPr="00931D21">
              <w:rPr>
                <w:rFonts w:ascii="Arial" w:hAnsi="Arial" w:cs="Arial"/>
                <w:sz w:val="20"/>
                <w:szCs w:val="20"/>
              </w:rPr>
              <w:br/>
              <w:t>d) Una combinación de lo anterior</w:t>
            </w:r>
          </w:p>
          <w:p w14:paraId="64132351" w14:textId="77777777" w:rsidR="00931D21" w:rsidRPr="00931D21" w:rsidRDefault="00931D21" w:rsidP="00931D21">
            <w:pPr>
              <w:spacing w:before="240" w:line="276" w:lineRule="auto"/>
              <w:rPr>
                <w:rFonts w:ascii="Arial" w:hAnsi="Arial" w:cs="Arial"/>
                <w:sz w:val="20"/>
                <w:szCs w:val="20"/>
              </w:rPr>
            </w:pPr>
            <w:r w:rsidRPr="00931D21">
              <w:rPr>
                <w:rFonts w:ascii="Arial" w:hAnsi="Arial" w:cs="Arial"/>
                <w:sz w:val="20"/>
                <w:szCs w:val="20"/>
              </w:rPr>
              <w:t>7. Frente a una oportunidad de crecimiento que requiere un préstamo bancario, su actitud sería:</w:t>
            </w:r>
            <w:r w:rsidRPr="00931D21">
              <w:rPr>
                <w:rFonts w:ascii="Arial" w:hAnsi="Arial" w:cs="Arial"/>
                <w:sz w:val="20"/>
                <w:szCs w:val="20"/>
              </w:rPr>
              <w:br/>
              <w:t>a) Prefiero crecer más lento, pero sin deudas ni riesgos</w:t>
            </w:r>
            <w:r w:rsidRPr="00931D21">
              <w:rPr>
                <w:rFonts w:ascii="Arial" w:hAnsi="Arial" w:cs="Arial"/>
                <w:sz w:val="20"/>
                <w:szCs w:val="20"/>
              </w:rPr>
              <w:br/>
              <w:t>b) Solo considero préstamos informales de familiares</w:t>
            </w:r>
            <w:r w:rsidRPr="00931D21">
              <w:rPr>
                <w:rFonts w:ascii="Arial" w:hAnsi="Arial" w:cs="Arial"/>
                <w:sz w:val="20"/>
                <w:szCs w:val="20"/>
              </w:rPr>
              <w:br/>
            </w:r>
            <w:r w:rsidRPr="00931D21">
              <w:rPr>
                <w:rFonts w:ascii="Arial" w:hAnsi="Arial" w:cs="Arial"/>
                <w:sz w:val="20"/>
                <w:szCs w:val="20"/>
              </w:rPr>
              <w:lastRenderedPageBreak/>
              <w:t>c) Evaluaría el préstamo si las condiciones son muy claras y favorables</w:t>
            </w:r>
            <w:r w:rsidRPr="00931D21">
              <w:rPr>
                <w:rFonts w:ascii="Arial" w:hAnsi="Arial" w:cs="Arial"/>
                <w:sz w:val="20"/>
                <w:szCs w:val="20"/>
              </w:rPr>
              <w:br/>
              <w:t>d) Lo tomaría si es necesario para no perder la oportunidad</w:t>
            </w:r>
          </w:p>
          <w:p w14:paraId="4D3ECDE4" w14:textId="77777777" w:rsidR="00931D21" w:rsidRPr="00931D21" w:rsidRDefault="00931D21" w:rsidP="00931D21">
            <w:pPr>
              <w:spacing w:before="240" w:line="276" w:lineRule="auto"/>
              <w:rPr>
                <w:rFonts w:ascii="Arial" w:hAnsi="Arial" w:cs="Arial"/>
                <w:sz w:val="20"/>
                <w:szCs w:val="20"/>
              </w:rPr>
            </w:pPr>
            <w:r w:rsidRPr="00931D21">
              <w:rPr>
                <w:rFonts w:ascii="Arial" w:hAnsi="Arial" w:cs="Arial"/>
                <w:sz w:val="20"/>
                <w:szCs w:val="20"/>
              </w:rPr>
              <w:t>8. ¿Cómo percibe generalmente a las entidades de control tales como la DIAN, Oficina de impuestos del Municipio?</w:t>
            </w:r>
            <w:r w:rsidRPr="00931D21">
              <w:rPr>
                <w:rFonts w:ascii="Arial" w:hAnsi="Arial" w:cs="Arial"/>
                <w:sz w:val="20"/>
                <w:szCs w:val="20"/>
              </w:rPr>
              <w:br/>
              <w:t>a) Como un obstáculo costoso y complicado</w:t>
            </w:r>
            <w:r w:rsidRPr="00931D21">
              <w:rPr>
                <w:rFonts w:ascii="Arial" w:hAnsi="Arial" w:cs="Arial"/>
                <w:sz w:val="20"/>
                <w:szCs w:val="20"/>
              </w:rPr>
              <w:br/>
              <w:t>b) Con desconfianza, prefiero evitarlas</w:t>
            </w:r>
            <w:r w:rsidRPr="00931D21">
              <w:rPr>
                <w:rFonts w:ascii="Arial" w:hAnsi="Arial" w:cs="Arial"/>
                <w:sz w:val="20"/>
                <w:szCs w:val="20"/>
              </w:rPr>
              <w:br/>
              <w:t>c) Como una obligación necesaria, pero difícil</w:t>
            </w:r>
            <w:r w:rsidRPr="00931D21">
              <w:rPr>
                <w:rFonts w:ascii="Arial" w:hAnsi="Arial" w:cs="Arial"/>
                <w:sz w:val="20"/>
                <w:szCs w:val="20"/>
              </w:rPr>
              <w:br/>
              <w:t>d) Como un apoyo para el orden del negocio a largo plazo</w:t>
            </w:r>
          </w:p>
          <w:p w14:paraId="7D6D7A24" w14:textId="77777777" w:rsidR="00931D21" w:rsidRPr="00931D21" w:rsidRDefault="00931D21" w:rsidP="00931D21">
            <w:pPr>
              <w:spacing w:before="240" w:line="276" w:lineRule="auto"/>
              <w:rPr>
                <w:rFonts w:ascii="Arial" w:hAnsi="Arial" w:cs="Arial"/>
                <w:sz w:val="20"/>
                <w:szCs w:val="20"/>
              </w:rPr>
            </w:pPr>
            <w:r w:rsidRPr="00931D21">
              <w:rPr>
                <w:rFonts w:ascii="Arial" w:hAnsi="Arial" w:cs="Arial"/>
                <w:sz w:val="20"/>
                <w:szCs w:val="20"/>
              </w:rPr>
              <w:t>9. Para llevar las cuentas del negocio, principalmente utiliza:</w:t>
            </w:r>
            <w:r w:rsidRPr="00931D21">
              <w:rPr>
                <w:rFonts w:ascii="Arial" w:hAnsi="Arial" w:cs="Arial"/>
                <w:sz w:val="20"/>
                <w:szCs w:val="20"/>
              </w:rPr>
              <w:br/>
              <w:t>a) Memoria y cuadernos</w:t>
            </w:r>
            <w:r w:rsidRPr="00931D21">
              <w:rPr>
                <w:rFonts w:ascii="Arial" w:hAnsi="Arial" w:cs="Arial"/>
                <w:sz w:val="20"/>
                <w:szCs w:val="20"/>
              </w:rPr>
              <w:br/>
              <w:t>b) Hojas de cálculo (Excel) básico</w:t>
            </w:r>
            <w:r w:rsidRPr="00931D21">
              <w:rPr>
                <w:rFonts w:ascii="Arial" w:hAnsi="Arial" w:cs="Arial"/>
                <w:sz w:val="20"/>
                <w:szCs w:val="20"/>
              </w:rPr>
              <w:br/>
              <w:t xml:space="preserve">c) Un software contable o de gestión </w:t>
            </w:r>
            <w:r w:rsidRPr="00931D21">
              <w:rPr>
                <w:rFonts w:ascii="Arial" w:hAnsi="Arial" w:cs="Arial"/>
                <w:sz w:val="20"/>
                <w:szCs w:val="20"/>
              </w:rPr>
              <w:br/>
              <w:t>d) Un contador externo que me lleva todo</w:t>
            </w:r>
            <w:r w:rsidRPr="00931D21">
              <w:rPr>
                <w:rFonts w:ascii="Arial" w:hAnsi="Arial" w:cs="Arial"/>
                <w:sz w:val="20"/>
                <w:szCs w:val="20"/>
              </w:rPr>
              <w:br/>
            </w:r>
          </w:p>
          <w:p w14:paraId="6BF3C0DE" w14:textId="77777777" w:rsidR="00931D21" w:rsidRPr="00931D21" w:rsidRDefault="00931D21" w:rsidP="00931D21">
            <w:pPr>
              <w:spacing w:before="240" w:line="276" w:lineRule="auto"/>
              <w:rPr>
                <w:rFonts w:ascii="Arial" w:hAnsi="Arial" w:cs="Arial"/>
                <w:sz w:val="20"/>
                <w:szCs w:val="20"/>
              </w:rPr>
            </w:pPr>
            <w:r w:rsidRPr="00931D21">
              <w:rPr>
                <w:rFonts w:ascii="Arial" w:hAnsi="Arial" w:cs="Arial"/>
                <w:sz w:val="20"/>
                <w:szCs w:val="20"/>
              </w:rPr>
              <w:t>10. ¿Ha considerado implementar un software especializado para gestionar ventas, inventario o clientes?</w:t>
            </w:r>
            <w:r w:rsidRPr="00931D21">
              <w:rPr>
                <w:rFonts w:ascii="Arial" w:hAnsi="Arial" w:cs="Arial"/>
                <w:sz w:val="20"/>
                <w:szCs w:val="20"/>
              </w:rPr>
              <w:br/>
              <w:t>a) No, lo veo innecesario y muy complejo</w:t>
            </w:r>
            <w:r w:rsidRPr="00931D21">
              <w:rPr>
                <w:rFonts w:ascii="Arial" w:hAnsi="Arial" w:cs="Arial"/>
                <w:sz w:val="20"/>
                <w:szCs w:val="20"/>
              </w:rPr>
              <w:br/>
              <w:t>b) Lo he pensado, pero no sé por dónde empezar o es muy caro</w:t>
            </w:r>
            <w:r w:rsidRPr="00931D21">
              <w:rPr>
                <w:rFonts w:ascii="Arial" w:hAnsi="Arial" w:cs="Arial"/>
                <w:sz w:val="20"/>
                <w:szCs w:val="20"/>
              </w:rPr>
              <w:br/>
              <w:t>c) Estoy en proceso de evaluar algunas opciones</w:t>
            </w:r>
            <w:r w:rsidRPr="00931D21">
              <w:rPr>
                <w:rFonts w:ascii="Arial" w:hAnsi="Arial" w:cs="Arial"/>
                <w:sz w:val="20"/>
                <w:szCs w:val="20"/>
              </w:rPr>
              <w:br/>
              <w:t>d) Sí, ya uso alguno</w:t>
            </w:r>
          </w:p>
          <w:p w14:paraId="013B065A" w14:textId="77777777" w:rsidR="00931D21" w:rsidRPr="00931D21" w:rsidRDefault="00931D21" w:rsidP="00931D21">
            <w:pPr>
              <w:spacing w:before="240" w:line="276" w:lineRule="auto"/>
              <w:rPr>
                <w:rFonts w:ascii="Arial" w:hAnsi="Arial" w:cs="Arial"/>
                <w:sz w:val="20"/>
                <w:szCs w:val="20"/>
              </w:rPr>
            </w:pPr>
            <w:r w:rsidRPr="00931D21">
              <w:rPr>
                <w:rFonts w:ascii="Arial" w:hAnsi="Arial" w:cs="Arial"/>
                <w:sz w:val="20"/>
                <w:szCs w:val="20"/>
              </w:rPr>
              <w:t>11. La idea de hacer un plan de negocios escrito para el próximo año le parece:</w:t>
            </w:r>
            <w:r w:rsidRPr="00931D21">
              <w:rPr>
                <w:rFonts w:ascii="Arial" w:hAnsi="Arial" w:cs="Arial"/>
                <w:sz w:val="20"/>
                <w:szCs w:val="20"/>
              </w:rPr>
              <w:br/>
              <w:t>a) Una pérdida de tiempo, las cosas cambian mucho</w:t>
            </w:r>
            <w:r w:rsidRPr="00931D21">
              <w:rPr>
                <w:rFonts w:ascii="Arial" w:hAnsi="Arial" w:cs="Arial"/>
                <w:sz w:val="20"/>
                <w:szCs w:val="20"/>
              </w:rPr>
              <w:br/>
              <w:t>b) Útil solo para negocios grandes, no para el mío</w:t>
            </w:r>
            <w:r w:rsidRPr="00931D21">
              <w:rPr>
                <w:rFonts w:ascii="Arial" w:hAnsi="Arial" w:cs="Arial"/>
                <w:sz w:val="20"/>
                <w:szCs w:val="20"/>
              </w:rPr>
              <w:br/>
              <w:t>c) Algo que me gustaría hacer si tuviera asesoría</w:t>
            </w:r>
            <w:r w:rsidRPr="00931D21">
              <w:rPr>
                <w:rFonts w:ascii="Arial" w:hAnsi="Arial" w:cs="Arial"/>
                <w:sz w:val="20"/>
                <w:szCs w:val="20"/>
              </w:rPr>
              <w:br/>
              <w:t>d) Algo necesario que ya hago de alguna forma</w:t>
            </w:r>
          </w:p>
          <w:p w14:paraId="506F6E5B" w14:textId="77777777" w:rsidR="00931D21" w:rsidRPr="00931D21" w:rsidRDefault="00931D21" w:rsidP="00931D21">
            <w:pPr>
              <w:spacing w:before="240" w:line="276" w:lineRule="auto"/>
              <w:rPr>
                <w:rFonts w:ascii="Arial" w:hAnsi="Arial" w:cs="Arial"/>
                <w:sz w:val="20"/>
                <w:szCs w:val="20"/>
              </w:rPr>
            </w:pPr>
            <w:r w:rsidRPr="00931D21">
              <w:rPr>
                <w:rFonts w:ascii="Arial" w:hAnsi="Arial" w:cs="Arial"/>
                <w:sz w:val="20"/>
                <w:szCs w:val="20"/>
              </w:rPr>
              <w:t>12. Si un cambio administrativo como la facturación electrónica le genera más trabajo al inicio, pero promete eficiencia a futuro, usted:</w:t>
            </w:r>
            <w:r w:rsidRPr="00931D21">
              <w:rPr>
                <w:rFonts w:ascii="Arial" w:hAnsi="Arial" w:cs="Arial"/>
                <w:sz w:val="20"/>
                <w:szCs w:val="20"/>
              </w:rPr>
              <w:br/>
              <w:t>a) Lo evita mientras sea posible</w:t>
            </w:r>
            <w:r w:rsidRPr="00931D21">
              <w:rPr>
                <w:rFonts w:ascii="Arial" w:hAnsi="Arial" w:cs="Arial"/>
                <w:sz w:val="20"/>
                <w:szCs w:val="20"/>
              </w:rPr>
              <w:br/>
              <w:t>b) Lo adopta solo si es obligatorio por ley</w:t>
            </w:r>
            <w:r w:rsidRPr="00931D21">
              <w:rPr>
                <w:rFonts w:ascii="Arial" w:hAnsi="Arial" w:cs="Arial"/>
                <w:sz w:val="20"/>
                <w:szCs w:val="20"/>
              </w:rPr>
              <w:br/>
              <w:t>c) Busca ayuda para implementarlo bien</w:t>
            </w:r>
            <w:r w:rsidRPr="00931D21">
              <w:rPr>
                <w:rFonts w:ascii="Arial" w:hAnsi="Arial" w:cs="Arial"/>
                <w:sz w:val="20"/>
                <w:szCs w:val="20"/>
              </w:rPr>
              <w:br/>
              <w:t>d) Lo adopta con interés por mejorar</w:t>
            </w:r>
          </w:p>
          <w:p w14:paraId="5DE973B9" w14:textId="77777777" w:rsidR="00931D21" w:rsidRPr="00931D21" w:rsidRDefault="00931D21" w:rsidP="00931D21">
            <w:pPr>
              <w:spacing w:before="240" w:line="276" w:lineRule="auto"/>
              <w:rPr>
                <w:rFonts w:ascii="Arial" w:hAnsi="Arial" w:cs="Arial"/>
                <w:sz w:val="20"/>
                <w:szCs w:val="20"/>
              </w:rPr>
            </w:pPr>
            <w:r w:rsidRPr="00931D21">
              <w:rPr>
                <w:rFonts w:ascii="Arial" w:hAnsi="Arial" w:cs="Arial"/>
                <w:sz w:val="20"/>
                <w:szCs w:val="20"/>
              </w:rPr>
              <w:t>13. ¿Ha participado en algún curso o asesoría del SENA, Caja de Compensación CONFACESAR o la Alcaldía sobre administración de negocios?</w:t>
            </w:r>
            <w:r w:rsidRPr="00931D21">
              <w:rPr>
                <w:rFonts w:ascii="Arial" w:hAnsi="Arial" w:cs="Arial"/>
                <w:sz w:val="20"/>
                <w:szCs w:val="20"/>
              </w:rPr>
              <w:br/>
              <w:t>a) No, nunca me he enterado</w:t>
            </w:r>
            <w:r w:rsidRPr="00931D21">
              <w:rPr>
                <w:rFonts w:ascii="Arial" w:hAnsi="Arial" w:cs="Arial"/>
                <w:sz w:val="20"/>
                <w:szCs w:val="20"/>
              </w:rPr>
              <w:br/>
              <w:t>b) No, aunque me entero, no tengo tiempo o interés</w:t>
            </w:r>
            <w:r w:rsidRPr="00931D21">
              <w:rPr>
                <w:rFonts w:ascii="Arial" w:hAnsi="Arial" w:cs="Arial"/>
                <w:sz w:val="20"/>
                <w:szCs w:val="20"/>
              </w:rPr>
              <w:br/>
              <w:t>c) Sí, he asistido a alguna charla o curso corto</w:t>
            </w:r>
            <w:r w:rsidRPr="00931D21">
              <w:rPr>
                <w:rFonts w:ascii="Arial" w:hAnsi="Arial" w:cs="Arial"/>
                <w:sz w:val="20"/>
                <w:szCs w:val="20"/>
              </w:rPr>
              <w:br/>
              <w:t>d) Sí, he tomado varios y los busco activamente</w:t>
            </w:r>
            <w:r w:rsidRPr="00931D21">
              <w:rPr>
                <w:rFonts w:ascii="Arial" w:hAnsi="Arial" w:cs="Arial"/>
                <w:sz w:val="20"/>
                <w:szCs w:val="20"/>
              </w:rPr>
              <w:br/>
            </w:r>
          </w:p>
          <w:p w14:paraId="60095D44" w14:textId="77777777" w:rsidR="00931D21" w:rsidRPr="00931D21" w:rsidRDefault="00931D21" w:rsidP="00931D21">
            <w:pPr>
              <w:spacing w:before="240" w:line="276" w:lineRule="auto"/>
              <w:rPr>
                <w:rFonts w:ascii="Arial" w:hAnsi="Arial" w:cs="Arial"/>
                <w:sz w:val="20"/>
                <w:szCs w:val="20"/>
              </w:rPr>
            </w:pPr>
            <w:r w:rsidRPr="00931D21">
              <w:rPr>
                <w:rFonts w:ascii="Arial" w:hAnsi="Arial" w:cs="Arial"/>
                <w:sz w:val="20"/>
                <w:szCs w:val="20"/>
              </w:rPr>
              <w:t>14. Si ha participado, ¿qué tan útiles y aplicables le resultaron los contenidos a la realidad de su negocio?</w:t>
            </w:r>
            <w:r w:rsidRPr="00931D21">
              <w:rPr>
                <w:rFonts w:ascii="Arial" w:hAnsi="Arial" w:cs="Arial"/>
                <w:sz w:val="20"/>
                <w:szCs w:val="20"/>
              </w:rPr>
              <w:br/>
            </w:r>
            <w:r w:rsidRPr="00931D21">
              <w:rPr>
                <w:rFonts w:ascii="Arial" w:hAnsi="Arial" w:cs="Arial"/>
                <w:sz w:val="20"/>
                <w:szCs w:val="20"/>
              </w:rPr>
              <w:lastRenderedPageBreak/>
              <w:t>a) Muy teóricos y alejados de mis problemas diarios</w:t>
            </w:r>
            <w:r w:rsidRPr="00931D21">
              <w:rPr>
                <w:rFonts w:ascii="Arial" w:hAnsi="Arial" w:cs="Arial"/>
                <w:sz w:val="20"/>
                <w:szCs w:val="20"/>
              </w:rPr>
              <w:br/>
              <w:t>b) Algo útiles, pero difíciles de poner en práctica</w:t>
            </w:r>
            <w:r w:rsidRPr="00931D21">
              <w:rPr>
                <w:rFonts w:ascii="Arial" w:hAnsi="Arial" w:cs="Arial"/>
                <w:sz w:val="20"/>
                <w:szCs w:val="20"/>
              </w:rPr>
              <w:br/>
              <w:t>c) Bastante útiles y prácticos</w:t>
            </w:r>
            <w:r w:rsidRPr="00931D21">
              <w:rPr>
                <w:rFonts w:ascii="Arial" w:hAnsi="Arial" w:cs="Arial"/>
                <w:sz w:val="20"/>
                <w:szCs w:val="20"/>
              </w:rPr>
              <w:br/>
              <w:t xml:space="preserve">d) No he participado </w:t>
            </w:r>
          </w:p>
          <w:p w14:paraId="624BEA78" w14:textId="77777777" w:rsidR="00931D21" w:rsidRPr="00931D21" w:rsidRDefault="00931D21" w:rsidP="00931D21">
            <w:pPr>
              <w:spacing w:before="240" w:line="276" w:lineRule="auto"/>
              <w:rPr>
                <w:rFonts w:ascii="Arial" w:hAnsi="Arial" w:cs="Arial"/>
                <w:sz w:val="20"/>
                <w:szCs w:val="20"/>
              </w:rPr>
            </w:pPr>
            <w:r w:rsidRPr="00931D21">
              <w:rPr>
                <w:rFonts w:ascii="Arial" w:hAnsi="Arial" w:cs="Arial"/>
                <w:sz w:val="20"/>
                <w:szCs w:val="20"/>
              </w:rPr>
              <w:t>15. ¿Qué tipo de apoyo sería más efectivo para que usted modernice la administración de su negocio?</w:t>
            </w:r>
            <w:r w:rsidRPr="00931D21">
              <w:rPr>
                <w:rFonts w:ascii="Arial" w:hAnsi="Arial" w:cs="Arial"/>
                <w:sz w:val="20"/>
                <w:szCs w:val="20"/>
              </w:rPr>
              <w:br/>
              <w:t>a) Asesoría personalizada y continua en mi propio local</w:t>
            </w:r>
            <w:r w:rsidRPr="00931D21">
              <w:rPr>
                <w:rFonts w:ascii="Arial" w:hAnsi="Arial" w:cs="Arial"/>
                <w:sz w:val="20"/>
                <w:szCs w:val="20"/>
              </w:rPr>
              <w:br/>
              <w:t>b) Capacitaciones sencillas, con lenguaje claro y ejemplos locales</w:t>
            </w:r>
            <w:r w:rsidRPr="00931D21">
              <w:rPr>
                <w:rFonts w:ascii="Arial" w:hAnsi="Arial" w:cs="Arial"/>
                <w:sz w:val="20"/>
                <w:szCs w:val="20"/>
              </w:rPr>
              <w:br/>
              <w:t>c) Subsidios o créditos blandos para implementar tecnología</w:t>
            </w:r>
            <w:r w:rsidRPr="00931D21">
              <w:rPr>
                <w:rFonts w:ascii="Arial" w:hAnsi="Arial" w:cs="Arial"/>
                <w:sz w:val="20"/>
                <w:szCs w:val="20"/>
              </w:rPr>
              <w:br/>
              <w:t>d) Mentoría de otro empresario local exitoso</w:t>
            </w:r>
          </w:p>
          <w:p w14:paraId="156EE599" w14:textId="77777777" w:rsidR="00931D21" w:rsidRPr="00931D21" w:rsidRDefault="00931D21" w:rsidP="00931D21">
            <w:pPr>
              <w:spacing w:before="240" w:line="276" w:lineRule="auto"/>
              <w:rPr>
                <w:rFonts w:ascii="Arial" w:hAnsi="Arial" w:cs="Arial"/>
                <w:sz w:val="20"/>
                <w:szCs w:val="20"/>
              </w:rPr>
            </w:pPr>
            <w:r w:rsidRPr="00931D21">
              <w:rPr>
                <w:rFonts w:ascii="Arial" w:hAnsi="Arial" w:cs="Arial"/>
                <w:sz w:val="20"/>
                <w:szCs w:val="20"/>
              </w:rPr>
              <w:t>16. ¿Cree que su negocio podría ser más competitivo y crecer si adoptara herramientas administrativas más modernas?</w:t>
            </w:r>
            <w:r w:rsidRPr="00931D21">
              <w:rPr>
                <w:rFonts w:ascii="Arial" w:hAnsi="Arial" w:cs="Arial"/>
                <w:sz w:val="20"/>
                <w:szCs w:val="20"/>
              </w:rPr>
              <w:br/>
              <w:t>a) No, el secreto está en el trabajo duro y la relación con el cliente</w:t>
            </w:r>
            <w:r w:rsidRPr="00931D21">
              <w:rPr>
                <w:rFonts w:ascii="Arial" w:hAnsi="Arial" w:cs="Arial"/>
                <w:sz w:val="20"/>
                <w:szCs w:val="20"/>
              </w:rPr>
              <w:br/>
              <w:t>b) Tal vez, pero los beneficios no superan el costo y esfuerzo</w:t>
            </w:r>
            <w:r w:rsidRPr="00931D21">
              <w:rPr>
                <w:rFonts w:ascii="Arial" w:hAnsi="Arial" w:cs="Arial"/>
                <w:sz w:val="20"/>
                <w:szCs w:val="20"/>
              </w:rPr>
              <w:br/>
              <w:t>c) Sí, definitivamente me ayudaría a controlar mejor y crecer</w:t>
            </w:r>
            <w:r w:rsidRPr="00931D21">
              <w:rPr>
                <w:rFonts w:ascii="Arial" w:hAnsi="Arial" w:cs="Arial"/>
                <w:sz w:val="20"/>
                <w:szCs w:val="20"/>
              </w:rPr>
              <w:br/>
              <w:t>d) Sí, es la única forma de sobrevivir a largo plazo</w:t>
            </w:r>
          </w:p>
          <w:p w14:paraId="5A6AD68D" w14:textId="77777777" w:rsidR="00931D21" w:rsidRPr="00931D21" w:rsidRDefault="00931D21" w:rsidP="00931D21">
            <w:pPr>
              <w:spacing w:before="240" w:line="276" w:lineRule="auto"/>
              <w:rPr>
                <w:rFonts w:ascii="Arial" w:hAnsi="Arial" w:cs="Arial"/>
                <w:sz w:val="20"/>
                <w:szCs w:val="20"/>
              </w:rPr>
            </w:pPr>
            <w:r w:rsidRPr="00931D21">
              <w:rPr>
                <w:rFonts w:ascii="Arial" w:hAnsi="Arial" w:cs="Arial"/>
                <w:sz w:val="20"/>
                <w:szCs w:val="20"/>
              </w:rPr>
              <w:t>17. El mayor temor que tiene al pensar en formalizar o modernizar su negocio es:</w:t>
            </w:r>
            <w:r w:rsidRPr="00931D21">
              <w:rPr>
                <w:rFonts w:ascii="Arial" w:hAnsi="Arial" w:cs="Arial"/>
                <w:sz w:val="20"/>
                <w:szCs w:val="20"/>
              </w:rPr>
              <w:br/>
              <w:t xml:space="preserve">a) Los costos fijos tales como impuestos y </w:t>
            </w:r>
            <w:proofErr w:type="spellStart"/>
            <w:r w:rsidRPr="00931D21">
              <w:rPr>
                <w:rFonts w:ascii="Arial" w:hAnsi="Arial" w:cs="Arial"/>
                <w:sz w:val="20"/>
                <w:szCs w:val="20"/>
              </w:rPr>
              <w:t>demas</w:t>
            </w:r>
            <w:proofErr w:type="spellEnd"/>
            <w:r w:rsidRPr="00931D21">
              <w:rPr>
                <w:rFonts w:ascii="Arial" w:hAnsi="Arial" w:cs="Arial"/>
                <w:sz w:val="20"/>
                <w:szCs w:val="20"/>
              </w:rPr>
              <w:br/>
              <w:t>b) La complejidad y el papeleo</w:t>
            </w:r>
            <w:r w:rsidRPr="00931D21">
              <w:rPr>
                <w:rFonts w:ascii="Arial" w:hAnsi="Arial" w:cs="Arial"/>
                <w:sz w:val="20"/>
                <w:szCs w:val="20"/>
              </w:rPr>
              <w:br/>
              <w:t>c) Perder el control personal sobre todas las operaciones</w:t>
            </w:r>
            <w:r w:rsidRPr="00931D21">
              <w:rPr>
                <w:rFonts w:ascii="Arial" w:hAnsi="Arial" w:cs="Arial"/>
                <w:sz w:val="20"/>
                <w:szCs w:val="20"/>
              </w:rPr>
              <w:br/>
              <w:t>d) Que no haya un retorno real de la inversión</w:t>
            </w:r>
          </w:p>
          <w:p w14:paraId="4FB5D35C" w14:textId="77777777" w:rsidR="00931D21" w:rsidRPr="00931D21" w:rsidRDefault="00931D21" w:rsidP="00931D21">
            <w:pPr>
              <w:spacing w:before="240" w:line="276" w:lineRule="auto"/>
              <w:rPr>
                <w:rFonts w:ascii="Arial" w:hAnsi="Arial" w:cs="Arial"/>
                <w:sz w:val="20"/>
                <w:szCs w:val="20"/>
              </w:rPr>
            </w:pPr>
            <w:r w:rsidRPr="00931D21">
              <w:rPr>
                <w:rFonts w:ascii="Arial" w:hAnsi="Arial" w:cs="Arial"/>
                <w:sz w:val="20"/>
                <w:szCs w:val="20"/>
              </w:rPr>
              <w:t>18. Para usted, el éxito de un negocio se mide principalmente por:</w:t>
            </w:r>
            <w:r w:rsidRPr="00931D21">
              <w:rPr>
                <w:rFonts w:ascii="Arial" w:hAnsi="Arial" w:cs="Arial"/>
                <w:sz w:val="20"/>
                <w:szCs w:val="20"/>
              </w:rPr>
              <w:br/>
              <w:t>a) La capacidad de generar ingresos diarios para sostener a la familia</w:t>
            </w:r>
            <w:r w:rsidRPr="00931D21">
              <w:rPr>
                <w:rFonts w:ascii="Arial" w:hAnsi="Arial" w:cs="Arial"/>
                <w:sz w:val="20"/>
                <w:szCs w:val="20"/>
              </w:rPr>
              <w:br/>
              <w:t>b) La independencia y el no tener jefe</w:t>
            </w:r>
            <w:r w:rsidRPr="00931D21">
              <w:rPr>
                <w:rFonts w:ascii="Arial" w:hAnsi="Arial" w:cs="Arial"/>
                <w:sz w:val="20"/>
                <w:szCs w:val="20"/>
              </w:rPr>
              <w:br/>
              <w:t>c) La creación de un patrimonio y un empleo estable</w:t>
            </w:r>
            <w:r w:rsidRPr="00931D21">
              <w:rPr>
                <w:rFonts w:ascii="Arial" w:hAnsi="Arial" w:cs="Arial"/>
                <w:sz w:val="20"/>
                <w:szCs w:val="20"/>
              </w:rPr>
              <w:br/>
              <w:t>d) El crecimiento en ventas, tamaño y reconocimiento</w:t>
            </w:r>
            <w:r w:rsidRPr="00931D21">
              <w:rPr>
                <w:rFonts w:ascii="Arial" w:hAnsi="Arial" w:cs="Arial"/>
                <w:sz w:val="20"/>
                <w:szCs w:val="20"/>
              </w:rPr>
              <w:br/>
            </w:r>
          </w:p>
          <w:p w14:paraId="0D7A5F18" w14:textId="77777777" w:rsidR="00931D21" w:rsidRPr="00931D21" w:rsidRDefault="00931D21" w:rsidP="00931D21">
            <w:pPr>
              <w:spacing w:line="276" w:lineRule="auto"/>
              <w:rPr>
                <w:rFonts w:ascii="Arial" w:hAnsi="Arial" w:cs="Arial"/>
                <w:sz w:val="20"/>
                <w:szCs w:val="20"/>
              </w:rPr>
            </w:pPr>
            <w:r w:rsidRPr="00931D21">
              <w:rPr>
                <w:rFonts w:ascii="Arial" w:hAnsi="Arial" w:cs="Arial"/>
                <w:sz w:val="20"/>
                <w:szCs w:val="20"/>
              </w:rPr>
              <w:t>19. ¿Ve posible equilibrar las tradiciones y valores de la cultura regional con una gestión empresarial moderna?</w:t>
            </w:r>
            <w:r w:rsidRPr="00931D21">
              <w:rPr>
                <w:rFonts w:ascii="Arial" w:hAnsi="Arial" w:cs="Arial"/>
                <w:sz w:val="20"/>
                <w:szCs w:val="20"/>
              </w:rPr>
              <w:br/>
              <w:t>a) No, son cosas opuestas</w:t>
            </w:r>
          </w:p>
          <w:p w14:paraId="2A9EDA10" w14:textId="77777777" w:rsidR="00931D21" w:rsidRPr="00931D21" w:rsidRDefault="00931D21" w:rsidP="00931D21">
            <w:pPr>
              <w:spacing w:line="276" w:lineRule="auto"/>
              <w:rPr>
                <w:rFonts w:ascii="Arial" w:hAnsi="Arial" w:cs="Arial"/>
                <w:sz w:val="20"/>
                <w:szCs w:val="20"/>
              </w:rPr>
            </w:pPr>
            <w:r w:rsidRPr="00931D21">
              <w:rPr>
                <w:rFonts w:ascii="Arial" w:hAnsi="Arial" w:cs="Arial"/>
                <w:sz w:val="20"/>
                <w:szCs w:val="20"/>
              </w:rPr>
              <w:t>b) Es difícil, pero podría intentarse</w:t>
            </w:r>
            <w:r w:rsidRPr="00931D21">
              <w:rPr>
                <w:rFonts w:ascii="Arial" w:hAnsi="Arial" w:cs="Arial"/>
                <w:sz w:val="20"/>
                <w:szCs w:val="20"/>
              </w:rPr>
              <w:br/>
              <w:t>c) Sí, se pueden adaptar las herramientas modernas a nuestra forma de ser</w:t>
            </w:r>
            <w:r w:rsidRPr="00931D21">
              <w:rPr>
                <w:rFonts w:ascii="Arial" w:hAnsi="Arial" w:cs="Arial"/>
                <w:sz w:val="20"/>
                <w:szCs w:val="20"/>
              </w:rPr>
              <w:br/>
              <w:t>d) Sí, y es el camino que deben seguir los negocios locales</w:t>
            </w:r>
          </w:p>
          <w:p w14:paraId="5FCB962F" w14:textId="2B205016" w:rsidR="00931D21" w:rsidRPr="00931D21" w:rsidRDefault="00931D21" w:rsidP="00931D21">
            <w:pPr>
              <w:spacing w:before="240" w:line="276" w:lineRule="auto"/>
              <w:rPr>
                <w:rFonts w:ascii="Times New Roman" w:hAnsi="Times New Roman" w:cs="Times New Roman"/>
                <w:b/>
                <w:bCs/>
                <w:sz w:val="20"/>
                <w:szCs w:val="20"/>
              </w:rPr>
            </w:pPr>
            <w:r w:rsidRPr="00931D21">
              <w:rPr>
                <w:rFonts w:ascii="Arial" w:hAnsi="Arial" w:cs="Arial"/>
                <w:sz w:val="20"/>
                <w:szCs w:val="20"/>
              </w:rPr>
              <w:t>20. ¿Estaría dispuesto a participar en un programa piloto de acompañamiento que respete su cultura, pero le guíe en mejoras administrativas graduales?</w:t>
            </w:r>
            <w:r w:rsidRPr="00931D21">
              <w:rPr>
                <w:rFonts w:ascii="Arial" w:hAnsi="Arial" w:cs="Arial"/>
                <w:sz w:val="20"/>
                <w:szCs w:val="20"/>
              </w:rPr>
              <w:br/>
              <w:t>a) No, no me interesa</w:t>
            </w:r>
            <w:r w:rsidRPr="00931D21">
              <w:rPr>
                <w:rFonts w:ascii="Arial" w:hAnsi="Arial" w:cs="Arial"/>
                <w:sz w:val="20"/>
                <w:szCs w:val="20"/>
              </w:rPr>
              <w:br/>
              <w:t>b) Tal vez, si me lo explican muy bien y no me quita mucho tiempo</w:t>
            </w:r>
            <w:r w:rsidRPr="00931D21">
              <w:rPr>
                <w:rFonts w:ascii="Arial" w:hAnsi="Arial" w:cs="Arial"/>
                <w:sz w:val="20"/>
                <w:szCs w:val="20"/>
              </w:rPr>
              <w:br/>
              <w:t>c) Sí, me gustaría conocer la propuesta</w:t>
            </w:r>
            <w:r w:rsidRPr="00931D21">
              <w:rPr>
                <w:rFonts w:ascii="Arial" w:hAnsi="Arial" w:cs="Arial"/>
                <w:sz w:val="20"/>
                <w:szCs w:val="20"/>
              </w:rPr>
              <w:br/>
              <w:t>d) Sí, la necesito y la busco activamente.</w:t>
            </w:r>
          </w:p>
        </w:tc>
      </w:tr>
    </w:tbl>
    <w:p w14:paraId="196B55A9" w14:textId="77777777" w:rsidR="00931D21" w:rsidRPr="004927D6" w:rsidRDefault="00931D21" w:rsidP="004927D6">
      <w:pPr>
        <w:spacing w:before="240" w:line="480" w:lineRule="auto"/>
        <w:jc w:val="center"/>
        <w:rPr>
          <w:rFonts w:ascii="Times New Roman" w:hAnsi="Times New Roman" w:cs="Times New Roman"/>
          <w:b/>
          <w:bCs/>
          <w:sz w:val="24"/>
          <w:szCs w:val="24"/>
        </w:rPr>
      </w:pPr>
    </w:p>
    <w:p w14:paraId="047BAF64" w14:textId="5FFF31D3" w:rsidR="00F9329D" w:rsidRPr="00F9329D" w:rsidRDefault="00F9329D" w:rsidP="00F9329D">
      <w:pPr>
        <w:pStyle w:val="Descripcin"/>
        <w:keepNext/>
        <w:jc w:val="center"/>
        <w:rPr>
          <w:rFonts w:ascii="Times New Roman" w:hAnsi="Times New Roman" w:cs="Times New Roman"/>
          <w:i w:val="0"/>
          <w:iCs w:val="0"/>
          <w:color w:val="auto"/>
          <w:sz w:val="22"/>
          <w:szCs w:val="22"/>
        </w:rPr>
      </w:pPr>
      <w:bookmarkStart w:id="122" w:name="_Toc224996987"/>
      <w:r w:rsidRPr="00F9329D">
        <w:rPr>
          <w:rFonts w:ascii="Times New Roman" w:hAnsi="Times New Roman" w:cs="Times New Roman"/>
          <w:i w:val="0"/>
          <w:iCs w:val="0"/>
          <w:color w:val="auto"/>
          <w:sz w:val="22"/>
          <w:szCs w:val="22"/>
        </w:rPr>
        <w:lastRenderedPageBreak/>
        <w:t xml:space="preserve">Apéndice </w:t>
      </w:r>
      <w:r w:rsidRPr="00F9329D">
        <w:rPr>
          <w:rFonts w:ascii="Times New Roman" w:hAnsi="Times New Roman" w:cs="Times New Roman"/>
          <w:i w:val="0"/>
          <w:iCs w:val="0"/>
          <w:color w:val="auto"/>
          <w:sz w:val="22"/>
          <w:szCs w:val="22"/>
        </w:rPr>
        <w:fldChar w:fldCharType="begin"/>
      </w:r>
      <w:r w:rsidRPr="00F9329D">
        <w:rPr>
          <w:rFonts w:ascii="Times New Roman" w:hAnsi="Times New Roman" w:cs="Times New Roman"/>
          <w:i w:val="0"/>
          <w:iCs w:val="0"/>
          <w:color w:val="auto"/>
          <w:sz w:val="22"/>
          <w:szCs w:val="22"/>
        </w:rPr>
        <w:instrText xml:space="preserve"> SEQ Apendice \* ALPHABETIC </w:instrText>
      </w:r>
      <w:r w:rsidRPr="00F9329D">
        <w:rPr>
          <w:rFonts w:ascii="Times New Roman" w:hAnsi="Times New Roman" w:cs="Times New Roman"/>
          <w:i w:val="0"/>
          <w:iCs w:val="0"/>
          <w:color w:val="auto"/>
          <w:sz w:val="22"/>
          <w:szCs w:val="22"/>
        </w:rPr>
        <w:fldChar w:fldCharType="separate"/>
      </w:r>
      <w:r w:rsidR="00DA2C11">
        <w:rPr>
          <w:rFonts w:ascii="Times New Roman" w:hAnsi="Times New Roman" w:cs="Times New Roman"/>
          <w:i w:val="0"/>
          <w:iCs w:val="0"/>
          <w:noProof/>
          <w:color w:val="auto"/>
          <w:sz w:val="22"/>
          <w:szCs w:val="22"/>
        </w:rPr>
        <w:t>B</w:t>
      </w:r>
      <w:r w:rsidRPr="00F9329D">
        <w:rPr>
          <w:rFonts w:ascii="Times New Roman" w:hAnsi="Times New Roman" w:cs="Times New Roman"/>
          <w:i w:val="0"/>
          <w:iCs w:val="0"/>
          <w:color w:val="auto"/>
          <w:sz w:val="22"/>
          <w:szCs w:val="22"/>
        </w:rPr>
        <w:fldChar w:fldCharType="end"/>
      </w:r>
      <w:r w:rsidRPr="00F9329D">
        <w:rPr>
          <w:rFonts w:ascii="Times New Roman" w:hAnsi="Times New Roman" w:cs="Times New Roman"/>
          <w:i w:val="0"/>
          <w:iCs w:val="0"/>
          <w:color w:val="auto"/>
          <w:sz w:val="22"/>
          <w:szCs w:val="22"/>
        </w:rPr>
        <w:t>. Entrevista para propietarios de más de 54 años de antigüedad</w:t>
      </w:r>
      <w:bookmarkEnd w:id="122"/>
    </w:p>
    <w:tbl>
      <w:tblPr>
        <w:tblStyle w:val="Tablaconcuadrcula"/>
        <w:tblW w:w="0" w:type="auto"/>
        <w:tblLook w:val="04A0" w:firstRow="1" w:lastRow="0" w:firstColumn="1" w:lastColumn="0" w:noHBand="0" w:noVBand="1"/>
      </w:tblPr>
      <w:tblGrid>
        <w:gridCol w:w="8828"/>
      </w:tblGrid>
      <w:tr w:rsidR="00F9329D" w:rsidRPr="00F9329D" w14:paraId="5013E093" w14:textId="77777777" w:rsidTr="00F9329D">
        <w:tc>
          <w:tcPr>
            <w:tcW w:w="8828" w:type="dxa"/>
          </w:tcPr>
          <w:p w14:paraId="0AD2DAB1" w14:textId="18CC6027" w:rsidR="00F9329D" w:rsidRPr="00F9329D" w:rsidRDefault="00F9329D" w:rsidP="00F9329D">
            <w:pPr>
              <w:jc w:val="center"/>
              <w:rPr>
                <w:rFonts w:ascii="Arial" w:hAnsi="Arial" w:cs="Arial"/>
                <w:b/>
                <w:bCs/>
                <w:sz w:val="20"/>
                <w:szCs w:val="20"/>
              </w:rPr>
            </w:pPr>
            <w:r>
              <w:rPr>
                <w:rFonts w:ascii="Times New Roman" w:hAnsi="Times New Roman" w:cs="Times New Roman"/>
                <w:sz w:val="24"/>
                <w:szCs w:val="24"/>
              </w:rPr>
              <w:tab/>
            </w:r>
            <w:r w:rsidRPr="00F9329D">
              <w:rPr>
                <w:rFonts w:ascii="Arial" w:hAnsi="Arial" w:cs="Arial"/>
                <w:b/>
                <w:bCs/>
                <w:sz w:val="20"/>
                <w:szCs w:val="20"/>
                <w:lang w:val="es-MX"/>
              </w:rPr>
              <w:t xml:space="preserve">ENTREVISTA </w:t>
            </w:r>
            <w:r w:rsidRPr="00F9329D">
              <w:rPr>
                <w:rFonts w:ascii="Arial" w:hAnsi="Arial" w:cs="Arial"/>
                <w:b/>
                <w:bCs/>
                <w:sz w:val="20"/>
                <w:szCs w:val="20"/>
              </w:rPr>
              <w:t>PARA PROPIETARIOS Y ADMINISTRADORES DE RESISTENCIAS AL CAMBIO EN ESTABLECIMIENTOS COMERCIALES EN AGUACHICA, CESAR</w:t>
            </w:r>
          </w:p>
          <w:p w14:paraId="561C6D46" w14:textId="77777777" w:rsidR="00F9329D" w:rsidRPr="00F9329D" w:rsidRDefault="00F9329D" w:rsidP="00F9329D">
            <w:pPr>
              <w:jc w:val="both"/>
              <w:rPr>
                <w:rFonts w:ascii="Arial" w:hAnsi="Arial" w:cs="Arial"/>
                <w:b/>
                <w:bCs/>
                <w:sz w:val="20"/>
                <w:szCs w:val="20"/>
              </w:rPr>
            </w:pPr>
          </w:p>
          <w:p w14:paraId="1B990061" w14:textId="77777777" w:rsidR="00F9329D" w:rsidRPr="00F9329D" w:rsidRDefault="00F9329D" w:rsidP="00F9329D">
            <w:pPr>
              <w:jc w:val="both"/>
              <w:rPr>
                <w:rStyle w:val="nfasis"/>
                <w:rFonts w:ascii="Arial" w:hAnsi="Arial" w:cs="Arial"/>
                <w:b/>
                <w:bCs/>
                <w:i w:val="0"/>
                <w:iCs w:val="0"/>
                <w:color w:val="0F1115"/>
                <w:sz w:val="20"/>
                <w:szCs w:val="20"/>
                <w:shd w:val="clear" w:color="auto" w:fill="FFFFFF"/>
              </w:rPr>
            </w:pPr>
            <w:r w:rsidRPr="00F9329D">
              <w:rPr>
                <w:rStyle w:val="nfasis"/>
                <w:rFonts w:ascii="Arial" w:hAnsi="Arial" w:cs="Arial"/>
                <w:b/>
                <w:bCs/>
                <w:color w:val="0F1115"/>
                <w:sz w:val="20"/>
                <w:szCs w:val="20"/>
                <w:shd w:val="clear" w:color="auto" w:fill="FFFFFF"/>
              </w:rPr>
              <w:t>Dirigida a propietarios de micronegocios con más de 5 años de antigüedad, líderes gremiales locales o funcionarios de entidades de apoyo</w:t>
            </w:r>
          </w:p>
          <w:p w14:paraId="57B05CEF" w14:textId="77777777" w:rsidR="00F9329D" w:rsidRPr="00F9329D" w:rsidRDefault="00F9329D" w:rsidP="00F9329D">
            <w:pPr>
              <w:jc w:val="both"/>
              <w:rPr>
                <w:rStyle w:val="nfasis"/>
                <w:rFonts w:ascii="Arial" w:hAnsi="Arial" w:cs="Arial"/>
                <w:i w:val="0"/>
                <w:iCs w:val="0"/>
                <w:color w:val="0F1115"/>
                <w:sz w:val="20"/>
                <w:szCs w:val="20"/>
                <w:shd w:val="clear" w:color="auto" w:fill="FFFFFF"/>
              </w:rPr>
            </w:pPr>
          </w:p>
          <w:p w14:paraId="23EA128B" w14:textId="77777777" w:rsidR="00F9329D" w:rsidRPr="00F9329D" w:rsidRDefault="00F9329D" w:rsidP="00F9329D">
            <w:pPr>
              <w:jc w:val="both"/>
              <w:rPr>
                <w:rFonts w:ascii="Arial" w:hAnsi="Arial" w:cs="Arial"/>
                <w:color w:val="0F1115"/>
                <w:sz w:val="20"/>
                <w:szCs w:val="20"/>
                <w:shd w:val="clear" w:color="auto" w:fill="FFFFFF"/>
              </w:rPr>
            </w:pPr>
            <w:r w:rsidRPr="00F9329D">
              <w:rPr>
                <w:rFonts w:ascii="Arial" w:hAnsi="Arial" w:cs="Arial"/>
                <w:color w:val="0F1115"/>
                <w:sz w:val="20"/>
                <w:szCs w:val="20"/>
                <w:shd w:val="clear" w:color="auto" w:fill="FFFFFF"/>
              </w:rPr>
              <w:t>Cuénteme la historia de su negocio. ¿Cómo empezó y cuáles han sido sus principales logros y desafíos?</w:t>
            </w:r>
          </w:p>
          <w:p w14:paraId="65D6308A" w14:textId="77777777" w:rsidR="00F9329D" w:rsidRPr="00F9329D" w:rsidRDefault="00F9329D" w:rsidP="00F9329D">
            <w:pPr>
              <w:jc w:val="both"/>
              <w:rPr>
                <w:rFonts w:ascii="Arial" w:hAnsi="Arial" w:cs="Arial"/>
                <w:color w:val="0F1115"/>
                <w:sz w:val="20"/>
                <w:szCs w:val="20"/>
                <w:shd w:val="clear" w:color="auto" w:fill="FFFFFF"/>
              </w:rPr>
            </w:pPr>
          </w:p>
          <w:p w14:paraId="65111A5D" w14:textId="77777777" w:rsidR="00F9329D" w:rsidRPr="00F9329D" w:rsidRDefault="00F9329D" w:rsidP="00F9329D">
            <w:pPr>
              <w:jc w:val="both"/>
              <w:rPr>
                <w:rFonts w:ascii="Arial" w:hAnsi="Arial" w:cs="Arial"/>
                <w:color w:val="0F1115"/>
                <w:sz w:val="20"/>
                <w:szCs w:val="20"/>
                <w:shd w:val="clear" w:color="auto" w:fill="FFFFFF"/>
              </w:rPr>
            </w:pPr>
            <w:r w:rsidRPr="00F9329D">
              <w:rPr>
                <w:rFonts w:ascii="Arial" w:hAnsi="Arial" w:cs="Arial"/>
                <w:color w:val="0F1115"/>
                <w:sz w:val="20"/>
                <w:szCs w:val="20"/>
                <w:shd w:val="clear" w:color="auto" w:fill="FFFFFF"/>
              </w:rPr>
              <w:t>En su experiencia, ¿qué valores o formas de hacer las cosas típicas de la región de Aguachica cree que más influyen en cómo se manejan los negocios familiares o pequeños?</w:t>
            </w:r>
          </w:p>
          <w:p w14:paraId="5C2D41C4" w14:textId="77777777" w:rsidR="00F9329D" w:rsidRPr="00F9329D" w:rsidRDefault="00F9329D" w:rsidP="00F9329D">
            <w:pPr>
              <w:jc w:val="both"/>
              <w:rPr>
                <w:rFonts w:ascii="Arial" w:hAnsi="Arial" w:cs="Arial"/>
                <w:color w:val="0F1115"/>
                <w:sz w:val="20"/>
                <w:szCs w:val="20"/>
                <w:shd w:val="clear" w:color="auto" w:fill="FFFFFF"/>
              </w:rPr>
            </w:pPr>
          </w:p>
          <w:p w14:paraId="4F40F031" w14:textId="77777777" w:rsidR="00F9329D" w:rsidRPr="00F9329D" w:rsidRDefault="00F9329D" w:rsidP="00F9329D">
            <w:pPr>
              <w:jc w:val="both"/>
              <w:rPr>
                <w:rFonts w:ascii="Arial" w:hAnsi="Arial" w:cs="Arial"/>
                <w:color w:val="0F1115"/>
                <w:sz w:val="20"/>
                <w:szCs w:val="20"/>
                <w:shd w:val="clear" w:color="auto" w:fill="FFFFFF"/>
              </w:rPr>
            </w:pPr>
            <w:r w:rsidRPr="00F9329D">
              <w:rPr>
                <w:rFonts w:ascii="Arial" w:hAnsi="Arial" w:cs="Arial"/>
                <w:color w:val="0F1115"/>
                <w:sz w:val="20"/>
                <w:szCs w:val="20"/>
                <w:shd w:val="clear" w:color="auto" w:fill="FFFFFF"/>
              </w:rPr>
              <w:t>¿Cómo se toman las decisiones importantes en su negocio? ¿Quiénes intervienen y en qué se basan principalmente (experiencia, datos, corazonada)?</w:t>
            </w:r>
          </w:p>
          <w:p w14:paraId="094B6889" w14:textId="77777777" w:rsidR="00F9329D" w:rsidRPr="00F9329D" w:rsidRDefault="00F9329D" w:rsidP="00F9329D">
            <w:pPr>
              <w:jc w:val="both"/>
              <w:rPr>
                <w:rFonts w:ascii="Arial" w:hAnsi="Arial" w:cs="Arial"/>
                <w:color w:val="0F1115"/>
                <w:sz w:val="20"/>
                <w:szCs w:val="20"/>
                <w:shd w:val="clear" w:color="auto" w:fill="FFFFFF"/>
              </w:rPr>
            </w:pPr>
          </w:p>
          <w:p w14:paraId="2CF6165A" w14:textId="77777777" w:rsidR="00F9329D" w:rsidRPr="00F9329D" w:rsidRDefault="00F9329D" w:rsidP="00F9329D">
            <w:pPr>
              <w:jc w:val="both"/>
              <w:rPr>
                <w:rFonts w:ascii="Arial" w:hAnsi="Arial" w:cs="Arial"/>
                <w:color w:val="0F1115"/>
                <w:sz w:val="20"/>
                <w:szCs w:val="20"/>
                <w:shd w:val="clear" w:color="auto" w:fill="FFFFFF"/>
              </w:rPr>
            </w:pPr>
            <w:r w:rsidRPr="00F9329D">
              <w:rPr>
                <w:rFonts w:ascii="Arial" w:hAnsi="Arial" w:cs="Arial"/>
                <w:color w:val="0F1115"/>
                <w:sz w:val="20"/>
                <w:szCs w:val="20"/>
                <w:shd w:val="clear" w:color="auto" w:fill="FFFFFF"/>
              </w:rPr>
              <w:t>Descríbame su relación con los trámites, la contabilidad y los impuestos. ¿Qué emociones o pensamientos le generan estos temas?</w:t>
            </w:r>
          </w:p>
          <w:p w14:paraId="77C45894" w14:textId="77777777" w:rsidR="00F9329D" w:rsidRPr="00F9329D" w:rsidRDefault="00F9329D" w:rsidP="00F9329D">
            <w:pPr>
              <w:jc w:val="both"/>
              <w:rPr>
                <w:rFonts w:ascii="Arial" w:hAnsi="Arial" w:cs="Arial"/>
                <w:color w:val="0F1115"/>
                <w:sz w:val="20"/>
                <w:szCs w:val="20"/>
                <w:shd w:val="clear" w:color="auto" w:fill="FFFFFF"/>
              </w:rPr>
            </w:pPr>
          </w:p>
          <w:p w14:paraId="42871675" w14:textId="77777777" w:rsidR="00F9329D" w:rsidRPr="00F9329D" w:rsidRDefault="00F9329D" w:rsidP="00F9329D">
            <w:pPr>
              <w:shd w:val="clear" w:color="auto" w:fill="FFFFFF"/>
              <w:spacing w:before="100" w:beforeAutospacing="1"/>
              <w:rPr>
                <w:rFonts w:ascii="Arial" w:eastAsia="Times New Roman" w:hAnsi="Arial" w:cs="Arial"/>
                <w:color w:val="0F1115"/>
                <w:sz w:val="20"/>
                <w:szCs w:val="20"/>
                <w:lang w:eastAsia="es-CO"/>
              </w:rPr>
            </w:pPr>
            <w:r w:rsidRPr="00F9329D">
              <w:rPr>
                <w:rFonts w:ascii="Arial" w:eastAsia="Times New Roman" w:hAnsi="Arial" w:cs="Arial"/>
                <w:color w:val="0F1115"/>
                <w:sz w:val="20"/>
                <w:szCs w:val="20"/>
                <w:lang w:eastAsia="es-CO"/>
              </w:rPr>
              <w:t>Pensando en algún cambio que haya intentado introducir (una nueva herramienta, un proceso), ¿qué fue lo más difícil? ¿Qué lo hizo dudar o rechazarlo?</w:t>
            </w:r>
          </w:p>
          <w:p w14:paraId="53756789" w14:textId="77777777" w:rsidR="00F9329D" w:rsidRPr="00F9329D" w:rsidRDefault="00F9329D" w:rsidP="00F9329D">
            <w:pPr>
              <w:shd w:val="clear" w:color="auto" w:fill="FFFFFF"/>
              <w:spacing w:before="90" w:after="100" w:afterAutospacing="1"/>
              <w:rPr>
                <w:rFonts w:ascii="Arial" w:eastAsia="Times New Roman" w:hAnsi="Arial" w:cs="Arial"/>
                <w:color w:val="0F1115"/>
                <w:sz w:val="20"/>
                <w:szCs w:val="20"/>
                <w:lang w:eastAsia="es-CO"/>
              </w:rPr>
            </w:pPr>
          </w:p>
          <w:p w14:paraId="5A11D539" w14:textId="77777777" w:rsidR="00F9329D" w:rsidRPr="00F9329D" w:rsidRDefault="00F9329D" w:rsidP="00F9329D">
            <w:pPr>
              <w:shd w:val="clear" w:color="auto" w:fill="FFFFFF"/>
              <w:spacing w:before="90" w:after="100" w:afterAutospacing="1"/>
              <w:rPr>
                <w:rFonts w:ascii="Arial" w:hAnsi="Arial" w:cs="Arial"/>
                <w:color w:val="0F1115"/>
                <w:sz w:val="20"/>
                <w:szCs w:val="20"/>
                <w:shd w:val="clear" w:color="auto" w:fill="FFFFFF"/>
              </w:rPr>
            </w:pPr>
            <w:r w:rsidRPr="00F9329D">
              <w:rPr>
                <w:rFonts w:ascii="Arial" w:hAnsi="Arial" w:cs="Arial"/>
                <w:color w:val="0F1115"/>
                <w:sz w:val="20"/>
                <w:szCs w:val="20"/>
                <w:shd w:val="clear" w:color="auto" w:fill="FFFFFF"/>
              </w:rPr>
              <w:t>¿Ha tenido contacto con el SENA, la Caja de Compensación o la Alcaldía para capacitarse? ¿Cómo fue esa experiencia? ¿Sintió que entendían las necesidades reales de su negocio?</w:t>
            </w:r>
          </w:p>
          <w:p w14:paraId="792DDF78" w14:textId="77777777" w:rsidR="00F9329D" w:rsidRPr="00F9329D" w:rsidRDefault="00F9329D" w:rsidP="00F9329D">
            <w:pPr>
              <w:shd w:val="clear" w:color="auto" w:fill="FFFFFF"/>
              <w:spacing w:before="90" w:after="100" w:afterAutospacing="1"/>
              <w:rPr>
                <w:rFonts w:ascii="Arial" w:hAnsi="Arial" w:cs="Arial"/>
                <w:color w:val="0F1115"/>
                <w:sz w:val="20"/>
                <w:szCs w:val="20"/>
                <w:shd w:val="clear" w:color="auto" w:fill="FFFFFF"/>
              </w:rPr>
            </w:pPr>
            <w:r w:rsidRPr="00F9329D">
              <w:rPr>
                <w:rFonts w:ascii="Arial" w:hAnsi="Arial" w:cs="Arial"/>
                <w:color w:val="0F1115"/>
                <w:sz w:val="20"/>
                <w:szCs w:val="20"/>
                <w:shd w:val="clear" w:color="auto" w:fill="FFFFFF"/>
              </w:rPr>
              <w:t>¿Observa diferencias en la manera de pensar sobre el negocio entre su generación y la de sus hijos o empleados jóvenes? ¿Ellos presionan por cambios?</w:t>
            </w:r>
          </w:p>
          <w:p w14:paraId="6FE2F0C8" w14:textId="77777777" w:rsidR="00F9329D" w:rsidRPr="00F9329D" w:rsidRDefault="00F9329D" w:rsidP="00F9329D">
            <w:pPr>
              <w:shd w:val="clear" w:color="auto" w:fill="FFFFFF"/>
              <w:spacing w:before="90" w:after="100" w:afterAutospacing="1"/>
              <w:rPr>
                <w:rFonts w:ascii="Arial" w:hAnsi="Arial" w:cs="Arial"/>
                <w:color w:val="0F1115"/>
                <w:sz w:val="20"/>
                <w:szCs w:val="20"/>
                <w:shd w:val="clear" w:color="auto" w:fill="FFFFFF"/>
              </w:rPr>
            </w:pPr>
            <w:r w:rsidRPr="00F9329D">
              <w:rPr>
                <w:rFonts w:ascii="Arial" w:hAnsi="Arial" w:cs="Arial"/>
                <w:color w:val="0F1115"/>
                <w:sz w:val="20"/>
                <w:szCs w:val="20"/>
                <w:shd w:val="clear" w:color="auto" w:fill="FFFFFF"/>
              </w:rPr>
              <w:t>¿Conoce algún micronegocio en Aguachica que, a su parecer, haya logrado modernizarse sin perder su esencia? ¿Qué cree que hizo diferente?</w:t>
            </w:r>
          </w:p>
          <w:p w14:paraId="703C21F6" w14:textId="77777777" w:rsidR="00F9329D" w:rsidRPr="00F9329D" w:rsidRDefault="00F9329D" w:rsidP="00F9329D">
            <w:pPr>
              <w:shd w:val="clear" w:color="auto" w:fill="FFFFFF"/>
              <w:spacing w:before="90" w:after="100" w:afterAutospacing="1"/>
              <w:rPr>
                <w:rFonts w:ascii="Arial" w:hAnsi="Arial" w:cs="Arial"/>
                <w:color w:val="0F1115"/>
                <w:sz w:val="20"/>
                <w:szCs w:val="20"/>
                <w:shd w:val="clear" w:color="auto" w:fill="FFFFFF"/>
              </w:rPr>
            </w:pPr>
            <w:r w:rsidRPr="00F9329D">
              <w:rPr>
                <w:rFonts w:ascii="Arial" w:hAnsi="Arial" w:cs="Arial"/>
                <w:color w:val="0F1115"/>
                <w:sz w:val="20"/>
                <w:szCs w:val="20"/>
                <w:shd w:val="clear" w:color="auto" w:fill="FFFFFF"/>
              </w:rPr>
              <w:t>En sus propias palabras, ¿qué tipo de ayuda concreta necesitaría para sentirse más seguro dando el paso hacia una administración más formal y tecnológica?</w:t>
            </w:r>
          </w:p>
          <w:p w14:paraId="165EDB68" w14:textId="2F278274" w:rsidR="00F9329D" w:rsidRPr="00F9329D" w:rsidRDefault="00F9329D" w:rsidP="00F9329D">
            <w:pPr>
              <w:shd w:val="clear" w:color="auto" w:fill="FFFFFF"/>
              <w:spacing w:before="90" w:after="100" w:afterAutospacing="1"/>
              <w:rPr>
                <w:rFonts w:ascii="Arial" w:eastAsia="Times New Roman" w:hAnsi="Arial" w:cs="Arial"/>
                <w:color w:val="0F1115"/>
                <w:sz w:val="20"/>
                <w:szCs w:val="20"/>
                <w:lang w:eastAsia="es-CO"/>
              </w:rPr>
            </w:pPr>
            <w:r w:rsidRPr="00F9329D">
              <w:rPr>
                <w:rFonts w:ascii="Arial" w:hAnsi="Arial" w:cs="Arial"/>
                <w:color w:val="0F1115"/>
                <w:sz w:val="20"/>
                <w:szCs w:val="20"/>
                <w:shd w:val="clear" w:color="auto" w:fill="FFFFFF"/>
              </w:rPr>
              <w:t>¿Cómo se imagina su negocio dentro de 10 años? ¿Qué papel cree que jugarán la cultura local y las herramientas modernas en ese futuro?</w:t>
            </w:r>
          </w:p>
        </w:tc>
      </w:tr>
    </w:tbl>
    <w:p w14:paraId="78666E63" w14:textId="67CF7CC8" w:rsidR="004927D6" w:rsidRDefault="004927D6" w:rsidP="00F9329D">
      <w:pPr>
        <w:tabs>
          <w:tab w:val="left" w:pos="312"/>
        </w:tabs>
        <w:spacing w:before="240" w:line="480" w:lineRule="auto"/>
        <w:rPr>
          <w:rFonts w:ascii="Times New Roman" w:hAnsi="Times New Roman" w:cs="Times New Roman"/>
          <w:sz w:val="24"/>
          <w:szCs w:val="24"/>
        </w:rPr>
      </w:pPr>
    </w:p>
    <w:p w14:paraId="1DF304B6" w14:textId="0F087DDB" w:rsidR="00F9329D" w:rsidRDefault="00F9329D" w:rsidP="00F9329D">
      <w:pPr>
        <w:tabs>
          <w:tab w:val="left" w:pos="312"/>
        </w:tabs>
        <w:spacing w:before="240" w:line="480" w:lineRule="auto"/>
        <w:rPr>
          <w:rFonts w:ascii="Times New Roman" w:hAnsi="Times New Roman" w:cs="Times New Roman"/>
          <w:sz w:val="24"/>
          <w:szCs w:val="24"/>
        </w:rPr>
      </w:pPr>
    </w:p>
    <w:p w14:paraId="53D0F5D3" w14:textId="1273937F" w:rsidR="00F9329D" w:rsidRDefault="00F9329D" w:rsidP="00F9329D">
      <w:pPr>
        <w:tabs>
          <w:tab w:val="left" w:pos="312"/>
        </w:tabs>
        <w:spacing w:before="240" w:line="480" w:lineRule="auto"/>
        <w:rPr>
          <w:rFonts w:ascii="Times New Roman" w:hAnsi="Times New Roman" w:cs="Times New Roman"/>
          <w:sz w:val="24"/>
          <w:szCs w:val="24"/>
        </w:rPr>
      </w:pPr>
    </w:p>
    <w:p w14:paraId="76EE1B91" w14:textId="61401D9B" w:rsidR="00F9329D" w:rsidRDefault="00F9329D" w:rsidP="00F9329D">
      <w:pPr>
        <w:tabs>
          <w:tab w:val="left" w:pos="312"/>
        </w:tabs>
        <w:spacing w:before="240" w:line="480" w:lineRule="auto"/>
        <w:rPr>
          <w:rFonts w:ascii="Times New Roman" w:hAnsi="Times New Roman" w:cs="Times New Roman"/>
          <w:sz w:val="24"/>
          <w:szCs w:val="24"/>
        </w:rPr>
      </w:pPr>
    </w:p>
    <w:p w14:paraId="6E6287AA" w14:textId="5810ECA9" w:rsidR="00F9329D" w:rsidRPr="00F9329D" w:rsidRDefault="00F9329D" w:rsidP="00F9329D">
      <w:pPr>
        <w:pStyle w:val="Descripcin"/>
        <w:keepNext/>
        <w:jc w:val="center"/>
        <w:rPr>
          <w:rFonts w:ascii="Times New Roman" w:hAnsi="Times New Roman" w:cs="Times New Roman"/>
          <w:i w:val="0"/>
          <w:iCs w:val="0"/>
          <w:color w:val="auto"/>
          <w:sz w:val="24"/>
          <w:szCs w:val="24"/>
        </w:rPr>
      </w:pPr>
      <w:bookmarkStart w:id="123" w:name="_Toc224996988"/>
      <w:proofErr w:type="spellStart"/>
      <w:r w:rsidRPr="00F9329D">
        <w:rPr>
          <w:rFonts w:ascii="Times New Roman" w:hAnsi="Times New Roman" w:cs="Times New Roman"/>
          <w:i w:val="0"/>
          <w:iCs w:val="0"/>
          <w:color w:val="auto"/>
          <w:sz w:val="24"/>
          <w:szCs w:val="24"/>
        </w:rPr>
        <w:lastRenderedPageBreak/>
        <w:t>Apendice</w:t>
      </w:r>
      <w:proofErr w:type="spellEnd"/>
      <w:r w:rsidRPr="00F9329D">
        <w:rPr>
          <w:rFonts w:ascii="Times New Roman" w:hAnsi="Times New Roman" w:cs="Times New Roman"/>
          <w:i w:val="0"/>
          <w:iCs w:val="0"/>
          <w:color w:val="auto"/>
          <w:sz w:val="24"/>
          <w:szCs w:val="24"/>
        </w:rPr>
        <w:t xml:space="preserve"> </w:t>
      </w:r>
      <w:r w:rsidRPr="00F9329D">
        <w:rPr>
          <w:rFonts w:ascii="Times New Roman" w:hAnsi="Times New Roman" w:cs="Times New Roman"/>
          <w:i w:val="0"/>
          <w:iCs w:val="0"/>
          <w:color w:val="auto"/>
          <w:sz w:val="24"/>
          <w:szCs w:val="24"/>
        </w:rPr>
        <w:fldChar w:fldCharType="begin"/>
      </w:r>
      <w:r w:rsidRPr="00F9329D">
        <w:rPr>
          <w:rFonts w:ascii="Times New Roman" w:hAnsi="Times New Roman" w:cs="Times New Roman"/>
          <w:i w:val="0"/>
          <w:iCs w:val="0"/>
          <w:color w:val="auto"/>
          <w:sz w:val="24"/>
          <w:szCs w:val="24"/>
        </w:rPr>
        <w:instrText xml:space="preserve"> SEQ Apendice \* ALPHABETIC </w:instrText>
      </w:r>
      <w:r w:rsidRPr="00F9329D">
        <w:rPr>
          <w:rFonts w:ascii="Times New Roman" w:hAnsi="Times New Roman" w:cs="Times New Roman"/>
          <w:i w:val="0"/>
          <w:iCs w:val="0"/>
          <w:color w:val="auto"/>
          <w:sz w:val="24"/>
          <w:szCs w:val="24"/>
        </w:rPr>
        <w:fldChar w:fldCharType="separate"/>
      </w:r>
      <w:r w:rsidR="00DA2C11">
        <w:rPr>
          <w:rFonts w:ascii="Times New Roman" w:hAnsi="Times New Roman" w:cs="Times New Roman"/>
          <w:i w:val="0"/>
          <w:iCs w:val="0"/>
          <w:noProof/>
          <w:color w:val="auto"/>
          <w:sz w:val="24"/>
          <w:szCs w:val="24"/>
        </w:rPr>
        <w:t>C</w:t>
      </w:r>
      <w:r w:rsidRPr="00F9329D">
        <w:rPr>
          <w:rFonts w:ascii="Times New Roman" w:hAnsi="Times New Roman" w:cs="Times New Roman"/>
          <w:i w:val="0"/>
          <w:iCs w:val="0"/>
          <w:color w:val="auto"/>
          <w:sz w:val="24"/>
          <w:szCs w:val="24"/>
        </w:rPr>
        <w:fldChar w:fldCharType="end"/>
      </w:r>
      <w:r w:rsidRPr="00F9329D">
        <w:rPr>
          <w:rFonts w:ascii="Times New Roman" w:hAnsi="Times New Roman" w:cs="Times New Roman"/>
          <w:i w:val="0"/>
          <w:iCs w:val="0"/>
          <w:color w:val="auto"/>
          <w:sz w:val="24"/>
          <w:szCs w:val="24"/>
        </w:rPr>
        <w:t>. Evidencias fotográficas</w:t>
      </w:r>
      <w:bookmarkEnd w:id="123"/>
    </w:p>
    <w:p w14:paraId="73BCA756" w14:textId="4FD502FF" w:rsidR="00F9329D" w:rsidRDefault="00F9329D" w:rsidP="00F9329D">
      <w:pPr>
        <w:tabs>
          <w:tab w:val="left" w:pos="312"/>
        </w:tabs>
        <w:spacing w:before="240" w:line="480" w:lineRule="auto"/>
        <w:rPr>
          <w:rFonts w:ascii="Times New Roman" w:hAnsi="Times New Roman" w:cs="Times New Roman"/>
          <w:sz w:val="24"/>
          <w:szCs w:val="24"/>
        </w:rPr>
      </w:pPr>
      <w:r>
        <w:rPr>
          <w:noProof/>
        </w:rPr>
        <w:drawing>
          <wp:inline distT="0" distB="0" distL="0" distR="0" wp14:anchorId="08E25561" wp14:editId="6AEB56E7">
            <wp:extent cx="2446020" cy="3261360"/>
            <wp:effectExtent l="0" t="0" r="0" b="0"/>
            <wp:docPr id="44" name="Imagen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2446020" cy="3261360"/>
                    </a:xfrm>
                    <a:prstGeom prst="rect">
                      <a:avLst/>
                    </a:prstGeom>
                    <a:noFill/>
                    <a:ln>
                      <a:noFill/>
                    </a:ln>
                  </pic:spPr>
                </pic:pic>
              </a:graphicData>
            </a:graphic>
          </wp:inline>
        </w:drawing>
      </w:r>
      <w:r>
        <w:rPr>
          <w:rFonts w:ascii="Times New Roman" w:hAnsi="Times New Roman" w:cs="Times New Roman"/>
          <w:sz w:val="24"/>
          <w:szCs w:val="24"/>
        </w:rPr>
        <w:t xml:space="preserve">  </w:t>
      </w:r>
      <w:r>
        <w:rPr>
          <w:noProof/>
        </w:rPr>
        <w:drawing>
          <wp:inline distT="0" distB="0" distL="0" distR="0" wp14:anchorId="6DF22355" wp14:editId="793652AD">
            <wp:extent cx="2474595" cy="3299460"/>
            <wp:effectExtent l="0" t="0" r="1905" b="0"/>
            <wp:docPr id="43" name="Imagen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2474595" cy="3299460"/>
                    </a:xfrm>
                    <a:prstGeom prst="rect">
                      <a:avLst/>
                    </a:prstGeom>
                    <a:noFill/>
                    <a:ln>
                      <a:noFill/>
                    </a:ln>
                  </pic:spPr>
                </pic:pic>
              </a:graphicData>
            </a:graphic>
          </wp:inline>
        </w:drawing>
      </w:r>
      <w:r>
        <w:rPr>
          <w:rFonts w:ascii="Times New Roman" w:hAnsi="Times New Roman" w:cs="Times New Roman"/>
          <w:sz w:val="24"/>
          <w:szCs w:val="24"/>
        </w:rPr>
        <w:t xml:space="preserve">  </w:t>
      </w:r>
      <w:r>
        <w:rPr>
          <w:noProof/>
        </w:rPr>
        <w:drawing>
          <wp:inline distT="0" distB="0" distL="0" distR="0" wp14:anchorId="7D425D73" wp14:editId="3C9C5FAC">
            <wp:extent cx="2468880" cy="3291840"/>
            <wp:effectExtent l="0" t="0" r="7620" b="3810"/>
            <wp:docPr id="42" name="Imagen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flipH="1">
                      <a:off x="0" y="0"/>
                      <a:ext cx="2468880" cy="3291840"/>
                    </a:xfrm>
                    <a:prstGeom prst="rect">
                      <a:avLst/>
                    </a:prstGeom>
                    <a:noFill/>
                    <a:ln>
                      <a:noFill/>
                    </a:ln>
                  </pic:spPr>
                </pic:pic>
              </a:graphicData>
            </a:graphic>
          </wp:inline>
        </w:drawing>
      </w:r>
      <w:r>
        <w:rPr>
          <w:rFonts w:ascii="Times New Roman" w:hAnsi="Times New Roman" w:cs="Times New Roman"/>
          <w:sz w:val="24"/>
          <w:szCs w:val="24"/>
        </w:rPr>
        <w:t xml:space="preserve">  </w:t>
      </w:r>
      <w:r>
        <w:rPr>
          <w:noProof/>
        </w:rPr>
        <w:drawing>
          <wp:inline distT="0" distB="0" distL="0" distR="0" wp14:anchorId="7608026E" wp14:editId="2782CA0E">
            <wp:extent cx="2451735" cy="3268980"/>
            <wp:effectExtent l="0" t="0" r="5715" b="7620"/>
            <wp:docPr id="41" name="Imagen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flipH="1">
                      <a:off x="0" y="0"/>
                      <a:ext cx="2451735" cy="3268980"/>
                    </a:xfrm>
                    <a:prstGeom prst="rect">
                      <a:avLst/>
                    </a:prstGeom>
                    <a:noFill/>
                    <a:ln>
                      <a:noFill/>
                    </a:ln>
                  </pic:spPr>
                </pic:pic>
              </a:graphicData>
            </a:graphic>
          </wp:inline>
        </w:drawing>
      </w:r>
      <w:r>
        <w:rPr>
          <w:rFonts w:ascii="Times New Roman" w:hAnsi="Times New Roman" w:cs="Times New Roman"/>
          <w:sz w:val="24"/>
          <w:szCs w:val="24"/>
        </w:rPr>
        <w:t xml:space="preserve">   </w:t>
      </w:r>
      <w:r>
        <w:rPr>
          <w:noProof/>
        </w:rPr>
        <w:lastRenderedPageBreak/>
        <w:drawing>
          <wp:inline distT="0" distB="0" distL="0" distR="0" wp14:anchorId="2C522754" wp14:editId="2AAE42D8">
            <wp:extent cx="2411730" cy="3307080"/>
            <wp:effectExtent l="0" t="0" r="7620" b="7620"/>
            <wp:docPr id="40" name="Imagen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2411730" cy="3307080"/>
                    </a:xfrm>
                    <a:prstGeom prst="rect">
                      <a:avLst/>
                    </a:prstGeom>
                    <a:noFill/>
                    <a:ln>
                      <a:noFill/>
                    </a:ln>
                  </pic:spPr>
                </pic:pic>
              </a:graphicData>
            </a:graphic>
          </wp:inline>
        </w:drawing>
      </w:r>
      <w:r>
        <w:rPr>
          <w:rFonts w:ascii="Times New Roman" w:hAnsi="Times New Roman" w:cs="Times New Roman"/>
          <w:sz w:val="24"/>
          <w:szCs w:val="24"/>
        </w:rPr>
        <w:t xml:space="preserve">  </w:t>
      </w:r>
      <w:r>
        <w:rPr>
          <w:noProof/>
        </w:rPr>
        <w:drawing>
          <wp:inline distT="0" distB="0" distL="0" distR="0" wp14:anchorId="66BB949C" wp14:editId="45331B20">
            <wp:extent cx="2453580" cy="3275965"/>
            <wp:effectExtent l="0" t="0" r="4445" b="635"/>
            <wp:docPr id="39" name="Imagen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2488297" cy="3322319"/>
                    </a:xfrm>
                    <a:prstGeom prst="rect">
                      <a:avLst/>
                    </a:prstGeom>
                    <a:noFill/>
                    <a:ln>
                      <a:noFill/>
                    </a:ln>
                  </pic:spPr>
                </pic:pic>
              </a:graphicData>
            </a:graphic>
          </wp:inline>
        </w:drawing>
      </w:r>
      <w:r>
        <w:rPr>
          <w:rFonts w:ascii="Times New Roman" w:hAnsi="Times New Roman" w:cs="Times New Roman"/>
          <w:sz w:val="24"/>
          <w:szCs w:val="24"/>
        </w:rPr>
        <w:t xml:space="preserve">  </w:t>
      </w:r>
      <w:r>
        <w:rPr>
          <w:noProof/>
        </w:rPr>
        <w:drawing>
          <wp:inline distT="0" distB="0" distL="0" distR="0" wp14:anchorId="45410F5F" wp14:editId="3932320F">
            <wp:extent cx="2536825" cy="3227705"/>
            <wp:effectExtent l="0" t="0" r="0" b="0"/>
            <wp:docPr id="38" name="Imagen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flipH="1">
                      <a:off x="0" y="0"/>
                      <a:ext cx="2558271" cy="3254992"/>
                    </a:xfrm>
                    <a:prstGeom prst="rect">
                      <a:avLst/>
                    </a:prstGeom>
                    <a:noFill/>
                    <a:ln>
                      <a:noFill/>
                    </a:ln>
                  </pic:spPr>
                </pic:pic>
              </a:graphicData>
            </a:graphic>
          </wp:inline>
        </w:drawing>
      </w:r>
      <w:r>
        <w:rPr>
          <w:rFonts w:ascii="Times New Roman" w:hAnsi="Times New Roman" w:cs="Times New Roman"/>
          <w:sz w:val="24"/>
          <w:szCs w:val="24"/>
        </w:rPr>
        <w:t xml:space="preserve">  </w:t>
      </w:r>
      <w:r>
        <w:rPr>
          <w:noProof/>
        </w:rPr>
        <w:drawing>
          <wp:inline distT="0" distB="0" distL="0" distR="0" wp14:anchorId="6BF77C29" wp14:editId="684A0856">
            <wp:extent cx="2446020" cy="3489960"/>
            <wp:effectExtent l="0" t="0" r="0" b="0"/>
            <wp:docPr id="37" name="Imagen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2446020" cy="3489960"/>
                    </a:xfrm>
                    <a:prstGeom prst="rect">
                      <a:avLst/>
                    </a:prstGeom>
                    <a:noFill/>
                    <a:ln>
                      <a:noFill/>
                    </a:ln>
                  </pic:spPr>
                </pic:pic>
              </a:graphicData>
            </a:graphic>
          </wp:inline>
        </w:drawing>
      </w:r>
      <w:r>
        <w:rPr>
          <w:rFonts w:ascii="Times New Roman" w:hAnsi="Times New Roman" w:cs="Times New Roman"/>
          <w:sz w:val="24"/>
          <w:szCs w:val="24"/>
        </w:rPr>
        <w:t xml:space="preserve">  </w:t>
      </w:r>
      <w:r>
        <w:rPr>
          <w:noProof/>
        </w:rPr>
        <w:lastRenderedPageBreak/>
        <w:drawing>
          <wp:inline distT="0" distB="0" distL="0" distR="0" wp14:anchorId="10632A22" wp14:editId="34606B37">
            <wp:extent cx="2536825" cy="3528604"/>
            <wp:effectExtent l="0" t="0" r="0" b="0"/>
            <wp:docPr id="36" name="Imagen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2550315" cy="3547368"/>
                    </a:xfrm>
                    <a:prstGeom prst="rect">
                      <a:avLst/>
                    </a:prstGeom>
                    <a:noFill/>
                    <a:ln>
                      <a:noFill/>
                    </a:ln>
                  </pic:spPr>
                </pic:pic>
              </a:graphicData>
            </a:graphic>
          </wp:inline>
        </w:drawing>
      </w:r>
      <w:r>
        <w:rPr>
          <w:rFonts w:ascii="Times New Roman" w:hAnsi="Times New Roman" w:cs="Times New Roman"/>
          <w:sz w:val="24"/>
          <w:szCs w:val="24"/>
        </w:rPr>
        <w:t xml:space="preserve">  </w:t>
      </w:r>
      <w:r>
        <w:rPr>
          <w:noProof/>
        </w:rPr>
        <w:drawing>
          <wp:inline distT="0" distB="0" distL="0" distR="0" wp14:anchorId="475409EE" wp14:editId="123091F1">
            <wp:extent cx="2476500" cy="3530600"/>
            <wp:effectExtent l="0" t="0" r="0" b="0"/>
            <wp:docPr id="35"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2476500" cy="3530600"/>
                    </a:xfrm>
                    <a:prstGeom prst="rect">
                      <a:avLst/>
                    </a:prstGeom>
                    <a:noFill/>
                    <a:ln>
                      <a:noFill/>
                    </a:ln>
                  </pic:spPr>
                </pic:pic>
              </a:graphicData>
            </a:graphic>
          </wp:inline>
        </w:drawing>
      </w:r>
      <w:r>
        <w:rPr>
          <w:rFonts w:ascii="Times New Roman" w:hAnsi="Times New Roman" w:cs="Times New Roman"/>
          <w:sz w:val="24"/>
          <w:szCs w:val="24"/>
        </w:rPr>
        <w:t xml:space="preserve">  </w:t>
      </w:r>
      <w:r>
        <w:rPr>
          <w:noProof/>
        </w:rPr>
        <w:drawing>
          <wp:inline distT="0" distB="0" distL="0" distR="0" wp14:anchorId="7E0DD669" wp14:editId="122F7872">
            <wp:extent cx="2491740" cy="3520440"/>
            <wp:effectExtent l="0" t="0" r="3810" b="3810"/>
            <wp:docPr id="34"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2491740" cy="3520440"/>
                    </a:xfrm>
                    <a:prstGeom prst="rect">
                      <a:avLst/>
                    </a:prstGeom>
                    <a:noFill/>
                    <a:ln>
                      <a:noFill/>
                    </a:ln>
                  </pic:spPr>
                </pic:pic>
              </a:graphicData>
            </a:graphic>
          </wp:inline>
        </w:drawing>
      </w:r>
      <w:r>
        <w:rPr>
          <w:rFonts w:ascii="Times New Roman" w:hAnsi="Times New Roman" w:cs="Times New Roman"/>
          <w:sz w:val="24"/>
          <w:szCs w:val="24"/>
        </w:rPr>
        <w:t xml:space="preserve">  </w:t>
      </w:r>
      <w:r>
        <w:rPr>
          <w:noProof/>
        </w:rPr>
        <w:drawing>
          <wp:inline distT="0" distB="0" distL="0" distR="0" wp14:anchorId="73E76A02" wp14:editId="0E09B364">
            <wp:extent cx="2484120" cy="3533140"/>
            <wp:effectExtent l="0" t="0" r="0" b="0"/>
            <wp:docPr id="33"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2484120" cy="3533140"/>
                    </a:xfrm>
                    <a:prstGeom prst="rect">
                      <a:avLst/>
                    </a:prstGeom>
                    <a:noFill/>
                    <a:ln>
                      <a:noFill/>
                    </a:ln>
                  </pic:spPr>
                </pic:pic>
              </a:graphicData>
            </a:graphic>
          </wp:inline>
        </w:drawing>
      </w:r>
      <w:r>
        <w:rPr>
          <w:rFonts w:ascii="Times New Roman" w:hAnsi="Times New Roman" w:cs="Times New Roman"/>
          <w:sz w:val="24"/>
          <w:szCs w:val="24"/>
        </w:rPr>
        <w:t xml:space="preserve">  </w:t>
      </w:r>
      <w:r>
        <w:rPr>
          <w:noProof/>
        </w:rPr>
        <w:lastRenderedPageBreak/>
        <w:drawing>
          <wp:inline distT="0" distB="0" distL="0" distR="0" wp14:anchorId="0FDAD646" wp14:editId="574D20DC">
            <wp:extent cx="2461260" cy="3528060"/>
            <wp:effectExtent l="0" t="0" r="0" b="0"/>
            <wp:docPr id="32"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2493560" cy="3574360"/>
                    </a:xfrm>
                    <a:prstGeom prst="rect">
                      <a:avLst/>
                    </a:prstGeom>
                    <a:noFill/>
                    <a:ln>
                      <a:noFill/>
                    </a:ln>
                  </pic:spPr>
                </pic:pic>
              </a:graphicData>
            </a:graphic>
          </wp:inline>
        </w:drawing>
      </w:r>
      <w:r>
        <w:rPr>
          <w:rFonts w:ascii="Times New Roman" w:hAnsi="Times New Roman" w:cs="Times New Roman"/>
          <w:sz w:val="24"/>
          <w:szCs w:val="24"/>
        </w:rPr>
        <w:t xml:space="preserve">  </w:t>
      </w:r>
      <w:r>
        <w:rPr>
          <w:noProof/>
        </w:rPr>
        <w:drawing>
          <wp:inline distT="0" distB="0" distL="0" distR="0" wp14:anchorId="595B0588" wp14:editId="4FBCEA9A">
            <wp:extent cx="2617470" cy="3489960"/>
            <wp:effectExtent l="0" t="0" r="0" b="0"/>
            <wp:docPr id="3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2617470" cy="3489960"/>
                    </a:xfrm>
                    <a:prstGeom prst="rect">
                      <a:avLst/>
                    </a:prstGeom>
                    <a:noFill/>
                    <a:ln>
                      <a:noFill/>
                    </a:ln>
                  </pic:spPr>
                </pic:pic>
              </a:graphicData>
            </a:graphic>
          </wp:inline>
        </w:drawing>
      </w:r>
    </w:p>
    <w:p w14:paraId="6CA3C16B" w14:textId="77777777" w:rsidR="00F9329D" w:rsidRPr="004927D6" w:rsidRDefault="00F9329D" w:rsidP="00F9329D">
      <w:pPr>
        <w:tabs>
          <w:tab w:val="left" w:pos="312"/>
        </w:tabs>
        <w:spacing w:before="240" w:line="480" w:lineRule="auto"/>
        <w:rPr>
          <w:rFonts w:ascii="Times New Roman" w:hAnsi="Times New Roman" w:cs="Times New Roman"/>
          <w:sz w:val="24"/>
          <w:szCs w:val="24"/>
        </w:rPr>
      </w:pPr>
    </w:p>
    <w:sectPr w:rsidR="00F9329D" w:rsidRPr="004927D6" w:rsidSect="00026DCF">
      <w:headerReference w:type="default" r:id="rId62"/>
      <w:pgSz w:w="12240" w:h="15840"/>
      <w:pgMar w:top="1701" w:right="1701" w:bottom="170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4ED9B75" w14:textId="77777777" w:rsidR="00C11EA3" w:rsidRDefault="00C11EA3" w:rsidP="00026DCF">
      <w:pPr>
        <w:spacing w:after="0" w:line="240" w:lineRule="auto"/>
      </w:pPr>
      <w:r>
        <w:separator/>
      </w:r>
    </w:p>
  </w:endnote>
  <w:endnote w:type="continuationSeparator" w:id="0">
    <w:p w14:paraId="5F584317" w14:textId="77777777" w:rsidR="00C11EA3" w:rsidRDefault="00C11EA3" w:rsidP="00026D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altName w:val="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FFA0AEC" w14:textId="77777777" w:rsidR="00C11EA3" w:rsidRDefault="00C11EA3" w:rsidP="00026DCF">
      <w:pPr>
        <w:spacing w:after="0" w:line="240" w:lineRule="auto"/>
      </w:pPr>
      <w:r>
        <w:separator/>
      </w:r>
    </w:p>
  </w:footnote>
  <w:footnote w:type="continuationSeparator" w:id="0">
    <w:p w14:paraId="38C2106B" w14:textId="77777777" w:rsidR="00C11EA3" w:rsidRDefault="00C11EA3" w:rsidP="00026DC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764599012"/>
      <w:docPartObj>
        <w:docPartGallery w:val="Page Numbers (Top of Page)"/>
        <w:docPartUnique/>
      </w:docPartObj>
    </w:sdtPr>
    <w:sdtEndPr/>
    <w:sdtContent>
      <w:p w14:paraId="7DB4C42E" w14:textId="48DDDB03" w:rsidR="00026DCF" w:rsidRDefault="00026DCF">
        <w:pPr>
          <w:pStyle w:val="Encabezado"/>
          <w:jc w:val="right"/>
        </w:pPr>
        <w:r>
          <w:fldChar w:fldCharType="begin"/>
        </w:r>
        <w:r>
          <w:instrText>PAGE   \* MERGEFORMAT</w:instrText>
        </w:r>
        <w:r>
          <w:fldChar w:fldCharType="separate"/>
        </w:r>
        <w:r>
          <w:rPr>
            <w:lang w:val="es-ES"/>
          </w:rPr>
          <w:t>2</w:t>
        </w:r>
        <w:r>
          <w:fldChar w:fldCharType="end"/>
        </w:r>
      </w:p>
    </w:sdtContent>
  </w:sdt>
  <w:p w14:paraId="60F18DE8" w14:textId="77777777" w:rsidR="00026DCF" w:rsidRDefault="00026DCF">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2AF0578"/>
    <w:multiLevelType w:val="hybridMultilevel"/>
    <w:tmpl w:val="442A5782"/>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2263598F"/>
    <w:multiLevelType w:val="hybridMultilevel"/>
    <w:tmpl w:val="F360299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250A197F"/>
    <w:multiLevelType w:val="hybridMultilevel"/>
    <w:tmpl w:val="9C6C716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3BDC1956"/>
    <w:multiLevelType w:val="hybridMultilevel"/>
    <w:tmpl w:val="694056D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3C6527D6"/>
    <w:multiLevelType w:val="hybridMultilevel"/>
    <w:tmpl w:val="62E8E352"/>
    <w:lvl w:ilvl="0" w:tplc="240A0017">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3E9BF22A"/>
    <w:multiLevelType w:val="hybridMultilevel"/>
    <w:tmpl w:val="BAEE7C6A"/>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48535C2C"/>
    <w:multiLevelType w:val="hybridMultilevel"/>
    <w:tmpl w:val="7A5ECF8A"/>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4F844A69"/>
    <w:multiLevelType w:val="hybridMultilevel"/>
    <w:tmpl w:val="AA2042C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5B133C16"/>
    <w:multiLevelType w:val="hybridMultilevel"/>
    <w:tmpl w:val="A664F42A"/>
    <w:lvl w:ilvl="0" w:tplc="E772AB9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63953ED"/>
    <w:multiLevelType w:val="hybridMultilevel"/>
    <w:tmpl w:val="BF60406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724763B4"/>
    <w:multiLevelType w:val="multilevel"/>
    <w:tmpl w:val="906E2E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D0F06AB"/>
    <w:multiLevelType w:val="hybridMultilevel"/>
    <w:tmpl w:val="09DEF9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1"/>
  </w:num>
  <w:num w:numId="2">
    <w:abstractNumId w:val="1"/>
  </w:num>
  <w:num w:numId="3">
    <w:abstractNumId w:val="7"/>
  </w:num>
  <w:num w:numId="4">
    <w:abstractNumId w:val="8"/>
  </w:num>
  <w:num w:numId="5">
    <w:abstractNumId w:val="6"/>
  </w:num>
  <w:num w:numId="6">
    <w:abstractNumId w:val="0"/>
  </w:num>
  <w:num w:numId="7">
    <w:abstractNumId w:val="4"/>
  </w:num>
  <w:num w:numId="8">
    <w:abstractNumId w:val="5"/>
  </w:num>
  <w:num w:numId="9">
    <w:abstractNumId w:val="3"/>
  </w:num>
  <w:num w:numId="10">
    <w:abstractNumId w:val="10"/>
  </w:num>
  <w:num w:numId="11">
    <w:abstractNumId w:val="9"/>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6DCF"/>
    <w:rsid w:val="00017643"/>
    <w:rsid w:val="00026DCF"/>
    <w:rsid w:val="00030577"/>
    <w:rsid w:val="00033D96"/>
    <w:rsid w:val="0004785B"/>
    <w:rsid w:val="000524D4"/>
    <w:rsid w:val="0006332B"/>
    <w:rsid w:val="000836F7"/>
    <w:rsid w:val="00096E6A"/>
    <w:rsid w:val="000C5975"/>
    <w:rsid w:val="000D0BC3"/>
    <w:rsid w:val="000D215E"/>
    <w:rsid w:val="000D2FCE"/>
    <w:rsid w:val="000E1F1A"/>
    <w:rsid w:val="0010029C"/>
    <w:rsid w:val="00111EE8"/>
    <w:rsid w:val="00113DDD"/>
    <w:rsid w:val="001207C6"/>
    <w:rsid w:val="00122811"/>
    <w:rsid w:val="001261E8"/>
    <w:rsid w:val="001360C2"/>
    <w:rsid w:val="001666A6"/>
    <w:rsid w:val="0017311B"/>
    <w:rsid w:val="00175A88"/>
    <w:rsid w:val="001A4E42"/>
    <w:rsid w:val="001A7E8D"/>
    <w:rsid w:val="001C2F18"/>
    <w:rsid w:val="001E53D0"/>
    <w:rsid w:val="001E608D"/>
    <w:rsid w:val="00204BAE"/>
    <w:rsid w:val="00210EBA"/>
    <w:rsid w:val="00245EF0"/>
    <w:rsid w:val="00265C86"/>
    <w:rsid w:val="00271A62"/>
    <w:rsid w:val="0028594C"/>
    <w:rsid w:val="00291052"/>
    <w:rsid w:val="00292216"/>
    <w:rsid w:val="002A20FD"/>
    <w:rsid w:val="002A5081"/>
    <w:rsid w:val="002A68E7"/>
    <w:rsid w:val="002B5FAA"/>
    <w:rsid w:val="002D6819"/>
    <w:rsid w:val="00321CDC"/>
    <w:rsid w:val="00322753"/>
    <w:rsid w:val="00340F27"/>
    <w:rsid w:val="00372F86"/>
    <w:rsid w:val="003907E8"/>
    <w:rsid w:val="003C4998"/>
    <w:rsid w:val="003C4CD8"/>
    <w:rsid w:val="004017CA"/>
    <w:rsid w:val="00421157"/>
    <w:rsid w:val="0043456E"/>
    <w:rsid w:val="00437920"/>
    <w:rsid w:val="00440DE5"/>
    <w:rsid w:val="00457F2B"/>
    <w:rsid w:val="0047067B"/>
    <w:rsid w:val="00471A07"/>
    <w:rsid w:val="00491031"/>
    <w:rsid w:val="004927D6"/>
    <w:rsid w:val="004B1F0C"/>
    <w:rsid w:val="004B654C"/>
    <w:rsid w:val="004B78FA"/>
    <w:rsid w:val="004C1DDD"/>
    <w:rsid w:val="004D6085"/>
    <w:rsid w:val="00514A8B"/>
    <w:rsid w:val="00514B5E"/>
    <w:rsid w:val="0052164B"/>
    <w:rsid w:val="005278D8"/>
    <w:rsid w:val="00532D0F"/>
    <w:rsid w:val="00534A81"/>
    <w:rsid w:val="00546FBD"/>
    <w:rsid w:val="005606A2"/>
    <w:rsid w:val="00570889"/>
    <w:rsid w:val="00580865"/>
    <w:rsid w:val="005831DB"/>
    <w:rsid w:val="00584EA7"/>
    <w:rsid w:val="0059225C"/>
    <w:rsid w:val="00593992"/>
    <w:rsid w:val="00594E28"/>
    <w:rsid w:val="005A0BFA"/>
    <w:rsid w:val="005B36D2"/>
    <w:rsid w:val="005B562E"/>
    <w:rsid w:val="005C0C27"/>
    <w:rsid w:val="005C5BB9"/>
    <w:rsid w:val="005E65A3"/>
    <w:rsid w:val="005E77F7"/>
    <w:rsid w:val="006255D7"/>
    <w:rsid w:val="00627497"/>
    <w:rsid w:val="00642E27"/>
    <w:rsid w:val="006523F6"/>
    <w:rsid w:val="00654924"/>
    <w:rsid w:val="006570D7"/>
    <w:rsid w:val="006645D7"/>
    <w:rsid w:val="006749FD"/>
    <w:rsid w:val="006B6BE7"/>
    <w:rsid w:val="006E4774"/>
    <w:rsid w:val="006E7E71"/>
    <w:rsid w:val="00706011"/>
    <w:rsid w:val="00710F14"/>
    <w:rsid w:val="0073654B"/>
    <w:rsid w:val="00741EF0"/>
    <w:rsid w:val="00743738"/>
    <w:rsid w:val="007524FE"/>
    <w:rsid w:val="00755419"/>
    <w:rsid w:val="00775544"/>
    <w:rsid w:val="007B69C4"/>
    <w:rsid w:val="007B787A"/>
    <w:rsid w:val="007C56DC"/>
    <w:rsid w:val="007D407D"/>
    <w:rsid w:val="007E1C3E"/>
    <w:rsid w:val="007E3AB4"/>
    <w:rsid w:val="007E6001"/>
    <w:rsid w:val="007E7157"/>
    <w:rsid w:val="00806E3D"/>
    <w:rsid w:val="00823384"/>
    <w:rsid w:val="00831652"/>
    <w:rsid w:val="00833CF5"/>
    <w:rsid w:val="0083626F"/>
    <w:rsid w:val="0087153F"/>
    <w:rsid w:val="00877975"/>
    <w:rsid w:val="00880BA6"/>
    <w:rsid w:val="008830C5"/>
    <w:rsid w:val="00885987"/>
    <w:rsid w:val="008C3F1A"/>
    <w:rsid w:val="008D73BA"/>
    <w:rsid w:val="008F06A7"/>
    <w:rsid w:val="008F2258"/>
    <w:rsid w:val="009164B7"/>
    <w:rsid w:val="009165AE"/>
    <w:rsid w:val="0092615C"/>
    <w:rsid w:val="00931D21"/>
    <w:rsid w:val="00936D9A"/>
    <w:rsid w:val="00954DB0"/>
    <w:rsid w:val="009576A3"/>
    <w:rsid w:val="00957F31"/>
    <w:rsid w:val="0096447E"/>
    <w:rsid w:val="009752EE"/>
    <w:rsid w:val="00976884"/>
    <w:rsid w:val="00990956"/>
    <w:rsid w:val="00996C82"/>
    <w:rsid w:val="009A3C95"/>
    <w:rsid w:val="009B48A5"/>
    <w:rsid w:val="009C277F"/>
    <w:rsid w:val="009D074C"/>
    <w:rsid w:val="009D5FCE"/>
    <w:rsid w:val="00A058CA"/>
    <w:rsid w:val="00A2363A"/>
    <w:rsid w:val="00A27F4C"/>
    <w:rsid w:val="00A350D9"/>
    <w:rsid w:val="00A54281"/>
    <w:rsid w:val="00A751FA"/>
    <w:rsid w:val="00A75286"/>
    <w:rsid w:val="00A766D5"/>
    <w:rsid w:val="00A878BD"/>
    <w:rsid w:val="00A944FD"/>
    <w:rsid w:val="00AA1D95"/>
    <w:rsid w:val="00AB2010"/>
    <w:rsid w:val="00AB30EC"/>
    <w:rsid w:val="00AC147F"/>
    <w:rsid w:val="00AC3459"/>
    <w:rsid w:val="00AC4E9D"/>
    <w:rsid w:val="00AD3322"/>
    <w:rsid w:val="00B350D9"/>
    <w:rsid w:val="00B35906"/>
    <w:rsid w:val="00B37638"/>
    <w:rsid w:val="00B41DD1"/>
    <w:rsid w:val="00B422BC"/>
    <w:rsid w:val="00B463E7"/>
    <w:rsid w:val="00B503FF"/>
    <w:rsid w:val="00B57D27"/>
    <w:rsid w:val="00B7025C"/>
    <w:rsid w:val="00B74DAA"/>
    <w:rsid w:val="00B776AD"/>
    <w:rsid w:val="00B902C0"/>
    <w:rsid w:val="00BA0132"/>
    <w:rsid w:val="00BC6BE3"/>
    <w:rsid w:val="00BD4736"/>
    <w:rsid w:val="00C002E5"/>
    <w:rsid w:val="00C10E1B"/>
    <w:rsid w:val="00C11EA3"/>
    <w:rsid w:val="00C1411E"/>
    <w:rsid w:val="00C3556F"/>
    <w:rsid w:val="00C3672F"/>
    <w:rsid w:val="00C508A3"/>
    <w:rsid w:val="00C547BE"/>
    <w:rsid w:val="00C810EC"/>
    <w:rsid w:val="00CA436A"/>
    <w:rsid w:val="00CB2D7F"/>
    <w:rsid w:val="00CD741E"/>
    <w:rsid w:val="00CE6D04"/>
    <w:rsid w:val="00D02A5C"/>
    <w:rsid w:val="00D16C21"/>
    <w:rsid w:val="00D249AF"/>
    <w:rsid w:val="00D26E15"/>
    <w:rsid w:val="00D34705"/>
    <w:rsid w:val="00D37934"/>
    <w:rsid w:val="00D50997"/>
    <w:rsid w:val="00D56BE9"/>
    <w:rsid w:val="00D60A01"/>
    <w:rsid w:val="00D63658"/>
    <w:rsid w:val="00D65D82"/>
    <w:rsid w:val="00D71BA6"/>
    <w:rsid w:val="00D73DB1"/>
    <w:rsid w:val="00D75854"/>
    <w:rsid w:val="00D766E5"/>
    <w:rsid w:val="00DA00CC"/>
    <w:rsid w:val="00DA2C11"/>
    <w:rsid w:val="00DA7C85"/>
    <w:rsid w:val="00DC5835"/>
    <w:rsid w:val="00DC70DE"/>
    <w:rsid w:val="00DD300F"/>
    <w:rsid w:val="00DE1649"/>
    <w:rsid w:val="00DF7FBF"/>
    <w:rsid w:val="00E03C92"/>
    <w:rsid w:val="00E12BEB"/>
    <w:rsid w:val="00E142E9"/>
    <w:rsid w:val="00E21C85"/>
    <w:rsid w:val="00E363B5"/>
    <w:rsid w:val="00E47ECF"/>
    <w:rsid w:val="00E54B9B"/>
    <w:rsid w:val="00E633DA"/>
    <w:rsid w:val="00E764CA"/>
    <w:rsid w:val="00E9638A"/>
    <w:rsid w:val="00EB0033"/>
    <w:rsid w:val="00EB0B92"/>
    <w:rsid w:val="00ED5570"/>
    <w:rsid w:val="00ED75C5"/>
    <w:rsid w:val="00F00E7D"/>
    <w:rsid w:val="00F04BAB"/>
    <w:rsid w:val="00F05D1B"/>
    <w:rsid w:val="00F0686E"/>
    <w:rsid w:val="00F1249D"/>
    <w:rsid w:val="00F141E4"/>
    <w:rsid w:val="00F5507D"/>
    <w:rsid w:val="00F5588C"/>
    <w:rsid w:val="00F7120D"/>
    <w:rsid w:val="00F76E0B"/>
    <w:rsid w:val="00F90988"/>
    <w:rsid w:val="00F9145C"/>
    <w:rsid w:val="00F9329D"/>
    <w:rsid w:val="00F97970"/>
    <w:rsid w:val="00FA4F51"/>
    <w:rsid w:val="00FA4FF9"/>
    <w:rsid w:val="00FD39F8"/>
    <w:rsid w:val="00FD7BB8"/>
    <w:rsid w:val="00FE7301"/>
    <w:rsid w:val="00FF4730"/>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8F084A"/>
  <w15:chartTrackingRefBased/>
  <w15:docId w15:val="{A21CE4F8-15D0-4519-A5CC-BFBBD6BC38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074C"/>
  </w:style>
  <w:style w:type="paragraph" w:styleId="Ttulo1">
    <w:name w:val="heading 1"/>
    <w:basedOn w:val="Normal"/>
    <w:next w:val="Normal"/>
    <w:link w:val="Ttulo1Car"/>
    <w:uiPriority w:val="9"/>
    <w:qFormat/>
    <w:rsid w:val="00111EE8"/>
    <w:pPr>
      <w:keepNext/>
      <w:keepLines/>
      <w:spacing w:before="240" w:after="0"/>
      <w:jc w:val="center"/>
      <w:outlineLvl w:val="0"/>
    </w:pPr>
    <w:rPr>
      <w:rFonts w:ascii="Times New Roman" w:eastAsiaTheme="majorEastAsia" w:hAnsi="Times New Roman" w:cstheme="majorBidi"/>
      <w:b/>
      <w:sz w:val="24"/>
      <w:szCs w:val="32"/>
    </w:rPr>
  </w:style>
  <w:style w:type="paragraph" w:styleId="Ttulo2">
    <w:name w:val="heading 2"/>
    <w:basedOn w:val="Normal"/>
    <w:next w:val="Normal"/>
    <w:link w:val="Ttulo2Car"/>
    <w:uiPriority w:val="9"/>
    <w:unhideWhenUsed/>
    <w:qFormat/>
    <w:rsid w:val="001C2F18"/>
    <w:pPr>
      <w:keepNext/>
      <w:keepLines/>
      <w:spacing w:before="40" w:after="0"/>
      <w:outlineLvl w:val="1"/>
    </w:pPr>
    <w:rPr>
      <w:rFonts w:ascii="Times New Roman" w:eastAsiaTheme="majorEastAsia" w:hAnsi="Times New Roman" w:cstheme="majorBidi"/>
      <w:b/>
      <w:sz w:val="24"/>
      <w:szCs w:val="26"/>
    </w:rPr>
  </w:style>
  <w:style w:type="paragraph" w:styleId="Ttulo3">
    <w:name w:val="heading 3"/>
    <w:basedOn w:val="Normal"/>
    <w:next w:val="Normal"/>
    <w:link w:val="Ttulo3Car"/>
    <w:uiPriority w:val="9"/>
    <w:unhideWhenUsed/>
    <w:qFormat/>
    <w:rsid w:val="00210EBA"/>
    <w:pPr>
      <w:keepNext/>
      <w:keepLines/>
      <w:spacing w:before="40" w:after="0"/>
      <w:outlineLvl w:val="2"/>
    </w:pPr>
    <w:rPr>
      <w:rFonts w:ascii="Times New Roman" w:eastAsiaTheme="majorEastAsia" w:hAnsi="Times New Roman" w:cstheme="majorBidi"/>
      <w:b/>
      <w:sz w:val="24"/>
      <w:szCs w:val="24"/>
    </w:rPr>
  </w:style>
  <w:style w:type="paragraph" w:styleId="Ttulo4">
    <w:name w:val="heading 4"/>
    <w:basedOn w:val="Normal"/>
    <w:next w:val="Normal"/>
    <w:link w:val="Ttulo4Car"/>
    <w:uiPriority w:val="9"/>
    <w:unhideWhenUsed/>
    <w:qFormat/>
    <w:rsid w:val="002A5081"/>
    <w:pPr>
      <w:keepNext/>
      <w:keepLines/>
      <w:spacing w:before="40" w:after="0" w:line="360" w:lineRule="auto"/>
      <w:ind w:left="708"/>
      <w:outlineLvl w:val="3"/>
    </w:pPr>
    <w:rPr>
      <w:rFonts w:ascii="Times New Roman" w:eastAsiaTheme="majorEastAsia" w:hAnsi="Times New Roman" w:cstheme="majorBidi"/>
      <w:b/>
      <w:i/>
      <w:iCs/>
      <w:sz w:val="24"/>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026DC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026DCF"/>
  </w:style>
  <w:style w:type="paragraph" w:styleId="Piedepgina">
    <w:name w:val="footer"/>
    <w:basedOn w:val="Normal"/>
    <w:link w:val="PiedepginaCar"/>
    <w:uiPriority w:val="99"/>
    <w:unhideWhenUsed/>
    <w:rsid w:val="00026DC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026DCF"/>
  </w:style>
  <w:style w:type="character" w:customStyle="1" w:styleId="Ttulo1Car">
    <w:name w:val="Título 1 Car"/>
    <w:basedOn w:val="Fuentedeprrafopredeter"/>
    <w:link w:val="Ttulo1"/>
    <w:uiPriority w:val="9"/>
    <w:rsid w:val="00111EE8"/>
    <w:rPr>
      <w:rFonts w:ascii="Times New Roman" w:eastAsiaTheme="majorEastAsia" w:hAnsi="Times New Roman" w:cstheme="majorBidi"/>
      <w:b/>
      <w:sz w:val="24"/>
      <w:szCs w:val="32"/>
    </w:rPr>
  </w:style>
  <w:style w:type="paragraph" w:styleId="TtuloTDC">
    <w:name w:val="TOC Heading"/>
    <w:basedOn w:val="Ttulo1"/>
    <w:next w:val="Normal"/>
    <w:uiPriority w:val="39"/>
    <w:unhideWhenUsed/>
    <w:qFormat/>
    <w:rsid w:val="00111EE8"/>
    <w:pPr>
      <w:outlineLvl w:val="9"/>
    </w:pPr>
    <w:rPr>
      <w:lang w:eastAsia="es-CO"/>
    </w:rPr>
  </w:style>
  <w:style w:type="character" w:customStyle="1" w:styleId="Ttulo2Car">
    <w:name w:val="Título 2 Car"/>
    <w:basedOn w:val="Fuentedeprrafopredeter"/>
    <w:link w:val="Ttulo2"/>
    <w:uiPriority w:val="9"/>
    <w:rsid w:val="001C2F18"/>
    <w:rPr>
      <w:rFonts w:ascii="Times New Roman" w:eastAsiaTheme="majorEastAsia" w:hAnsi="Times New Roman" w:cstheme="majorBidi"/>
      <w:b/>
      <w:sz w:val="24"/>
      <w:szCs w:val="26"/>
    </w:rPr>
  </w:style>
  <w:style w:type="paragraph" w:styleId="Prrafodelista">
    <w:name w:val="List Paragraph"/>
    <w:basedOn w:val="Normal"/>
    <w:link w:val="PrrafodelistaCar"/>
    <w:uiPriority w:val="34"/>
    <w:qFormat/>
    <w:rsid w:val="001C2F18"/>
    <w:pPr>
      <w:suppressAutoHyphens/>
      <w:spacing w:after="0" w:line="240" w:lineRule="auto"/>
      <w:ind w:left="708"/>
    </w:pPr>
    <w:rPr>
      <w:rFonts w:ascii="Arial" w:eastAsia="Times New Roman" w:hAnsi="Arial" w:cs="Times New Roman"/>
      <w:sz w:val="24"/>
      <w:szCs w:val="20"/>
      <w:lang w:eastAsia="es-ES"/>
    </w:rPr>
  </w:style>
  <w:style w:type="character" w:customStyle="1" w:styleId="PrrafodelistaCar">
    <w:name w:val="Párrafo de lista Car"/>
    <w:link w:val="Prrafodelista"/>
    <w:uiPriority w:val="34"/>
    <w:locked/>
    <w:rsid w:val="001C2F18"/>
    <w:rPr>
      <w:rFonts w:ascii="Arial" w:eastAsia="Times New Roman" w:hAnsi="Arial" w:cs="Times New Roman"/>
      <w:sz w:val="24"/>
      <w:szCs w:val="20"/>
      <w:lang w:eastAsia="es-ES"/>
    </w:rPr>
  </w:style>
  <w:style w:type="character" w:customStyle="1" w:styleId="Ttulo3Car">
    <w:name w:val="Título 3 Car"/>
    <w:basedOn w:val="Fuentedeprrafopredeter"/>
    <w:link w:val="Ttulo3"/>
    <w:uiPriority w:val="9"/>
    <w:rsid w:val="00210EBA"/>
    <w:rPr>
      <w:rFonts w:ascii="Times New Roman" w:eastAsiaTheme="majorEastAsia" w:hAnsi="Times New Roman" w:cstheme="majorBidi"/>
      <w:b/>
      <w:sz w:val="24"/>
      <w:szCs w:val="24"/>
    </w:rPr>
  </w:style>
  <w:style w:type="paragraph" w:styleId="TDC1">
    <w:name w:val="toc 1"/>
    <w:basedOn w:val="Normal"/>
    <w:next w:val="Normal"/>
    <w:autoRedefine/>
    <w:uiPriority w:val="39"/>
    <w:unhideWhenUsed/>
    <w:rsid w:val="00DC5835"/>
    <w:pPr>
      <w:spacing w:after="100"/>
    </w:pPr>
  </w:style>
  <w:style w:type="paragraph" w:styleId="TDC2">
    <w:name w:val="toc 2"/>
    <w:basedOn w:val="Normal"/>
    <w:next w:val="Normal"/>
    <w:autoRedefine/>
    <w:uiPriority w:val="39"/>
    <w:unhideWhenUsed/>
    <w:rsid w:val="00DC5835"/>
    <w:pPr>
      <w:spacing w:after="100"/>
      <w:ind w:left="220"/>
    </w:pPr>
  </w:style>
  <w:style w:type="paragraph" w:styleId="TDC3">
    <w:name w:val="toc 3"/>
    <w:basedOn w:val="Normal"/>
    <w:next w:val="Normal"/>
    <w:autoRedefine/>
    <w:uiPriority w:val="39"/>
    <w:unhideWhenUsed/>
    <w:rsid w:val="00DC5835"/>
    <w:pPr>
      <w:spacing w:after="100"/>
      <w:ind w:left="440"/>
    </w:pPr>
  </w:style>
  <w:style w:type="character" w:styleId="Hipervnculo">
    <w:name w:val="Hyperlink"/>
    <w:basedOn w:val="Fuentedeprrafopredeter"/>
    <w:uiPriority w:val="99"/>
    <w:unhideWhenUsed/>
    <w:rsid w:val="00DC5835"/>
    <w:rPr>
      <w:color w:val="0563C1" w:themeColor="hyperlink"/>
      <w:u w:val="single"/>
    </w:rPr>
  </w:style>
  <w:style w:type="paragraph" w:customStyle="1" w:styleId="Default">
    <w:name w:val="Default"/>
    <w:rsid w:val="00593992"/>
    <w:pPr>
      <w:autoSpaceDE w:val="0"/>
      <w:autoSpaceDN w:val="0"/>
      <w:adjustRightInd w:val="0"/>
      <w:spacing w:after="0" w:line="240" w:lineRule="auto"/>
    </w:pPr>
    <w:rPr>
      <w:rFonts w:ascii="Calibri" w:hAnsi="Calibri" w:cs="Calibri"/>
      <w:color w:val="000000"/>
      <w:sz w:val="24"/>
      <w:szCs w:val="24"/>
    </w:rPr>
  </w:style>
  <w:style w:type="table" w:styleId="Tablanormal5">
    <w:name w:val="Plain Table 5"/>
    <w:basedOn w:val="Tablanormal"/>
    <w:uiPriority w:val="45"/>
    <w:rsid w:val="0047067B"/>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Descripcin">
    <w:name w:val="caption"/>
    <w:basedOn w:val="Normal"/>
    <w:next w:val="Normal"/>
    <w:uiPriority w:val="35"/>
    <w:unhideWhenUsed/>
    <w:qFormat/>
    <w:rsid w:val="0047067B"/>
    <w:pPr>
      <w:spacing w:after="200" w:line="240" w:lineRule="auto"/>
    </w:pPr>
    <w:rPr>
      <w:i/>
      <w:iCs/>
      <w:color w:val="44546A" w:themeColor="text2"/>
      <w:sz w:val="18"/>
      <w:szCs w:val="18"/>
    </w:rPr>
  </w:style>
  <w:style w:type="character" w:customStyle="1" w:styleId="Ttulo4Car">
    <w:name w:val="Título 4 Car"/>
    <w:basedOn w:val="Fuentedeprrafopredeter"/>
    <w:link w:val="Ttulo4"/>
    <w:uiPriority w:val="9"/>
    <w:rsid w:val="002A5081"/>
    <w:rPr>
      <w:rFonts w:ascii="Times New Roman" w:eastAsiaTheme="majorEastAsia" w:hAnsi="Times New Roman" w:cstheme="majorBidi"/>
      <w:b/>
      <w:i/>
      <w:iCs/>
      <w:sz w:val="24"/>
    </w:rPr>
  </w:style>
  <w:style w:type="paragraph" w:styleId="Sinespaciado">
    <w:name w:val="No Spacing"/>
    <w:uiPriority w:val="1"/>
    <w:qFormat/>
    <w:rsid w:val="00880BA6"/>
    <w:pPr>
      <w:spacing w:after="0" w:line="240" w:lineRule="auto"/>
    </w:pPr>
  </w:style>
  <w:style w:type="character" w:styleId="Textoennegrita">
    <w:name w:val="Strong"/>
    <w:basedOn w:val="Fuentedeprrafopredeter"/>
    <w:uiPriority w:val="22"/>
    <w:qFormat/>
    <w:rsid w:val="00580865"/>
    <w:rPr>
      <w:b/>
      <w:bCs/>
    </w:rPr>
  </w:style>
  <w:style w:type="character" w:styleId="nfasis">
    <w:name w:val="Emphasis"/>
    <w:basedOn w:val="Fuentedeprrafopredeter"/>
    <w:uiPriority w:val="20"/>
    <w:qFormat/>
    <w:rsid w:val="0006332B"/>
    <w:rPr>
      <w:i/>
      <w:iCs/>
    </w:rPr>
  </w:style>
  <w:style w:type="character" w:customStyle="1" w:styleId="d813de27">
    <w:name w:val="d813de27"/>
    <w:basedOn w:val="Fuentedeprrafopredeter"/>
    <w:rsid w:val="008830C5"/>
  </w:style>
  <w:style w:type="table" w:styleId="Tablaconcuadrcula">
    <w:name w:val="Table Grid"/>
    <w:basedOn w:val="Tablanormal"/>
    <w:uiPriority w:val="39"/>
    <w:rsid w:val="00931D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adeilustraciones">
    <w:name w:val="table of figures"/>
    <w:basedOn w:val="Normal"/>
    <w:next w:val="Normal"/>
    <w:uiPriority w:val="99"/>
    <w:unhideWhenUsed/>
    <w:rsid w:val="00B37638"/>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9" Type="http://schemas.openxmlformats.org/officeDocument/2006/relationships/image" Target="media/image26.png"/><Relationship Id="rId21" Type="http://schemas.openxmlformats.org/officeDocument/2006/relationships/image" Target="media/image13.png"/><Relationship Id="rId34" Type="http://schemas.openxmlformats.org/officeDocument/2006/relationships/diagramColors" Target="diagrams/colors1.xml"/><Relationship Id="rId42" Type="http://schemas.openxmlformats.org/officeDocument/2006/relationships/diagramLayout" Target="diagrams/layout2.xml"/><Relationship Id="rId47" Type="http://schemas.openxmlformats.org/officeDocument/2006/relationships/image" Target="media/image29.png"/><Relationship Id="rId50" Type="http://schemas.openxmlformats.org/officeDocument/2006/relationships/image" Target="media/image32.jpeg"/><Relationship Id="rId55" Type="http://schemas.openxmlformats.org/officeDocument/2006/relationships/image" Target="media/image37.jpeg"/><Relationship Id="rId63"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8.png"/><Relationship Id="rId29" Type="http://schemas.openxmlformats.org/officeDocument/2006/relationships/image" Target="media/image21.png"/><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diagramLayout" Target="diagrams/layout1.xml"/><Relationship Id="rId37" Type="http://schemas.openxmlformats.org/officeDocument/2006/relationships/image" Target="media/image24.png"/><Relationship Id="rId40" Type="http://schemas.openxmlformats.org/officeDocument/2006/relationships/image" Target="media/image27.png"/><Relationship Id="rId45" Type="http://schemas.microsoft.com/office/2007/relationships/diagramDrawing" Target="diagrams/drawing2.xml"/><Relationship Id="rId53" Type="http://schemas.openxmlformats.org/officeDocument/2006/relationships/image" Target="media/image35.jpeg"/><Relationship Id="rId58" Type="http://schemas.openxmlformats.org/officeDocument/2006/relationships/image" Target="media/image40.jpeg"/><Relationship Id="rId5" Type="http://schemas.openxmlformats.org/officeDocument/2006/relationships/webSettings" Target="webSettings.xml"/><Relationship Id="rId61" Type="http://schemas.openxmlformats.org/officeDocument/2006/relationships/image" Target="media/image43.jpeg"/><Relationship Id="rId19" Type="http://schemas.openxmlformats.org/officeDocument/2006/relationships/image" Target="media/image1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microsoft.com/office/2007/relationships/diagramDrawing" Target="diagrams/drawing1.xml"/><Relationship Id="rId43" Type="http://schemas.openxmlformats.org/officeDocument/2006/relationships/diagramQuickStyle" Target="diagrams/quickStyle2.xml"/><Relationship Id="rId48" Type="http://schemas.openxmlformats.org/officeDocument/2006/relationships/image" Target="media/image30.jpeg"/><Relationship Id="rId56" Type="http://schemas.openxmlformats.org/officeDocument/2006/relationships/image" Target="media/image38.jpeg"/><Relationship Id="rId64" Type="http://schemas.openxmlformats.org/officeDocument/2006/relationships/theme" Target="theme/theme1.xml"/><Relationship Id="rId8" Type="http://schemas.openxmlformats.org/officeDocument/2006/relationships/image" Target="media/image1.png"/><Relationship Id="rId51" Type="http://schemas.openxmlformats.org/officeDocument/2006/relationships/image" Target="media/image33.jpeg"/><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diagramQuickStyle" Target="diagrams/quickStyle1.xml"/><Relationship Id="rId38" Type="http://schemas.openxmlformats.org/officeDocument/2006/relationships/image" Target="media/image25.png"/><Relationship Id="rId46" Type="http://schemas.openxmlformats.org/officeDocument/2006/relationships/image" Target="media/image28.png"/><Relationship Id="rId59" Type="http://schemas.openxmlformats.org/officeDocument/2006/relationships/image" Target="media/image41.jpeg"/><Relationship Id="rId20" Type="http://schemas.openxmlformats.org/officeDocument/2006/relationships/image" Target="media/image12.png"/><Relationship Id="rId41" Type="http://schemas.openxmlformats.org/officeDocument/2006/relationships/diagramData" Target="diagrams/data2.xml"/><Relationship Id="rId54" Type="http://schemas.openxmlformats.org/officeDocument/2006/relationships/image" Target="media/image36.jpeg"/><Relationship Id="rId62"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3.png"/><Relationship Id="rId49" Type="http://schemas.openxmlformats.org/officeDocument/2006/relationships/image" Target="media/image31.jpeg"/><Relationship Id="rId57" Type="http://schemas.openxmlformats.org/officeDocument/2006/relationships/image" Target="media/image39.jpeg"/><Relationship Id="rId10" Type="http://schemas.openxmlformats.org/officeDocument/2006/relationships/image" Target="media/image2.png"/><Relationship Id="rId31" Type="http://schemas.openxmlformats.org/officeDocument/2006/relationships/diagramData" Target="diagrams/data1.xml"/><Relationship Id="rId44" Type="http://schemas.openxmlformats.org/officeDocument/2006/relationships/diagramColors" Target="diagrams/colors2.xml"/><Relationship Id="rId52" Type="http://schemas.openxmlformats.org/officeDocument/2006/relationships/image" Target="media/image34.jpeg"/><Relationship Id="rId60" Type="http://schemas.openxmlformats.org/officeDocument/2006/relationships/image" Target="media/image42.jpeg"/><Relationship Id="rId4" Type="http://schemas.openxmlformats.org/officeDocument/2006/relationships/settings" Target="settings.xml"/><Relationship Id="rId9" Type="http://schemas.microsoft.com/office/2007/relationships/hdphoto" Target="media/hdphoto1.wdp"/></Relationships>
</file>

<file path=word/diagrams/colors1.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591256CE-21C8-4547-8040-C503FBAC88D8}" type="doc">
      <dgm:prSet loTypeId="urn:microsoft.com/office/officeart/2005/8/layout/process4" loCatId="list" qsTypeId="urn:microsoft.com/office/officeart/2005/8/quickstyle/simple1" qsCatId="simple" csTypeId="urn:microsoft.com/office/officeart/2005/8/colors/colorful5" csCatId="colorful" phldr="1"/>
      <dgm:spPr/>
      <dgm:t>
        <a:bodyPr/>
        <a:lstStyle/>
        <a:p>
          <a:endParaRPr lang="es-CO"/>
        </a:p>
      </dgm:t>
    </dgm:pt>
    <dgm:pt modelId="{9A40F726-3520-43E8-B733-FA4798F011F5}">
      <dgm:prSet phldrT="[Texto]" custT="1"/>
      <dgm:spPr/>
      <dgm:t>
        <a:bodyPr/>
        <a:lstStyle/>
        <a:p>
          <a:r>
            <a:rPr lang="es-CO" sz="900">
              <a:latin typeface="Times New Roman" panose="02020603050405020304" pitchFamily="18" charset="0"/>
              <a:cs typeface="Times New Roman" panose="02020603050405020304" pitchFamily="18" charset="0"/>
            </a:rPr>
            <a:t>Familiarismo y personalismo como principios de organización</a:t>
          </a:r>
        </a:p>
      </dgm:t>
    </dgm:pt>
    <dgm:pt modelId="{86572370-8AB4-4FBE-84C9-77680607E6D8}" type="parTrans" cxnId="{AA293E17-176A-4165-BC5F-FB40BE5E3BD0}">
      <dgm:prSet/>
      <dgm:spPr/>
      <dgm:t>
        <a:bodyPr/>
        <a:lstStyle/>
        <a:p>
          <a:endParaRPr lang="es-CO" sz="900">
            <a:latin typeface="Times New Roman" panose="02020603050405020304" pitchFamily="18" charset="0"/>
            <a:cs typeface="Times New Roman" panose="02020603050405020304" pitchFamily="18" charset="0"/>
          </a:endParaRPr>
        </a:p>
      </dgm:t>
    </dgm:pt>
    <dgm:pt modelId="{8EFDD31B-2CD8-4E74-AB0A-4502A14D8B6A}" type="sibTrans" cxnId="{AA293E17-176A-4165-BC5F-FB40BE5E3BD0}">
      <dgm:prSet/>
      <dgm:spPr/>
      <dgm:t>
        <a:bodyPr/>
        <a:lstStyle/>
        <a:p>
          <a:endParaRPr lang="es-CO" sz="900">
            <a:latin typeface="Times New Roman" panose="02020603050405020304" pitchFamily="18" charset="0"/>
            <a:cs typeface="Times New Roman" panose="02020603050405020304" pitchFamily="18" charset="0"/>
          </a:endParaRPr>
        </a:p>
      </dgm:t>
    </dgm:pt>
    <dgm:pt modelId="{43861008-CCCB-47D1-A040-ACB94EF1829A}">
      <dgm:prSet phldrT="[Texto]" custT="1"/>
      <dgm:spPr/>
      <dgm:t>
        <a:bodyPr/>
        <a:lstStyle/>
        <a:p>
          <a:r>
            <a:rPr lang="es-CO" sz="900">
              <a:latin typeface="Times New Roman" panose="02020603050405020304" pitchFamily="18" charset="0"/>
              <a:cs typeface="Times New Roman" panose="02020603050405020304" pitchFamily="18" charset="0"/>
            </a:rPr>
            <a:t>El 90% de los propietarios toman decisiones de manera autónoma o en conjunto con familiares </a:t>
          </a:r>
        </a:p>
      </dgm:t>
    </dgm:pt>
    <dgm:pt modelId="{E5B6A491-3862-446B-AF08-AE967CB2C08A}" type="parTrans" cxnId="{ECCEDBE6-CEBE-4784-B45E-F2D6F3E3A76C}">
      <dgm:prSet/>
      <dgm:spPr/>
      <dgm:t>
        <a:bodyPr/>
        <a:lstStyle/>
        <a:p>
          <a:endParaRPr lang="es-CO" sz="900">
            <a:latin typeface="Times New Roman" panose="02020603050405020304" pitchFamily="18" charset="0"/>
            <a:cs typeface="Times New Roman" panose="02020603050405020304" pitchFamily="18" charset="0"/>
          </a:endParaRPr>
        </a:p>
      </dgm:t>
    </dgm:pt>
    <dgm:pt modelId="{5808E8F9-3937-426A-8FE5-4CF22CB07EC8}" type="sibTrans" cxnId="{ECCEDBE6-CEBE-4784-B45E-F2D6F3E3A76C}">
      <dgm:prSet/>
      <dgm:spPr/>
      <dgm:t>
        <a:bodyPr/>
        <a:lstStyle/>
        <a:p>
          <a:endParaRPr lang="es-CO" sz="900">
            <a:latin typeface="Times New Roman" panose="02020603050405020304" pitchFamily="18" charset="0"/>
            <a:cs typeface="Times New Roman" panose="02020603050405020304" pitchFamily="18" charset="0"/>
          </a:endParaRPr>
        </a:p>
      </dgm:t>
    </dgm:pt>
    <dgm:pt modelId="{07409E94-6493-467E-ACDD-DC2B39BCD836}">
      <dgm:prSet phldrT="[Texto]" custT="1"/>
      <dgm:spPr/>
      <dgm:t>
        <a:bodyPr/>
        <a:lstStyle/>
        <a:p>
          <a:r>
            <a:rPr lang="es-CO" sz="900">
              <a:latin typeface="Times New Roman" panose="02020603050405020304" pitchFamily="18" charset="0"/>
              <a:cs typeface="Times New Roman" panose="02020603050405020304" pitchFamily="18" charset="0"/>
            </a:rPr>
            <a:t>el 85% prioriza la confianza interpersonal o la experiencia práctica por encima de la formación académica al cobtratar personal </a:t>
          </a:r>
        </a:p>
      </dgm:t>
    </dgm:pt>
    <dgm:pt modelId="{89FD94DF-1920-43DD-AC83-68B6987CADE9}" type="parTrans" cxnId="{C4BF38F9-D3A9-4183-B891-C3066D4DC52D}">
      <dgm:prSet/>
      <dgm:spPr/>
      <dgm:t>
        <a:bodyPr/>
        <a:lstStyle/>
        <a:p>
          <a:endParaRPr lang="es-CO" sz="900">
            <a:latin typeface="Times New Roman" panose="02020603050405020304" pitchFamily="18" charset="0"/>
            <a:cs typeface="Times New Roman" panose="02020603050405020304" pitchFamily="18" charset="0"/>
          </a:endParaRPr>
        </a:p>
      </dgm:t>
    </dgm:pt>
    <dgm:pt modelId="{E670AAC1-F112-420A-B66C-B844C01C3C86}" type="sibTrans" cxnId="{C4BF38F9-D3A9-4183-B891-C3066D4DC52D}">
      <dgm:prSet/>
      <dgm:spPr/>
      <dgm:t>
        <a:bodyPr/>
        <a:lstStyle/>
        <a:p>
          <a:endParaRPr lang="es-CO" sz="900">
            <a:latin typeface="Times New Roman" panose="02020603050405020304" pitchFamily="18" charset="0"/>
            <a:cs typeface="Times New Roman" panose="02020603050405020304" pitchFamily="18" charset="0"/>
          </a:endParaRPr>
        </a:p>
      </dgm:t>
    </dgm:pt>
    <dgm:pt modelId="{BE42EE8A-2306-498E-B13E-F5135784CB02}">
      <dgm:prSet phldrT="[Texto]" custT="1"/>
      <dgm:spPr/>
      <dgm:t>
        <a:bodyPr/>
        <a:lstStyle/>
        <a:p>
          <a:r>
            <a:rPr lang="es-CO" sz="900">
              <a:latin typeface="Times New Roman" panose="02020603050405020304" pitchFamily="18" charset="0"/>
              <a:cs typeface="Times New Roman" panose="02020603050405020304" pitchFamily="18" charset="0"/>
            </a:rPr>
            <a:t>Aversión al riesgo y orientación a la inmediatez</a:t>
          </a:r>
        </a:p>
      </dgm:t>
    </dgm:pt>
    <dgm:pt modelId="{F089D94A-B483-4C0B-8449-048CED315438}" type="parTrans" cxnId="{42714D29-E236-4C67-AEBF-1FD000F539CF}">
      <dgm:prSet/>
      <dgm:spPr/>
      <dgm:t>
        <a:bodyPr/>
        <a:lstStyle/>
        <a:p>
          <a:endParaRPr lang="es-CO" sz="900">
            <a:latin typeface="Times New Roman" panose="02020603050405020304" pitchFamily="18" charset="0"/>
            <a:cs typeface="Times New Roman" panose="02020603050405020304" pitchFamily="18" charset="0"/>
          </a:endParaRPr>
        </a:p>
      </dgm:t>
    </dgm:pt>
    <dgm:pt modelId="{08E19637-2E5C-4241-AA85-743FD43CDDE8}" type="sibTrans" cxnId="{42714D29-E236-4C67-AEBF-1FD000F539CF}">
      <dgm:prSet/>
      <dgm:spPr/>
      <dgm:t>
        <a:bodyPr/>
        <a:lstStyle/>
        <a:p>
          <a:endParaRPr lang="es-CO" sz="900">
            <a:latin typeface="Times New Roman" panose="02020603050405020304" pitchFamily="18" charset="0"/>
            <a:cs typeface="Times New Roman" panose="02020603050405020304" pitchFamily="18" charset="0"/>
          </a:endParaRPr>
        </a:p>
      </dgm:t>
    </dgm:pt>
    <dgm:pt modelId="{F5A8E543-4016-4DC5-B765-B4062BC91DF8}">
      <dgm:prSet phldrT="[Texto]" custT="1"/>
      <dgm:spPr/>
      <dgm:t>
        <a:bodyPr/>
        <a:lstStyle/>
        <a:p>
          <a:r>
            <a:rPr lang="es-CO" sz="900">
              <a:latin typeface="Times New Roman" panose="02020603050405020304" pitchFamily="18" charset="0"/>
              <a:cs typeface="Times New Roman" panose="02020603050405020304" pitchFamily="18" charset="0"/>
            </a:rPr>
            <a:t>El 80% evita solicitar préstamos bancarios por temor a endeudarse y no tienen planificación formal</a:t>
          </a:r>
        </a:p>
      </dgm:t>
    </dgm:pt>
    <dgm:pt modelId="{FA2FB190-BDCD-49A9-A1A6-841165F5602D}" type="parTrans" cxnId="{B5AF5870-6137-4CEA-ABC9-132192767067}">
      <dgm:prSet/>
      <dgm:spPr/>
      <dgm:t>
        <a:bodyPr/>
        <a:lstStyle/>
        <a:p>
          <a:endParaRPr lang="es-CO" sz="900">
            <a:latin typeface="Times New Roman" panose="02020603050405020304" pitchFamily="18" charset="0"/>
            <a:cs typeface="Times New Roman" panose="02020603050405020304" pitchFamily="18" charset="0"/>
          </a:endParaRPr>
        </a:p>
      </dgm:t>
    </dgm:pt>
    <dgm:pt modelId="{EDF5E78F-40AB-46E7-BFC2-4C1A7BFFA43B}" type="sibTrans" cxnId="{B5AF5870-6137-4CEA-ABC9-132192767067}">
      <dgm:prSet/>
      <dgm:spPr/>
      <dgm:t>
        <a:bodyPr/>
        <a:lstStyle/>
        <a:p>
          <a:endParaRPr lang="es-CO" sz="900">
            <a:latin typeface="Times New Roman" panose="02020603050405020304" pitchFamily="18" charset="0"/>
            <a:cs typeface="Times New Roman" panose="02020603050405020304" pitchFamily="18" charset="0"/>
          </a:endParaRPr>
        </a:p>
      </dgm:t>
    </dgm:pt>
    <dgm:pt modelId="{0375EA98-F7DE-4BAA-A69E-5B60CAFF3DAD}">
      <dgm:prSet phldrT="[Texto]" custT="1"/>
      <dgm:spPr/>
      <dgm:t>
        <a:bodyPr/>
        <a:lstStyle/>
        <a:p>
          <a:r>
            <a:rPr lang="es-CO" sz="900">
              <a:latin typeface="Times New Roman" panose="02020603050405020304" pitchFamily="18" charset="0"/>
              <a:cs typeface="Times New Roman" panose="02020603050405020304" pitchFamily="18" charset="0"/>
            </a:rPr>
            <a:t>el 80% evita o solo acepta cambios que impliquen un esfuerzo inicial </a:t>
          </a:r>
        </a:p>
      </dgm:t>
    </dgm:pt>
    <dgm:pt modelId="{D21ECAA5-86D0-4CE3-B929-511F33D7DED2}" type="parTrans" cxnId="{F0C81129-509C-42EC-8DAD-0FEE41EB99E8}">
      <dgm:prSet/>
      <dgm:spPr/>
      <dgm:t>
        <a:bodyPr/>
        <a:lstStyle/>
        <a:p>
          <a:endParaRPr lang="es-CO" sz="900">
            <a:latin typeface="Times New Roman" panose="02020603050405020304" pitchFamily="18" charset="0"/>
            <a:cs typeface="Times New Roman" panose="02020603050405020304" pitchFamily="18" charset="0"/>
          </a:endParaRPr>
        </a:p>
      </dgm:t>
    </dgm:pt>
    <dgm:pt modelId="{3A222294-4675-4B1A-8FC9-34A91239AE32}" type="sibTrans" cxnId="{F0C81129-509C-42EC-8DAD-0FEE41EB99E8}">
      <dgm:prSet/>
      <dgm:spPr/>
      <dgm:t>
        <a:bodyPr/>
        <a:lstStyle/>
        <a:p>
          <a:endParaRPr lang="es-CO" sz="900">
            <a:latin typeface="Times New Roman" panose="02020603050405020304" pitchFamily="18" charset="0"/>
            <a:cs typeface="Times New Roman" panose="02020603050405020304" pitchFamily="18" charset="0"/>
          </a:endParaRPr>
        </a:p>
      </dgm:t>
    </dgm:pt>
    <dgm:pt modelId="{F6AEBDB6-8EBB-4D59-AC8A-87D3B4A7984F}">
      <dgm:prSet phldrT="[Texto]" custT="1"/>
      <dgm:spPr/>
      <dgm:t>
        <a:bodyPr/>
        <a:lstStyle/>
        <a:p>
          <a:r>
            <a:rPr lang="es-CO" sz="900">
              <a:latin typeface="Times New Roman" panose="02020603050405020304" pitchFamily="18" charset="0"/>
              <a:cs typeface="Times New Roman" panose="02020603050405020304" pitchFamily="18" charset="0"/>
            </a:rPr>
            <a:t>Experiencia práctica como fuente de autoridad</a:t>
          </a:r>
        </a:p>
      </dgm:t>
    </dgm:pt>
    <dgm:pt modelId="{B91F6D40-2B17-4072-9174-36198B5185AE}" type="parTrans" cxnId="{A03BAAAA-E299-4C62-8AF5-7823F791394A}">
      <dgm:prSet/>
      <dgm:spPr/>
      <dgm:t>
        <a:bodyPr/>
        <a:lstStyle/>
        <a:p>
          <a:endParaRPr lang="es-CO" sz="900">
            <a:latin typeface="Times New Roman" panose="02020603050405020304" pitchFamily="18" charset="0"/>
            <a:cs typeface="Times New Roman" panose="02020603050405020304" pitchFamily="18" charset="0"/>
          </a:endParaRPr>
        </a:p>
      </dgm:t>
    </dgm:pt>
    <dgm:pt modelId="{5D00FDDA-F9A5-4E5C-AFA5-4E9343A99524}" type="sibTrans" cxnId="{A03BAAAA-E299-4C62-8AF5-7823F791394A}">
      <dgm:prSet/>
      <dgm:spPr/>
      <dgm:t>
        <a:bodyPr/>
        <a:lstStyle/>
        <a:p>
          <a:endParaRPr lang="es-CO" sz="900">
            <a:latin typeface="Times New Roman" panose="02020603050405020304" pitchFamily="18" charset="0"/>
            <a:cs typeface="Times New Roman" panose="02020603050405020304" pitchFamily="18" charset="0"/>
          </a:endParaRPr>
        </a:p>
      </dgm:t>
    </dgm:pt>
    <dgm:pt modelId="{B0CA694D-A239-401A-AA92-F62043743A47}">
      <dgm:prSet phldrT="[Texto]" custT="1"/>
      <dgm:spPr/>
      <dgm:t>
        <a:bodyPr/>
        <a:lstStyle/>
        <a:p>
          <a:r>
            <a:rPr lang="es-CO" sz="900">
              <a:latin typeface="Times New Roman" panose="02020603050405020304" pitchFamily="18" charset="0"/>
              <a:cs typeface="Times New Roman" panose="02020603050405020304" pitchFamily="18" charset="0"/>
            </a:rPr>
            <a:t>El 75% de los propietarios no cuenta con más de bachillerato; El 70% lleva sus registros en la memoria o en un cuaderno  </a:t>
          </a:r>
        </a:p>
      </dgm:t>
    </dgm:pt>
    <dgm:pt modelId="{94852660-15B0-48F7-A92A-6424B514912F}" type="parTrans" cxnId="{3AB44AAE-746F-4F5F-99A5-7CC36E02DBBC}">
      <dgm:prSet/>
      <dgm:spPr/>
      <dgm:t>
        <a:bodyPr/>
        <a:lstStyle/>
        <a:p>
          <a:endParaRPr lang="es-CO" sz="900">
            <a:latin typeface="Times New Roman" panose="02020603050405020304" pitchFamily="18" charset="0"/>
            <a:cs typeface="Times New Roman" panose="02020603050405020304" pitchFamily="18" charset="0"/>
          </a:endParaRPr>
        </a:p>
      </dgm:t>
    </dgm:pt>
    <dgm:pt modelId="{F3EF3ABB-D7B8-4132-AAF8-09B5455B612A}" type="sibTrans" cxnId="{3AB44AAE-746F-4F5F-99A5-7CC36E02DBBC}">
      <dgm:prSet/>
      <dgm:spPr/>
      <dgm:t>
        <a:bodyPr/>
        <a:lstStyle/>
        <a:p>
          <a:endParaRPr lang="es-CO" sz="900">
            <a:latin typeface="Times New Roman" panose="02020603050405020304" pitchFamily="18" charset="0"/>
            <a:cs typeface="Times New Roman" panose="02020603050405020304" pitchFamily="18" charset="0"/>
          </a:endParaRPr>
        </a:p>
      </dgm:t>
    </dgm:pt>
    <dgm:pt modelId="{4FD26877-F2F8-43D8-8CCB-C2B634ADC630}">
      <dgm:prSet phldrT="[Texto]" custT="1"/>
      <dgm:spPr/>
      <dgm:t>
        <a:bodyPr/>
        <a:lstStyle/>
        <a:p>
          <a:r>
            <a:rPr lang="es-CO" sz="900">
              <a:latin typeface="Times New Roman" panose="02020603050405020304" pitchFamily="18" charset="0"/>
              <a:cs typeface="Times New Roman" panose="02020603050405020304" pitchFamily="18" charset="0"/>
            </a:rPr>
            <a:t>El 75% considera que la modernización no ha mejorado su competitividad o que los beneficios no superan los costos </a:t>
          </a:r>
        </a:p>
      </dgm:t>
    </dgm:pt>
    <dgm:pt modelId="{DDABD7B6-FB8A-4988-9BCE-B918C5125159}" type="parTrans" cxnId="{C30EDC12-EF43-470E-8D55-BD487E187281}">
      <dgm:prSet/>
      <dgm:spPr/>
      <dgm:t>
        <a:bodyPr/>
        <a:lstStyle/>
        <a:p>
          <a:endParaRPr lang="es-CO" sz="900">
            <a:latin typeface="Times New Roman" panose="02020603050405020304" pitchFamily="18" charset="0"/>
            <a:cs typeface="Times New Roman" panose="02020603050405020304" pitchFamily="18" charset="0"/>
          </a:endParaRPr>
        </a:p>
      </dgm:t>
    </dgm:pt>
    <dgm:pt modelId="{1304978B-F749-4319-82EA-F678F2D87661}" type="sibTrans" cxnId="{C30EDC12-EF43-470E-8D55-BD487E187281}">
      <dgm:prSet/>
      <dgm:spPr/>
      <dgm:t>
        <a:bodyPr/>
        <a:lstStyle/>
        <a:p>
          <a:endParaRPr lang="es-CO" sz="900">
            <a:latin typeface="Times New Roman" panose="02020603050405020304" pitchFamily="18" charset="0"/>
            <a:cs typeface="Times New Roman" panose="02020603050405020304" pitchFamily="18" charset="0"/>
          </a:endParaRPr>
        </a:p>
      </dgm:t>
    </dgm:pt>
    <dgm:pt modelId="{F731BB0A-D4D4-4566-91FB-98CF74CB1B6C}">
      <dgm:prSet custT="1"/>
      <dgm:spPr/>
      <dgm:t>
        <a:bodyPr/>
        <a:lstStyle/>
        <a:p>
          <a:r>
            <a:rPr lang="es-CO" sz="900">
              <a:latin typeface="Times New Roman" panose="02020603050405020304" pitchFamily="18" charset="0"/>
              <a:cs typeface="Times New Roman" panose="02020603050405020304" pitchFamily="18" charset="0"/>
            </a:rPr>
            <a:t>Percepción negativa de las instituciones de control</a:t>
          </a:r>
        </a:p>
      </dgm:t>
    </dgm:pt>
    <dgm:pt modelId="{E19A686C-8726-47B3-8B3F-B6031611DCE4}" type="parTrans" cxnId="{3FECC7BC-C997-41C1-8D8D-2C79E302200E}">
      <dgm:prSet/>
      <dgm:spPr/>
      <dgm:t>
        <a:bodyPr/>
        <a:lstStyle/>
        <a:p>
          <a:endParaRPr lang="es-CO" sz="900">
            <a:latin typeface="Times New Roman" panose="02020603050405020304" pitchFamily="18" charset="0"/>
            <a:cs typeface="Times New Roman" panose="02020603050405020304" pitchFamily="18" charset="0"/>
          </a:endParaRPr>
        </a:p>
      </dgm:t>
    </dgm:pt>
    <dgm:pt modelId="{0D7F8E59-DB27-448B-AB28-F4326B7016DF}" type="sibTrans" cxnId="{3FECC7BC-C997-41C1-8D8D-2C79E302200E}">
      <dgm:prSet/>
      <dgm:spPr/>
      <dgm:t>
        <a:bodyPr/>
        <a:lstStyle/>
        <a:p>
          <a:endParaRPr lang="es-CO" sz="900">
            <a:latin typeface="Times New Roman" panose="02020603050405020304" pitchFamily="18" charset="0"/>
            <a:cs typeface="Times New Roman" panose="02020603050405020304" pitchFamily="18" charset="0"/>
          </a:endParaRPr>
        </a:p>
      </dgm:t>
    </dgm:pt>
    <dgm:pt modelId="{E26FEE53-52A5-45CF-883D-61AD0F6C032D}">
      <dgm:prSet custT="1"/>
      <dgm:spPr/>
      <dgm:t>
        <a:bodyPr/>
        <a:lstStyle/>
        <a:p>
          <a:r>
            <a:rPr lang="es-CO" sz="900">
              <a:latin typeface="Times New Roman" panose="02020603050405020304" pitchFamily="18" charset="0"/>
              <a:cs typeface="Times New Roman" panose="02020603050405020304" pitchFamily="18" charset="0"/>
            </a:rPr>
            <a:t>El 85% percibe a la DIAN y otras entidades tributarias como obstáculos o fuentes de desconfianza </a:t>
          </a:r>
        </a:p>
      </dgm:t>
    </dgm:pt>
    <dgm:pt modelId="{A49A9544-D7B3-45E6-BA6B-0469E58D85C4}" type="parTrans" cxnId="{6004556D-CF09-4E3D-8862-541D37F6917E}">
      <dgm:prSet/>
      <dgm:spPr/>
      <dgm:t>
        <a:bodyPr/>
        <a:lstStyle/>
        <a:p>
          <a:endParaRPr lang="es-CO" sz="900">
            <a:latin typeface="Times New Roman" panose="02020603050405020304" pitchFamily="18" charset="0"/>
            <a:cs typeface="Times New Roman" panose="02020603050405020304" pitchFamily="18" charset="0"/>
          </a:endParaRPr>
        </a:p>
      </dgm:t>
    </dgm:pt>
    <dgm:pt modelId="{A9FB78D9-E763-4DC3-A5E4-E5572609C374}" type="sibTrans" cxnId="{6004556D-CF09-4E3D-8862-541D37F6917E}">
      <dgm:prSet/>
      <dgm:spPr/>
      <dgm:t>
        <a:bodyPr/>
        <a:lstStyle/>
        <a:p>
          <a:endParaRPr lang="es-CO" sz="900">
            <a:latin typeface="Times New Roman" panose="02020603050405020304" pitchFamily="18" charset="0"/>
            <a:cs typeface="Times New Roman" panose="02020603050405020304" pitchFamily="18" charset="0"/>
          </a:endParaRPr>
        </a:p>
      </dgm:t>
    </dgm:pt>
    <dgm:pt modelId="{452E1225-BA64-40CA-B437-A456F7B267C8}">
      <dgm:prSet custT="1"/>
      <dgm:spPr/>
      <dgm:t>
        <a:bodyPr/>
        <a:lstStyle/>
        <a:p>
          <a:r>
            <a:rPr lang="es-CO" sz="900">
              <a:latin typeface="Times New Roman" panose="02020603050405020304" pitchFamily="18" charset="0"/>
              <a:cs typeface="Times New Roman" panose="02020603050405020304" pitchFamily="18" charset="0"/>
            </a:rPr>
            <a:t>El 80% opera en informalidad total o parcial </a:t>
          </a:r>
        </a:p>
      </dgm:t>
    </dgm:pt>
    <dgm:pt modelId="{2BE87BB8-434E-486D-8B9E-C33036617045}" type="parTrans" cxnId="{54A28B12-7405-4B9C-BBD2-E9143EE2EA66}">
      <dgm:prSet/>
      <dgm:spPr/>
      <dgm:t>
        <a:bodyPr/>
        <a:lstStyle/>
        <a:p>
          <a:endParaRPr lang="es-CO" sz="900">
            <a:latin typeface="Times New Roman" panose="02020603050405020304" pitchFamily="18" charset="0"/>
            <a:cs typeface="Times New Roman" panose="02020603050405020304" pitchFamily="18" charset="0"/>
          </a:endParaRPr>
        </a:p>
      </dgm:t>
    </dgm:pt>
    <dgm:pt modelId="{A74F2780-9590-445D-BBA5-158D10DD2F94}" type="sibTrans" cxnId="{54A28B12-7405-4B9C-BBD2-E9143EE2EA66}">
      <dgm:prSet/>
      <dgm:spPr/>
      <dgm:t>
        <a:bodyPr/>
        <a:lstStyle/>
        <a:p>
          <a:endParaRPr lang="es-CO" sz="900">
            <a:latin typeface="Times New Roman" panose="02020603050405020304" pitchFamily="18" charset="0"/>
            <a:cs typeface="Times New Roman" panose="02020603050405020304" pitchFamily="18" charset="0"/>
          </a:endParaRPr>
        </a:p>
      </dgm:t>
    </dgm:pt>
    <dgm:pt modelId="{0F39370F-75AA-4EDA-ABF7-B7CDFA5F6FF3}">
      <dgm:prSet custT="1"/>
      <dgm:spPr/>
      <dgm:t>
        <a:bodyPr/>
        <a:lstStyle/>
        <a:p>
          <a:r>
            <a:rPr lang="es-CO" sz="900">
              <a:latin typeface="Times New Roman" panose="02020603050405020304" pitchFamily="18" charset="0"/>
              <a:cs typeface="Times New Roman" panose="02020603050405020304" pitchFamily="18" charset="0"/>
            </a:rPr>
            <a:t>Baja pertinencia de los programas de apoyo institucional</a:t>
          </a:r>
        </a:p>
      </dgm:t>
    </dgm:pt>
    <dgm:pt modelId="{895E9E25-40AB-467E-9D30-ADB8EA5D5A9E}" type="parTrans" cxnId="{66B03248-2ADC-4AC3-A872-272758E3A0C2}">
      <dgm:prSet/>
      <dgm:spPr/>
      <dgm:t>
        <a:bodyPr/>
        <a:lstStyle/>
        <a:p>
          <a:endParaRPr lang="es-CO" sz="900">
            <a:latin typeface="Times New Roman" panose="02020603050405020304" pitchFamily="18" charset="0"/>
            <a:cs typeface="Times New Roman" panose="02020603050405020304" pitchFamily="18" charset="0"/>
          </a:endParaRPr>
        </a:p>
      </dgm:t>
    </dgm:pt>
    <dgm:pt modelId="{18435328-0F5A-458A-BFBF-FE7C2AE1DD0D}" type="sibTrans" cxnId="{66B03248-2ADC-4AC3-A872-272758E3A0C2}">
      <dgm:prSet/>
      <dgm:spPr/>
      <dgm:t>
        <a:bodyPr/>
        <a:lstStyle/>
        <a:p>
          <a:endParaRPr lang="es-CO" sz="900">
            <a:latin typeface="Times New Roman" panose="02020603050405020304" pitchFamily="18" charset="0"/>
            <a:cs typeface="Times New Roman" panose="02020603050405020304" pitchFamily="18" charset="0"/>
          </a:endParaRPr>
        </a:p>
      </dgm:t>
    </dgm:pt>
    <dgm:pt modelId="{07E593CC-06D3-491C-A92F-B2DE618EEBDF}">
      <dgm:prSet custT="1"/>
      <dgm:spPr/>
      <dgm:t>
        <a:bodyPr/>
        <a:lstStyle/>
        <a:p>
          <a:r>
            <a:rPr lang="es-CO" sz="900">
              <a:latin typeface="Times New Roman" panose="02020603050405020304" pitchFamily="18" charset="0"/>
              <a:cs typeface="Times New Roman" panose="02020603050405020304" pitchFamily="18" charset="0"/>
            </a:rPr>
            <a:t>El 25% ha participado en alguna capacitación </a:t>
          </a:r>
        </a:p>
      </dgm:t>
    </dgm:pt>
    <dgm:pt modelId="{65BBB14A-785E-4D04-8153-123BC4038A63}" type="parTrans" cxnId="{FD17A820-ABFE-4DDE-A348-25CE222FDA62}">
      <dgm:prSet/>
      <dgm:spPr/>
      <dgm:t>
        <a:bodyPr/>
        <a:lstStyle/>
        <a:p>
          <a:endParaRPr lang="es-CO" sz="900">
            <a:latin typeface="Times New Roman" panose="02020603050405020304" pitchFamily="18" charset="0"/>
            <a:cs typeface="Times New Roman" panose="02020603050405020304" pitchFamily="18" charset="0"/>
          </a:endParaRPr>
        </a:p>
      </dgm:t>
    </dgm:pt>
    <dgm:pt modelId="{8A01FE26-3482-451B-8C24-8206FEEA3EA3}" type="sibTrans" cxnId="{FD17A820-ABFE-4DDE-A348-25CE222FDA62}">
      <dgm:prSet/>
      <dgm:spPr/>
      <dgm:t>
        <a:bodyPr/>
        <a:lstStyle/>
        <a:p>
          <a:endParaRPr lang="es-CO" sz="900">
            <a:latin typeface="Times New Roman" panose="02020603050405020304" pitchFamily="18" charset="0"/>
            <a:cs typeface="Times New Roman" panose="02020603050405020304" pitchFamily="18" charset="0"/>
          </a:endParaRPr>
        </a:p>
      </dgm:t>
    </dgm:pt>
    <dgm:pt modelId="{8D9EF790-2F7C-427A-A70C-C2CE9F4D66CC}">
      <dgm:prSet custT="1"/>
      <dgm:spPr/>
      <dgm:t>
        <a:bodyPr/>
        <a:lstStyle/>
        <a:p>
          <a:r>
            <a:rPr lang="es-CO" sz="900">
              <a:latin typeface="Times New Roman" panose="02020603050405020304" pitchFamily="18" charset="0"/>
              <a:cs typeface="Times New Roman" panose="02020603050405020304" pitchFamily="18" charset="0"/>
            </a:rPr>
            <a:t>El 85% considera que los contenidos son demasiado teóricos o difíciles de aplicar entre los que participan</a:t>
          </a:r>
        </a:p>
      </dgm:t>
    </dgm:pt>
    <dgm:pt modelId="{5EF958E8-33D3-4FB5-BAF9-9B71017B10CB}" type="parTrans" cxnId="{D09BD7EA-1CA7-4F23-9919-1C04A5DF05B9}">
      <dgm:prSet/>
      <dgm:spPr/>
      <dgm:t>
        <a:bodyPr/>
        <a:lstStyle/>
        <a:p>
          <a:endParaRPr lang="es-CO" sz="900">
            <a:latin typeface="Times New Roman" panose="02020603050405020304" pitchFamily="18" charset="0"/>
            <a:cs typeface="Times New Roman" panose="02020603050405020304" pitchFamily="18" charset="0"/>
          </a:endParaRPr>
        </a:p>
      </dgm:t>
    </dgm:pt>
    <dgm:pt modelId="{AFD18464-E1AA-4055-9E5E-78B48BCB11B9}" type="sibTrans" cxnId="{D09BD7EA-1CA7-4F23-9919-1C04A5DF05B9}">
      <dgm:prSet/>
      <dgm:spPr/>
      <dgm:t>
        <a:bodyPr/>
        <a:lstStyle/>
        <a:p>
          <a:endParaRPr lang="es-CO" sz="900">
            <a:latin typeface="Times New Roman" panose="02020603050405020304" pitchFamily="18" charset="0"/>
            <a:cs typeface="Times New Roman" panose="02020603050405020304" pitchFamily="18" charset="0"/>
          </a:endParaRPr>
        </a:p>
      </dgm:t>
    </dgm:pt>
    <dgm:pt modelId="{29C2591A-670A-4474-BB89-AAD7C0B60062}">
      <dgm:prSet custT="1"/>
      <dgm:spPr/>
      <dgm:t>
        <a:bodyPr/>
        <a:lstStyle/>
        <a:p>
          <a:r>
            <a:rPr lang="es-CO" sz="900">
              <a:latin typeface="Times New Roman" panose="02020603050405020304" pitchFamily="18" charset="0"/>
              <a:cs typeface="Times New Roman" panose="02020603050405020304" pitchFamily="18" charset="0"/>
            </a:rPr>
            <a:t>Tensión percibida entre tradición y modernidad</a:t>
          </a:r>
        </a:p>
      </dgm:t>
    </dgm:pt>
    <dgm:pt modelId="{A02E35E6-BB83-46AC-AA5A-A8AD61C7ACE8}" type="parTrans" cxnId="{28BF6A52-31FB-4DEB-A532-5061E804C70C}">
      <dgm:prSet/>
      <dgm:spPr/>
      <dgm:t>
        <a:bodyPr/>
        <a:lstStyle/>
        <a:p>
          <a:endParaRPr lang="es-CO" sz="900">
            <a:latin typeface="Times New Roman" panose="02020603050405020304" pitchFamily="18" charset="0"/>
            <a:cs typeface="Times New Roman" panose="02020603050405020304" pitchFamily="18" charset="0"/>
          </a:endParaRPr>
        </a:p>
      </dgm:t>
    </dgm:pt>
    <dgm:pt modelId="{368021A2-69BA-4613-988C-B5C322CC1A8D}" type="sibTrans" cxnId="{28BF6A52-31FB-4DEB-A532-5061E804C70C}">
      <dgm:prSet/>
      <dgm:spPr/>
      <dgm:t>
        <a:bodyPr/>
        <a:lstStyle/>
        <a:p>
          <a:endParaRPr lang="es-CO" sz="900">
            <a:latin typeface="Times New Roman" panose="02020603050405020304" pitchFamily="18" charset="0"/>
            <a:cs typeface="Times New Roman" panose="02020603050405020304" pitchFamily="18" charset="0"/>
          </a:endParaRPr>
        </a:p>
      </dgm:t>
    </dgm:pt>
    <dgm:pt modelId="{ECCF622A-7BAE-4D6A-A72C-AB5EEEFC0703}">
      <dgm:prSet custT="1"/>
      <dgm:spPr/>
      <dgm:t>
        <a:bodyPr/>
        <a:lstStyle/>
        <a:p>
          <a:r>
            <a:rPr lang="es-CO" sz="900">
              <a:latin typeface="Times New Roman" panose="02020603050405020304" pitchFamily="18" charset="0"/>
              <a:cs typeface="Times New Roman" panose="02020603050405020304" pitchFamily="18" charset="0"/>
            </a:rPr>
            <a:t>El 75% opina que la tradición y la modernidad son incompatibles o difícilmente conciliables </a:t>
          </a:r>
        </a:p>
      </dgm:t>
    </dgm:pt>
    <dgm:pt modelId="{22E7DAA4-D41B-404F-ADE9-4D40C8F27F2D}" type="parTrans" cxnId="{3A26375B-00F8-4F9C-AA9B-4020F9C1886B}">
      <dgm:prSet/>
      <dgm:spPr/>
      <dgm:t>
        <a:bodyPr/>
        <a:lstStyle/>
        <a:p>
          <a:endParaRPr lang="es-CO" sz="900">
            <a:latin typeface="Times New Roman" panose="02020603050405020304" pitchFamily="18" charset="0"/>
            <a:cs typeface="Times New Roman" panose="02020603050405020304" pitchFamily="18" charset="0"/>
          </a:endParaRPr>
        </a:p>
      </dgm:t>
    </dgm:pt>
    <dgm:pt modelId="{95CF805B-AC7A-4087-80EC-8E8F6012CFA4}" type="sibTrans" cxnId="{3A26375B-00F8-4F9C-AA9B-4020F9C1886B}">
      <dgm:prSet/>
      <dgm:spPr/>
      <dgm:t>
        <a:bodyPr/>
        <a:lstStyle/>
        <a:p>
          <a:endParaRPr lang="es-CO" sz="900">
            <a:latin typeface="Times New Roman" panose="02020603050405020304" pitchFamily="18" charset="0"/>
            <a:cs typeface="Times New Roman" panose="02020603050405020304" pitchFamily="18" charset="0"/>
          </a:endParaRPr>
        </a:p>
      </dgm:t>
    </dgm:pt>
    <dgm:pt modelId="{1DA12A7A-A6B6-4D57-9F2D-204327B62823}">
      <dgm:prSet custT="1"/>
      <dgm:spPr/>
      <dgm:t>
        <a:bodyPr/>
        <a:lstStyle/>
        <a:p>
          <a:r>
            <a:rPr lang="es-CO" sz="900">
              <a:latin typeface="Times New Roman" panose="02020603050405020304" pitchFamily="18" charset="0"/>
              <a:cs typeface="Times New Roman" panose="02020603050405020304" pitchFamily="18" charset="0"/>
            </a:rPr>
            <a:t>El 50% se muestra abierto a participar en un programa piloto que respete su cultura</a:t>
          </a:r>
        </a:p>
      </dgm:t>
    </dgm:pt>
    <dgm:pt modelId="{CD2060BA-1C70-4B35-91EC-400968FE49F2}" type="parTrans" cxnId="{E894D758-284D-4192-B6A8-BF2CBC6CFA8B}">
      <dgm:prSet/>
      <dgm:spPr/>
      <dgm:t>
        <a:bodyPr/>
        <a:lstStyle/>
        <a:p>
          <a:endParaRPr lang="es-CO" sz="900">
            <a:latin typeface="Times New Roman" panose="02020603050405020304" pitchFamily="18" charset="0"/>
            <a:cs typeface="Times New Roman" panose="02020603050405020304" pitchFamily="18" charset="0"/>
          </a:endParaRPr>
        </a:p>
      </dgm:t>
    </dgm:pt>
    <dgm:pt modelId="{007F4DA8-8951-4A7D-9F4C-E2FC38C194FB}" type="sibTrans" cxnId="{E894D758-284D-4192-B6A8-BF2CBC6CFA8B}">
      <dgm:prSet/>
      <dgm:spPr/>
      <dgm:t>
        <a:bodyPr/>
        <a:lstStyle/>
        <a:p>
          <a:endParaRPr lang="es-CO" sz="900">
            <a:latin typeface="Times New Roman" panose="02020603050405020304" pitchFamily="18" charset="0"/>
            <a:cs typeface="Times New Roman" panose="02020603050405020304" pitchFamily="18" charset="0"/>
          </a:endParaRPr>
        </a:p>
      </dgm:t>
    </dgm:pt>
    <dgm:pt modelId="{61B1D761-774B-44D8-8867-FD79F5BC17D8}" type="pres">
      <dgm:prSet presAssocID="{591256CE-21C8-4547-8040-C503FBAC88D8}" presName="Name0" presStyleCnt="0">
        <dgm:presLayoutVars>
          <dgm:dir/>
          <dgm:animLvl val="lvl"/>
          <dgm:resizeHandles val="exact"/>
        </dgm:presLayoutVars>
      </dgm:prSet>
      <dgm:spPr/>
    </dgm:pt>
    <dgm:pt modelId="{7466D8F8-32E6-4A32-B5EA-24EAA448E58C}" type="pres">
      <dgm:prSet presAssocID="{29C2591A-670A-4474-BB89-AAD7C0B60062}" presName="boxAndChildren" presStyleCnt="0"/>
      <dgm:spPr/>
    </dgm:pt>
    <dgm:pt modelId="{0923C07C-76CE-432D-8E2A-6C06B2863490}" type="pres">
      <dgm:prSet presAssocID="{29C2591A-670A-4474-BB89-AAD7C0B60062}" presName="parentTextBox" presStyleLbl="node1" presStyleIdx="0" presStyleCnt="6"/>
      <dgm:spPr/>
    </dgm:pt>
    <dgm:pt modelId="{1FA1A43E-71BA-487D-ABBF-4A24A8DE65D2}" type="pres">
      <dgm:prSet presAssocID="{29C2591A-670A-4474-BB89-AAD7C0B60062}" presName="entireBox" presStyleLbl="node1" presStyleIdx="0" presStyleCnt="6"/>
      <dgm:spPr/>
    </dgm:pt>
    <dgm:pt modelId="{BFE52C2F-E921-44B6-96AA-FD310C46539E}" type="pres">
      <dgm:prSet presAssocID="{29C2591A-670A-4474-BB89-AAD7C0B60062}" presName="descendantBox" presStyleCnt="0"/>
      <dgm:spPr/>
    </dgm:pt>
    <dgm:pt modelId="{4FABA6ED-76CE-480C-93E5-6711590CCC58}" type="pres">
      <dgm:prSet presAssocID="{ECCF622A-7BAE-4D6A-A72C-AB5EEEFC0703}" presName="childTextBox" presStyleLbl="fgAccFollowNode1" presStyleIdx="0" presStyleCnt="12">
        <dgm:presLayoutVars>
          <dgm:bulletEnabled val="1"/>
        </dgm:presLayoutVars>
      </dgm:prSet>
      <dgm:spPr/>
    </dgm:pt>
    <dgm:pt modelId="{59AEF4C1-8A73-45A4-8C7C-26EE1E4240C8}" type="pres">
      <dgm:prSet presAssocID="{1DA12A7A-A6B6-4D57-9F2D-204327B62823}" presName="childTextBox" presStyleLbl="fgAccFollowNode1" presStyleIdx="1" presStyleCnt="12">
        <dgm:presLayoutVars>
          <dgm:bulletEnabled val="1"/>
        </dgm:presLayoutVars>
      </dgm:prSet>
      <dgm:spPr/>
    </dgm:pt>
    <dgm:pt modelId="{94C21D63-0841-4E56-8CF2-EA7D5AE140A2}" type="pres">
      <dgm:prSet presAssocID="{18435328-0F5A-458A-BFBF-FE7C2AE1DD0D}" presName="sp" presStyleCnt="0"/>
      <dgm:spPr/>
    </dgm:pt>
    <dgm:pt modelId="{C3CB6891-C663-4541-B74A-5A6766BC22E3}" type="pres">
      <dgm:prSet presAssocID="{0F39370F-75AA-4EDA-ABF7-B7CDFA5F6FF3}" presName="arrowAndChildren" presStyleCnt="0"/>
      <dgm:spPr/>
    </dgm:pt>
    <dgm:pt modelId="{2A24B15F-888C-4EEC-BEC6-5EDA3551B916}" type="pres">
      <dgm:prSet presAssocID="{0F39370F-75AA-4EDA-ABF7-B7CDFA5F6FF3}" presName="parentTextArrow" presStyleLbl="node1" presStyleIdx="0" presStyleCnt="6"/>
      <dgm:spPr/>
    </dgm:pt>
    <dgm:pt modelId="{2BE7F683-F73A-434F-83E4-7762E979AA59}" type="pres">
      <dgm:prSet presAssocID="{0F39370F-75AA-4EDA-ABF7-B7CDFA5F6FF3}" presName="arrow" presStyleLbl="node1" presStyleIdx="1" presStyleCnt="6"/>
      <dgm:spPr/>
    </dgm:pt>
    <dgm:pt modelId="{4FBD4861-E86E-44C9-82E9-7883E57DA2E1}" type="pres">
      <dgm:prSet presAssocID="{0F39370F-75AA-4EDA-ABF7-B7CDFA5F6FF3}" presName="descendantArrow" presStyleCnt="0"/>
      <dgm:spPr/>
    </dgm:pt>
    <dgm:pt modelId="{B2717F38-92FB-4450-B61C-CD607662325E}" type="pres">
      <dgm:prSet presAssocID="{07E593CC-06D3-491C-A92F-B2DE618EEBDF}" presName="childTextArrow" presStyleLbl="fgAccFollowNode1" presStyleIdx="2" presStyleCnt="12">
        <dgm:presLayoutVars>
          <dgm:bulletEnabled val="1"/>
        </dgm:presLayoutVars>
      </dgm:prSet>
      <dgm:spPr/>
    </dgm:pt>
    <dgm:pt modelId="{B5DAA572-6D07-428A-9F33-ECE6D2F97B7D}" type="pres">
      <dgm:prSet presAssocID="{8D9EF790-2F7C-427A-A70C-C2CE9F4D66CC}" presName="childTextArrow" presStyleLbl="fgAccFollowNode1" presStyleIdx="3" presStyleCnt="12">
        <dgm:presLayoutVars>
          <dgm:bulletEnabled val="1"/>
        </dgm:presLayoutVars>
      </dgm:prSet>
      <dgm:spPr/>
    </dgm:pt>
    <dgm:pt modelId="{79CB4E34-DEBA-4D1C-8777-484CD92D94C0}" type="pres">
      <dgm:prSet presAssocID="{0D7F8E59-DB27-448B-AB28-F4326B7016DF}" presName="sp" presStyleCnt="0"/>
      <dgm:spPr/>
    </dgm:pt>
    <dgm:pt modelId="{B478965D-1F50-4450-AC7F-8B1719EAE271}" type="pres">
      <dgm:prSet presAssocID="{F731BB0A-D4D4-4566-91FB-98CF74CB1B6C}" presName="arrowAndChildren" presStyleCnt="0"/>
      <dgm:spPr/>
    </dgm:pt>
    <dgm:pt modelId="{73F2B4A3-071C-45A4-B431-83B41808324D}" type="pres">
      <dgm:prSet presAssocID="{F731BB0A-D4D4-4566-91FB-98CF74CB1B6C}" presName="parentTextArrow" presStyleLbl="node1" presStyleIdx="1" presStyleCnt="6"/>
      <dgm:spPr/>
    </dgm:pt>
    <dgm:pt modelId="{47FE572D-9545-448C-967C-C8975BCDA104}" type="pres">
      <dgm:prSet presAssocID="{F731BB0A-D4D4-4566-91FB-98CF74CB1B6C}" presName="arrow" presStyleLbl="node1" presStyleIdx="2" presStyleCnt="6"/>
      <dgm:spPr/>
    </dgm:pt>
    <dgm:pt modelId="{5ECEA40C-DA69-464D-9A6B-D00E0544B6CE}" type="pres">
      <dgm:prSet presAssocID="{F731BB0A-D4D4-4566-91FB-98CF74CB1B6C}" presName="descendantArrow" presStyleCnt="0"/>
      <dgm:spPr/>
    </dgm:pt>
    <dgm:pt modelId="{FC093CB1-D6FC-4EAD-9CB7-A9F61010BB7E}" type="pres">
      <dgm:prSet presAssocID="{E26FEE53-52A5-45CF-883D-61AD0F6C032D}" presName="childTextArrow" presStyleLbl="fgAccFollowNode1" presStyleIdx="4" presStyleCnt="12">
        <dgm:presLayoutVars>
          <dgm:bulletEnabled val="1"/>
        </dgm:presLayoutVars>
      </dgm:prSet>
      <dgm:spPr/>
    </dgm:pt>
    <dgm:pt modelId="{81FD9522-EFE7-4C30-A747-14024F3D7115}" type="pres">
      <dgm:prSet presAssocID="{452E1225-BA64-40CA-B437-A456F7B267C8}" presName="childTextArrow" presStyleLbl="fgAccFollowNode1" presStyleIdx="5" presStyleCnt="12">
        <dgm:presLayoutVars>
          <dgm:bulletEnabled val="1"/>
        </dgm:presLayoutVars>
      </dgm:prSet>
      <dgm:spPr/>
    </dgm:pt>
    <dgm:pt modelId="{1B21D12A-2886-4FEB-A1E4-2A17E84610BE}" type="pres">
      <dgm:prSet presAssocID="{5D00FDDA-F9A5-4E5C-AFA5-4E9343A99524}" presName="sp" presStyleCnt="0"/>
      <dgm:spPr/>
    </dgm:pt>
    <dgm:pt modelId="{D98F9D94-9872-40B3-B0A8-E6BB3F0459FE}" type="pres">
      <dgm:prSet presAssocID="{F6AEBDB6-8EBB-4D59-AC8A-87D3B4A7984F}" presName="arrowAndChildren" presStyleCnt="0"/>
      <dgm:spPr/>
    </dgm:pt>
    <dgm:pt modelId="{D304760A-8738-48C3-BB54-714525BA76AF}" type="pres">
      <dgm:prSet presAssocID="{F6AEBDB6-8EBB-4D59-AC8A-87D3B4A7984F}" presName="parentTextArrow" presStyleLbl="node1" presStyleIdx="2" presStyleCnt="6"/>
      <dgm:spPr/>
    </dgm:pt>
    <dgm:pt modelId="{B0B78292-CC2D-4205-A69D-18F616E75C12}" type="pres">
      <dgm:prSet presAssocID="{F6AEBDB6-8EBB-4D59-AC8A-87D3B4A7984F}" presName="arrow" presStyleLbl="node1" presStyleIdx="3" presStyleCnt="6"/>
      <dgm:spPr/>
    </dgm:pt>
    <dgm:pt modelId="{7ED95392-5ABD-4A35-B5F8-2EF079A02381}" type="pres">
      <dgm:prSet presAssocID="{F6AEBDB6-8EBB-4D59-AC8A-87D3B4A7984F}" presName="descendantArrow" presStyleCnt="0"/>
      <dgm:spPr/>
    </dgm:pt>
    <dgm:pt modelId="{59480D65-1324-459D-87CF-86186A80D5B0}" type="pres">
      <dgm:prSet presAssocID="{B0CA694D-A239-401A-AA92-F62043743A47}" presName="childTextArrow" presStyleLbl="fgAccFollowNode1" presStyleIdx="6" presStyleCnt="12">
        <dgm:presLayoutVars>
          <dgm:bulletEnabled val="1"/>
        </dgm:presLayoutVars>
      </dgm:prSet>
      <dgm:spPr/>
    </dgm:pt>
    <dgm:pt modelId="{32335EA6-B340-4F4C-8095-5B97094D0A7E}" type="pres">
      <dgm:prSet presAssocID="{4FD26877-F2F8-43D8-8CCB-C2B634ADC630}" presName="childTextArrow" presStyleLbl="fgAccFollowNode1" presStyleIdx="7" presStyleCnt="12">
        <dgm:presLayoutVars>
          <dgm:bulletEnabled val="1"/>
        </dgm:presLayoutVars>
      </dgm:prSet>
      <dgm:spPr/>
    </dgm:pt>
    <dgm:pt modelId="{A699ED54-BF47-4632-9234-0387AEEFB132}" type="pres">
      <dgm:prSet presAssocID="{08E19637-2E5C-4241-AA85-743FD43CDDE8}" presName="sp" presStyleCnt="0"/>
      <dgm:spPr/>
    </dgm:pt>
    <dgm:pt modelId="{755210E5-97D4-4E8E-942A-0590A8E85427}" type="pres">
      <dgm:prSet presAssocID="{BE42EE8A-2306-498E-B13E-F5135784CB02}" presName="arrowAndChildren" presStyleCnt="0"/>
      <dgm:spPr/>
    </dgm:pt>
    <dgm:pt modelId="{30A0BBA3-30F3-4312-92DB-3885DD3CFD2C}" type="pres">
      <dgm:prSet presAssocID="{BE42EE8A-2306-498E-B13E-F5135784CB02}" presName="parentTextArrow" presStyleLbl="node1" presStyleIdx="3" presStyleCnt="6"/>
      <dgm:spPr/>
    </dgm:pt>
    <dgm:pt modelId="{CEB6D3FD-659E-4405-8A0C-7441B617CBDF}" type="pres">
      <dgm:prSet presAssocID="{BE42EE8A-2306-498E-B13E-F5135784CB02}" presName="arrow" presStyleLbl="node1" presStyleIdx="4" presStyleCnt="6"/>
      <dgm:spPr/>
    </dgm:pt>
    <dgm:pt modelId="{7E4D7ABD-30BF-4C9A-B415-D020DB1282C5}" type="pres">
      <dgm:prSet presAssocID="{BE42EE8A-2306-498E-B13E-F5135784CB02}" presName="descendantArrow" presStyleCnt="0"/>
      <dgm:spPr/>
    </dgm:pt>
    <dgm:pt modelId="{305F1C6A-DF8D-4852-8317-762A0836CFAC}" type="pres">
      <dgm:prSet presAssocID="{F5A8E543-4016-4DC5-B765-B4062BC91DF8}" presName="childTextArrow" presStyleLbl="fgAccFollowNode1" presStyleIdx="8" presStyleCnt="12">
        <dgm:presLayoutVars>
          <dgm:bulletEnabled val="1"/>
        </dgm:presLayoutVars>
      </dgm:prSet>
      <dgm:spPr/>
    </dgm:pt>
    <dgm:pt modelId="{C3EF59FE-24D0-4BC7-8E25-238B0414037B}" type="pres">
      <dgm:prSet presAssocID="{0375EA98-F7DE-4BAA-A69E-5B60CAFF3DAD}" presName="childTextArrow" presStyleLbl="fgAccFollowNode1" presStyleIdx="9" presStyleCnt="12">
        <dgm:presLayoutVars>
          <dgm:bulletEnabled val="1"/>
        </dgm:presLayoutVars>
      </dgm:prSet>
      <dgm:spPr/>
    </dgm:pt>
    <dgm:pt modelId="{1803774E-0D85-418E-AC13-476B0261CB94}" type="pres">
      <dgm:prSet presAssocID="{8EFDD31B-2CD8-4E74-AB0A-4502A14D8B6A}" presName="sp" presStyleCnt="0"/>
      <dgm:spPr/>
    </dgm:pt>
    <dgm:pt modelId="{3B12E44E-F8AD-402A-A8C4-3233B55FDD78}" type="pres">
      <dgm:prSet presAssocID="{9A40F726-3520-43E8-B733-FA4798F011F5}" presName="arrowAndChildren" presStyleCnt="0"/>
      <dgm:spPr/>
    </dgm:pt>
    <dgm:pt modelId="{94CB8AB5-0A42-4581-94FC-B9406B9D18E6}" type="pres">
      <dgm:prSet presAssocID="{9A40F726-3520-43E8-B733-FA4798F011F5}" presName="parentTextArrow" presStyleLbl="node1" presStyleIdx="4" presStyleCnt="6"/>
      <dgm:spPr/>
    </dgm:pt>
    <dgm:pt modelId="{5DF111AA-2969-4051-A4D2-521EB66CB570}" type="pres">
      <dgm:prSet presAssocID="{9A40F726-3520-43E8-B733-FA4798F011F5}" presName="arrow" presStyleLbl="node1" presStyleIdx="5" presStyleCnt="6"/>
      <dgm:spPr/>
    </dgm:pt>
    <dgm:pt modelId="{91BC82BB-51D5-4FAE-A991-CA703ED797F5}" type="pres">
      <dgm:prSet presAssocID="{9A40F726-3520-43E8-B733-FA4798F011F5}" presName="descendantArrow" presStyleCnt="0"/>
      <dgm:spPr/>
    </dgm:pt>
    <dgm:pt modelId="{960D0395-9FA5-484A-A091-B5B4859AAD0D}" type="pres">
      <dgm:prSet presAssocID="{43861008-CCCB-47D1-A040-ACB94EF1829A}" presName="childTextArrow" presStyleLbl="fgAccFollowNode1" presStyleIdx="10" presStyleCnt="12">
        <dgm:presLayoutVars>
          <dgm:bulletEnabled val="1"/>
        </dgm:presLayoutVars>
      </dgm:prSet>
      <dgm:spPr/>
    </dgm:pt>
    <dgm:pt modelId="{6035386C-5281-4E8A-AA71-9BDE87CA24C0}" type="pres">
      <dgm:prSet presAssocID="{07409E94-6493-467E-ACDD-DC2B39BCD836}" presName="childTextArrow" presStyleLbl="fgAccFollowNode1" presStyleIdx="11" presStyleCnt="12">
        <dgm:presLayoutVars>
          <dgm:bulletEnabled val="1"/>
        </dgm:presLayoutVars>
      </dgm:prSet>
      <dgm:spPr/>
    </dgm:pt>
  </dgm:ptLst>
  <dgm:cxnLst>
    <dgm:cxn modelId="{54A28B12-7405-4B9C-BBD2-E9143EE2EA66}" srcId="{F731BB0A-D4D4-4566-91FB-98CF74CB1B6C}" destId="{452E1225-BA64-40CA-B437-A456F7B267C8}" srcOrd="1" destOrd="0" parTransId="{2BE87BB8-434E-486D-8B9E-C33036617045}" sibTransId="{A74F2780-9590-445D-BBA5-158D10DD2F94}"/>
    <dgm:cxn modelId="{C30EDC12-EF43-470E-8D55-BD487E187281}" srcId="{F6AEBDB6-8EBB-4D59-AC8A-87D3B4A7984F}" destId="{4FD26877-F2F8-43D8-8CCB-C2B634ADC630}" srcOrd="1" destOrd="0" parTransId="{DDABD7B6-FB8A-4988-9BCE-B918C5125159}" sibTransId="{1304978B-F749-4319-82EA-F678F2D87661}"/>
    <dgm:cxn modelId="{AA293E17-176A-4165-BC5F-FB40BE5E3BD0}" srcId="{591256CE-21C8-4547-8040-C503FBAC88D8}" destId="{9A40F726-3520-43E8-B733-FA4798F011F5}" srcOrd="0" destOrd="0" parTransId="{86572370-8AB4-4FBE-84C9-77680607E6D8}" sibTransId="{8EFDD31B-2CD8-4E74-AB0A-4502A14D8B6A}"/>
    <dgm:cxn modelId="{AB09E817-2212-47EB-9788-4D00647E6DA8}" type="presOf" srcId="{BE42EE8A-2306-498E-B13E-F5135784CB02}" destId="{30A0BBA3-30F3-4312-92DB-3885DD3CFD2C}" srcOrd="0" destOrd="0" presId="urn:microsoft.com/office/officeart/2005/8/layout/process4"/>
    <dgm:cxn modelId="{7652F419-84AC-4D00-BFAE-2104D3E506CF}" type="presOf" srcId="{452E1225-BA64-40CA-B437-A456F7B267C8}" destId="{81FD9522-EFE7-4C30-A747-14024F3D7115}" srcOrd="0" destOrd="0" presId="urn:microsoft.com/office/officeart/2005/8/layout/process4"/>
    <dgm:cxn modelId="{FD17A820-ABFE-4DDE-A348-25CE222FDA62}" srcId="{0F39370F-75AA-4EDA-ABF7-B7CDFA5F6FF3}" destId="{07E593CC-06D3-491C-A92F-B2DE618EEBDF}" srcOrd="0" destOrd="0" parTransId="{65BBB14A-785E-4D04-8153-123BC4038A63}" sibTransId="{8A01FE26-3482-451B-8C24-8206FEEA3EA3}"/>
    <dgm:cxn modelId="{F0C81129-509C-42EC-8DAD-0FEE41EB99E8}" srcId="{BE42EE8A-2306-498E-B13E-F5135784CB02}" destId="{0375EA98-F7DE-4BAA-A69E-5B60CAFF3DAD}" srcOrd="1" destOrd="0" parTransId="{D21ECAA5-86D0-4CE3-B929-511F33D7DED2}" sibTransId="{3A222294-4675-4B1A-8FC9-34A91239AE32}"/>
    <dgm:cxn modelId="{42714D29-E236-4C67-AEBF-1FD000F539CF}" srcId="{591256CE-21C8-4547-8040-C503FBAC88D8}" destId="{BE42EE8A-2306-498E-B13E-F5135784CB02}" srcOrd="1" destOrd="0" parTransId="{F089D94A-B483-4C0B-8449-048CED315438}" sibTransId="{08E19637-2E5C-4241-AA85-743FD43CDDE8}"/>
    <dgm:cxn modelId="{92022B32-2FAD-48B3-9B43-F8984EFD2804}" type="presOf" srcId="{9A40F726-3520-43E8-B733-FA4798F011F5}" destId="{94CB8AB5-0A42-4581-94FC-B9406B9D18E6}" srcOrd="0" destOrd="0" presId="urn:microsoft.com/office/officeart/2005/8/layout/process4"/>
    <dgm:cxn modelId="{3A26375B-00F8-4F9C-AA9B-4020F9C1886B}" srcId="{29C2591A-670A-4474-BB89-AAD7C0B60062}" destId="{ECCF622A-7BAE-4D6A-A72C-AB5EEEFC0703}" srcOrd="0" destOrd="0" parTransId="{22E7DAA4-D41B-404F-ADE9-4D40C8F27F2D}" sibTransId="{95CF805B-AC7A-4087-80EC-8E8F6012CFA4}"/>
    <dgm:cxn modelId="{3361F65C-42BC-4E47-9FF4-32B7EBFB9C58}" type="presOf" srcId="{ECCF622A-7BAE-4D6A-A72C-AB5EEEFC0703}" destId="{4FABA6ED-76CE-480C-93E5-6711590CCC58}" srcOrd="0" destOrd="0" presId="urn:microsoft.com/office/officeart/2005/8/layout/process4"/>
    <dgm:cxn modelId="{6A641F5F-0522-4156-9A5A-DBD9CF48AC06}" type="presOf" srcId="{F731BB0A-D4D4-4566-91FB-98CF74CB1B6C}" destId="{73F2B4A3-071C-45A4-B431-83B41808324D}" srcOrd="0" destOrd="0" presId="urn:microsoft.com/office/officeart/2005/8/layout/process4"/>
    <dgm:cxn modelId="{8E2D1D63-B411-4580-A3DD-94D4D4422AA9}" type="presOf" srcId="{29C2591A-670A-4474-BB89-AAD7C0B60062}" destId="{0923C07C-76CE-432D-8E2A-6C06B2863490}" srcOrd="0" destOrd="0" presId="urn:microsoft.com/office/officeart/2005/8/layout/process4"/>
    <dgm:cxn modelId="{66B03248-2ADC-4AC3-A872-272758E3A0C2}" srcId="{591256CE-21C8-4547-8040-C503FBAC88D8}" destId="{0F39370F-75AA-4EDA-ABF7-B7CDFA5F6FF3}" srcOrd="4" destOrd="0" parTransId="{895E9E25-40AB-467E-9D30-ADB8EA5D5A9E}" sibTransId="{18435328-0F5A-458A-BFBF-FE7C2AE1DD0D}"/>
    <dgm:cxn modelId="{6004556D-CF09-4E3D-8862-541D37F6917E}" srcId="{F731BB0A-D4D4-4566-91FB-98CF74CB1B6C}" destId="{E26FEE53-52A5-45CF-883D-61AD0F6C032D}" srcOrd="0" destOrd="0" parTransId="{A49A9544-D7B3-45E6-BA6B-0469E58D85C4}" sibTransId="{A9FB78D9-E763-4DC3-A5E4-E5572609C374}"/>
    <dgm:cxn modelId="{BE71A56E-0455-41B7-95C0-9A7207BCFB7D}" type="presOf" srcId="{0F39370F-75AA-4EDA-ABF7-B7CDFA5F6FF3}" destId="{2BE7F683-F73A-434F-83E4-7762E979AA59}" srcOrd="1" destOrd="0" presId="urn:microsoft.com/office/officeart/2005/8/layout/process4"/>
    <dgm:cxn modelId="{2C131D6F-ACDE-4BC2-99C9-570E9757A7D1}" type="presOf" srcId="{B0CA694D-A239-401A-AA92-F62043743A47}" destId="{59480D65-1324-459D-87CF-86186A80D5B0}" srcOrd="0" destOrd="0" presId="urn:microsoft.com/office/officeart/2005/8/layout/process4"/>
    <dgm:cxn modelId="{EE0EE84F-FECF-4A0B-95E7-41DD4CF55885}" type="presOf" srcId="{8D9EF790-2F7C-427A-A70C-C2CE9F4D66CC}" destId="{B5DAA572-6D07-428A-9F33-ECE6D2F97B7D}" srcOrd="0" destOrd="0" presId="urn:microsoft.com/office/officeart/2005/8/layout/process4"/>
    <dgm:cxn modelId="{B5AF5870-6137-4CEA-ABC9-132192767067}" srcId="{BE42EE8A-2306-498E-B13E-F5135784CB02}" destId="{F5A8E543-4016-4DC5-B765-B4062BC91DF8}" srcOrd="0" destOrd="0" parTransId="{FA2FB190-BDCD-49A9-A1A6-841165F5602D}" sibTransId="{EDF5E78F-40AB-46E7-BFC2-4C1A7BFFA43B}"/>
    <dgm:cxn modelId="{28BF6A52-31FB-4DEB-A532-5061E804C70C}" srcId="{591256CE-21C8-4547-8040-C503FBAC88D8}" destId="{29C2591A-670A-4474-BB89-AAD7C0B60062}" srcOrd="5" destOrd="0" parTransId="{A02E35E6-BB83-46AC-AA5A-A8AD61C7ACE8}" sibTransId="{368021A2-69BA-4613-988C-B5C322CC1A8D}"/>
    <dgm:cxn modelId="{36EA3B74-0FFB-4A52-9B83-43923F4DED6A}" type="presOf" srcId="{07409E94-6493-467E-ACDD-DC2B39BCD836}" destId="{6035386C-5281-4E8A-AA71-9BDE87CA24C0}" srcOrd="0" destOrd="0" presId="urn:microsoft.com/office/officeart/2005/8/layout/process4"/>
    <dgm:cxn modelId="{4C536D54-AB17-4A89-AAEF-1B9425C59838}" type="presOf" srcId="{29C2591A-670A-4474-BB89-AAD7C0B60062}" destId="{1FA1A43E-71BA-487D-ABBF-4A24A8DE65D2}" srcOrd="1" destOrd="0" presId="urn:microsoft.com/office/officeart/2005/8/layout/process4"/>
    <dgm:cxn modelId="{E894D758-284D-4192-B6A8-BF2CBC6CFA8B}" srcId="{29C2591A-670A-4474-BB89-AAD7C0B60062}" destId="{1DA12A7A-A6B6-4D57-9F2D-204327B62823}" srcOrd="1" destOrd="0" parTransId="{CD2060BA-1C70-4B35-91EC-400968FE49F2}" sibTransId="{007F4DA8-8951-4A7D-9F4C-E2FC38C194FB}"/>
    <dgm:cxn modelId="{C4709B81-062E-4C90-9F31-28E2081DBD27}" type="presOf" srcId="{F5A8E543-4016-4DC5-B765-B4062BC91DF8}" destId="{305F1C6A-DF8D-4852-8317-762A0836CFAC}" srcOrd="0" destOrd="0" presId="urn:microsoft.com/office/officeart/2005/8/layout/process4"/>
    <dgm:cxn modelId="{0B3301A0-691C-4231-9FB0-48E912ABF29F}" type="presOf" srcId="{F731BB0A-D4D4-4566-91FB-98CF74CB1B6C}" destId="{47FE572D-9545-448C-967C-C8975BCDA104}" srcOrd="1" destOrd="0" presId="urn:microsoft.com/office/officeart/2005/8/layout/process4"/>
    <dgm:cxn modelId="{314323A8-EDA4-4D60-A006-FFF16E9B7190}" type="presOf" srcId="{F6AEBDB6-8EBB-4D59-AC8A-87D3B4A7984F}" destId="{B0B78292-CC2D-4205-A69D-18F616E75C12}" srcOrd="1" destOrd="0" presId="urn:microsoft.com/office/officeart/2005/8/layout/process4"/>
    <dgm:cxn modelId="{A03BAAAA-E299-4C62-8AF5-7823F791394A}" srcId="{591256CE-21C8-4547-8040-C503FBAC88D8}" destId="{F6AEBDB6-8EBB-4D59-AC8A-87D3B4A7984F}" srcOrd="2" destOrd="0" parTransId="{B91F6D40-2B17-4072-9174-36198B5185AE}" sibTransId="{5D00FDDA-F9A5-4E5C-AFA5-4E9343A99524}"/>
    <dgm:cxn modelId="{3AB44AAE-746F-4F5F-99A5-7CC36E02DBBC}" srcId="{F6AEBDB6-8EBB-4D59-AC8A-87D3B4A7984F}" destId="{B0CA694D-A239-401A-AA92-F62043743A47}" srcOrd="0" destOrd="0" parTransId="{94852660-15B0-48F7-A92A-6424B514912F}" sibTransId="{F3EF3ABB-D7B8-4132-AAF8-09B5455B612A}"/>
    <dgm:cxn modelId="{CC1C12AF-2661-43DB-A697-6D6B701DBB73}" type="presOf" srcId="{4FD26877-F2F8-43D8-8CCB-C2B634ADC630}" destId="{32335EA6-B340-4F4C-8095-5B97094D0A7E}" srcOrd="0" destOrd="0" presId="urn:microsoft.com/office/officeart/2005/8/layout/process4"/>
    <dgm:cxn modelId="{3FECC7BC-C997-41C1-8D8D-2C79E302200E}" srcId="{591256CE-21C8-4547-8040-C503FBAC88D8}" destId="{F731BB0A-D4D4-4566-91FB-98CF74CB1B6C}" srcOrd="3" destOrd="0" parTransId="{E19A686C-8726-47B3-8B3F-B6031611DCE4}" sibTransId="{0D7F8E59-DB27-448B-AB28-F4326B7016DF}"/>
    <dgm:cxn modelId="{5AF862C2-37A9-449A-A0C4-DFFB7EF43836}" type="presOf" srcId="{BE42EE8A-2306-498E-B13E-F5135784CB02}" destId="{CEB6D3FD-659E-4405-8A0C-7441B617CBDF}" srcOrd="1" destOrd="0" presId="urn:microsoft.com/office/officeart/2005/8/layout/process4"/>
    <dgm:cxn modelId="{AA0674C4-648F-47B3-B153-2760BA24E2C1}" type="presOf" srcId="{591256CE-21C8-4547-8040-C503FBAC88D8}" destId="{61B1D761-774B-44D8-8867-FD79F5BC17D8}" srcOrd="0" destOrd="0" presId="urn:microsoft.com/office/officeart/2005/8/layout/process4"/>
    <dgm:cxn modelId="{9ADE8CD3-F8BB-4270-95F2-2F3C88E9BD0C}" type="presOf" srcId="{E26FEE53-52A5-45CF-883D-61AD0F6C032D}" destId="{FC093CB1-D6FC-4EAD-9CB7-A9F61010BB7E}" srcOrd="0" destOrd="0" presId="urn:microsoft.com/office/officeart/2005/8/layout/process4"/>
    <dgm:cxn modelId="{6C3C10D9-2CC9-4275-A11E-471C7A7F1BC4}" type="presOf" srcId="{07E593CC-06D3-491C-A92F-B2DE618EEBDF}" destId="{B2717F38-92FB-4450-B61C-CD607662325E}" srcOrd="0" destOrd="0" presId="urn:microsoft.com/office/officeart/2005/8/layout/process4"/>
    <dgm:cxn modelId="{BA774CE0-02E8-481A-AEF1-5737B719BD6D}" type="presOf" srcId="{43861008-CCCB-47D1-A040-ACB94EF1829A}" destId="{960D0395-9FA5-484A-A091-B5B4859AAD0D}" srcOrd="0" destOrd="0" presId="urn:microsoft.com/office/officeart/2005/8/layout/process4"/>
    <dgm:cxn modelId="{7337D3E0-FFEF-46FD-BC62-D26C93851564}" type="presOf" srcId="{0F39370F-75AA-4EDA-ABF7-B7CDFA5F6FF3}" destId="{2A24B15F-888C-4EEC-BEC6-5EDA3551B916}" srcOrd="0" destOrd="0" presId="urn:microsoft.com/office/officeart/2005/8/layout/process4"/>
    <dgm:cxn modelId="{ECCEDBE6-CEBE-4784-B45E-F2D6F3E3A76C}" srcId="{9A40F726-3520-43E8-B733-FA4798F011F5}" destId="{43861008-CCCB-47D1-A040-ACB94EF1829A}" srcOrd="0" destOrd="0" parTransId="{E5B6A491-3862-446B-AF08-AE967CB2C08A}" sibTransId="{5808E8F9-3937-426A-8FE5-4CF22CB07EC8}"/>
    <dgm:cxn modelId="{598ACAE7-826F-48F8-8BCC-1A63D9CA179A}" type="presOf" srcId="{F6AEBDB6-8EBB-4D59-AC8A-87D3B4A7984F}" destId="{D304760A-8738-48C3-BB54-714525BA76AF}" srcOrd="0" destOrd="0" presId="urn:microsoft.com/office/officeart/2005/8/layout/process4"/>
    <dgm:cxn modelId="{D09BD7EA-1CA7-4F23-9919-1C04A5DF05B9}" srcId="{0F39370F-75AA-4EDA-ABF7-B7CDFA5F6FF3}" destId="{8D9EF790-2F7C-427A-A70C-C2CE9F4D66CC}" srcOrd="1" destOrd="0" parTransId="{5EF958E8-33D3-4FB5-BAF9-9B71017B10CB}" sibTransId="{AFD18464-E1AA-4055-9E5E-78B48BCB11B9}"/>
    <dgm:cxn modelId="{80FFCEF1-8037-4C66-A699-90488B2E9F6C}" type="presOf" srcId="{0375EA98-F7DE-4BAA-A69E-5B60CAFF3DAD}" destId="{C3EF59FE-24D0-4BC7-8E25-238B0414037B}" srcOrd="0" destOrd="0" presId="urn:microsoft.com/office/officeart/2005/8/layout/process4"/>
    <dgm:cxn modelId="{98E952F3-1D35-4290-B293-1E4843E02E83}" type="presOf" srcId="{1DA12A7A-A6B6-4D57-9F2D-204327B62823}" destId="{59AEF4C1-8A73-45A4-8C7C-26EE1E4240C8}" srcOrd="0" destOrd="0" presId="urn:microsoft.com/office/officeart/2005/8/layout/process4"/>
    <dgm:cxn modelId="{C4BF38F9-D3A9-4183-B891-C3066D4DC52D}" srcId="{9A40F726-3520-43E8-B733-FA4798F011F5}" destId="{07409E94-6493-467E-ACDD-DC2B39BCD836}" srcOrd="1" destOrd="0" parTransId="{89FD94DF-1920-43DD-AC83-68B6987CADE9}" sibTransId="{E670AAC1-F112-420A-B66C-B844C01C3C86}"/>
    <dgm:cxn modelId="{535FC0FD-6062-4DB7-867A-37C643F54352}" type="presOf" srcId="{9A40F726-3520-43E8-B733-FA4798F011F5}" destId="{5DF111AA-2969-4051-A4D2-521EB66CB570}" srcOrd="1" destOrd="0" presId="urn:microsoft.com/office/officeart/2005/8/layout/process4"/>
    <dgm:cxn modelId="{146595E0-CFAA-471D-AB27-27A4BDEA1713}" type="presParOf" srcId="{61B1D761-774B-44D8-8867-FD79F5BC17D8}" destId="{7466D8F8-32E6-4A32-B5EA-24EAA448E58C}" srcOrd="0" destOrd="0" presId="urn:microsoft.com/office/officeart/2005/8/layout/process4"/>
    <dgm:cxn modelId="{2DCB7210-BF69-45DE-A27C-044D3B6843A8}" type="presParOf" srcId="{7466D8F8-32E6-4A32-B5EA-24EAA448E58C}" destId="{0923C07C-76CE-432D-8E2A-6C06B2863490}" srcOrd="0" destOrd="0" presId="urn:microsoft.com/office/officeart/2005/8/layout/process4"/>
    <dgm:cxn modelId="{05DE7236-9C5F-484C-B457-37DF41042580}" type="presParOf" srcId="{7466D8F8-32E6-4A32-B5EA-24EAA448E58C}" destId="{1FA1A43E-71BA-487D-ABBF-4A24A8DE65D2}" srcOrd="1" destOrd="0" presId="urn:microsoft.com/office/officeart/2005/8/layout/process4"/>
    <dgm:cxn modelId="{71D91CBA-D782-4A31-9EE0-5C906C6C5187}" type="presParOf" srcId="{7466D8F8-32E6-4A32-B5EA-24EAA448E58C}" destId="{BFE52C2F-E921-44B6-96AA-FD310C46539E}" srcOrd="2" destOrd="0" presId="urn:microsoft.com/office/officeart/2005/8/layout/process4"/>
    <dgm:cxn modelId="{B670FEA5-D9F5-41C3-8CC0-C21E6D09B8A6}" type="presParOf" srcId="{BFE52C2F-E921-44B6-96AA-FD310C46539E}" destId="{4FABA6ED-76CE-480C-93E5-6711590CCC58}" srcOrd="0" destOrd="0" presId="urn:microsoft.com/office/officeart/2005/8/layout/process4"/>
    <dgm:cxn modelId="{7D276E2B-DCD3-4602-AF36-C06ADB363216}" type="presParOf" srcId="{BFE52C2F-E921-44B6-96AA-FD310C46539E}" destId="{59AEF4C1-8A73-45A4-8C7C-26EE1E4240C8}" srcOrd="1" destOrd="0" presId="urn:microsoft.com/office/officeart/2005/8/layout/process4"/>
    <dgm:cxn modelId="{5291D503-A9A9-4963-8685-E76377336EA7}" type="presParOf" srcId="{61B1D761-774B-44D8-8867-FD79F5BC17D8}" destId="{94C21D63-0841-4E56-8CF2-EA7D5AE140A2}" srcOrd="1" destOrd="0" presId="urn:microsoft.com/office/officeart/2005/8/layout/process4"/>
    <dgm:cxn modelId="{816023F5-8C2C-4605-B759-609EBC6CFA48}" type="presParOf" srcId="{61B1D761-774B-44D8-8867-FD79F5BC17D8}" destId="{C3CB6891-C663-4541-B74A-5A6766BC22E3}" srcOrd="2" destOrd="0" presId="urn:microsoft.com/office/officeart/2005/8/layout/process4"/>
    <dgm:cxn modelId="{C6DF3B86-B7D2-4A99-800B-2A1C87210918}" type="presParOf" srcId="{C3CB6891-C663-4541-B74A-5A6766BC22E3}" destId="{2A24B15F-888C-4EEC-BEC6-5EDA3551B916}" srcOrd="0" destOrd="0" presId="urn:microsoft.com/office/officeart/2005/8/layout/process4"/>
    <dgm:cxn modelId="{32511541-874C-4B0A-BC5F-00BCE3D81A48}" type="presParOf" srcId="{C3CB6891-C663-4541-B74A-5A6766BC22E3}" destId="{2BE7F683-F73A-434F-83E4-7762E979AA59}" srcOrd="1" destOrd="0" presId="urn:microsoft.com/office/officeart/2005/8/layout/process4"/>
    <dgm:cxn modelId="{6B5EA6FD-8747-458B-8AEE-3430DD2725E7}" type="presParOf" srcId="{C3CB6891-C663-4541-B74A-5A6766BC22E3}" destId="{4FBD4861-E86E-44C9-82E9-7883E57DA2E1}" srcOrd="2" destOrd="0" presId="urn:microsoft.com/office/officeart/2005/8/layout/process4"/>
    <dgm:cxn modelId="{464E8C61-9DCA-4EE3-AFD7-85DED376D3CA}" type="presParOf" srcId="{4FBD4861-E86E-44C9-82E9-7883E57DA2E1}" destId="{B2717F38-92FB-4450-B61C-CD607662325E}" srcOrd="0" destOrd="0" presId="urn:microsoft.com/office/officeart/2005/8/layout/process4"/>
    <dgm:cxn modelId="{C636F781-6C33-4A3F-BBDB-FCB05C94AE96}" type="presParOf" srcId="{4FBD4861-E86E-44C9-82E9-7883E57DA2E1}" destId="{B5DAA572-6D07-428A-9F33-ECE6D2F97B7D}" srcOrd="1" destOrd="0" presId="urn:microsoft.com/office/officeart/2005/8/layout/process4"/>
    <dgm:cxn modelId="{02DA97B6-2F03-4FD2-B226-154EEFD18B1A}" type="presParOf" srcId="{61B1D761-774B-44D8-8867-FD79F5BC17D8}" destId="{79CB4E34-DEBA-4D1C-8777-484CD92D94C0}" srcOrd="3" destOrd="0" presId="urn:microsoft.com/office/officeart/2005/8/layout/process4"/>
    <dgm:cxn modelId="{156AF3A0-6391-4CEC-ADAF-E5391475EE6C}" type="presParOf" srcId="{61B1D761-774B-44D8-8867-FD79F5BC17D8}" destId="{B478965D-1F50-4450-AC7F-8B1719EAE271}" srcOrd="4" destOrd="0" presId="urn:microsoft.com/office/officeart/2005/8/layout/process4"/>
    <dgm:cxn modelId="{F25366B4-B9B5-4EDE-82F4-C91B75E18C35}" type="presParOf" srcId="{B478965D-1F50-4450-AC7F-8B1719EAE271}" destId="{73F2B4A3-071C-45A4-B431-83B41808324D}" srcOrd="0" destOrd="0" presId="urn:microsoft.com/office/officeart/2005/8/layout/process4"/>
    <dgm:cxn modelId="{B948D401-2828-485E-8846-6BC5B3065CD4}" type="presParOf" srcId="{B478965D-1F50-4450-AC7F-8B1719EAE271}" destId="{47FE572D-9545-448C-967C-C8975BCDA104}" srcOrd="1" destOrd="0" presId="urn:microsoft.com/office/officeart/2005/8/layout/process4"/>
    <dgm:cxn modelId="{18FF9FE6-0CAE-4B29-9D97-D66B98238CEF}" type="presParOf" srcId="{B478965D-1F50-4450-AC7F-8B1719EAE271}" destId="{5ECEA40C-DA69-464D-9A6B-D00E0544B6CE}" srcOrd="2" destOrd="0" presId="urn:microsoft.com/office/officeart/2005/8/layout/process4"/>
    <dgm:cxn modelId="{FAC8DC6A-0D00-4B6E-81D5-B9688B343D63}" type="presParOf" srcId="{5ECEA40C-DA69-464D-9A6B-D00E0544B6CE}" destId="{FC093CB1-D6FC-4EAD-9CB7-A9F61010BB7E}" srcOrd="0" destOrd="0" presId="urn:microsoft.com/office/officeart/2005/8/layout/process4"/>
    <dgm:cxn modelId="{EC3B23FE-3A94-4502-814B-518511845411}" type="presParOf" srcId="{5ECEA40C-DA69-464D-9A6B-D00E0544B6CE}" destId="{81FD9522-EFE7-4C30-A747-14024F3D7115}" srcOrd="1" destOrd="0" presId="urn:microsoft.com/office/officeart/2005/8/layout/process4"/>
    <dgm:cxn modelId="{C9C95B51-7E8E-40D8-8FB7-21B408F5D8E6}" type="presParOf" srcId="{61B1D761-774B-44D8-8867-FD79F5BC17D8}" destId="{1B21D12A-2886-4FEB-A1E4-2A17E84610BE}" srcOrd="5" destOrd="0" presId="urn:microsoft.com/office/officeart/2005/8/layout/process4"/>
    <dgm:cxn modelId="{45F8639A-F517-4976-8EBC-0AA296513047}" type="presParOf" srcId="{61B1D761-774B-44D8-8867-FD79F5BC17D8}" destId="{D98F9D94-9872-40B3-B0A8-E6BB3F0459FE}" srcOrd="6" destOrd="0" presId="urn:microsoft.com/office/officeart/2005/8/layout/process4"/>
    <dgm:cxn modelId="{C28CBC4C-133B-4B9C-87EF-68221A99F05A}" type="presParOf" srcId="{D98F9D94-9872-40B3-B0A8-E6BB3F0459FE}" destId="{D304760A-8738-48C3-BB54-714525BA76AF}" srcOrd="0" destOrd="0" presId="urn:microsoft.com/office/officeart/2005/8/layout/process4"/>
    <dgm:cxn modelId="{3B552C53-CA39-4C23-B8BA-D7C8BC522835}" type="presParOf" srcId="{D98F9D94-9872-40B3-B0A8-E6BB3F0459FE}" destId="{B0B78292-CC2D-4205-A69D-18F616E75C12}" srcOrd="1" destOrd="0" presId="urn:microsoft.com/office/officeart/2005/8/layout/process4"/>
    <dgm:cxn modelId="{FE3EC92E-EE85-418D-BA24-2CCF49AAB9F9}" type="presParOf" srcId="{D98F9D94-9872-40B3-B0A8-E6BB3F0459FE}" destId="{7ED95392-5ABD-4A35-B5F8-2EF079A02381}" srcOrd="2" destOrd="0" presId="urn:microsoft.com/office/officeart/2005/8/layout/process4"/>
    <dgm:cxn modelId="{E0FF0F4E-5CB8-4237-BE6E-1A2CD426ABCB}" type="presParOf" srcId="{7ED95392-5ABD-4A35-B5F8-2EF079A02381}" destId="{59480D65-1324-459D-87CF-86186A80D5B0}" srcOrd="0" destOrd="0" presId="urn:microsoft.com/office/officeart/2005/8/layout/process4"/>
    <dgm:cxn modelId="{C1E8AEA7-41BB-412F-85FB-9225046A7CFD}" type="presParOf" srcId="{7ED95392-5ABD-4A35-B5F8-2EF079A02381}" destId="{32335EA6-B340-4F4C-8095-5B97094D0A7E}" srcOrd="1" destOrd="0" presId="urn:microsoft.com/office/officeart/2005/8/layout/process4"/>
    <dgm:cxn modelId="{EB135E0C-B049-4A5C-88D6-FD145420E938}" type="presParOf" srcId="{61B1D761-774B-44D8-8867-FD79F5BC17D8}" destId="{A699ED54-BF47-4632-9234-0387AEEFB132}" srcOrd="7" destOrd="0" presId="urn:microsoft.com/office/officeart/2005/8/layout/process4"/>
    <dgm:cxn modelId="{32B972AE-3DB0-4DDF-AB7A-FBDCAB0DEF0E}" type="presParOf" srcId="{61B1D761-774B-44D8-8867-FD79F5BC17D8}" destId="{755210E5-97D4-4E8E-942A-0590A8E85427}" srcOrd="8" destOrd="0" presId="urn:microsoft.com/office/officeart/2005/8/layout/process4"/>
    <dgm:cxn modelId="{C168F472-9B0D-4BA9-AB88-5345334F601A}" type="presParOf" srcId="{755210E5-97D4-4E8E-942A-0590A8E85427}" destId="{30A0BBA3-30F3-4312-92DB-3885DD3CFD2C}" srcOrd="0" destOrd="0" presId="urn:microsoft.com/office/officeart/2005/8/layout/process4"/>
    <dgm:cxn modelId="{2E142280-63F1-4410-B7B2-6F3559538001}" type="presParOf" srcId="{755210E5-97D4-4E8E-942A-0590A8E85427}" destId="{CEB6D3FD-659E-4405-8A0C-7441B617CBDF}" srcOrd="1" destOrd="0" presId="urn:microsoft.com/office/officeart/2005/8/layout/process4"/>
    <dgm:cxn modelId="{6E6B5588-42FD-4AD3-A9A9-79BCA1430B78}" type="presParOf" srcId="{755210E5-97D4-4E8E-942A-0590A8E85427}" destId="{7E4D7ABD-30BF-4C9A-B415-D020DB1282C5}" srcOrd="2" destOrd="0" presId="urn:microsoft.com/office/officeart/2005/8/layout/process4"/>
    <dgm:cxn modelId="{D7D107F9-02E1-498C-A2D4-269D15B620A3}" type="presParOf" srcId="{7E4D7ABD-30BF-4C9A-B415-D020DB1282C5}" destId="{305F1C6A-DF8D-4852-8317-762A0836CFAC}" srcOrd="0" destOrd="0" presId="urn:microsoft.com/office/officeart/2005/8/layout/process4"/>
    <dgm:cxn modelId="{39EA3B22-358E-4B13-BAEC-390CF1DCA867}" type="presParOf" srcId="{7E4D7ABD-30BF-4C9A-B415-D020DB1282C5}" destId="{C3EF59FE-24D0-4BC7-8E25-238B0414037B}" srcOrd="1" destOrd="0" presId="urn:microsoft.com/office/officeart/2005/8/layout/process4"/>
    <dgm:cxn modelId="{20A54D4A-9532-4CEC-8D51-BE2ED8E24069}" type="presParOf" srcId="{61B1D761-774B-44D8-8867-FD79F5BC17D8}" destId="{1803774E-0D85-418E-AC13-476B0261CB94}" srcOrd="9" destOrd="0" presId="urn:microsoft.com/office/officeart/2005/8/layout/process4"/>
    <dgm:cxn modelId="{996E522F-1DE1-4D99-8887-F786D762F768}" type="presParOf" srcId="{61B1D761-774B-44D8-8867-FD79F5BC17D8}" destId="{3B12E44E-F8AD-402A-A8C4-3233B55FDD78}" srcOrd="10" destOrd="0" presId="urn:microsoft.com/office/officeart/2005/8/layout/process4"/>
    <dgm:cxn modelId="{7973735F-92B2-4C40-8ABD-0BD8AB2FEB5A}" type="presParOf" srcId="{3B12E44E-F8AD-402A-A8C4-3233B55FDD78}" destId="{94CB8AB5-0A42-4581-94FC-B9406B9D18E6}" srcOrd="0" destOrd="0" presId="urn:microsoft.com/office/officeart/2005/8/layout/process4"/>
    <dgm:cxn modelId="{AE448251-FEB9-4C74-891F-D5B53B82A870}" type="presParOf" srcId="{3B12E44E-F8AD-402A-A8C4-3233B55FDD78}" destId="{5DF111AA-2969-4051-A4D2-521EB66CB570}" srcOrd="1" destOrd="0" presId="urn:microsoft.com/office/officeart/2005/8/layout/process4"/>
    <dgm:cxn modelId="{6A964FF0-F4E0-47F7-92A0-56319680408C}" type="presParOf" srcId="{3B12E44E-F8AD-402A-A8C4-3233B55FDD78}" destId="{91BC82BB-51D5-4FAE-A991-CA703ED797F5}" srcOrd="2" destOrd="0" presId="urn:microsoft.com/office/officeart/2005/8/layout/process4"/>
    <dgm:cxn modelId="{236DD612-328E-4ED9-984B-B9642DCDEB0D}" type="presParOf" srcId="{91BC82BB-51D5-4FAE-A991-CA703ED797F5}" destId="{960D0395-9FA5-484A-A091-B5B4859AAD0D}" srcOrd="0" destOrd="0" presId="urn:microsoft.com/office/officeart/2005/8/layout/process4"/>
    <dgm:cxn modelId="{662591C6-9CBE-426D-9087-7A304C164D18}" type="presParOf" srcId="{91BC82BB-51D5-4FAE-A991-CA703ED797F5}" destId="{6035386C-5281-4E8A-AA71-9BDE87CA24C0}" srcOrd="1" destOrd="0" presId="urn:microsoft.com/office/officeart/2005/8/layout/process4"/>
  </dgm:cxnLst>
  <dgm:bg/>
  <dgm:whole/>
  <dgm:extLst>
    <a:ext uri="http://schemas.microsoft.com/office/drawing/2008/diagram">
      <dsp:dataModelExt xmlns:dsp="http://schemas.microsoft.com/office/drawing/2008/diagram" relId="rId35"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DF37B7FF-F695-4DF8-9D3D-896BAC1B7ED4}" type="doc">
      <dgm:prSet loTypeId="urn:microsoft.com/office/officeart/2005/8/layout/process1" loCatId="process" qsTypeId="urn:microsoft.com/office/officeart/2005/8/quickstyle/simple1" qsCatId="simple" csTypeId="urn:microsoft.com/office/officeart/2005/8/colors/colorful5" csCatId="colorful" phldr="1"/>
      <dgm:spPr/>
    </dgm:pt>
    <dgm:pt modelId="{E5DA3128-3CC1-485D-B8EC-C95893409441}">
      <dgm:prSet phldrT="[Texto]"/>
      <dgm:spPr/>
      <dgm:t>
        <a:bodyPr/>
        <a:lstStyle/>
        <a:p>
          <a:r>
            <a:rPr lang="es-CO">
              <a:latin typeface="Times New Roman" panose="02020603050405020304" pitchFamily="18" charset="0"/>
              <a:cs typeface="Times New Roman" panose="02020603050405020304" pitchFamily="18" charset="0"/>
            </a:rPr>
            <a:t>El 85% de los propietarios perciben los contenidos de capacitación como teóricos y descontextualizados </a:t>
          </a:r>
        </a:p>
      </dgm:t>
    </dgm:pt>
    <dgm:pt modelId="{6114C099-9D98-498A-84AE-3A7E7D985296}" type="parTrans" cxnId="{4125AFE2-66E1-4514-9DE3-CB71E60FEE61}">
      <dgm:prSet/>
      <dgm:spPr/>
      <dgm:t>
        <a:bodyPr/>
        <a:lstStyle/>
        <a:p>
          <a:endParaRPr lang="es-CO">
            <a:latin typeface="Times New Roman" panose="02020603050405020304" pitchFamily="18" charset="0"/>
            <a:cs typeface="Times New Roman" panose="02020603050405020304" pitchFamily="18" charset="0"/>
          </a:endParaRPr>
        </a:p>
      </dgm:t>
    </dgm:pt>
    <dgm:pt modelId="{7EE53D60-A2C2-4DAA-97E8-DD5B914BFCF5}" type="sibTrans" cxnId="{4125AFE2-66E1-4514-9DE3-CB71E60FEE61}">
      <dgm:prSet/>
      <dgm:spPr/>
      <dgm:t>
        <a:bodyPr/>
        <a:lstStyle/>
        <a:p>
          <a:endParaRPr lang="es-CO">
            <a:latin typeface="Times New Roman" panose="02020603050405020304" pitchFamily="18" charset="0"/>
            <a:cs typeface="Times New Roman" panose="02020603050405020304" pitchFamily="18" charset="0"/>
          </a:endParaRPr>
        </a:p>
      </dgm:t>
    </dgm:pt>
    <dgm:pt modelId="{F2E86AD7-3D39-47D2-99F2-1F42339AB369}">
      <dgm:prSet phldrT="[Texto]"/>
      <dgm:spPr/>
      <dgm:t>
        <a:bodyPr/>
        <a:lstStyle/>
        <a:p>
          <a:r>
            <a:rPr lang="es-CO">
              <a:latin typeface="Times New Roman" panose="02020603050405020304" pitchFamily="18" charset="0"/>
              <a:cs typeface="Times New Roman" panose="02020603050405020304" pitchFamily="18" charset="0"/>
            </a:rPr>
            <a:t>El 80% opera en informalidad y valora la confianza interpersonal por encima de los sistemas formales </a:t>
          </a:r>
        </a:p>
      </dgm:t>
    </dgm:pt>
    <dgm:pt modelId="{F49F2235-F4BE-4464-AA88-B19779F5B767}" type="parTrans" cxnId="{B4EB6843-ABB3-45B5-ADD8-05309120DF79}">
      <dgm:prSet/>
      <dgm:spPr/>
      <dgm:t>
        <a:bodyPr/>
        <a:lstStyle/>
        <a:p>
          <a:endParaRPr lang="es-CO">
            <a:latin typeface="Times New Roman" panose="02020603050405020304" pitchFamily="18" charset="0"/>
            <a:cs typeface="Times New Roman" panose="02020603050405020304" pitchFamily="18" charset="0"/>
          </a:endParaRPr>
        </a:p>
      </dgm:t>
    </dgm:pt>
    <dgm:pt modelId="{ACC5784E-6DCF-47D0-899E-F6D055A43593}" type="sibTrans" cxnId="{B4EB6843-ABB3-45B5-ADD8-05309120DF79}">
      <dgm:prSet/>
      <dgm:spPr/>
      <dgm:t>
        <a:bodyPr/>
        <a:lstStyle/>
        <a:p>
          <a:endParaRPr lang="es-CO">
            <a:latin typeface="Times New Roman" panose="02020603050405020304" pitchFamily="18" charset="0"/>
            <a:cs typeface="Times New Roman" panose="02020603050405020304" pitchFamily="18" charset="0"/>
          </a:endParaRPr>
        </a:p>
      </dgm:t>
    </dgm:pt>
    <dgm:pt modelId="{6655AECF-24D2-488A-ACD4-7230FBFD877F}">
      <dgm:prSet phldrT="[Texto]"/>
      <dgm:spPr/>
      <dgm:t>
        <a:bodyPr/>
        <a:lstStyle/>
        <a:p>
          <a:r>
            <a:rPr lang="es-CO">
              <a:latin typeface="Times New Roman" panose="02020603050405020304" pitchFamily="18" charset="0"/>
              <a:cs typeface="Times New Roman" panose="02020603050405020304" pitchFamily="18" charset="0"/>
            </a:rPr>
            <a:t>El 50% se mostró abierto a un programa que respete su cultura </a:t>
          </a:r>
        </a:p>
      </dgm:t>
    </dgm:pt>
    <dgm:pt modelId="{781450C9-F8A3-478C-AFFD-007DC099BF5B}" type="parTrans" cxnId="{DE56AE1B-9213-4AC8-891E-B7327B30E83B}">
      <dgm:prSet/>
      <dgm:spPr/>
      <dgm:t>
        <a:bodyPr/>
        <a:lstStyle/>
        <a:p>
          <a:endParaRPr lang="es-CO">
            <a:latin typeface="Times New Roman" panose="02020603050405020304" pitchFamily="18" charset="0"/>
            <a:cs typeface="Times New Roman" panose="02020603050405020304" pitchFamily="18" charset="0"/>
          </a:endParaRPr>
        </a:p>
      </dgm:t>
    </dgm:pt>
    <dgm:pt modelId="{D7845BAD-0D9A-4E88-BFDC-36DEE0F304DD}" type="sibTrans" cxnId="{DE56AE1B-9213-4AC8-891E-B7327B30E83B}">
      <dgm:prSet/>
      <dgm:spPr/>
      <dgm:t>
        <a:bodyPr/>
        <a:lstStyle/>
        <a:p>
          <a:endParaRPr lang="es-CO">
            <a:latin typeface="Times New Roman" panose="02020603050405020304" pitchFamily="18" charset="0"/>
            <a:cs typeface="Times New Roman" panose="02020603050405020304" pitchFamily="18" charset="0"/>
          </a:endParaRPr>
        </a:p>
      </dgm:t>
    </dgm:pt>
    <dgm:pt modelId="{060E4D20-0F89-4FA2-8645-A37527875904}" type="pres">
      <dgm:prSet presAssocID="{DF37B7FF-F695-4DF8-9D3D-896BAC1B7ED4}" presName="Name0" presStyleCnt="0">
        <dgm:presLayoutVars>
          <dgm:dir/>
          <dgm:resizeHandles val="exact"/>
        </dgm:presLayoutVars>
      </dgm:prSet>
      <dgm:spPr/>
    </dgm:pt>
    <dgm:pt modelId="{A4196B3F-95B3-441B-9688-7ACF6AF7A55E}" type="pres">
      <dgm:prSet presAssocID="{E5DA3128-3CC1-485D-B8EC-C95893409441}" presName="node" presStyleLbl="node1" presStyleIdx="0" presStyleCnt="3">
        <dgm:presLayoutVars>
          <dgm:bulletEnabled val="1"/>
        </dgm:presLayoutVars>
      </dgm:prSet>
      <dgm:spPr/>
    </dgm:pt>
    <dgm:pt modelId="{F508A170-2297-4B8F-B653-AAC5DDF7CBC9}" type="pres">
      <dgm:prSet presAssocID="{7EE53D60-A2C2-4DAA-97E8-DD5B914BFCF5}" presName="sibTrans" presStyleLbl="sibTrans2D1" presStyleIdx="0" presStyleCnt="2"/>
      <dgm:spPr/>
    </dgm:pt>
    <dgm:pt modelId="{C77D5C7B-86C8-464B-8AAA-2C17114C2077}" type="pres">
      <dgm:prSet presAssocID="{7EE53D60-A2C2-4DAA-97E8-DD5B914BFCF5}" presName="connectorText" presStyleLbl="sibTrans2D1" presStyleIdx="0" presStyleCnt="2"/>
      <dgm:spPr/>
    </dgm:pt>
    <dgm:pt modelId="{E0A5C749-955B-4755-B4BB-E1CF1AAB7B9E}" type="pres">
      <dgm:prSet presAssocID="{F2E86AD7-3D39-47D2-99F2-1F42339AB369}" presName="node" presStyleLbl="node1" presStyleIdx="1" presStyleCnt="3">
        <dgm:presLayoutVars>
          <dgm:bulletEnabled val="1"/>
        </dgm:presLayoutVars>
      </dgm:prSet>
      <dgm:spPr/>
    </dgm:pt>
    <dgm:pt modelId="{3D851714-7DF4-4524-B9EA-8A424920B5EA}" type="pres">
      <dgm:prSet presAssocID="{ACC5784E-6DCF-47D0-899E-F6D055A43593}" presName="sibTrans" presStyleLbl="sibTrans2D1" presStyleIdx="1" presStyleCnt="2"/>
      <dgm:spPr/>
    </dgm:pt>
    <dgm:pt modelId="{5677F509-2B1F-4545-9F76-A707E79AE613}" type="pres">
      <dgm:prSet presAssocID="{ACC5784E-6DCF-47D0-899E-F6D055A43593}" presName="connectorText" presStyleLbl="sibTrans2D1" presStyleIdx="1" presStyleCnt="2"/>
      <dgm:spPr/>
    </dgm:pt>
    <dgm:pt modelId="{9E501CD5-B5F2-4D6F-85B5-EC033EAF0585}" type="pres">
      <dgm:prSet presAssocID="{6655AECF-24D2-488A-ACD4-7230FBFD877F}" presName="node" presStyleLbl="node1" presStyleIdx="2" presStyleCnt="3">
        <dgm:presLayoutVars>
          <dgm:bulletEnabled val="1"/>
        </dgm:presLayoutVars>
      </dgm:prSet>
      <dgm:spPr/>
    </dgm:pt>
  </dgm:ptLst>
  <dgm:cxnLst>
    <dgm:cxn modelId="{E3A4870D-DFBC-4ABF-9CE0-F4F95F2B1C75}" type="presOf" srcId="{ACC5784E-6DCF-47D0-899E-F6D055A43593}" destId="{5677F509-2B1F-4545-9F76-A707E79AE613}" srcOrd="1" destOrd="0" presId="urn:microsoft.com/office/officeart/2005/8/layout/process1"/>
    <dgm:cxn modelId="{DE56AE1B-9213-4AC8-891E-B7327B30E83B}" srcId="{DF37B7FF-F695-4DF8-9D3D-896BAC1B7ED4}" destId="{6655AECF-24D2-488A-ACD4-7230FBFD877F}" srcOrd="2" destOrd="0" parTransId="{781450C9-F8A3-478C-AFFD-007DC099BF5B}" sibTransId="{D7845BAD-0D9A-4E88-BFDC-36DEE0F304DD}"/>
    <dgm:cxn modelId="{4385371F-2FB2-4A9F-BD4F-BEE3145FC3DE}" type="presOf" srcId="{ACC5784E-6DCF-47D0-899E-F6D055A43593}" destId="{3D851714-7DF4-4524-B9EA-8A424920B5EA}" srcOrd="0" destOrd="0" presId="urn:microsoft.com/office/officeart/2005/8/layout/process1"/>
    <dgm:cxn modelId="{413D0028-1B7C-4CBD-ADC5-9E25656294D1}" type="presOf" srcId="{6655AECF-24D2-488A-ACD4-7230FBFD877F}" destId="{9E501CD5-B5F2-4D6F-85B5-EC033EAF0585}" srcOrd="0" destOrd="0" presId="urn:microsoft.com/office/officeart/2005/8/layout/process1"/>
    <dgm:cxn modelId="{4EC1B838-7EBC-4D96-A022-351D98470061}" type="presOf" srcId="{7EE53D60-A2C2-4DAA-97E8-DD5B914BFCF5}" destId="{C77D5C7B-86C8-464B-8AAA-2C17114C2077}" srcOrd="1" destOrd="0" presId="urn:microsoft.com/office/officeart/2005/8/layout/process1"/>
    <dgm:cxn modelId="{B4EB6843-ABB3-45B5-ADD8-05309120DF79}" srcId="{DF37B7FF-F695-4DF8-9D3D-896BAC1B7ED4}" destId="{F2E86AD7-3D39-47D2-99F2-1F42339AB369}" srcOrd="1" destOrd="0" parTransId="{F49F2235-F4BE-4464-AA88-B19779F5B767}" sibTransId="{ACC5784E-6DCF-47D0-899E-F6D055A43593}"/>
    <dgm:cxn modelId="{C948604D-7508-4D61-AD66-A1D1499D050B}" type="presOf" srcId="{F2E86AD7-3D39-47D2-99F2-1F42339AB369}" destId="{E0A5C749-955B-4755-B4BB-E1CF1AAB7B9E}" srcOrd="0" destOrd="0" presId="urn:microsoft.com/office/officeart/2005/8/layout/process1"/>
    <dgm:cxn modelId="{3FCA067A-8C49-4EEE-BCD5-DD6D45CF3078}" type="presOf" srcId="{DF37B7FF-F695-4DF8-9D3D-896BAC1B7ED4}" destId="{060E4D20-0F89-4FA2-8645-A37527875904}" srcOrd="0" destOrd="0" presId="urn:microsoft.com/office/officeart/2005/8/layout/process1"/>
    <dgm:cxn modelId="{C1BF549C-413E-465B-BDE5-2D1D01F450D3}" type="presOf" srcId="{E5DA3128-3CC1-485D-B8EC-C95893409441}" destId="{A4196B3F-95B3-441B-9688-7ACF6AF7A55E}" srcOrd="0" destOrd="0" presId="urn:microsoft.com/office/officeart/2005/8/layout/process1"/>
    <dgm:cxn modelId="{4125AFE2-66E1-4514-9DE3-CB71E60FEE61}" srcId="{DF37B7FF-F695-4DF8-9D3D-896BAC1B7ED4}" destId="{E5DA3128-3CC1-485D-B8EC-C95893409441}" srcOrd="0" destOrd="0" parTransId="{6114C099-9D98-498A-84AE-3A7E7D985296}" sibTransId="{7EE53D60-A2C2-4DAA-97E8-DD5B914BFCF5}"/>
    <dgm:cxn modelId="{EA67E8E5-7F9B-44AD-9920-A49CDD9550E4}" type="presOf" srcId="{7EE53D60-A2C2-4DAA-97E8-DD5B914BFCF5}" destId="{F508A170-2297-4B8F-B653-AAC5DDF7CBC9}" srcOrd="0" destOrd="0" presId="urn:microsoft.com/office/officeart/2005/8/layout/process1"/>
    <dgm:cxn modelId="{F11CA6BA-647D-4451-95FC-7A75C5F4610A}" type="presParOf" srcId="{060E4D20-0F89-4FA2-8645-A37527875904}" destId="{A4196B3F-95B3-441B-9688-7ACF6AF7A55E}" srcOrd="0" destOrd="0" presId="urn:microsoft.com/office/officeart/2005/8/layout/process1"/>
    <dgm:cxn modelId="{1449A0EF-049F-4A46-9549-C6868F923757}" type="presParOf" srcId="{060E4D20-0F89-4FA2-8645-A37527875904}" destId="{F508A170-2297-4B8F-B653-AAC5DDF7CBC9}" srcOrd="1" destOrd="0" presId="urn:microsoft.com/office/officeart/2005/8/layout/process1"/>
    <dgm:cxn modelId="{6410329C-0D01-4AFC-AF20-A21C783B1592}" type="presParOf" srcId="{F508A170-2297-4B8F-B653-AAC5DDF7CBC9}" destId="{C77D5C7B-86C8-464B-8AAA-2C17114C2077}" srcOrd="0" destOrd="0" presId="urn:microsoft.com/office/officeart/2005/8/layout/process1"/>
    <dgm:cxn modelId="{89B844E4-2C07-4DD7-A65C-EEE215489005}" type="presParOf" srcId="{060E4D20-0F89-4FA2-8645-A37527875904}" destId="{E0A5C749-955B-4755-B4BB-E1CF1AAB7B9E}" srcOrd="2" destOrd="0" presId="urn:microsoft.com/office/officeart/2005/8/layout/process1"/>
    <dgm:cxn modelId="{890B3505-6989-42E4-994F-9F89A0BEF655}" type="presParOf" srcId="{060E4D20-0F89-4FA2-8645-A37527875904}" destId="{3D851714-7DF4-4524-B9EA-8A424920B5EA}" srcOrd="3" destOrd="0" presId="urn:microsoft.com/office/officeart/2005/8/layout/process1"/>
    <dgm:cxn modelId="{9C705755-4CAB-4093-89F6-98123B88FD87}" type="presParOf" srcId="{3D851714-7DF4-4524-B9EA-8A424920B5EA}" destId="{5677F509-2B1F-4545-9F76-A707E79AE613}" srcOrd="0" destOrd="0" presId="urn:microsoft.com/office/officeart/2005/8/layout/process1"/>
    <dgm:cxn modelId="{D80619CF-80D9-488C-A45D-FF589E13D782}" type="presParOf" srcId="{060E4D20-0F89-4FA2-8645-A37527875904}" destId="{9E501CD5-B5F2-4D6F-85B5-EC033EAF0585}" srcOrd="4" destOrd="0" presId="urn:microsoft.com/office/officeart/2005/8/layout/process1"/>
  </dgm:cxnLst>
  <dgm:bg/>
  <dgm:whole/>
  <dgm:extLst>
    <a:ext uri="http://schemas.microsoft.com/office/drawing/2008/diagram">
      <dsp:dataModelExt xmlns:dsp="http://schemas.microsoft.com/office/drawing/2008/diagram" relId="rId4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FA1A43E-71BA-487D-ABBF-4A24A8DE65D2}">
      <dsp:nvSpPr>
        <dsp:cNvPr id="0" name=""/>
        <dsp:cNvSpPr/>
      </dsp:nvSpPr>
      <dsp:spPr>
        <a:xfrm>
          <a:off x="0" y="4005973"/>
          <a:ext cx="5486400" cy="525781"/>
        </a:xfrm>
        <a:prstGeom prst="rect">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4008" tIns="64008" rIns="64008" bIns="64008" numCol="1" spcCol="1270" anchor="ctr" anchorCtr="0">
          <a:noAutofit/>
        </a:bodyPr>
        <a:lstStyle/>
        <a:p>
          <a:pPr marL="0" lvl="0" indent="0" algn="ctr" defTabSz="400050">
            <a:lnSpc>
              <a:spcPct val="90000"/>
            </a:lnSpc>
            <a:spcBef>
              <a:spcPct val="0"/>
            </a:spcBef>
            <a:spcAft>
              <a:spcPct val="35000"/>
            </a:spcAft>
            <a:buNone/>
          </a:pPr>
          <a:r>
            <a:rPr lang="es-CO" sz="900" kern="1200">
              <a:latin typeface="Times New Roman" panose="02020603050405020304" pitchFamily="18" charset="0"/>
              <a:cs typeface="Times New Roman" panose="02020603050405020304" pitchFamily="18" charset="0"/>
            </a:rPr>
            <a:t>Tensión percibida entre tradición y modernidad</a:t>
          </a:r>
        </a:p>
      </dsp:txBody>
      <dsp:txXfrm>
        <a:off x="0" y="4005973"/>
        <a:ext cx="5486400" cy="283922"/>
      </dsp:txXfrm>
    </dsp:sp>
    <dsp:sp modelId="{4FABA6ED-76CE-480C-93E5-6711590CCC58}">
      <dsp:nvSpPr>
        <dsp:cNvPr id="0" name=""/>
        <dsp:cNvSpPr/>
      </dsp:nvSpPr>
      <dsp:spPr>
        <a:xfrm>
          <a:off x="0" y="4279380"/>
          <a:ext cx="2743199" cy="241859"/>
        </a:xfrm>
        <a:prstGeom prst="rect">
          <a:avLst/>
        </a:prstGeom>
        <a:solidFill>
          <a:schemeClr val="accent5">
            <a:tint val="40000"/>
            <a:alpha val="90000"/>
            <a:hueOff val="0"/>
            <a:satOff val="0"/>
            <a:lumOff val="0"/>
            <a:alphaOff val="0"/>
          </a:schemeClr>
        </a:solidFill>
        <a:ln w="12700" cap="flat" cmpd="sng" algn="ctr">
          <a:solidFill>
            <a:schemeClr val="accent5">
              <a:tint val="40000"/>
              <a:alpha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64008" tIns="11430" rIns="64008" bIns="11430" numCol="1" spcCol="1270" anchor="ctr" anchorCtr="0">
          <a:noAutofit/>
        </a:bodyPr>
        <a:lstStyle/>
        <a:p>
          <a:pPr marL="0" lvl="0" indent="0" algn="ctr" defTabSz="400050">
            <a:lnSpc>
              <a:spcPct val="90000"/>
            </a:lnSpc>
            <a:spcBef>
              <a:spcPct val="0"/>
            </a:spcBef>
            <a:spcAft>
              <a:spcPct val="35000"/>
            </a:spcAft>
            <a:buNone/>
          </a:pPr>
          <a:r>
            <a:rPr lang="es-CO" sz="900" kern="1200">
              <a:latin typeface="Times New Roman" panose="02020603050405020304" pitchFamily="18" charset="0"/>
              <a:cs typeface="Times New Roman" panose="02020603050405020304" pitchFamily="18" charset="0"/>
            </a:rPr>
            <a:t>El 75% opina que la tradición y la modernidad son incompatibles o difícilmente conciliables </a:t>
          </a:r>
        </a:p>
      </dsp:txBody>
      <dsp:txXfrm>
        <a:off x="0" y="4279380"/>
        <a:ext cx="2743199" cy="241859"/>
      </dsp:txXfrm>
    </dsp:sp>
    <dsp:sp modelId="{59AEF4C1-8A73-45A4-8C7C-26EE1E4240C8}">
      <dsp:nvSpPr>
        <dsp:cNvPr id="0" name=""/>
        <dsp:cNvSpPr/>
      </dsp:nvSpPr>
      <dsp:spPr>
        <a:xfrm>
          <a:off x="2743200" y="4279380"/>
          <a:ext cx="2743199" cy="241859"/>
        </a:xfrm>
        <a:prstGeom prst="rect">
          <a:avLst/>
        </a:prstGeom>
        <a:solidFill>
          <a:schemeClr val="accent5">
            <a:tint val="40000"/>
            <a:alpha val="90000"/>
            <a:hueOff val="-612706"/>
            <a:satOff val="-2076"/>
            <a:lumOff val="-266"/>
            <a:alphaOff val="0"/>
          </a:schemeClr>
        </a:solidFill>
        <a:ln w="12700" cap="flat" cmpd="sng" algn="ctr">
          <a:solidFill>
            <a:schemeClr val="accent5">
              <a:tint val="40000"/>
              <a:alpha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64008" tIns="11430" rIns="64008" bIns="11430" numCol="1" spcCol="1270" anchor="ctr" anchorCtr="0">
          <a:noAutofit/>
        </a:bodyPr>
        <a:lstStyle/>
        <a:p>
          <a:pPr marL="0" lvl="0" indent="0" algn="ctr" defTabSz="400050">
            <a:lnSpc>
              <a:spcPct val="90000"/>
            </a:lnSpc>
            <a:spcBef>
              <a:spcPct val="0"/>
            </a:spcBef>
            <a:spcAft>
              <a:spcPct val="35000"/>
            </a:spcAft>
            <a:buNone/>
          </a:pPr>
          <a:r>
            <a:rPr lang="es-CO" sz="900" kern="1200">
              <a:latin typeface="Times New Roman" panose="02020603050405020304" pitchFamily="18" charset="0"/>
              <a:cs typeface="Times New Roman" panose="02020603050405020304" pitchFamily="18" charset="0"/>
            </a:rPr>
            <a:t>El 50% se muestra abierto a participar en un programa piloto que respete su cultura</a:t>
          </a:r>
        </a:p>
      </dsp:txBody>
      <dsp:txXfrm>
        <a:off x="2743200" y="4279380"/>
        <a:ext cx="2743199" cy="241859"/>
      </dsp:txXfrm>
    </dsp:sp>
    <dsp:sp modelId="{2BE7F683-F73A-434F-83E4-7762E979AA59}">
      <dsp:nvSpPr>
        <dsp:cNvPr id="0" name=""/>
        <dsp:cNvSpPr/>
      </dsp:nvSpPr>
      <dsp:spPr>
        <a:xfrm rot="10800000">
          <a:off x="0" y="3205207"/>
          <a:ext cx="5486400" cy="808652"/>
        </a:xfrm>
        <a:prstGeom prst="upArrowCallout">
          <a:avLst/>
        </a:prstGeom>
        <a:solidFill>
          <a:schemeClr val="accent5">
            <a:hueOff val="-1351709"/>
            <a:satOff val="-3484"/>
            <a:lumOff val="-2353"/>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4008" tIns="64008" rIns="64008" bIns="64008" numCol="1" spcCol="1270" anchor="ctr" anchorCtr="0">
          <a:noAutofit/>
        </a:bodyPr>
        <a:lstStyle/>
        <a:p>
          <a:pPr marL="0" lvl="0" indent="0" algn="ctr" defTabSz="400050">
            <a:lnSpc>
              <a:spcPct val="90000"/>
            </a:lnSpc>
            <a:spcBef>
              <a:spcPct val="0"/>
            </a:spcBef>
            <a:spcAft>
              <a:spcPct val="35000"/>
            </a:spcAft>
            <a:buNone/>
          </a:pPr>
          <a:r>
            <a:rPr lang="es-CO" sz="900" kern="1200">
              <a:latin typeface="Times New Roman" panose="02020603050405020304" pitchFamily="18" charset="0"/>
              <a:cs typeface="Times New Roman" panose="02020603050405020304" pitchFamily="18" charset="0"/>
            </a:rPr>
            <a:t>Baja pertinencia de los programas de apoyo institucional</a:t>
          </a:r>
        </a:p>
      </dsp:txBody>
      <dsp:txXfrm rot="-10800000">
        <a:off x="0" y="3205207"/>
        <a:ext cx="5486400" cy="283837"/>
      </dsp:txXfrm>
    </dsp:sp>
    <dsp:sp modelId="{B2717F38-92FB-4450-B61C-CD607662325E}">
      <dsp:nvSpPr>
        <dsp:cNvPr id="0" name=""/>
        <dsp:cNvSpPr/>
      </dsp:nvSpPr>
      <dsp:spPr>
        <a:xfrm>
          <a:off x="0" y="3489044"/>
          <a:ext cx="2743199" cy="241787"/>
        </a:xfrm>
        <a:prstGeom prst="rect">
          <a:avLst/>
        </a:prstGeom>
        <a:solidFill>
          <a:schemeClr val="accent5">
            <a:tint val="40000"/>
            <a:alpha val="90000"/>
            <a:hueOff val="-1225411"/>
            <a:satOff val="-4151"/>
            <a:lumOff val="-532"/>
            <a:alphaOff val="0"/>
          </a:schemeClr>
        </a:solidFill>
        <a:ln w="12700" cap="flat" cmpd="sng" algn="ctr">
          <a:solidFill>
            <a:schemeClr val="accent5">
              <a:tint val="40000"/>
              <a:alpha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64008" tIns="11430" rIns="64008" bIns="11430" numCol="1" spcCol="1270" anchor="ctr" anchorCtr="0">
          <a:noAutofit/>
        </a:bodyPr>
        <a:lstStyle/>
        <a:p>
          <a:pPr marL="0" lvl="0" indent="0" algn="ctr" defTabSz="400050">
            <a:lnSpc>
              <a:spcPct val="90000"/>
            </a:lnSpc>
            <a:spcBef>
              <a:spcPct val="0"/>
            </a:spcBef>
            <a:spcAft>
              <a:spcPct val="35000"/>
            </a:spcAft>
            <a:buNone/>
          </a:pPr>
          <a:r>
            <a:rPr lang="es-CO" sz="900" kern="1200">
              <a:latin typeface="Times New Roman" panose="02020603050405020304" pitchFamily="18" charset="0"/>
              <a:cs typeface="Times New Roman" panose="02020603050405020304" pitchFamily="18" charset="0"/>
            </a:rPr>
            <a:t>El 25% ha participado en alguna capacitación </a:t>
          </a:r>
        </a:p>
      </dsp:txBody>
      <dsp:txXfrm>
        <a:off x="0" y="3489044"/>
        <a:ext cx="2743199" cy="241787"/>
      </dsp:txXfrm>
    </dsp:sp>
    <dsp:sp modelId="{B5DAA572-6D07-428A-9F33-ECE6D2F97B7D}">
      <dsp:nvSpPr>
        <dsp:cNvPr id="0" name=""/>
        <dsp:cNvSpPr/>
      </dsp:nvSpPr>
      <dsp:spPr>
        <a:xfrm>
          <a:off x="2743200" y="3489044"/>
          <a:ext cx="2743199" cy="241787"/>
        </a:xfrm>
        <a:prstGeom prst="rect">
          <a:avLst/>
        </a:prstGeom>
        <a:solidFill>
          <a:schemeClr val="accent5">
            <a:tint val="40000"/>
            <a:alpha val="90000"/>
            <a:hueOff val="-1838117"/>
            <a:satOff val="-6227"/>
            <a:lumOff val="-799"/>
            <a:alphaOff val="0"/>
          </a:schemeClr>
        </a:solidFill>
        <a:ln w="12700" cap="flat" cmpd="sng" algn="ctr">
          <a:solidFill>
            <a:schemeClr val="accent5">
              <a:tint val="40000"/>
              <a:alpha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64008" tIns="11430" rIns="64008" bIns="11430" numCol="1" spcCol="1270" anchor="ctr" anchorCtr="0">
          <a:noAutofit/>
        </a:bodyPr>
        <a:lstStyle/>
        <a:p>
          <a:pPr marL="0" lvl="0" indent="0" algn="ctr" defTabSz="400050">
            <a:lnSpc>
              <a:spcPct val="90000"/>
            </a:lnSpc>
            <a:spcBef>
              <a:spcPct val="0"/>
            </a:spcBef>
            <a:spcAft>
              <a:spcPct val="35000"/>
            </a:spcAft>
            <a:buNone/>
          </a:pPr>
          <a:r>
            <a:rPr lang="es-CO" sz="900" kern="1200">
              <a:latin typeface="Times New Roman" panose="02020603050405020304" pitchFamily="18" charset="0"/>
              <a:cs typeface="Times New Roman" panose="02020603050405020304" pitchFamily="18" charset="0"/>
            </a:rPr>
            <a:t>El 85% considera que los contenidos son demasiado teóricos o difíciles de aplicar entre los que participan</a:t>
          </a:r>
        </a:p>
      </dsp:txBody>
      <dsp:txXfrm>
        <a:off x="2743200" y="3489044"/>
        <a:ext cx="2743199" cy="241787"/>
      </dsp:txXfrm>
    </dsp:sp>
    <dsp:sp modelId="{47FE572D-9545-448C-967C-C8975BCDA104}">
      <dsp:nvSpPr>
        <dsp:cNvPr id="0" name=""/>
        <dsp:cNvSpPr/>
      </dsp:nvSpPr>
      <dsp:spPr>
        <a:xfrm rot="10800000">
          <a:off x="0" y="2404441"/>
          <a:ext cx="5486400" cy="808652"/>
        </a:xfrm>
        <a:prstGeom prst="upArrowCallout">
          <a:avLst/>
        </a:prstGeom>
        <a:solidFill>
          <a:schemeClr val="accent5">
            <a:hueOff val="-2703417"/>
            <a:satOff val="-6968"/>
            <a:lumOff val="-4706"/>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4008" tIns="64008" rIns="64008" bIns="64008" numCol="1" spcCol="1270" anchor="ctr" anchorCtr="0">
          <a:noAutofit/>
        </a:bodyPr>
        <a:lstStyle/>
        <a:p>
          <a:pPr marL="0" lvl="0" indent="0" algn="ctr" defTabSz="400050">
            <a:lnSpc>
              <a:spcPct val="90000"/>
            </a:lnSpc>
            <a:spcBef>
              <a:spcPct val="0"/>
            </a:spcBef>
            <a:spcAft>
              <a:spcPct val="35000"/>
            </a:spcAft>
            <a:buNone/>
          </a:pPr>
          <a:r>
            <a:rPr lang="es-CO" sz="900" kern="1200">
              <a:latin typeface="Times New Roman" panose="02020603050405020304" pitchFamily="18" charset="0"/>
              <a:cs typeface="Times New Roman" panose="02020603050405020304" pitchFamily="18" charset="0"/>
            </a:rPr>
            <a:t>Percepción negativa de las instituciones de control</a:t>
          </a:r>
        </a:p>
      </dsp:txBody>
      <dsp:txXfrm rot="-10800000">
        <a:off x="0" y="2404441"/>
        <a:ext cx="5486400" cy="283837"/>
      </dsp:txXfrm>
    </dsp:sp>
    <dsp:sp modelId="{FC093CB1-D6FC-4EAD-9CB7-A9F61010BB7E}">
      <dsp:nvSpPr>
        <dsp:cNvPr id="0" name=""/>
        <dsp:cNvSpPr/>
      </dsp:nvSpPr>
      <dsp:spPr>
        <a:xfrm>
          <a:off x="0" y="2688278"/>
          <a:ext cx="2743199" cy="241787"/>
        </a:xfrm>
        <a:prstGeom prst="rect">
          <a:avLst/>
        </a:prstGeom>
        <a:solidFill>
          <a:schemeClr val="accent5">
            <a:tint val="40000"/>
            <a:alpha val="90000"/>
            <a:hueOff val="-2450823"/>
            <a:satOff val="-8303"/>
            <a:lumOff val="-1065"/>
            <a:alphaOff val="0"/>
          </a:schemeClr>
        </a:solidFill>
        <a:ln w="12700" cap="flat" cmpd="sng" algn="ctr">
          <a:solidFill>
            <a:schemeClr val="accent5">
              <a:tint val="40000"/>
              <a:alpha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64008" tIns="11430" rIns="64008" bIns="11430" numCol="1" spcCol="1270" anchor="ctr" anchorCtr="0">
          <a:noAutofit/>
        </a:bodyPr>
        <a:lstStyle/>
        <a:p>
          <a:pPr marL="0" lvl="0" indent="0" algn="ctr" defTabSz="400050">
            <a:lnSpc>
              <a:spcPct val="90000"/>
            </a:lnSpc>
            <a:spcBef>
              <a:spcPct val="0"/>
            </a:spcBef>
            <a:spcAft>
              <a:spcPct val="35000"/>
            </a:spcAft>
            <a:buNone/>
          </a:pPr>
          <a:r>
            <a:rPr lang="es-CO" sz="900" kern="1200">
              <a:latin typeface="Times New Roman" panose="02020603050405020304" pitchFamily="18" charset="0"/>
              <a:cs typeface="Times New Roman" panose="02020603050405020304" pitchFamily="18" charset="0"/>
            </a:rPr>
            <a:t>El 85% percibe a la DIAN y otras entidades tributarias como obstáculos o fuentes de desconfianza </a:t>
          </a:r>
        </a:p>
      </dsp:txBody>
      <dsp:txXfrm>
        <a:off x="0" y="2688278"/>
        <a:ext cx="2743199" cy="241787"/>
      </dsp:txXfrm>
    </dsp:sp>
    <dsp:sp modelId="{81FD9522-EFE7-4C30-A747-14024F3D7115}">
      <dsp:nvSpPr>
        <dsp:cNvPr id="0" name=""/>
        <dsp:cNvSpPr/>
      </dsp:nvSpPr>
      <dsp:spPr>
        <a:xfrm>
          <a:off x="2743200" y="2688278"/>
          <a:ext cx="2743199" cy="241787"/>
        </a:xfrm>
        <a:prstGeom prst="rect">
          <a:avLst/>
        </a:prstGeom>
        <a:solidFill>
          <a:schemeClr val="accent5">
            <a:tint val="40000"/>
            <a:alpha val="90000"/>
            <a:hueOff val="-3063528"/>
            <a:satOff val="-10378"/>
            <a:lumOff val="-1331"/>
            <a:alphaOff val="0"/>
          </a:schemeClr>
        </a:solidFill>
        <a:ln w="12700" cap="flat" cmpd="sng" algn="ctr">
          <a:solidFill>
            <a:schemeClr val="accent5">
              <a:tint val="40000"/>
              <a:alpha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64008" tIns="11430" rIns="64008" bIns="11430" numCol="1" spcCol="1270" anchor="ctr" anchorCtr="0">
          <a:noAutofit/>
        </a:bodyPr>
        <a:lstStyle/>
        <a:p>
          <a:pPr marL="0" lvl="0" indent="0" algn="ctr" defTabSz="400050">
            <a:lnSpc>
              <a:spcPct val="90000"/>
            </a:lnSpc>
            <a:spcBef>
              <a:spcPct val="0"/>
            </a:spcBef>
            <a:spcAft>
              <a:spcPct val="35000"/>
            </a:spcAft>
            <a:buNone/>
          </a:pPr>
          <a:r>
            <a:rPr lang="es-CO" sz="900" kern="1200">
              <a:latin typeface="Times New Roman" panose="02020603050405020304" pitchFamily="18" charset="0"/>
              <a:cs typeface="Times New Roman" panose="02020603050405020304" pitchFamily="18" charset="0"/>
            </a:rPr>
            <a:t>El 80% opera en informalidad total o parcial </a:t>
          </a:r>
        </a:p>
      </dsp:txBody>
      <dsp:txXfrm>
        <a:off x="2743200" y="2688278"/>
        <a:ext cx="2743199" cy="241787"/>
      </dsp:txXfrm>
    </dsp:sp>
    <dsp:sp modelId="{B0B78292-CC2D-4205-A69D-18F616E75C12}">
      <dsp:nvSpPr>
        <dsp:cNvPr id="0" name=""/>
        <dsp:cNvSpPr/>
      </dsp:nvSpPr>
      <dsp:spPr>
        <a:xfrm rot="10800000">
          <a:off x="0" y="1603676"/>
          <a:ext cx="5486400" cy="808652"/>
        </a:xfrm>
        <a:prstGeom prst="upArrowCallout">
          <a:avLst/>
        </a:prstGeom>
        <a:solidFill>
          <a:schemeClr val="accent5">
            <a:hueOff val="-4055126"/>
            <a:satOff val="-10451"/>
            <a:lumOff val="-7059"/>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4008" tIns="64008" rIns="64008" bIns="64008" numCol="1" spcCol="1270" anchor="ctr" anchorCtr="0">
          <a:noAutofit/>
        </a:bodyPr>
        <a:lstStyle/>
        <a:p>
          <a:pPr marL="0" lvl="0" indent="0" algn="ctr" defTabSz="400050">
            <a:lnSpc>
              <a:spcPct val="90000"/>
            </a:lnSpc>
            <a:spcBef>
              <a:spcPct val="0"/>
            </a:spcBef>
            <a:spcAft>
              <a:spcPct val="35000"/>
            </a:spcAft>
            <a:buNone/>
          </a:pPr>
          <a:r>
            <a:rPr lang="es-CO" sz="900" kern="1200">
              <a:latin typeface="Times New Roman" panose="02020603050405020304" pitchFamily="18" charset="0"/>
              <a:cs typeface="Times New Roman" panose="02020603050405020304" pitchFamily="18" charset="0"/>
            </a:rPr>
            <a:t>Experiencia práctica como fuente de autoridad</a:t>
          </a:r>
        </a:p>
      </dsp:txBody>
      <dsp:txXfrm rot="-10800000">
        <a:off x="0" y="1603676"/>
        <a:ext cx="5486400" cy="283837"/>
      </dsp:txXfrm>
    </dsp:sp>
    <dsp:sp modelId="{59480D65-1324-459D-87CF-86186A80D5B0}">
      <dsp:nvSpPr>
        <dsp:cNvPr id="0" name=""/>
        <dsp:cNvSpPr/>
      </dsp:nvSpPr>
      <dsp:spPr>
        <a:xfrm>
          <a:off x="0" y="1887513"/>
          <a:ext cx="2743199" cy="241787"/>
        </a:xfrm>
        <a:prstGeom prst="rect">
          <a:avLst/>
        </a:prstGeom>
        <a:solidFill>
          <a:schemeClr val="accent5">
            <a:tint val="40000"/>
            <a:alpha val="90000"/>
            <a:hueOff val="-3676234"/>
            <a:satOff val="-12454"/>
            <a:lumOff val="-1597"/>
            <a:alphaOff val="0"/>
          </a:schemeClr>
        </a:solidFill>
        <a:ln w="12700" cap="flat" cmpd="sng" algn="ctr">
          <a:solidFill>
            <a:schemeClr val="accent5">
              <a:tint val="40000"/>
              <a:alpha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64008" tIns="11430" rIns="64008" bIns="11430" numCol="1" spcCol="1270" anchor="ctr" anchorCtr="0">
          <a:noAutofit/>
        </a:bodyPr>
        <a:lstStyle/>
        <a:p>
          <a:pPr marL="0" lvl="0" indent="0" algn="ctr" defTabSz="400050">
            <a:lnSpc>
              <a:spcPct val="90000"/>
            </a:lnSpc>
            <a:spcBef>
              <a:spcPct val="0"/>
            </a:spcBef>
            <a:spcAft>
              <a:spcPct val="35000"/>
            </a:spcAft>
            <a:buNone/>
          </a:pPr>
          <a:r>
            <a:rPr lang="es-CO" sz="900" kern="1200">
              <a:latin typeface="Times New Roman" panose="02020603050405020304" pitchFamily="18" charset="0"/>
              <a:cs typeface="Times New Roman" panose="02020603050405020304" pitchFamily="18" charset="0"/>
            </a:rPr>
            <a:t>El 75% de los propietarios no cuenta con más de bachillerato; El 70% lleva sus registros en la memoria o en un cuaderno  </a:t>
          </a:r>
        </a:p>
      </dsp:txBody>
      <dsp:txXfrm>
        <a:off x="0" y="1887513"/>
        <a:ext cx="2743199" cy="241787"/>
      </dsp:txXfrm>
    </dsp:sp>
    <dsp:sp modelId="{32335EA6-B340-4F4C-8095-5B97094D0A7E}">
      <dsp:nvSpPr>
        <dsp:cNvPr id="0" name=""/>
        <dsp:cNvSpPr/>
      </dsp:nvSpPr>
      <dsp:spPr>
        <a:xfrm>
          <a:off x="2743200" y="1887513"/>
          <a:ext cx="2743199" cy="241787"/>
        </a:xfrm>
        <a:prstGeom prst="rect">
          <a:avLst/>
        </a:prstGeom>
        <a:solidFill>
          <a:schemeClr val="accent5">
            <a:tint val="40000"/>
            <a:alpha val="90000"/>
            <a:hueOff val="-4288939"/>
            <a:satOff val="-14529"/>
            <a:lumOff val="-1863"/>
            <a:alphaOff val="0"/>
          </a:schemeClr>
        </a:solidFill>
        <a:ln w="12700" cap="flat" cmpd="sng" algn="ctr">
          <a:solidFill>
            <a:schemeClr val="accent5">
              <a:tint val="40000"/>
              <a:alpha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64008" tIns="11430" rIns="64008" bIns="11430" numCol="1" spcCol="1270" anchor="ctr" anchorCtr="0">
          <a:noAutofit/>
        </a:bodyPr>
        <a:lstStyle/>
        <a:p>
          <a:pPr marL="0" lvl="0" indent="0" algn="ctr" defTabSz="400050">
            <a:lnSpc>
              <a:spcPct val="90000"/>
            </a:lnSpc>
            <a:spcBef>
              <a:spcPct val="0"/>
            </a:spcBef>
            <a:spcAft>
              <a:spcPct val="35000"/>
            </a:spcAft>
            <a:buNone/>
          </a:pPr>
          <a:r>
            <a:rPr lang="es-CO" sz="900" kern="1200">
              <a:latin typeface="Times New Roman" panose="02020603050405020304" pitchFamily="18" charset="0"/>
              <a:cs typeface="Times New Roman" panose="02020603050405020304" pitchFamily="18" charset="0"/>
            </a:rPr>
            <a:t>El 75% considera que la modernización no ha mejorado su competitividad o que los beneficios no superan los costos </a:t>
          </a:r>
        </a:p>
      </dsp:txBody>
      <dsp:txXfrm>
        <a:off x="2743200" y="1887513"/>
        <a:ext cx="2743199" cy="241787"/>
      </dsp:txXfrm>
    </dsp:sp>
    <dsp:sp modelId="{CEB6D3FD-659E-4405-8A0C-7441B617CBDF}">
      <dsp:nvSpPr>
        <dsp:cNvPr id="0" name=""/>
        <dsp:cNvSpPr/>
      </dsp:nvSpPr>
      <dsp:spPr>
        <a:xfrm rot="10800000">
          <a:off x="0" y="802910"/>
          <a:ext cx="5486400" cy="808652"/>
        </a:xfrm>
        <a:prstGeom prst="upArrowCallout">
          <a:avLst/>
        </a:prstGeom>
        <a:solidFill>
          <a:schemeClr val="accent5">
            <a:hueOff val="-5406834"/>
            <a:satOff val="-13935"/>
            <a:lumOff val="-9412"/>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4008" tIns="64008" rIns="64008" bIns="64008" numCol="1" spcCol="1270" anchor="ctr" anchorCtr="0">
          <a:noAutofit/>
        </a:bodyPr>
        <a:lstStyle/>
        <a:p>
          <a:pPr marL="0" lvl="0" indent="0" algn="ctr" defTabSz="400050">
            <a:lnSpc>
              <a:spcPct val="90000"/>
            </a:lnSpc>
            <a:spcBef>
              <a:spcPct val="0"/>
            </a:spcBef>
            <a:spcAft>
              <a:spcPct val="35000"/>
            </a:spcAft>
            <a:buNone/>
          </a:pPr>
          <a:r>
            <a:rPr lang="es-CO" sz="900" kern="1200">
              <a:latin typeface="Times New Roman" panose="02020603050405020304" pitchFamily="18" charset="0"/>
              <a:cs typeface="Times New Roman" panose="02020603050405020304" pitchFamily="18" charset="0"/>
            </a:rPr>
            <a:t>Aversión al riesgo y orientación a la inmediatez</a:t>
          </a:r>
        </a:p>
      </dsp:txBody>
      <dsp:txXfrm rot="-10800000">
        <a:off x="0" y="802910"/>
        <a:ext cx="5486400" cy="283837"/>
      </dsp:txXfrm>
    </dsp:sp>
    <dsp:sp modelId="{305F1C6A-DF8D-4852-8317-762A0836CFAC}">
      <dsp:nvSpPr>
        <dsp:cNvPr id="0" name=""/>
        <dsp:cNvSpPr/>
      </dsp:nvSpPr>
      <dsp:spPr>
        <a:xfrm>
          <a:off x="0" y="1086747"/>
          <a:ext cx="2743199" cy="241787"/>
        </a:xfrm>
        <a:prstGeom prst="rect">
          <a:avLst/>
        </a:prstGeom>
        <a:solidFill>
          <a:schemeClr val="accent5">
            <a:tint val="40000"/>
            <a:alpha val="90000"/>
            <a:hueOff val="-4901646"/>
            <a:satOff val="-16605"/>
            <a:lumOff val="-2129"/>
            <a:alphaOff val="0"/>
          </a:schemeClr>
        </a:solidFill>
        <a:ln w="12700" cap="flat" cmpd="sng" algn="ctr">
          <a:solidFill>
            <a:schemeClr val="accent5">
              <a:tint val="40000"/>
              <a:alpha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64008" tIns="11430" rIns="64008" bIns="11430" numCol="1" spcCol="1270" anchor="ctr" anchorCtr="0">
          <a:noAutofit/>
        </a:bodyPr>
        <a:lstStyle/>
        <a:p>
          <a:pPr marL="0" lvl="0" indent="0" algn="ctr" defTabSz="400050">
            <a:lnSpc>
              <a:spcPct val="90000"/>
            </a:lnSpc>
            <a:spcBef>
              <a:spcPct val="0"/>
            </a:spcBef>
            <a:spcAft>
              <a:spcPct val="35000"/>
            </a:spcAft>
            <a:buNone/>
          </a:pPr>
          <a:r>
            <a:rPr lang="es-CO" sz="900" kern="1200">
              <a:latin typeface="Times New Roman" panose="02020603050405020304" pitchFamily="18" charset="0"/>
              <a:cs typeface="Times New Roman" panose="02020603050405020304" pitchFamily="18" charset="0"/>
            </a:rPr>
            <a:t>El 80% evita solicitar préstamos bancarios por temor a endeudarse y no tienen planificación formal</a:t>
          </a:r>
        </a:p>
      </dsp:txBody>
      <dsp:txXfrm>
        <a:off x="0" y="1086747"/>
        <a:ext cx="2743199" cy="241787"/>
      </dsp:txXfrm>
    </dsp:sp>
    <dsp:sp modelId="{C3EF59FE-24D0-4BC7-8E25-238B0414037B}">
      <dsp:nvSpPr>
        <dsp:cNvPr id="0" name=""/>
        <dsp:cNvSpPr/>
      </dsp:nvSpPr>
      <dsp:spPr>
        <a:xfrm>
          <a:off x="2743200" y="1086747"/>
          <a:ext cx="2743199" cy="241787"/>
        </a:xfrm>
        <a:prstGeom prst="rect">
          <a:avLst/>
        </a:prstGeom>
        <a:solidFill>
          <a:schemeClr val="accent5">
            <a:tint val="40000"/>
            <a:alpha val="90000"/>
            <a:hueOff val="-5514351"/>
            <a:satOff val="-18681"/>
            <a:lumOff val="-2396"/>
            <a:alphaOff val="0"/>
          </a:schemeClr>
        </a:solidFill>
        <a:ln w="12700" cap="flat" cmpd="sng" algn="ctr">
          <a:solidFill>
            <a:schemeClr val="accent5">
              <a:tint val="40000"/>
              <a:alpha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64008" tIns="11430" rIns="64008" bIns="11430" numCol="1" spcCol="1270" anchor="ctr" anchorCtr="0">
          <a:noAutofit/>
        </a:bodyPr>
        <a:lstStyle/>
        <a:p>
          <a:pPr marL="0" lvl="0" indent="0" algn="ctr" defTabSz="400050">
            <a:lnSpc>
              <a:spcPct val="90000"/>
            </a:lnSpc>
            <a:spcBef>
              <a:spcPct val="0"/>
            </a:spcBef>
            <a:spcAft>
              <a:spcPct val="35000"/>
            </a:spcAft>
            <a:buNone/>
          </a:pPr>
          <a:r>
            <a:rPr lang="es-CO" sz="900" kern="1200">
              <a:latin typeface="Times New Roman" panose="02020603050405020304" pitchFamily="18" charset="0"/>
              <a:cs typeface="Times New Roman" panose="02020603050405020304" pitchFamily="18" charset="0"/>
            </a:rPr>
            <a:t>el 80% evita o solo acepta cambios que impliquen un esfuerzo inicial </a:t>
          </a:r>
        </a:p>
      </dsp:txBody>
      <dsp:txXfrm>
        <a:off x="2743200" y="1086747"/>
        <a:ext cx="2743199" cy="241787"/>
      </dsp:txXfrm>
    </dsp:sp>
    <dsp:sp modelId="{5DF111AA-2969-4051-A4D2-521EB66CB570}">
      <dsp:nvSpPr>
        <dsp:cNvPr id="0" name=""/>
        <dsp:cNvSpPr/>
      </dsp:nvSpPr>
      <dsp:spPr>
        <a:xfrm rot="10800000">
          <a:off x="0" y="2144"/>
          <a:ext cx="5486400" cy="808652"/>
        </a:xfrm>
        <a:prstGeom prst="upArrowCallout">
          <a:avLst/>
        </a:prstGeom>
        <a:solidFill>
          <a:schemeClr val="accent5">
            <a:hueOff val="-6758543"/>
            <a:satOff val="-17419"/>
            <a:lumOff val="-11765"/>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4008" tIns="64008" rIns="64008" bIns="64008" numCol="1" spcCol="1270" anchor="ctr" anchorCtr="0">
          <a:noAutofit/>
        </a:bodyPr>
        <a:lstStyle/>
        <a:p>
          <a:pPr marL="0" lvl="0" indent="0" algn="ctr" defTabSz="400050">
            <a:lnSpc>
              <a:spcPct val="90000"/>
            </a:lnSpc>
            <a:spcBef>
              <a:spcPct val="0"/>
            </a:spcBef>
            <a:spcAft>
              <a:spcPct val="35000"/>
            </a:spcAft>
            <a:buNone/>
          </a:pPr>
          <a:r>
            <a:rPr lang="es-CO" sz="900" kern="1200">
              <a:latin typeface="Times New Roman" panose="02020603050405020304" pitchFamily="18" charset="0"/>
              <a:cs typeface="Times New Roman" panose="02020603050405020304" pitchFamily="18" charset="0"/>
            </a:rPr>
            <a:t>Familiarismo y personalismo como principios de organización</a:t>
          </a:r>
        </a:p>
      </dsp:txBody>
      <dsp:txXfrm rot="-10800000">
        <a:off x="0" y="2144"/>
        <a:ext cx="5486400" cy="283837"/>
      </dsp:txXfrm>
    </dsp:sp>
    <dsp:sp modelId="{960D0395-9FA5-484A-A091-B5B4859AAD0D}">
      <dsp:nvSpPr>
        <dsp:cNvPr id="0" name=""/>
        <dsp:cNvSpPr/>
      </dsp:nvSpPr>
      <dsp:spPr>
        <a:xfrm>
          <a:off x="0" y="285981"/>
          <a:ext cx="2743199" cy="241787"/>
        </a:xfrm>
        <a:prstGeom prst="rect">
          <a:avLst/>
        </a:prstGeom>
        <a:solidFill>
          <a:schemeClr val="accent5">
            <a:tint val="40000"/>
            <a:alpha val="90000"/>
            <a:hueOff val="-6127056"/>
            <a:satOff val="-20756"/>
            <a:lumOff val="-2662"/>
            <a:alphaOff val="0"/>
          </a:schemeClr>
        </a:solidFill>
        <a:ln w="12700" cap="flat" cmpd="sng" algn="ctr">
          <a:solidFill>
            <a:schemeClr val="accent5">
              <a:tint val="40000"/>
              <a:alpha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64008" tIns="11430" rIns="64008" bIns="11430" numCol="1" spcCol="1270" anchor="ctr" anchorCtr="0">
          <a:noAutofit/>
        </a:bodyPr>
        <a:lstStyle/>
        <a:p>
          <a:pPr marL="0" lvl="0" indent="0" algn="ctr" defTabSz="400050">
            <a:lnSpc>
              <a:spcPct val="90000"/>
            </a:lnSpc>
            <a:spcBef>
              <a:spcPct val="0"/>
            </a:spcBef>
            <a:spcAft>
              <a:spcPct val="35000"/>
            </a:spcAft>
            <a:buNone/>
          </a:pPr>
          <a:r>
            <a:rPr lang="es-CO" sz="900" kern="1200">
              <a:latin typeface="Times New Roman" panose="02020603050405020304" pitchFamily="18" charset="0"/>
              <a:cs typeface="Times New Roman" panose="02020603050405020304" pitchFamily="18" charset="0"/>
            </a:rPr>
            <a:t>El 90% de los propietarios toman decisiones de manera autónoma o en conjunto con familiares </a:t>
          </a:r>
        </a:p>
      </dsp:txBody>
      <dsp:txXfrm>
        <a:off x="0" y="285981"/>
        <a:ext cx="2743199" cy="241787"/>
      </dsp:txXfrm>
    </dsp:sp>
    <dsp:sp modelId="{6035386C-5281-4E8A-AA71-9BDE87CA24C0}">
      <dsp:nvSpPr>
        <dsp:cNvPr id="0" name=""/>
        <dsp:cNvSpPr/>
      </dsp:nvSpPr>
      <dsp:spPr>
        <a:xfrm>
          <a:off x="2743200" y="285981"/>
          <a:ext cx="2743199" cy="241787"/>
        </a:xfrm>
        <a:prstGeom prst="rect">
          <a:avLst/>
        </a:prstGeom>
        <a:solidFill>
          <a:schemeClr val="accent5">
            <a:tint val="40000"/>
            <a:alpha val="90000"/>
            <a:hueOff val="-6739762"/>
            <a:satOff val="-22832"/>
            <a:lumOff val="-2928"/>
            <a:alphaOff val="0"/>
          </a:schemeClr>
        </a:solidFill>
        <a:ln w="12700" cap="flat" cmpd="sng" algn="ctr">
          <a:solidFill>
            <a:schemeClr val="accent5">
              <a:tint val="40000"/>
              <a:alpha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64008" tIns="11430" rIns="64008" bIns="11430" numCol="1" spcCol="1270" anchor="ctr" anchorCtr="0">
          <a:noAutofit/>
        </a:bodyPr>
        <a:lstStyle/>
        <a:p>
          <a:pPr marL="0" lvl="0" indent="0" algn="ctr" defTabSz="400050">
            <a:lnSpc>
              <a:spcPct val="90000"/>
            </a:lnSpc>
            <a:spcBef>
              <a:spcPct val="0"/>
            </a:spcBef>
            <a:spcAft>
              <a:spcPct val="35000"/>
            </a:spcAft>
            <a:buNone/>
          </a:pPr>
          <a:r>
            <a:rPr lang="es-CO" sz="900" kern="1200">
              <a:latin typeface="Times New Roman" panose="02020603050405020304" pitchFamily="18" charset="0"/>
              <a:cs typeface="Times New Roman" panose="02020603050405020304" pitchFamily="18" charset="0"/>
            </a:rPr>
            <a:t>el 85% prioriza la confianza interpersonal o la experiencia práctica por encima de la formación académica al cobtratar personal </a:t>
          </a:r>
        </a:p>
      </dsp:txBody>
      <dsp:txXfrm>
        <a:off x="2743200" y="285981"/>
        <a:ext cx="2743199" cy="241787"/>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4196B3F-95B3-441B-9688-7ACF6AF7A55E}">
      <dsp:nvSpPr>
        <dsp:cNvPr id="0" name=""/>
        <dsp:cNvSpPr/>
      </dsp:nvSpPr>
      <dsp:spPr>
        <a:xfrm>
          <a:off x="4822" y="20268"/>
          <a:ext cx="1441251" cy="1270102"/>
        </a:xfrm>
        <a:prstGeom prst="roundRect">
          <a:avLst>
            <a:gd name="adj" fmla="val 10000"/>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s-CO" sz="1200" kern="1200">
              <a:latin typeface="Times New Roman" panose="02020603050405020304" pitchFamily="18" charset="0"/>
              <a:cs typeface="Times New Roman" panose="02020603050405020304" pitchFamily="18" charset="0"/>
            </a:rPr>
            <a:t>El 85% de los propietarios perciben los contenidos de capacitación como teóricos y descontextualizados </a:t>
          </a:r>
        </a:p>
      </dsp:txBody>
      <dsp:txXfrm>
        <a:off x="42022" y="57468"/>
        <a:ext cx="1366851" cy="1195702"/>
      </dsp:txXfrm>
    </dsp:sp>
    <dsp:sp modelId="{F508A170-2297-4B8F-B653-AAC5DDF7CBC9}">
      <dsp:nvSpPr>
        <dsp:cNvPr id="0" name=""/>
        <dsp:cNvSpPr/>
      </dsp:nvSpPr>
      <dsp:spPr>
        <a:xfrm>
          <a:off x="1590198" y="476604"/>
          <a:ext cx="305545" cy="357430"/>
        </a:xfrm>
        <a:prstGeom prst="rightArrow">
          <a:avLst>
            <a:gd name="adj1" fmla="val 60000"/>
            <a:gd name="adj2" fmla="val 50000"/>
          </a:avLst>
        </a:prstGeom>
        <a:solidFill>
          <a:schemeClr val="accent5">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44500">
            <a:lnSpc>
              <a:spcPct val="90000"/>
            </a:lnSpc>
            <a:spcBef>
              <a:spcPct val="0"/>
            </a:spcBef>
            <a:spcAft>
              <a:spcPct val="35000"/>
            </a:spcAft>
            <a:buNone/>
          </a:pPr>
          <a:endParaRPr lang="es-CO" sz="1000" kern="1200">
            <a:latin typeface="Times New Roman" panose="02020603050405020304" pitchFamily="18" charset="0"/>
            <a:cs typeface="Times New Roman" panose="02020603050405020304" pitchFamily="18" charset="0"/>
          </a:endParaRPr>
        </a:p>
      </dsp:txBody>
      <dsp:txXfrm>
        <a:off x="1590198" y="548090"/>
        <a:ext cx="213882" cy="214458"/>
      </dsp:txXfrm>
    </dsp:sp>
    <dsp:sp modelId="{E0A5C749-955B-4755-B4BB-E1CF1AAB7B9E}">
      <dsp:nvSpPr>
        <dsp:cNvPr id="0" name=""/>
        <dsp:cNvSpPr/>
      </dsp:nvSpPr>
      <dsp:spPr>
        <a:xfrm>
          <a:off x="2022574" y="20268"/>
          <a:ext cx="1441251" cy="1270102"/>
        </a:xfrm>
        <a:prstGeom prst="roundRect">
          <a:avLst>
            <a:gd name="adj" fmla="val 10000"/>
          </a:avLst>
        </a:prstGeom>
        <a:solidFill>
          <a:schemeClr val="accent5">
            <a:hueOff val="-3379271"/>
            <a:satOff val="-8710"/>
            <a:lumOff val="-5883"/>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s-CO" sz="1200" kern="1200">
              <a:latin typeface="Times New Roman" panose="02020603050405020304" pitchFamily="18" charset="0"/>
              <a:cs typeface="Times New Roman" panose="02020603050405020304" pitchFamily="18" charset="0"/>
            </a:rPr>
            <a:t>El 80% opera en informalidad y valora la confianza interpersonal por encima de los sistemas formales </a:t>
          </a:r>
        </a:p>
      </dsp:txBody>
      <dsp:txXfrm>
        <a:off x="2059774" y="57468"/>
        <a:ext cx="1366851" cy="1195702"/>
      </dsp:txXfrm>
    </dsp:sp>
    <dsp:sp modelId="{3D851714-7DF4-4524-B9EA-8A424920B5EA}">
      <dsp:nvSpPr>
        <dsp:cNvPr id="0" name=""/>
        <dsp:cNvSpPr/>
      </dsp:nvSpPr>
      <dsp:spPr>
        <a:xfrm>
          <a:off x="3607950" y="476604"/>
          <a:ext cx="305545" cy="357430"/>
        </a:xfrm>
        <a:prstGeom prst="rightArrow">
          <a:avLst>
            <a:gd name="adj1" fmla="val 60000"/>
            <a:gd name="adj2" fmla="val 50000"/>
          </a:avLst>
        </a:prstGeom>
        <a:solidFill>
          <a:schemeClr val="accent5">
            <a:hueOff val="-6758543"/>
            <a:satOff val="-17419"/>
            <a:lumOff val="-11765"/>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44500">
            <a:lnSpc>
              <a:spcPct val="90000"/>
            </a:lnSpc>
            <a:spcBef>
              <a:spcPct val="0"/>
            </a:spcBef>
            <a:spcAft>
              <a:spcPct val="35000"/>
            </a:spcAft>
            <a:buNone/>
          </a:pPr>
          <a:endParaRPr lang="es-CO" sz="1000" kern="1200">
            <a:latin typeface="Times New Roman" panose="02020603050405020304" pitchFamily="18" charset="0"/>
            <a:cs typeface="Times New Roman" panose="02020603050405020304" pitchFamily="18" charset="0"/>
          </a:endParaRPr>
        </a:p>
      </dsp:txBody>
      <dsp:txXfrm>
        <a:off x="3607950" y="548090"/>
        <a:ext cx="213882" cy="214458"/>
      </dsp:txXfrm>
    </dsp:sp>
    <dsp:sp modelId="{9E501CD5-B5F2-4D6F-85B5-EC033EAF0585}">
      <dsp:nvSpPr>
        <dsp:cNvPr id="0" name=""/>
        <dsp:cNvSpPr/>
      </dsp:nvSpPr>
      <dsp:spPr>
        <a:xfrm>
          <a:off x="4040326" y="20268"/>
          <a:ext cx="1441251" cy="1270102"/>
        </a:xfrm>
        <a:prstGeom prst="roundRect">
          <a:avLst>
            <a:gd name="adj" fmla="val 10000"/>
          </a:avLst>
        </a:prstGeom>
        <a:solidFill>
          <a:schemeClr val="accent5">
            <a:hueOff val="-6758543"/>
            <a:satOff val="-17419"/>
            <a:lumOff val="-11765"/>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s-CO" sz="1200" kern="1200">
              <a:latin typeface="Times New Roman" panose="02020603050405020304" pitchFamily="18" charset="0"/>
              <a:cs typeface="Times New Roman" panose="02020603050405020304" pitchFamily="18" charset="0"/>
            </a:rPr>
            <a:t>El 50% se mostró abierto a un programa que respete su cultura </a:t>
          </a:r>
        </a:p>
      </dsp:txBody>
      <dsp:txXfrm>
        <a:off x="4077526" y="57468"/>
        <a:ext cx="1366851" cy="1195702"/>
      </dsp:txXfrm>
    </dsp:sp>
  </dsp:spTree>
</dsp:drawing>
</file>

<file path=word/diagrams/layout1.xml><?xml version="1.0" encoding="utf-8"?>
<dgm:layoutDef xmlns:dgm="http://schemas.openxmlformats.org/drawingml/2006/diagram" xmlns:a="http://schemas.openxmlformats.org/drawingml/2006/main" uniqueId="urn:microsoft.com/office/officeart/2005/8/layout/process4">
  <dgm:title val=""/>
  <dgm:desc val=""/>
  <dgm:catLst>
    <dgm:cat type="process" pri="16000"/>
    <dgm:cat type="list" pri="20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alg type="lin">
      <dgm:param type="linDir" val="fromB"/>
    </dgm:alg>
    <dgm:shape xmlns:r="http://schemas.openxmlformats.org/officeDocument/2006/relationships" r:blip="">
      <dgm:adjLst/>
    </dgm:shape>
    <dgm:presOf/>
    <dgm:constrLst>
      <dgm:constr type="h" for="ch" forName="boxAndChildren" refType="h"/>
      <dgm:constr type="h" for="ch" forName="arrowAndChildren" refType="h" refFor="ch" refForName="boxAndChildren" op="equ" fact="1.538"/>
      <dgm:constr type="w" for="ch" forName="arrowAndChildren" refType="w"/>
      <dgm:constr type="w" for="ch" forName="boxAndChildren" refType="w"/>
      <dgm:constr type="h" for="ch" forName="sp" refType="h" fact="-0.015"/>
      <dgm:constr type="primFontSz" for="des" forName="parentTextBox" val="65"/>
      <dgm:constr type="primFontSz" for="des" forName="parentTextArrow" refType="primFontSz" refFor="des" refForName="parentTextBox" op="equ"/>
      <dgm:constr type="primFontSz" for="des" forName="childTextArrow" val="65"/>
      <dgm:constr type="primFontSz" for="des" forName="childTextBox" refType="primFontSz" refFor="des" refForName="childTextArrow" op="equ"/>
    </dgm:constrLst>
    <dgm:ruleLst/>
    <dgm:forEach name="Name1" axis="ch" ptType="node" st="-1" step="-1">
      <dgm:choose name="Name2">
        <dgm:if name="Name3" axis="self" ptType="node" func="revPos" op="equ" val="1">
          <dgm:layoutNode name="boxAndChildren">
            <dgm:alg type="composite"/>
            <dgm:shape xmlns:r="http://schemas.openxmlformats.org/officeDocument/2006/relationships" r:blip="">
              <dgm:adjLst/>
            </dgm:shape>
            <dgm:presOf/>
            <dgm:choose name="Name4">
              <dgm:if name="Name5" axis="ch" ptType="node" func="cnt" op="gte" val="1">
                <dgm:constrLst>
                  <dgm:constr type="w" for="ch" forName="parentTextBox" refType="w"/>
                  <dgm:constr type="h" for="ch" forName="parentTextBox" refType="h" fact="0.54"/>
                  <dgm:constr type="t" for="ch" forName="parentTextBox"/>
                  <dgm:constr type="w" for="ch" forName="entireBox" refType="w"/>
                  <dgm:constr type="h" for="ch" forName="entireBox" refType="h"/>
                  <dgm:constr type="w" for="ch" forName="descendantBox" refType="w"/>
                  <dgm:constr type="b" for="ch" forName="descendantBox" refType="h" fact="0.98"/>
                  <dgm:constr type="h" for="ch" forName="descendantBox" refType="h" fact="0.46"/>
                </dgm:constrLst>
              </dgm:if>
              <dgm:else name="Name6">
                <dgm:constrLst>
                  <dgm:constr type="w" for="ch" forName="parentTextBox" refType="w"/>
                  <dgm:constr type="h" for="ch" forName="parentTextBox" refType="h"/>
                </dgm:constrLst>
              </dgm:else>
            </dgm:choose>
            <dgm:ruleLst/>
            <dgm:layoutNode name="parentTextBox">
              <dgm:alg type="tx"/>
              <dgm:choose name="Name7">
                <dgm:if name="Name8" axis="ch" ptType="node" func="cnt" op="gte" val="1">
                  <dgm:shape xmlns:r="http://schemas.openxmlformats.org/officeDocument/2006/relationships" type="rect" r:blip="" zOrderOff="1" hideGeom="1">
                    <dgm:adjLst/>
                  </dgm:shape>
                </dgm:if>
                <dgm:else name="Name9">
                  <dgm:shape xmlns:r="http://schemas.openxmlformats.org/officeDocument/2006/relationships" type="rect" r:blip="">
                    <dgm:adjLst/>
                  </dgm:shape>
                </dgm:else>
              </dgm:choose>
              <dgm:presOf axis="self"/>
              <dgm:constrLst/>
              <dgm:ruleLst>
                <dgm:rule type="primFontSz" val="5" fact="NaN" max="NaN"/>
              </dgm:ruleLst>
            </dgm:layoutNode>
            <dgm:choose name="Name10">
              <dgm:if name="Name11" axis="ch" ptType="node" func="cnt" op="gte" val="1">
                <dgm:layoutNode name="entireBox">
                  <dgm:alg type="sp"/>
                  <dgm:shape xmlns:r="http://schemas.openxmlformats.org/officeDocument/2006/relationships" type="rect" r:blip="">
                    <dgm:adjLst/>
                  </dgm:shape>
                  <dgm:presOf axis="self"/>
                  <dgm:constrLst/>
                  <dgm:ruleLst/>
                </dgm:layoutNode>
                <dgm:layoutNode name="descendantBox" styleLbl="fgAccFollowNode1">
                  <dgm:choose name="Name12">
                    <dgm:if name="Name13" func="var" arg="dir" op="equ" val="norm">
                      <dgm:alg type="lin"/>
                    </dgm:if>
                    <dgm:else name="Name14">
                      <dgm:alg type="lin">
                        <dgm:param type="linDir" val="fromR"/>
                      </dgm:alg>
                    </dgm:else>
                  </dgm:choose>
                  <dgm:shape xmlns:r="http://schemas.openxmlformats.org/officeDocument/2006/relationships" r:blip="">
                    <dgm:adjLst/>
                  </dgm:shape>
                  <dgm:presOf/>
                  <dgm:constrLst>
                    <dgm:constr type="w" for="ch" forName="childTextBox" refType="w"/>
                    <dgm:constr type="h" for="ch" forName="childTextBox" refType="h"/>
                  </dgm:constrLst>
                  <dgm:ruleLst/>
                  <dgm:forEach name="Name15" axis="ch" ptType="node">
                    <dgm:layoutNode name="childTextBox"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16"/>
            </dgm:choose>
          </dgm:layoutNode>
        </dgm:if>
        <dgm:else name="Name17">
          <dgm:layoutNode name="arrowAndChildren">
            <dgm:alg type="composite"/>
            <dgm:shape xmlns:r="http://schemas.openxmlformats.org/officeDocument/2006/relationships" r:blip="">
              <dgm:adjLst/>
            </dgm:shape>
            <dgm:presOf/>
            <dgm:choose name="Name18">
              <dgm:if name="Name19" axis="ch" ptType="node" func="cnt" op="gte" val="1">
                <dgm:constrLst>
                  <dgm:constr type="w" for="ch" forName="parentTextArrow" refType="w"/>
                  <dgm:constr type="t" for="ch" forName="parentTextArrow"/>
                  <dgm:constr type="h" for="ch" forName="parentTextArrow" refType="h" fact="0.351"/>
                  <dgm:constr type="w" for="ch" forName="arrow" refType="w"/>
                  <dgm:constr type="h" for="ch" forName="arrow" refType="h"/>
                  <dgm:constr type="w" for="ch" forName="descendantArrow" refType="w"/>
                  <dgm:constr type="b" for="ch" forName="descendantArrow" refType="h" fact="0.65"/>
                  <dgm:constr type="h" for="ch" forName="descendantArrow" refType="h" fact="0.299"/>
                </dgm:constrLst>
              </dgm:if>
              <dgm:else name="Name20">
                <dgm:constrLst>
                  <dgm:constr type="w" for="ch" forName="parentTextArrow" refType="w"/>
                  <dgm:constr type="h" for="ch" forName="parentTextArrow" refType="h"/>
                </dgm:constrLst>
              </dgm:else>
            </dgm:choose>
            <dgm:ruleLst/>
            <dgm:layoutNode name="parentTextArrow">
              <dgm:alg type="tx"/>
              <dgm:choose name="Name21">
                <dgm:if name="Name22" axis="ch" ptType="node" func="cnt" op="gte" val="1">
                  <dgm:shape xmlns:r="http://schemas.openxmlformats.org/officeDocument/2006/relationships" type="rect" r:blip="" zOrderOff="1" hideGeom="1">
                    <dgm:adjLst/>
                  </dgm:shape>
                </dgm:if>
                <dgm:else name="Name23">
                  <dgm:shape xmlns:r="http://schemas.openxmlformats.org/officeDocument/2006/relationships" rot="180" type="upArrowCallout" r:blip="">
                    <dgm:adjLst/>
                  </dgm:shape>
                </dgm:else>
              </dgm:choose>
              <dgm:presOf axis="self"/>
              <dgm:constrLst/>
              <dgm:ruleLst>
                <dgm:rule type="primFontSz" val="5" fact="NaN" max="NaN"/>
              </dgm:ruleLst>
            </dgm:layoutNode>
            <dgm:choose name="Name24">
              <dgm:if name="Name25" axis="ch" ptType="node" func="cnt" op="gte" val="1">
                <dgm:layoutNode name="arrow">
                  <dgm:alg type="sp"/>
                  <dgm:shape xmlns:r="http://schemas.openxmlformats.org/officeDocument/2006/relationships" rot="180" type="upArrowCallout" r:blip="">
                    <dgm:adjLst/>
                  </dgm:shape>
                  <dgm:presOf axis="self"/>
                  <dgm:constrLst/>
                  <dgm:ruleLst/>
                </dgm:layoutNode>
                <dgm:layoutNode name="descendantArrow">
                  <dgm:choose name="Name26">
                    <dgm:if name="Name27" func="var" arg="dir" op="equ" val="norm">
                      <dgm:alg type="lin"/>
                    </dgm:if>
                    <dgm:else name="Name28">
                      <dgm:alg type="lin">
                        <dgm:param type="linDir" val="fromR"/>
                      </dgm:alg>
                    </dgm:else>
                  </dgm:choose>
                  <dgm:shape xmlns:r="http://schemas.openxmlformats.org/officeDocument/2006/relationships" r:blip="">
                    <dgm:adjLst/>
                  </dgm:shape>
                  <dgm:presOf/>
                  <dgm:constrLst>
                    <dgm:constr type="w" for="ch" forName="childTextArrow" refType="w"/>
                    <dgm:constr type="h" for="ch" forName="childTextArrow" refType="h"/>
                  </dgm:constrLst>
                  <dgm:ruleLst/>
                  <dgm:forEach name="Name29" axis="ch" ptType="node">
                    <dgm:layoutNode name="childTextArrow"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30"/>
            </dgm:choose>
          </dgm:layoutNode>
        </dgm:else>
      </dgm:choose>
      <dgm:forEach name="Name31" axis="precedSib" ptType="sibTrans" st="-1" cnt="1">
        <dgm:layoutNode name="sp">
          <dgm:alg type="sp"/>
          <dgm:shape xmlns:r="http://schemas.openxmlformats.org/officeDocument/2006/relationships" r:blip="">
            <dgm:adjLst/>
          </dgm:shape>
          <dgm:presOf axis="self"/>
          <dgm:constrLst/>
          <dgm:ruleLst/>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process1">
  <dgm:title val=""/>
  <dgm:desc val=""/>
  <dgm:catLst>
    <dgm:cat type="process" pri="1000"/>
    <dgm:cat type="convert" pri="1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ptType="node" refType="w"/>
      <dgm:constr type="h" for="ch" ptType="node" op="equ"/>
      <dgm:constr type="primFontSz" for="ch" ptType="node" op="equ" val="65"/>
      <dgm:constr type="w" for="ch" ptType="sibTrans" refType="w" refFor="ch" refPtType="node" op="equ" fact="0.4"/>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18" fact="NaN" max="NaN"/>
          <dgm:rule type="h" val="NaN" fact="1.5" max="NaN"/>
          <dgm:rule type="primFontSz" val="5" fact="NaN" max="NaN"/>
          <dgm:rule type="h" val="INF"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045165-DE2A-44DF-A0E1-A29AAA0CE5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5353</TotalTime>
  <Pages>129</Pages>
  <Words>26696</Words>
  <Characters>146828</Characters>
  <Application>Microsoft Office Word</Application>
  <DocSecurity>0</DocSecurity>
  <Lines>1223</Lines>
  <Paragraphs>346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173178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LILIANA MARIA CASTEBLANCO MARTINEZ</cp:lastModifiedBy>
  <cp:revision>175</cp:revision>
  <cp:lastPrinted>2026-03-21T19:51:00Z</cp:lastPrinted>
  <dcterms:created xsi:type="dcterms:W3CDTF">2026-01-03T16:42:00Z</dcterms:created>
  <dcterms:modified xsi:type="dcterms:W3CDTF">2026-03-21T20:02:00Z</dcterms:modified>
</cp:coreProperties>
</file>