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6F73" w:rsidRDefault="0026493D" w:rsidP="0026493D">
      <w:pPr>
        <w:spacing w:after="0" w:line="360" w:lineRule="auto"/>
        <w:jc w:val="center"/>
        <w:rPr>
          <w:rFonts w:ascii="Arial" w:hAnsi="Arial" w:cs="Arial"/>
          <w:b/>
          <w:sz w:val="28"/>
          <w:szCs w:val="28"/>
          <w:shd w:val="clear" w:color="auto" w:fill="FFFFFF"/>
        </w:rPr>
      </w:pPr>
      <w:bookmarkStart w:id="0" w:name="_GoBack"/>
      <w:r w:rsidRPr="0026493D">
        <w:rPr>
          <w:rFonts w:ascii="Arial" w:hAnsi="Arial" w:cs="Arial"/>
          <w:b/>
          <w:sz w:val="28"/>
          <w:szCs w:val="28"/>
          <w:shd w:val="clear" w:color="auto" w:fill="FFFFFF"/>
        </w:rPr>
        <w:t>Percepción sobre los dilemas éticos presentes en el equipo quirúrgico sobre los pacientes testigos de</w:t>
      </w:r>
      <w:r w:rsidRPr="0026493D">
        <w:rPr>
          <w:rFonts w:ascii="Arial" w:hAnsi="Arial" w:cs="Arial"/>
          <w:b/>
          <w:sz w:val="28"/>
          <w:szCs w:val="28"/>
          <w:shd w:val="clear" w:color="auto" w:fill="FFFFFF"/>
        </w:rPr>
        <w:t xml:space="preserve"> </w:t>
      </w:r>
      <w:r w:rsidRPr="0026493D">
        <w:rPr>
          <w:rFonts w:ascii="Arial" w:hAnsi="Arial" w:cs="Arial"/>
          <w:b/>
          <w:sz w:val="28"/>
          <w:szCs w:val="28"/>
          <w:shd w:val="clear" w:color="auto" w:fill="FFFFFF"/>
        </w:rPr>
        <w:t>jehová al momento de negarse a transfusiones</w:t>
      </w:r>
      <w:r w:rsidRPr="0026493D">
        <w:rPr>
          <w:rFonts w:ascii="Arial" w:hAnsi="Arial" w:cs="Arial"/>
          <w:b/>
          <w:sz w:val="28"/>
          <w:szCs w:val="28"/>
          <w:shd w:val="clear" w:color="auto" w:fill="FFFFFF"/>
        </w:rPr>
        <w:t xml:space="preserve"> </w:t>
      </w:r>
      <w:r w:rsidRPr="0026493D">
        <w:rPr>
          <w:rFonts w:ascii="Arial" w:hAnsi="Arial" w:cs="Arial"/>
          <w:b/>
          <w:sz w:val="28"/>
          <w:szCs w:val="28"/>
          <w:shd w:val="clear" w:color="auto" w:fill="FFFFFF"/>
        </w:rPr>
        <w:t>sanguíneas en una IPS III nivel de salud</w:t>
      </w:r>
      <w:r w:rsidRPr="0026493D">
        <w:rPr>
          <w:rFonts w:ascii="Arial" w:hAnsi="Arial" w:cs="Arial"/>
          <w:b/>
          <w:sz w:val="28"/>
          <w:szCs w:val="28"/>
          <w:shd w:val="clear" w:color="auto" w:fill="FFFFFF"/>
        </w:rPr>
        <w:t>. 2020</w:t>
      </w:r>
      <w:r>
        <w:rPr>
          <w:rFonts w:ascii="Arial" w:hAnsi="Arial" w:cs="Arial"/>
          <w:b/>
          <w:sz w:val="28"/>
          <w:szCs w:val="28"/>
          <w:shd w:val="clear" w:color="auto" w:fill="FFFFFF"/>
        </w:rPr>
        <w:t>.</w:t>
      </w:r>
    </w:p>
    <w:bookmarkEnd w:id="0"/>
    <w:p w:rsidR="0026493D" w:rsidRPr="0026493D" w:rsidRDefault="0026493D" w:rsidP="0026493D">
      <w:pPr>
        <w:spacing w:after="0" w:line="360" w:lineRule="auto"/>
        <w:jc w:val="center"/>
        <w:rPr>
          <w:rFonts w:ascii="Arial" w:hAnsi="Arial" w:cs="Arial"/>
          <w:b/>
          <w:sz w:val="28"/>
          <w:szCs w:val="28"/>
          <w:shd w:val="clear" w:color="auto" w:fill="FFFFFF"/>
        </w:rPr>
      </w:pPr>
    </w:p>
    <w:p w:rsidR="0026493D" w:rsidRPr="0026493D" w:rsidRDefault="0026493D" w:rsidP="0026493D">
      <w:pPr>
        <w:spacing w:line="360" w:lineRule="auto"/>
        <w:jc w:val="both"/>
        <w:rPr>
          <w:rFonts w:ascii="Arial" w:hAnsi="Arial" w:cs="Arial"/>
          <w:sz w:val="24"/>
          <w:szCs w:val="24"/>
        </w:rPr>
      </w:pPr>
      <w:r w:rsidRPr="0026493D">
        <w:rPr>
          <w:rFonts w:ascii="Arial" w:hAnsi="Arial" w:cs="Arial"/>
          <w:sz w:val="24"/>
          <w:szCs w:val="24"/>
        </w:rPr>
        <w:t xml:space="preserve">Autores: </w:t>
      </w:r>
    </w:p>
    <w:p w:rsidR="0026493D" w:rsidRPr="0026493D" w:rsidRDefault="0026493D" w:rsidP="0026493D">
      <w:pPr>
        <w:spacing w:line="360" w:lineRule="auto"/>
        <w:jc w:val="both"/>
        <w:rPr>
          <w:rFonts w:ascii="Arial" w:hAnsi="Arial" w:cs="Arial"/>
          <w:sz w:val="24"/>
          <w:szCs w:val="24"/>
        </w:rPr>
      </w:pPr>
      <w:r w:rsidRPr="0026493D">
        <w:rPr>
          <w:rFonts w:ascii="Arial" w:hAnsi="Arial" w:cs="Arial"/>
          <w:sz w:val="24"/>
          <w:szCs w:val="24"/>
        </w:rPr>
        <w:t>Tutor: Díaz, Anderson; Coinvestigadores: No tiene.</w:t>
      </w:r>
    </w:p>
    <w:p w:rsidR="0026493D" w:rsidRPr="0026493D" w:rsidRDefault="0026493D" w:rsidP="0026493D">
      <w:pPr>
        <w:spacing w:line="360" w:lineRule="auto"/>
        <w:jc w:val="both"/>
        <w:rPr>
          <w:rFonts w:ascii="Arial" w:hAnsi="Arial" w:cs="Arial"/>
          <w:sz w:val="24"/>
          <w:szCs w:val="24"/>
        </w:rPr>
      </w:pPr>
      <w:r w:rsidRPr="0026493D">
        <w:rPr>
          <w:rFonts w:ascii="Arial" w:hAnsi="Arial" w:cs="Arial"/>
          <w:sz w:val="24"/>
          <w:szCs w:val="24"/>
        </w:rPr>
        <w:t>Año: 2021</w:t>
      </w:r>
    </w:p>
    <w:p w:rsidR="0026493D" w:rsidRPr="0026493D" w:rsidRDefault="0026493D" w:rsidP="0026493D">
      <w:pPr>
        <w:spacing w:line="360" w:lineRule="auto"/>
        <w:jc w:val="both"/>
        <w:rPr>
          <w:rFonts w:ascii="Arial" w:hAnsi="Arial" w:cs="Arial"/>
          <w:sz w:val="24"/>
          <w:szCs w:val="24"/>
        </w:rPr>
      </w:pPr>
    </w:p>
    <w:p w:rsidR="0026493D" w:rsidRPr="0026493D" w:rsidRDefault="0026493D" w:rsidP="0026493D">
      <w:pPr>
        <w:spacing w:line="360" w:lineRule="auto"/>
        <w:jc w:val="center"/>
        <w:rPr>
          <w:rFonts w:ascii="Arial" w:hAnsi="Arial" w:cs="Arial"/>
          <w:b/>
          <w:sz w:val="24"/>
          <w:szCs w:val="24"/>
          <w:lang w:val="es-CO"/>
        </w:rPr>
      </w:pPr>
      <w:bookmarkStart w:id="1" w:name="_Toc61365698"/>
      <w:r w:rsidRPr="0026493D">
        <w:rPr>
          <w:rFonts w:ascii="Arial" w:hAnsi="Arial" w:cs="Arial"/>
          <w:b/>
          <w:sz w:val="24"/>
          <w:szCs w:val="24"/>
          <w:lang w:val="es-CO"/>
        </w:rPr>
        <w:t>Resumen</w:t>
      </w:r>
      <w:bookmarkEnd w:id="1"/>
    </w:p>
    <w:p w:rsidR="0026493D" w:rsidRPr="0026493D" w:rsidRDefault="0026493D" w:rsidP="0026493D">
      <w:pPr>
        <w:spacing w:line="360" w:lineRule="auto"/>
        <w:jc w:val="both"/>
        <w:rPr>
          <w:rFonts w:ascii="Arial" w:hAnsi="Arial" w:cs="Arial"/>
          <w:sz w:val="24"/>
          <w:szCs w:val="24"/>
          <w:lang w:val="es-CO"/>
        </w:rPr>
      </w:pPr>
      <w:r w:rsidRPr="0026493D">
        <w:rPr>
          <w:rFonts w:ascii="Arial" w:hAnsi="Arial" w:cs="Arial"/>
          <w:sz w:val="24"/>
          <w:szCs w:val="24"/>
          <w:lang w:val="es-CO"/>
        </w:rPr>
        <w:t xml:space="preserve">La presente investigación está orientada a analizar los dilemas éticos a los que se enfrentan los miembros del equipo quirúrgico ante la negación de transfusión sanguínea por parte de pacientes testigos de Jehová en una IPS III nivel de salud. Valledupar. 2020, a través de los objetivos específicos describir las tensiones, problemas o dilemas éticos presentes en los miembros del equipo quirúrgico al momento de la negación por parte de los testigos de Jehová a la  sanguínea, seguidamente, contrastar la toma de decisiones de los médicos con el tipo de relación médico-paciente según la aplicación de los principios de la bioética ante la negación de los pacientes o cuidadores que promulgan ser testigos de Jehová, y posterior a ello, relatar la forma de toma del consentimiento informado que los miembros del equipo quirúrgico especialmente el cirujano y el anestesiólogo utilizan para informar al paciente o familia testigo de Jehová. El estudio se orienta a una metodología de enfoque cualitativo: descriptivo - interpretativo por análisis de contenido bajo diseño de entrevistas, la población universal y manejable estuvo conformada por 10 profesionales de la salud entre; instrumentadores quirúrgicos, anestesiólogos, enfermeras, médicos y cirujanos  del Hospital Rosario  Pumarejo de López, se empleó une entrevista como instrumento primario, y una lista de verificación observacional, el procesamiento de los datos se llevó a cabo </w:t>
      </w:r>
      <w:r w:rsidRPr="0026493D">
        <w:rPr>
          <w:rFonts w:ascii="Arial" w:hAnsi="Arial" w:cs="Arial"/>
          <w:sz w:val="24"/>
          <w:szCs w:val="24"/>
          <w:lang w:val="es-CO"/>
        </w:rPr>
        <w:lastRenderedPageBreak/>
        <w:t>inicialmente; en un procesamiento subjetivo presentado los resultados de la entrevista en cuadros de análisis, y complementados por un procesamiento secundario cuantitativo para soportar las evidencias de las entrevistas y lista de verificación. Finalmente, se logra concluir que los dilemas éticos de los profesionales en salud, no solo derivan de los “éticos”, a esto se suman dilemas humanos, legales, morales, y religiosos, desde el punto de vista ético, los galenos y su personal se encuentran en la encrucijada del principio bioético de autonomía contra el principio del derecho a la vida de los pacientes, estas circunstancias se ven complementadas por los dilemas legales en las responsabilidades que el personal médico les puede acarrear ejecutar la transfusión a pacientes adultos sin su consentimiento para salvarles la vida, acto seguido, de los dilemas morales y humanos que están soportados por el cargo de conciencia a estos niveles y a nivel religioso (porque la mayoría son cristianos – católicos) de dejar morir a un paciente.</w:t>
      </w:r>
    </w:p>
    <w:p w:rsidR="0026493D" w:rsidRPr="0026493D" w:rsidRDefault="0026493D" w:rsidP="0026493D">
      <w:pPr>
        <w:spacing w:line="360" w:lineRule="auto"/>
        <w:jc w:val="both"/>
        <w:rPr>
          <w:rFonts w:ascii="Arial" w:hAnsi="Arial" w:cs="Arial"/>
          <w:sz w:val="24"/>
          <w:szCs w:val="24"/>
          <w:lang w:val="es-CO"/>
        </w:rPr>
      </w:pPr>
    </w:p>
    <w:p w:rsidR="0026493D" w:rsidRPr="0026493D" w:rsidRDefault="0026493D" w:rsidP="0026493D">
      <w:pPr>
        <w:spacing w:line="360" w:lineRule="auto"/>
        <w:jc w:val="both"/>
        <w:rPr>
          <w:rFonts w:ascii="Arial" w:hAnsi="Arial" w:cs="Arial"/>
          <w:sz w:val="24"/>
          <w:szCs w:val="24"/>
          <w:lang w:val="es-CO"/>
        </w:rPr>
      </w:pPr>
      <w:r w:rsidRPr="0026493D">
        <w:rPr>
          <w:rFonts w:ascii="Arial" w:hAnsi="Arial" w:cs="Arial"/>
          <w:b/>
          <w:sz w:val="24"/>
          <w:szCs w:val="24"/>
          <w:lang w:val="es-CO"/>
        </w:rPr>
        <w:t>Palabras clave:</w:t>
      </w:r>
      <w:r w:rsidRPr="0026493D">
        <w:rPr>
          <w:rFonts w:ascii="Arial" w:hAnsi="Arial" w:cs="Arial"/>
          <w:sz w:val="24"/>
          <w:szCs w:val="24"/>
          <w:lang w:val="es-CO"/>
        </w:rPr>
        <w:t xml:space="preserve"> dilemas éticos, profesionales en salud, religión testigos de Jehová.</w:t>
      </w:r>
    </w:p>
    <w:p w:rsidR="0026493D" w:rsidRPr="0026493D" w:rsidRDefault="0026493D" w:rsidP="0026493D">
      <w:pPr>
        <w:spacing w:line="360" w:lineRule="auto"/>
        <w:jc w:val="both"/>
        <w:rPr>
          <w:rFonts w:ascii="Arial" w:hAnsi="Arial" w:cs="Arial"/>
          <w:sz w:val="24"/>
          <w:szCs w:val="24"/>
          <w:lang w:val="es-CO"/>
        </w:rPr>
      </w:pPr>
    </w:p>
    <w:p w:rsidR="0026493D" w:rsidRPr="0026493D" w:rsidRDefault="0026493D" w:rsidP="0026493D">
      <w:pPr>
        <w:spacing w:line="360" w:lineRule="auto"/>
        <w:jc w:val="center"/>
        <w:rPr>
          <w:rFonts w:ascii="Arial" w:hAnsi="Arial" w:cs="Arial"/>
          <w:b/>
          <w:sz w:val="24"/>
          <w:szCs w:val="24"/>
          <w:lang w:val="en-US"/>
        </w:rPr>
      </w:pPr>
      <w:bookmarkStart w:id="2" w:name="_Toc61365699"/>
      <w:r w:rsidRPr="0026493D">
        <w:rPr>
          <w:rFonts w:ascii="Arial" w:hAnsi="Arial" w:cs="Arial"/>
          <w:b/>
          <w:sz w:val="24"/>
          <w:szCs w:val="24"/>
          <w:lang w:val="en-US"/>
        </w:rPr>
        <w:t>Abstract</w:t>
      </w:r>
      <w:bookmarkEnd w:id="2"/>
    </w:p>
    <w:p w:rsidR="0026493D" w:rsidRPr="0026493D" w:rsidRDefault="0026493D" w:rsidP="0026493D">
      <w:pPr>
        <w:spacing w:line="360" w:lineRule="auto"/>
        <w:jc w:val="both"/>
        <w:rPr>
          <w:rFonts w:ascii="Arial" w:hAnsi="Arial" w:cs="Arial"/>
          <w:sz w:val="24"/>
          <w:szCs w:val="24"/>
          <w:lang w:val="en-US"/>
        </w:rPr>
      </w:pPr>
      <w:r w:rsidRPr="0026493D">
        <w:rPr>
          <w:rFonts w:ascii="Arial" w:hAnsi="Arial" w:cs="Arial"/>
          <w:sz w:val="24"/>
          <w:szCs w:val="24"/>
          <w:lang w:val="en-US"/>
        </w:rPr>
        <w:t xml:space="preserve">This research is aimed at analyzing the ethical dilemmas faced by the members of the surgical team when faced with the denial of blood transfusion by Jehovah's Witnesses patients at an IPS III health level. Valledupar. 2020, through the specific objectives to describe the tensions, problems or ethical dilemmas present in the members of the surgical team at the time of the denial by Jehovah's Witnesses to blood, then to contrast the decision-making of doctors with the type of doctor-patient relationship according to the application of the principles of bioethics before the denial of patients or caregivers who proclaim to be Jehovah's Witnesses, and after that, relate the form of taking informed consent that the members of the surgical team especially the surgeon and anesthesiologist use to inform the Jehovah's Witness patient or family. The study is oriented to a qualitative approach methodology: descriptive - interpretive by content analysis under interview design, </w:t>
      </w:r>
      <w:r w:rsidRPr="0026493D">
        <w:rPr>
          <w:rFonts w:ascii="Arial" w:hAnsi="Arial" w:cs="Arial"/>
          <w:sz w:val="24"/>
          <w:szCs w:val="24"/>
          <w:lang w:val="en-US"/>
        </w:rPr>
        <w:lastRenderedPageBreak/>
        <w:t xml:space="preserve">the universal and manageable population was made up of 10 health professionals among; Surgical instructors, anesthesiologists, nurses, doctors and surgeons at Hospital Rosario </w:t>
      </w:r>
      <w:proofErr w:type="spellStart"/>
      <w:r w:rsidRPr="0026493D">
        <w:rPr>
          <w:rFonts w:ascii="Arial" w:hAnsi="Arial" w:cs="Arial"/>
          <w:sz w:val="24"/>
          <w:szCs w:val="24"/>
          <w:lang w:val="en-US"/>
        </w:rPr>
        <w:t>Pumarejo</w:t>
      </w:r>
      <w:proofErr w:type="spellEnd"/>
      <w:r w:rsidRPr="0026493D">
        <w:rPr>
          <w:rFonts w:ascii="Arial" w:hAnsi="Arial" w:cs="Arial"/>
          <w:sz w:val="24"/>
          <w:szCs w:val="24"/>
          <w:lang w:val="en-US"/>
        </w:rPr>
        <w:t xml:space="preserve"> de </w:t>
      </w:r>
      <w:proofErr w:type="spellStart"/>
      <w:r w:rsidRPr="0026493D">
        <w:rPr>
          <w:rFonts w:ascii="Arial" w:hAnsi="Arial" w:cs="Arial"/>
          <w:sz w:val="24"/>
          <w:szCs w:val="24"/>
          <w:lang w:val="en-US"/>
        </w:rPr>
        <w:t>López</w:t>
      </w:r>
      <w:proofErr w:type="spellEnd"/>
      <w:r w:rsidRPr="0026493D">
        <w:rPr>
          <w:rFonts w:ascii="Arial" w:hAnsi="Arial" w:cs="Arial"/>
          <w:sz w:val="24"/>
          <w:szCs w:val="24"/>
          <w:lang w:val="en-US"/>
        </w:rPr>
        <w:t>, an interview was used as the primary instrument, and an observational checklist, the data processing was carried out initially; in a subjective processing presented the results of the interview in analysis tables, and complemented by a secondary quantitative processing to support the evidence of the interviews and checklist. Finally, it is possible to conclude that the ethical dilemmas of health professionals not only derive from the "ethical" ones, to this are added human, legal, moral, and religious dilemmas, from the ethical point of view, the doctors and their staff are at the crossroads of the bioethical principle of autonomy against the principle of the right to life of patients, these circumstances are complemented by legal dilemmas in the responsibilities that medical personnel can carry out to perform the transfusion of adult patients without their consent to save their lives, immediately afterwards, from the moral and human dilemmas that are supported by the charge of conscience at these levels and at the religious level (because most of them are Christian - Catholic) of letting a patient die.</w:t>
      </w:r>
    </w:p>
    <w:p w:rsidR="0026493D" w:rsidRPr="0026493D" w:rsidRDefault="0026493D" w:rsidP="0026493D">
      <w:pPr>
        <w:spacing w:line="360" w:lineRule="auto"/>
        <w:jc w:val="both"/>
        <w:rPr>
          <w:rFonts w:ascii="Arial" w:hAnsi="Arial" w:cs="Arial"/>
          <w:sz w:val="24"/>
          <w:szCs w:val="24"/>
          <w:lang w:val="en-US"/>
        </w:rPr>
      </w:pPr>
      <w:r w:rsidRPr="0026493D">
        <w:rPr>
          <w:rFonts w:ascii="Arial" w:hAnsi="Arial" w:cs="Arial"/>
          <w:sz w:val="24"/>
          <w:szCs w:val="24"/>
          <w:lang w:val="en-US"/>
        </w:rPr>
        <w:tab/>
      </w:r>
      <w:r w:rsidRPr="0026493D">
        <w:rPr>
          <w:rFonts w:ascii="Arial" w:hAnsi="Arial" w:cs="Arial"/>
          <w:sz w:val="24"/>
          <w:szCs w:val="24"/>
          <w:lang w:val="en-US"/>
        </w:rPr>
        <w:tab/>
      </w:r>
    </w:p>
    <w:p w:rsidR="0026493D" w:rsidRPr="0026493D" w:rsidRDefault="0026493D" w:rsidP="0026493D">
      <w:pPr>
        <w:spacing w:line="360" w:lineRule="auto"/>
        <w:jc w:val="both"/>
        <w:rPr>
          <w:rFonts w:ascii="Arial" w:hAnsi="Arial" w:cs="Arial"/>
          <w:sz w:val="24"/>
          <w:szCs w:val="24"/>
          <w:lang w:val="en-US"/>
        </w:rPr>
      </w:pPr>
      <w:r w:rsidRPr="0026493D">
        <w:rPr>
          <w:rFonts w:ascii="Arial" w:hAnsi="Arial" w:cs="Arial"/>
          <w:b/>
          <w:sz w:val="24"/>
          <w:szCs w:val="24"/>
          <w:lang w:val="en-US"/>
        </w:rPr>
        <w:t>Keywords</w:t>
      </w:r>
      <w:r w:rsidRPr="0026493D">
        <w:rPr>
          <w:rFonts w:ascii="Arial" w:hAnsi="Arial" w:cs="Arial"/>
          <w:sz w:val="24"/>
          <w:szCs w:val="24"/>
          <w:lang w:val="en-US"/>
        </w:rPr>
        <w:t>: ethical dilemmas, health professionals, religion Jehovah’s witnesses.</w:t>
      </w:r>
      <w:r w:rsidRPr="0026493D">
        <w:rPr>
          <w:rFonts w:ascii="Arial" w:hAnsi="Arial" w:cs="Arial"/>
          <w:sz w:val="24"/>
          <w:szCs w:val="24"/>
          <w:lang w:val="en-US"/>
        </w:rPr>
        <w:tab/>
      </w:r>
    </w:p>
    <w:p w:rsidR="0026493D" w:rsidRPr="0026493D" w:rsidRDefault="0026493D" w:rsidP="0026493D">
      <w:pPr>
        <w:spacing w:line="360" w:lineRule="auto"/>
        <w:jc w:val="both"/>
        <w:rPr>
          <w:rFonts w:ascii="Arial" w:hAnsi="Arial" w:cs="Arial"/>
          <w:sz w:val="24"/>
          <w:szCs w:val="24"/>
          <w:lang w:val="en-US"/>
        </w:rPr>
      </w:pPr>
    </w:p>
    <w:p w:rsidR="0026493D" w:rsidRPr="0026493D" w:rsidRDefault="0026493D" w:rsidP="0026493D">
      <w:pPr>
        <w:spacing w:line="360" w:lineRule="auto"/>
        <w:jc w:val="both"/>
        <w:rPr>
          <w:rFonts w:ascii="Arial" w:hAnsi="Arial" w:cs="Arial"/>
          <w:sz w:val="24"/>
          <w:szCs w:val="24"/>
        </w:rPr>
      </w:pPr>
    </w:p>
    <w:sectPr w:rsidR="0026493D" w:rsidRPr="0026493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93D"/>
    <w:rsid w:val="0026493D"/>
    <w:rsid w:val="002E6F73"/>
    <w:rsid w:val="0051533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C597318-D373-4466-8D8A-37447962E5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493D"/>
    <w:pPr>
      <w:spacing w:after="200" w:line="276" w:lineRule="auto"/>
    </w:pPr>
    <w:rPr>
      <w:lang w:val="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806</Words>
  <Characters>4435</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1</cp:revision>
  <dcterms:created xsi:type="dcterms:W3CDTF">2025-09-06T19:46:00Z</dcterms:created>
  <dcterms:modified xsi:type="dcterms:W3CDTF">2025-09-06T19:50:00Z</dcterms:modified>
</cp:coreProperties>
</file>