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3AE241" w14:textId="2870BA3E" w:rsidR="00BB5802" w:rsidRPr="00C03ABB" w:rsidRDefault="00E5178F" w:rsidP="00E21C3C">
      <w:pPr>
        <w:spacing w:after="0"/>
        <w:ind w:firstLine="0"/>
        <w:jc w:val="center"/>
        <w:rPr>
          <w:b/>
          <w:bCs/>
          <w:sz w:val="28"/>
          <w:szCs w:val="24"/>
        </w:rPr>
      </w:pPr>
      <w:bookmarkStart w:id="0" w:name="_Hlk146611804"/>
      <w:bookmarkStart w:id="1" w:name="_Hlk144919228"/>
      <w:bookmarkStart w:id="2" w:name="_Hlk170890074"/>
      <w:bookmarkEnd w:id="0"/>
      <w:r>
        <w:rPr>
          <w:b/>
          <w:bCs/>
          <w:sz w:val="28"/>
          <w:szCs w:val="24"/>
        </w:rPr>
        <w:t xml:space="preserve"> </w:t>
      </w:r>
      <w:r w:rsidR="00BB5802" w:rsidRPr="00C03ABB">
        <w:rPr>
          <w:b/>
          <w:bCs/>
          <w:sz w:val="28"/>
          <w:szCs w:val="24"/>
        </w:rPr>
        <w:t>Plan de Fortalecimiento Organizacional para la Empresa Zoom Cinema en Sabana de Torres, Santander</w:t>
      </w:r>
      <w:bookmarkEnd w:id="1"/>
    </w:p>
    <w:bookmarkEnd w:id="2"/>
    <w:p w14:paraId="2DB9657A" w14:textId="11255C26" w:rsidR="00843CA7" w:rsidRPr="00C03ABB" w:rsidRDefault="00843CA7" w:rsidP="00C03ABB">
      <w:pPr>
        <w:spacing w:after="0"/>
        <w:jc w:val="center"/>
        <w:rPr>
          <w:b/>
          <w:bCs/>
          <w:sz w:val="28"/>
          <w:szCs w:val="24"/>
        </w:rPr>
      </w:pPr>
    </w:p>
    <w:p w14:paraId="614CD3D4" w14:textId="5B67446E" w:rsidR="00D41D9B" w:rsidRPr="00C03ABB" w:rsidRDefault="00D41D9B" w:rsidP="00C03ABB">
      <w:pPr>
        <w:jc w:val="center"/>
        <w:rPr>
          <w:b/>
          <w:bCs/>
          <w:sz w:val="28"/>
          <w:szCs w:val="24"/>
        </w:rPr>
      </w:pPr>
    </w:p>
    <w:p w14:paraId="65CD903B" w14:textId="7435ADEE" w:rsidR="00B82BB1" w:rsidRDefault="00B82BB1" w:rsidP="00C03ABB">
      <w:pPr>
        <w:jc w:val="center"/>
        <w:rPr>
          <w:b/>
          <w:bCs/>
          <w:sz w:val="28"/>
          <w:szCs w:val="24"/>
        </w:rPr>
      </w:pPr>
    </w:p>
    <w:p w14:paraId="4A5E7DAB" w14:textId="77777777" w:rsidR="00AF10A5" w:rsidRPr="00C03ABB" w:rsidRDefault="00AF10A5" w:rsidP="00C03ABB">
      <w:pPr>
        <w:jc w:val="center"/>
        <w:rPr>
          <w:b/>
          <w:bCs/>
          <w:sz w:val="28"/>
          <w:szCs w:val="24"/>
        </w:rPr>
      </w:pPr>
    </w:p>
    <w:p w14:paraId="40CEDB9F" w14:textId="77777777" w:rsidR="00D41D9B" w:rsidRPr="00C03ABB" w:rsidRDefault="00D41D9B" w:rsidP="00C03ABB">
      <w:pPr>
        <w:spacing w:after="0"/>
        <w:jc w:val="center"/>
        <w:rPr>
          <w:b/>
          <w:bCs/>
          <w:sz w:val="28"/>
          <w:szCs w:val="24"/>
        </w:rPr>
      </w:pPr>
    </w:p>
    <w:p w14:paraId="2933EB12" w14:textId="25A23C39" w:rsidR="00843CA7" w:rsidRPr="00C03ABB" w:rsidRDefault="00843CA7" w:rsidP="00C03ABB">
      <w:pPr>
        <w:spacing w:after="0"/>
        <w:jc w:val="center"/>
        <w:rPr>
          <w:b/>
          <w:bCs/>
          <w:sz w:val="28"/>
          <w:szCs w:val="24"/>
        </w:rPr>
      </w:pPr>
    </w:p>
    <w:p w14:paraId="47CDD5B9" w14:textId="585B0C2D" w:rsidR="00843CA7" w:rsidRPr="00C03ABB" w:rsidRDefault="00BB5802" w:rsidP="00C03ABB">
      <w:pPr>
        <w:spacing w:after="0"/>
        <w:jc w:val="center"/>
        <w:rPr>
          <w:b/>
          <w:bCs/>
          <w:sz w:val="28"/>
          <w:szCs w:val="24"/>
        </w:rPr>
      </w:pPr>
      <w:r w:rsidRPr="00C03ABB">
        <w:rPr>
          <w:b/>
          <w:bCs/>
          <w:sz w:val="28"/>
          <w:szCs w:val="24"/>
        </w:rPr>
        <w:t>Javier Rodríguez Quintero</w:t>
      </w:r>
    </w:p>
    <w:p w14:paraId="3E8CFF49" w14:textId="0B14A382" w:rsidR="00843CA7" w:rsidRPr="00C03ABB" w:rsidRDefault="00843CA7" w:rsidP="00C03ABB">
      <w:pPr>
        <w:spacing w:after="0"/>
        <w:jc w:val="center"/>
        <w:rPr>
          <w:b/>
          <w:bCs/>
          <w:sz w:val="28"/>
          <w:szCs w:val="24"/>
        </w:rPr>
      </w:pPr>
      <w:r w:rsidRPr="00C03ABB">
        <w:rPr>
          <w:b/>
          <w:bCs/>
          <w:sz w:val="28"/>
          <w:szCs w:val="24"/>
        </w:rPr>
        <w:t>CC.</w:t>
      </w:r>
      <w:r w:rsidR="00C12AC7" w:rsidRPr="00C03ABB">
        <w:rPr>
          <w:b/>
          <w:bCs/>
          <w:sz w:val="28"/>
          <w:szCs w:val="24"/>
        </w:rPr>
        <w:t xml:space="preserve"> 1.065.8</w:t>
      </w:r>
      <w:r w:rsidR="00BB5802" w:rsidRPr="00C03ABB">
        <w:rPr>
          <w:b/>
          <w:bCs/>
          <w:sz w:val="28"/>
          <w:szCs w:val="24"/>
        </w:rPr>
        <w:t>89</w:t>
      </w:r>
      <w:r w:rsidR="00C12AC7" w:rsidRPr="00C03ABB">
        <w:rPr>
          <w:b/>
          <w:bCs/>
          <w:sz w:val="28"/>
          <w:szCs w:val="24"/>
        </w:rPr>
        <w:t>.</w:t>
      </w:r>
      <w:r w:rsidR="00BB5802" w:rsidRPr="00C03ABB">
        <w:rPr>
          <w:b/>
          <w:bCs/>
          <w:sz w:val="28"/>
          <w:szCs w:val="24"/>
        </w:rPr>
        <w:t>534</w:t>
      </w:r>
    </w:p>
    <w:p w14:paraId="70E311E4" w14:textId="780D5D81" w:rsidR="00843CA7" w:rsidRPr="00C03ABB" w:rsidRDefault="00775B2E" w:rsidP="00C03ABB">
      <w:pPr>
        <w:spacing w:after="0"/>
        <w:jc w:val="center"/>
        <w:rPr>
          <w:b/>
          <w:bCs/>
          <w:sz w:val="28"/>
          <w:szCs w:val="24"/>
        </w:rPr>
      </w:pPr>
      <w:r w:rsidRPr="00C03ABB">
        <w:rPr>
          <w:b/>
          <w:bCs/>
          <w:sz w:val="28"/>
          <w:szCs w:val="24"/>
        </w:rPr>
        <w:t>Maira Mercedes Castrillo Villa</w:t>
      </w:r>
    </w:p>
    <w:p w14:paraId="715691FE" w14:textId="174BD294" w:rsidR="00843CA7" w:rsidRPr="00C03ABB" w:rsidRDefault="00775B2E" w:rsidP="00C03ABB">
      <w:pPr>
        <w:spacing w:after="0"/>
        <w:jc w:val="center"/>
        <w:rPr>
          <w:b/>
          <w:bCs/>
          <w:sz w:val="28"/>
          <w:szCs w:val="52"/>
        </w:rPr>
      </w:pPr>
      <w:r w:rsidRPr="00C03ABB">
        <w:rPr>
          <w:b/>
          <w:bCs/>
          <w:sz w:val="28"/>
          <w:szCs w:val="52"/>
        </w:rPr>
        <w:t>CC. 1.063.972.755</w:t>
      </w:r>
    </w:p>
    <w:p w14:paraId="212BA7D3" w14:textId="77777777" w:rsidR="00843CA7" w:rsidRPr="00C03ABB" w:rsidRDefault="00843CA7" w:rsidP="00C03ABB">
      <w:pPr>
        <w:spacing w:after="0"/>
        <w:jc w:val="center"/>
        <w:rPr>
          <w:b/>
          <w:bCs/>
          <w:sz w:val="28"/>
          <w:szCs w:val="24"/>
        </w:rPr>
      </w:pPr>
    </w:p>
    <w:p w14:paraId="22D20885" w14:textId="0EA838E7" w:rsidR="00843CA7" w:rsidRPr="00C03ABB" w:rsidRDefault="00843CA7" w:rsidP="00C03ABB">
      <w:pPr>
        <w:spacing w:after="0"/>
        <w:jc w:val="center"/>
        <w:rPr>
          <w:b/>
          <w:bCs/>
          <w:sz w:val="28"/>
          <w:szCs w:val="24"/>
        </w:rPr>
      </w:pPr>
    </w:p>
    <w:p w14:paraId="669BBD06" w14:textId="217F0C39" w:rsidR="00D41D9B" w:rsidRPr="00C03ABB" w:rsidRDefault="00D41D9B" w:rsidP="00C03ABB">
      <w:pPr>
        <w:jc w:val="center"/>
        <w:rPr>
          <w:b/>
          <w:bCs/>
          <w:sz w:val="28"/>
          <w:szCs w:val="24"/>
        </w:rPr>
      </w:pPr>
    </w:p>
    <w:p w14:paraId="09877D88" w14:textId="77777777" w:rsidR="00D41D9B" w:rsidRPr="00C03ABB" w:rsidRDefault="00D41D9B" w:rsidP="00C03ABB">
      <w:pPr>
        <w:jc w:val="center"/>
        <w:rPr>
          <w:b/>
          <w:bCs/>
          <w:sz w:val="28"/>
          <w:szCs w:val="24"/>
        </w:rPr>
      </w:pPr>
    </w:p>
    <w:p w14:paraId="358B9424" w14:textId="77777777" w:rsidR="00843CA7" w:rsidRPr="00C03ABB" w:rsidRDefault="00843CA7" w:rsidP="00C03ABB">
      <w:pPr>
        <w:spacing w:after="0"/>
        <w:jc w:val="center"/>
        <w:rPr>
          <w:b/>
          <w:bCs/>
          <w:sz w:val="28"/>
          <w:szCs w:val="24"/>
        </w:rPr>
      </w:pPr>
    </w:p>
    <w:p w14:paraId="46BEFD99" w14:textId="77777777" w:rsidR="00843CA7" w:rsidRPr="00C03ABB" w:rsidRDefault="00843CA7" w:rsidP="00C03ABB">
      <w:pPr>
        <w:spacing w:after="0"/>
        <w:jc w:val="center"/>
        <w:rPr>
          <w:b/>
          <w:bCs/>
          <w:sz w:val="28"/>
          <w:szCs w:val="24"/>
        </w:rPr>
      </w:pPr>
      <w:r w:rsidRPr="00C03ABB">
        <w:rPr>
          <w:b/>
          <w:bCs/>
          <w:sz w:val="28"/>
          <w:szCs w:val="24"/>
        </w:rPr>
        <w:t>Universidad Popular del Cesar, Seccional Aguachica</w:t>
      </w:r>
    </w:p>
    <w:p w14:paraId="2813AC3A" w14:textId="386F8C9D" w:rsidR="00843CA7" w:rsidRPr="00C03ABB" w:rsidRDefault="00843CA7" w:rsidP="00C03ABB">
      <w:pPr>
        <w:spacing w:after="0"/>
        <w:jc w:val="center"/>
        <w:rPr>
          <w:b/>
          <w:bCs/>
          <w:sz w:val="28"/>
          <w:szCs w:val="24"/>
        </w:rPr>
      </w:pPr>
      <w:r w:rsidRPr="00C03ABB">
        <w:rPr>
          <w:b/>
          <w:bCs/>
          <w:sz w:val="28"/>
          <w:szCs w:val="24"/>
        </w:rPr>
        <w:t>Dirección de Ciencias Administrativas</w:t>
      </w:r>
      <w:r w:rsidR="003F7C9B" w:rsidRPr="00C03ABB">
        <w:rPr>
          <w:b/>
          <w:bCs/>
          <w:sz w:val="28"/>
          <w:szCs w:val="24"/>
        </w:rPr>
        <w:t>,</w:t>
      </w:r>
      <w:r w:rsidRPr="00C03ABB">
        <w:rPr>
          <w:b/>
          <w:bCs/>
          <w:sz w:val="28"/>
          <w:szCs w:val="24"/>
        </w:rPr>
        <w:t xml:space="preserve"> Contables</w:t>
      </w:r>
      <w:r w:rsidR="003F7C9B" w:rsidRPr="00C03ABB">
        <w:rPr>
          <w:b/>
          <w:bCs/>
          <w:sz w:val="28"/>
          <w:szCs w:val="24"/>
        </w:rPr>
        <w:t xml:space="preserve"> y Económicas</w:t>
      </w:r>
    </w:p>
    <w:p w14:paraId="15C2F827" w14:textId="77777777" w:rsidR="00843CA7" w:rsidRPr="00C03ABB" w:rsidRDefault="00843CA7" w:rsidP="00C03ABB">
      <w:pPr>
        <w:spacing w:after="0"/>
        <w:jc w:val="center"/>
        <w:rPr>
          <w:b/>
          <w:bCs/>
          <w:sz w:val="28"/>
          <w:szCs w:val="24"/>
        </w:rPr>
      </w:pPr>
      <w:r w:rsidRPr="00C03ABB">
        <w:rPr>
          <w:b/>
          <w:bCs/>
          <w:sz w:val="28"/>
          <w:szCs w:val="24"/>
        </w:rPr>
        <w:t>Programa de Administración de Empresas</w:t>
      </w:r>
    </w:p>
    <w:p w14:paraId="73B6A3CA" w14:textId="77777777" w:rsidR="00843CA7" w:rsidRPr="00C03ABB" w:rsidRDefault="00843CA7" w:rsidP="00C03ABB">
      <w:pPr>
        <w:spacing w:after="0"/>
        <w:jc w:val="center"/>
        <w:rPr>
          <w:b/>
          <w:bCs/>
          <w:sz w:val="28"/>
          <w:szCs w:val="24"/>
        </w:rPr>
      </w:pPr>
      <w:r w:rsidRPr="00C03ABB">
        <w:rPr>
          <w:b/>
          <w:bCs/>
          <w:sz w:val="28"/>
          <w:szCs w:val="24"/>
        </w:rPr>
        <w:t>Aguachica, Cesar</w:t>
      </w:r>
    </w:p>
    <w:p w14:paraId="40B6825B" w14:textId="2F8541C7" w:rsidR="00843CA7" w:rsidRPr="00C03ABB" w:rsidRDefault="00843CA7" w:rsidP="00C03ABB">
      <w:pPr>
        <w:spacing w:after="0"/>
        <w:jc w:val="center"/>
        <w:rPr>
          <w:b/>
          <w:bCs/>
          <w:sz w:val="28"/>
          <w:szCs w:val="24"/>
        </w:rPr>
      </w:pPr>
      <w:r w:rsidRPr="00C03ABB">
        <w:rPr>
          <w:b/>
          <w:bCs/>
          <w:sz w:val="28"/>
          <w:szCs w:val="24"/>
        </w:rPr>
        <w:t>202</w:t>
      </w:r>
      <w:r w:rsidR="00570E9A" w:rsidRPr="00C03ABB">
        <w:rPr>
          <w:b/>
          <w:bCs/>
          <w:sz w:val="28"/>
          <w:szCs w:val="24"/>
        </w:rPr>
        <w:t>3</w:t>
      </w:r>
    </w:p>
    <w:p w14:paraId="7E865C34" w14:textId="2607ECDA" w:rsidR="00BB5802" w:rsidRDefault="00843CA7" w:rsidP="00E21C3C">
      <w:pPr>
        <w:spacing w:after="0"/>
        <w:ind w:firstLine="0"/>
        <w:jc w:val="center"/>
        <w:rPr>
          <w:b/>
          <w:bCs/>
          <w:sz w:val="28"/>
          <w:szCs w:val="24"/>
        </w:rPr>
      </w:pPr>
      <w:r w:rsidRPr="00AF10A5">
        <w:rPr>
          <w:sz w:val="28"/>
          <w:szCs w:val="24"/>
        </w:rPr>
        <w:br w:type="page"/>
      </w:r>
      <w:r w:rsidR="00BB5802" w:rsidRPr="00C03ABB">
        <w:rPr>
          <w:b/>
          <w:bCs/>
          <w:sz w:val="28"/>
          <w:szCs w:val="24"/>
        </w:rPr>
        <w:lastRenderedPageBreak/>
        <w:t>Plan de Fortalecimiento Organizacional para la Empresa Zoom Cinema en Sabana de Torres, Santander</w:t>
      </w:r>
    </w:p>
    <w:p w14:paraId="00A0840C" w14:textId="77777777" w:rsidR="00E21C3C" w:rsidRPr="00C03ABB" w:rsidRDefault="00E21C3C" w:rsidP="00E21C3C">
      <w:pPr>
        <w:spacing w:after="0"/>
        <w:ind w:firstLine="0"/>
        <w:jc w:val="center"/>
        <w:rPr>
          <w:b/>
          <w:bCs/>
          <w:sz w:val="28"/>
          <w:szCs w:val="24"/>
        </w:rPr>
      </w:pPr>
    </w:p>
    <w:p w14:paraId="6C2EF63A" w14:textId="756504A5" w:rsidR="00843CA7" w:rsidRPr="00C03ABB" w:rsidRDefault="00843CA7" w:rsidP="00C03ABB">
      <w:pPr>
        <w:spacing w:after="0"/>
        <w:jc w:val="center"/>
        <w:rPr>
          <w:b/>
          <w:bCs/>
          <w:sz w:val="28"/>
          <w:szCs w:val="24"/>
        </w:rPr>
      </w:pPr>
    </w:p>
    <w:p w14:paraId="60A8FA24" w14:textId="2817122B" w:rsidR="00843CA7" w:rsidRPr="00C03ABB" w:rsidRDefault="00843CA7" w:rsidP="00C03ABB">
      <w:pPr>
        <w:spacing w:after="0"/>
        <w:jc w:val="center"/>
        <w:rPr>
          <w:b/>
          <w:bCs/>
          <w:sz w:val="28"/>
          <w:szCs w:val="24"/>
        </w:rPr>
      </w:pPr>
    </w:p>
    <w:p w14:paraId="4D9126A5" w14:textId="77777777" w:rsidR="00843CA7" w:rsidRPr="00C03ABB" w:rsidRDefault="00843CA7" w:rsidP="00C03ABB">
      <w:pPr>
        <w:spacing w:after="0"/>
        <w:jc w:val="center"/>
        <w:rPr>
          <w:b/>
          <w:bCs/>
          <w:sz w:val="28"/>
          <w:szCs w:val="24"/>
        </w:rPr>
      </w:pPr>
    </w:p>
    <w:p w14:paraId="3DFDEDB6" w14:textId="77777777" w:rsidR="00BB5802" w:rsidRPr="00C03ABB" w:rsidRDefault="00BB5802" w:rsidP="00C03ABB">
      <w:pPr>
        <w:spacing w:after="0"/>
        <w:jc w:val="center"/>
        <w:rPr>
          <w:b/>
          <w:bCs/>
          <w:sz w:val="28"/>
          <w:szCs w:val="24"/>
        </w:rPr>
      </w:pPr>
      <w:r w:rsidRPr="00C03ABB">
        <w:rPr>
          <w:b/>
          <w:bCs/>
          <w:sz w:val="28"/>
          <w:szCs w:val="24"/>
        </w:rPr>
        <w:t>Javier Rodríguez Quintero</w:t>
      </w:r>
    </w:p>
    <w:p w14:paraId="74E21FEA" w14:textId="519525C6" w:rsidR="00843CA7" w:rsidRPr="00C03ABB" w:rsidRDefault="00BB5802" w:rsidP="00C03ABB">
      <w:pPr>
        <w:spacing w:after="0"/>
        <w:jc w:val="center"/>
        <w:rPr>
          <w:b/>
          <w:bCs/>
          <w:sz w:val="28"/>
          <w:szCs w:val="24"/>
        </w:rPr>
      </w:pPr>
      <w:r w:rsidRPr="00C03ABB">
        <w:rPr>
          <w:b/>
          <w:bCs/>
          <w:sz w:val="28"/>
          <w:szCs w:val="24"/>
        </w:rPr>
        <w:t>CC. 1.065.889.534</w:t>
      </w:r>
    </w:p>
    <w:p w14:paraId="2EE335B8" w14:textId="77777777" w:rsidR="00775B2E" w:rsidRPr="00C03ABB" w:rsidRDefault="00775B2E" w:rsidP="00C03ABB">
      <w:pPr>
        <w:spacing w:after="0"/>
        <w:jc w:val="center"/>
        <w:rPr>
          <w:b/>
          <w:bCs/>
          <w:sz w:val="28"/>
          <w:szCs w:val="24"/>
        </w:rPr>
      </w:pPr>
      <w:r w:rsidRPr="00C03ABB">
        <w:rPr>
          <w:b/>
          <w:bCs/>
          <w:sz w:val="28"/>
          <w:szCs w:val="24"/>
        </w:rPr>
        <w:t>Maira Mercedes Castrillo Villa</w:t>
      </w:r>
    </w:p>
    <w:p w14:paraId="5D90A79D" w14:textId="77777777" w:rsidR="00775B2E" w:rsidRPr="00C03ABB" w:rsidRDefault="00775B2E" w:rsidP="00C03ABB">
      <w:pPr>
        <w:spacing w:after="0"/>
        <w:jc w:val="center"/>
        <w:rPr>
          <w:b/>
          <w:bCs/>
          <w:sz w:val="28"/>
          <w:szCs w:val="24"/>
        </w:rPr>
      </w:pPr>
      <w:r w:rsidRPr="00C03ABB">
        <w:rPr>
          <w:b/>
          <w:bCs/>
          <w:sz w:val="28"/>
          <w:szCs w:val="24"/>
        </w:rPr>
        <w:t>CC. 1.063.972.755</w:t>
      </w:r>
    </w:p>
    <w:p w14:paraId="2F546EC7" w14:textId="3A573355" w:rsidR="00D15828" w:rsidRPr="00C03ABB" w:rsidRDefault="00D15828" w:rsidP="00C03ABB">
      <w:pPr>
        <w:spacing w:after="0"/>
        <w:jc w:val="center"/>
        <w:rPr>
          <w:b/>
          <w:bCs/>
          <w:sz w:val="28"/>
          <w:szCs w:val="24"/>
        </w:rPr>
      </w:pPr>
    </w:p>
    <w:p w14:paraId="3E59049E" w14:textId="77777777" w:rsidR="00B82BB1" w:rsidRPr="00C03ABB" w:rsidRDefault="00B82BB1" w:rsidP="00C03ABB">
      <w:pPr>
        <w:jc w:val="center"/>
        <w:rPr>
          <w:b/>
          <w:bCs/>
          <w:sz w:val="28"/>
          <w:szCs w:val="24"/>
        </w:rPr>
      </w:pPr>
    </w:p>
    <w:p w14:paraId="1B7DB8D8" w14:textId="77777777" w:rsidR="00411855" w:rsidRPr="00C03ABB" w:rsidRDefault="00411855" w:rsidP="00C03ABB">
      <w:pPr>
        <w:spacing w:after="0"/>
        <w:jc w:val="center"/>
        <w:rPr>
          <w:b/>
          <w:bCs/>
          <w:sz w:val="28"/>
          <w:szCs w:val="24"/>
        </w:rPr>
      </w:pPr>
    </w:p>
    <w:p w14:paraId="764A8441" w14:textId="0E7B89A1" w:rsidR="00843CA7" w:rsidRPr="00C03ABB" w:rsidRDefault="003F7C9B" w:rsidP="00C03ABB">
      <w:pPr>
        <w:spacing w:after="0"/>
        <w:jc w:val="center"/>
        <w:rPr>
          <w:b/>
          <w:bCs/>
          <w:sz w:val="28"/>
          <w:szCs w:val="24"/>
        </w:rPr>
      </w:pPr>
      <w:r w:rsidRPr="00C03ABB">
        <w:rPr>
          <w:b/>
          <w:bCs/>
          <w:sz w:val="28"/>
          <w:szCs w:val="24"/>
        </w:rPr>
        <w:t>Direct</w:t>
      </w:r>
      <w:r w:rsidR="00843CA7" w:rsidRPr="00C03ABB">
        <w:rPr>
          <w:b/>
          <w:bCs/>
          <w:sz w:val="28"/>
          <w:szCs w:val="24"/>
        </w:rPr>
        <w:t>or</w:t>
      </w:r>
    </w:p>
    <w:p w14:paraId="23C0A741" w14:textId="1CF18763" w:rsidR="00843CA7" w:rsidRPr="00C03ABB" w:rsidRDefault="00DA5F8D" w:rsidP="00C03ABB">
      <w:pPr>
        <w:spacing w:after="0"/>
        <w:jc w:val="center"/>
        <w:rPr>
          <w:b/>
          <w:bCs/>
          <w:sz w:val="28"/>
          <w:szCs w:val="24"/>
        </w:rPr>
      </w:pPr>
      <w:r>
        <w:rPr>
          <w:b/>
          <w:bCs/>
          <w:sz w:val="28"/>
          <w:szCs w:val="24"/>
        </w:rPr>
        <w:t>Ángel Jurado Uribe</w:t>
      </w:r>
    </w:p>
    <w:p w14:paraId="2E93E421" w14:textId="07CBBF29" w:rsidR="00843CA7" w:rsidRDefault="00843CA7" w:rsidP="00C03ABB">
      <w:pPr>
        <w:spacing w:after="0"/>
        <w:jc w:val="center"/>
        <w:rPr>
          <w:b/>
          <w:bCs/>
          <w:sz w:val="28"/>
          <w:szCs w:val="24"/>
        </w:rPr>
      </w:pPr>
    </w:p>
    <w:p w14:paraId="2E712BDD" w14:textId="77777777" w:rsidR="00DA5F8D" w:rsidRPr="00C03ABB" w:rsidRDefault="00DA5F8D" w:rsidP="00C03ABB">
      <w:pPr>
        <w:spacing w:after="0"/>
        <w:jc w:val="center"/>
        <w:rPr>
          <w:b/>
          <w:bCs/>
          <w:sz w:val="28"/>
          <w:szCs w:val="24"/>
        </w:rPr>
      </w:pPr>
    </w:p>
    <w:p w14:paraId="0AE128F9" w14:textId="77777777" w:rsidR="00B82BB1" w:rsidRPr="00C03ABB" w:rsidRDefault="00B82BB1" w:rsidP="00C03ABB">
      <w:pPr>
        <w:jc w:val="center"/>
        <w:rPr>
          <w:b/>
          <w:bCs/>
          <w:sz w:val="28"/>
          <w:szCs w:val="24"/>
        </w:rPr>
      </w:pPr>
    </w:p>
    <w:p w14:paraId="72D292B3" w14:textId="77777777" w:rsidR="00843CA7" w:rsidRPr="00C03ABB" w:rsidRDefault="00843CA7" w:rsidP="00C03ABB">
      <w:pPr>
        <w:spacing w:after="0"/>
        <w:jc w:val="center"/>
        <w:rPr>
          <w:b/>
          <w:bCs/>
          <w:sz w:val="28"/>
          <w:szCs w:val="24"/>
        </w:rPr>
      </w:pPr>
    </w:p>
    <w:p w14:paraId="1352E46D" w14:textId="77777777" w:rsidR="00843CA7" w:rsidRPr="00C03ABB" w:rsidRDefault="00843CA7" w:rsidP="00C03ABB">
      <w:pPr>
        <w:spacing w:after="0"/>
        <w:jc w:val="center"/>
        <w:rPr>
          <w:b/>
          <w:bCs/>
          <w:sz w:val="28"/>
          <w:szCs w:val="24"/>
        </w:rPr>
      </w:pPr>
      <w:r w:rsidRPr="00C03ABB">
        <w:rPr>
          <w:b/>
          <w:bCs/>
          <w:sz w:val="28"/>
          <w:szCs w:val="24"/>
        </w:rPr>
        <w:t>Universidad Popular del Cesar, Seccional Aguachica</w:t>
      </w:r>
    </w:p>
    <w:p w14:paraId="6E11E5C3" w14:textId="31CA208D" w:rsidR="00843CA7" w:rsidRPr="00C03ABB" w:rsidRDefault="00843CA7" w:rsidP="00C03ABB">
      <w:pPr>
        <w:spacing w:after="0"/>
        <w:jc w:val="center"/>
        <w:rPr>
          <w:b/>
          <w:bCs/>
          <w:sz w:val="28"/>
          <w:szCs w:val="24"/>
        </w:rPr>
      </w:pPr>
      <w:r w:rsidRPr="00C03ABB">
        <w:rPr>
          <w:b/>
          <w:bCs/>
          <w:sz w:val="28"/>
          <w:szCs w:val="24"/>
        </w:rPr>
        <w:t>Direcci</w:t>
      </w:r>
      <w:r w:rsidR="003F7C9B" w:rsidRPr="00C03ABB">
        <w:rPr>
          <w:b/>
          <w:bCs/>
          <w:sz w:val="28"/>
          <w:szCs w:val="24"/>
        </w:rPr>
        <w:t>ón de Ciencias Administrativas,</w:t>
      </w:r>
      <w:r w:rsidRPr="00C03ABB">
        <w:rPr>
          <w:b/>
          <w:bCs/>
          <w:sz w:val="28"/>
          <w:szCs w:val="24"/>
        </w:rPr>
        <w:t xml:space="preserve"> Contables</w:t>
      </w:r>
      <w:r w:rsidR="003F7C9B" w:rsidRPr="00C03ABB">
        <w:rPr>
          <w:b/>
          <w:bCs/>
          <w:sz w:val="28"/>
          <w:szCs w:val="24"/>
        </w:rPr>
        <w:t xml:space="preserve"> y Económicas</w:t>
      </w:r>
    </w:p>
    <w:p w14:paraId="3FA86493" w14:textId="77777777" w:rsidR="00843CA7" w:rsidRPr="00C03ABB" w:rsidRDefault="00843CA7" w:rsidP="00C03ABB">
      <w:pPr>
        <w:spacing w:after="0"/>
        <w:jc w:val="center"/>
        <w:rPr>
          <w:b/>
          <w:bCs/>
          <w:sz w:val="28"/>
          <w:szCs w:val="24"/>
        </w:rPr>
      </w:pPr>
      <w:r w:rsidRPr="00C03ABB">
        <w:rPr>
          <w:b/>
          <w:bCs/>
          <w:sz w:val="28"/>
          <w:szCs w:val="24"/>
        </w:rPr>
        <w:t>Programa de Administración de Empresas</w:t>
      </w:r>
    </w:p>
    <w:p w14:paraId="3A272342" w14:textId="77777777" w:rsidR="00843CA7" w:rsidRPr="00C03ABB" w:rsidRDefault="00843CA7" w:rsidP="00C03ABB">
      <w:pPr>
        <w:spacing w:after="0"/>
        <w:jc w:val="center"/>
        <w:rPr>
          <w:b/>
          <w:bCs/>
          <w:sz w:val="28"/>
          <w:szCs w:val="24"/>
        </w:rPr>
      </w:pPr>
      <w:r w:rsidRPr="00C03ABB">
        <w:rPr>
          <w:b/>
          <w:bCs/>
          <w:sz w:val="28"/>
          <w:szCs w:val="24"/>
        </w:rPr>
        <w:t>Aguachica, Cesar</w:t>
      </w:r>
    </w:p>
    <w:p w14:paraId="7640222C" w14:textId="4AC82488" w:rsidR="00805C6E" w:rsidRPr="00C03ABB" w:rsidRDefault="00843CA7" w:rsidP="00C03ABB">
      <w:pPr>
        <w:spacing w:after="0"/>
        <w:jc w:val="center"/>
        <w:rPr>
          <w:b/>
          <w:bCs/>
          <w:sz w:val="28"/>
          <w:szCs w:val="24"/>
        </w:rPr>
      </w:pPr>
      <w:r w:rsidRPr="00C03ABB">
        <w:rPr>
          <w:b/>
          <w:bCs/>
          <w:sz w:val="28"/>
          <w:szCs w:val="24"/>
        </w:rPr>
        <w:t>202</w:t>
      </w:r>
      <w:r w:rsidR="00570E9A" w:rsidRPr="00C03ABB">
        <w:rPr>
          <w:b/>
          <w:bCs/>
          <w:sz w:val="28"/>
          <w:szCs w:val="24"/>
        </w:rPr>
        <w:t>3</w:t>
      </w:r>
    </w:p>
    <w:tbl>
      <w:tblPr>
        <w:tblW w:w="0" w:type="auto"/>
        <w:tblLayout w:type="fixed"/>
        <w:tblLook w:val="04A0" w:firstRow="1" w:lastRow="0" w:firstColumn="1" w:lastColumn="0" w:noHBand="0" w:noVBand="1"/>
      </w:tblPr>
      <w:tblGrid>
        <w:gridCol w:w="4644"/>
        <w:gridCol w:w="4410"/>
      </w:tblGrid>
      <w:tr w:rsidR="007A31BA" w14:paraId="7CD1F176" w14:textId="77777777" w:rsidTr="007A31BA">
        <w:tc>
          <w:tcPr>
            <w:tcW w:w="4644" w:type="dxa"/>
          </w:tcPr>
          <w:p w14:paraId="14EBB4AD" w14:textId="77777777" w:rsidR="007A31BA" w:rsidRDefault="007A31BA">
            <w:r>
              <w:lastRenderedPageBreak/>
              <w:br w:type="page"/>
            </w:r>
            <w:r>
              <w:br w:type="page"/>
            </w:r>
            <w:r>
              <w:br w:type="page"/>
            </w:r>
          </w:p>
        </w:tc>
        <w:tc>
          <w:tcPr>
            <w:tcW w:w="4410" w:type="dxa"/>
            <w:hideMark/>
          </w:tcPr>
          <w:p w14:paraId="317F0167" w14:textId="77777777" w:rsidR="007A31BA" w:rsidRPr="007A31BA" w:rsidRDefault="007A31BA" w:rsidP="0053367B">
            <w:pPr>
              <w:spacing w:line="276" w:lineRule="auto"/>
              <w:rPr>
                <w:rStyle w:val="adtext"/>
              </w:rPr>
            </w:pPr>
            <w:r w:rsidRPr="007A31BA">
              <w:rPr>
                <w:rStyle w:val="adtext"/>
              </w:rPr>
              <w:t>Nota de Aceptación</w:t>
            </w:r>
          </w:p>
          <w:p w14:paraId="04F3174F" w14:textId="4269894C" w:rsidR="007A31BA" w:rsidRDefault="007A31BA" w:rsidP="0053367B">
            <w:pPr>
              <w:spacing w:line="480" w:lineRule="auto"/>
            </w:pPr>
            <w:r>
              <w:t xml:space="preserve"> _______________________________________________________________________________________________________________________________________</w:t>
            </w:r>
            <w:r w:rsidR="0053367B">
              <w:t>_</w:t>
            </w:r>
          </w:p>
        </w:tc>
      </w:tr>
    </w:tbl>
    <w:p w14:paraId="1D292BD0" w14:textId="77777777" w:rsidR="007A31BA" w:rsidRDefault="007A31BA" w:rsidP="0053367B">
      <w:pPr>
        <w:spacing w:after="0" w:line="240" w:lineRule="auto"/>
        <w:jc w:val="right"/>
        <w:rPr>
          <w:rFonts w:ascii="Arial" w:hAnsi="Arial" w:cs="Arial"/>
          <w:szCs w:val="24"/>
        </w:rPr>
      </w:pPr>
      <w:r>
        <w:rPr>
          <w:rFonts w:cs="Arial"/>
          <w:szCs w:val="24"/>
        </w:rPr>
        <w:t>_________________________</w:t>
      </w:r>
    </w:p>
    <w:p w14:paraId="4F828C6D" w14:textId="1361A020" w:rsidR="007A31BA" w:rsidRDefault="007A31BA" w:rsidP="0053367B">
      <w:pPr>
        <w:spacing w:after="0" w:line="240" w:lineRule="auto"/>
        <w:jc w:val="right"/>
        <w:rPr>
          <w:szCs w:val="24"/>
        </w:rPr>
      </w:pPr>
      <w:r>
        <w:rPr>
          <w:szCs w:val="24"/>
        </w:rPr>
        <w:t>Director del proyecto</w:t>
      </w:r>
    </w:p>
    <w:p w14:paraId="234895E3" w14:textId="77777777" w:rsidR="0053367B" w:rsidRDefault="0053367B" w:rsidP="0053367B">
      <w:pPr>
        <w:spacing w:after="0" w:line="240" w:lineRule="auto"/>
        <w:jc w:val="right"/>
        <w:rPr>
          <w:szCs w:val="24"/>
        </w:rPr>
      </w:pPr>
    </w:p>
    <w:p w14:paraId="52C21E86" w14:textId="77777777" w:rsidR="0053367B" w:rsidRDefault="0053367B" w:rsidP="0053367B">
      <w:pPr>
        <w:spacing w:after="0" w:line="240" w:lineRule="auto"/>
        <w:jc w:val="right"/>
        <w:rPr>
          <w:szCs w:val="24"/>
        </w:rPr>
      </w:pPr>
    </w:p>
    <w:p w14:paraId="0A9C4FBC" w14:textId="77777777" w:rsidR="007A31BA" w:rsidRDefault="007A31BA" w:rsidP="0053367B">
      <w:pPr>
        <w:spacing w:line="240" w:lineRule="auto"/>
        <w:jc w:val="right"/>
        <w:rPr>
          <w:szCs w:val="24"/>
        </w:rPr>
      </w:pPr>
    </w:p>
    <w:p w14:paraId="29ABA8BA" w14:textId="77777777" w:rsidR="007A31BA" w:rsidRDefault="007A31BA" w:rsidP="0053367B">
      <w:pPr>
        <w:spacing w:after="0" w:line="240" w:lineRule="auto"/>
        <w:jc w:val="right"/>
        <w:rPr>
          <w:szCs w:val="24"/>
        </w:rPr>
      </w:pPr>
      <w:r>
        <w:rPr>
          <w:szCs w:val="24"/>
        </w:rPr>
        <w:t>________________________</w:t>
      </w:r>
    </w:p>
    <w:p w14:paraId="3974C1B6" w14:textId="32AAEA06" w:rsidR="007A31BA" w:rsidRDefault="007A31BA" w:rsidP="0053367B">
      <w:pPr>
        <w:spacing w:after="0" w:line="240" w:lineRule="auto"/>
        <w:jc w:val="right"/>
        <w:rPr>
          <w:szCs w:val="24"/>
        </w:rPr>
      </w:pPr>
      <w:r>
        <w:rPr>
          <w:szCs w:val="24"/>
        </w:rPr>
        <w:t>Evaluador 1</w:t>
      </w:r>
    </w:p>
    <w:p w14:paraId="61E0C9BC" w14:textId="77777777" w:rsidR="0053367B" w:rsidRDefault="0053367B" w:rsidP="0053367B">
      <w:pPr>
        <w:spacing w:after="0" w:line="240" w:lineRule="auto"/>
        <w:jc w:val="right"/>
        <w:rPr>
          <w:szCs w:val="24"/>
        </w:rPr>
      </w:pPr>
    </w:p>
    <w:p w14:paraId="094ABDD7" w14:textId="77777777" w:rsidR="0053367B" w:rsidRDefault="0053367B" w:rsidP="0053367B">
      <w:pPr>
        <w:spacing w:after="0" w:line="240" w:lineRule="auto"/>
        <w:jc w:val="right"/>
        <w:rPr>
          <w:szCs w:val="24"/>
        </w:rPr>
      </w:pPr>
    </w:p>
    <w:p w14:paraId="4F382A4C" w14:textId="77777777" w:rsidR="007A31BA" w:rsidRDefault="007A31BA" w:rsidP="0053367B">
      <w:pPr>
        <w:spacing w:line="240" w:lineRule="auto"/>
        <w:jc w:val="right"/>
        <w:rPr>
          <w:szCs w:val="24"/>
        </w:rPr>
      </w:pPr>
    </w:p>
    <w:p w14:paraId="0F4B4B77" w14:textId="77777777" w:rsidR="007A31BA" w:rsidRDefault="007A31BA" w:rsidP="0053367B">
      <w:pPr>
        <w:spacing w:after="0" w:line="240" w:lineRule="auto"/>
        <w:jc w:val="right"/>
        <w:rPr>
          <w:szCs w:val="24"/>
        </w:rPr>
      </w:pPr>
      <w:r>
        <w:rPr>
          <w:szCs w:val="24"/>
        </w:rPr>
        <w:t>________________________</w:t>
      </w:r>
    </w:p>
    <w:p w14:paraId="569AD1E5" w14:textId="77777777" w:rsidR="007A31BA" w:rsidRDefault="007A31BA" w:rsidP="0053367B">
      <w:pPr>
        <w:spacing w:after="0" w:line="240" w:lineRule="auto"/>
        <w:jc w:val="right"/>
        <w:rPr>
          <w:szCs w:val="24"/>
        </w:rPr>
      </w:pPr>
      <w:r>
        <w:rPr>
          <w:szCs w:val="24"/>
        </w:rPr>
        <w:t>Evaluador 2</w:t>
      </w:r>
    </w:p>
    <w:p w14:paraId="49F225B6" w14:textId="77777777" w:rsidR="007A31BA" w:rsidRDefault="007A31BA" w:rsidP="007A31BA"/>
    <w:p w14:paraId="699D96A6" w14:textId="77777777" w:rsidR="007A31BA" w:rsidRDefault="007A31BA" w:rsidP="007A31BA"/>
    <w:p w14:paraId="0E9D69AF" w14:textId="77777777" w:rsidR="00B82BB1" w:rsidRDefault="00B82BB1" w:rsidP="00B82BB1"/>
    <w:p w14:paraId="47EC144C" w14:textId="28F66E38" w:rsidR="00B82BB1" w:rsidRDefault="00B82BB1" w:rsidP="00B82BB1"/>
    <w:p w14:paraId="10EF141E" w14:textId="77777777" w:rsidR="00E21C3C" w:rsidRDefault="00E21C3C" w:rsidP="00B82BB1"/>
    <w:p w14:paraId="46D38A84" w14:textId="30BA92E5" w:rsidR="00B82BB1" w:rsidRDefault="00B82BB1" w:rsidP="00B82BB1">
      <w:r>
        <w:t xml:space="preserve">Aguachica, </w:t>
      </w:r>
      <w:r w:rsidR="000B4EF0">
        <w:t>3</w:t>
      </w:r>
      <w:r>
        <w:t xml:space="preserve"> de </w:t>
      </w:r>
      <w:r w:rsidR="0053367B">
        <w:t>noviembre</w:t>
      </w:r>
      <w:r>
        <w:t xml:space="preserve"> de 202</w:t>
      </w:r>
      <w:r w:rsidR="0053367B">
        <w:t>3</w:t>
      </w:r>
      <w:r>
        <w:br w:type="page"/>
      </w:r>
    </w:p>
    <w:p w14:paraId="3C75BACD" w14:textId="03B26461" w:rsidR="00B82BB1" w:rsidRPr="000B4EF0" w:rsidRDefault="000B4EF0" w:rsidP="00F75302">
      <w:pPr>
        <w:pStyle w:val="Ttulo"/>
      </w:pPr>
      <w:r w:rsidRPr="000B4EF0">
        <w:lastRenderedPageBreak/>
        <w:t>Dedicatoria</w:t>
      </w:r>
    </w:p>
    <w:tbl>
      <w:tblPr>
        <w:tblW w:w="9498" w:type="dxa"/>
        <w:tblLook w:val="04A0" w:firstRow="1" w:lastRow="0" w:firstColumn="1" w:lastColumn="0" w:noHBand="0" w:noVBand="1"/>
      </w:tblPr>
      <w:tblGrid>
        <w:gridCol w:w="3828"/>
        <w:gridCol w:w="5670"/>
      </w:tblGrid>
      <w:tr w:rsidR="00B82BB1" w14:paraId="0C5582DC" w14:textId="77777777" w:rsidTr="00B82BB1">
        <w:tc>
          <w:tcPr>
            <w:tcW w:w="3828" w:type="dxa"/>
          </w:tcPr>
          <w:p w14:paraId="0B8C23F1" w14:textId="77777777" w:rsidR="00B82BB1" w:rsidRDefault="00B82BB1"/>
        </w:tc>
        <w:tc>
          <w:tcPr>
            <w:tcW w:w="5670" w:type="dxa"/>
          </w:tcPr>
          <w:p w14:paraId="29BAE027" w14:textId="2916CFB3" w:rsidR="00B82BB1" w:rsidRDefault="003F14C1" w:rsidP="000B4EF0">
            <w:pPr>
              <w:spacing w:line="276" w:lineRule="auto"/>
            </w:pPr>
            <w:r>
              <w:t>Dedico este proyecto a Dios quien me suple de sabiduría y entendimiento para llevar a término mis metas. A mi hija y a mi esposa quienes me motivan cada día a ser mejor persona.</w:t>
            </w:r>
          </w:p>
          <w:p w14:paraId="0135EF2B" w14:textId="49EA8FB7" w:rsidR="00B82BB1" w:rsidRDefault="003F14C1">
            <w:pPr>
              <w:rPr>
                <w:b/>
                <w:bCs/>
              </w:rPr>
            </w:pPr>
            <w:r>
              <w:rPr>
                <w:b/>
                <w:bCs/>
              </w:rPr>
              <w:t>Rodríguez Quintero Javier</w:t>
            </w:r>
          </w:p>
          <w:p w14:paraId="739D68CB" w14:textId="4657818E" w:rsidR="003F14C1" w:rsidRDefault="003F14C1" w:rsidP="000B4EF0">
            <w:pPr>
              <w:spacing w:line="276" w:lineRule="auto"/>
            </w:pPr>
            <w:r>
              <w:t xml:space="preserve">Le dedico este trabajo a Dios que me ilumina y allana el camino para que encuentre mi éxito, la gloria sea para Él; y a mi familia, que me acompañan a luchar, me sostienen con su inmenso cariño y clarifican mis objetivos para alcanzarlos feliz. </w:t>
            </w:r>
          </w:p>
          <w:p w14:paraId="0D25048A" w14:textId="26B9F89C" w:rsidR="00B82BB1" w:rsidRDefault="003F14C1">
            <w:pPr>
              <w:rPr>
                <w:b/>
                <w:bCs/>
              </w:rPr>
            </w:pPr>
            <w:r>
              <w:rPr>
                <w:b/>
                <w:bCs/>
              </w:rPr>
              <w:t>Castrillo Villa Maira Mercedes</w:t>
            </w:r>
          </w:p>
          <w:p w14:paraId="602BD349" w14:textId="77777777" w:rsidR="00B82BB1" w:rsidRDefault="00B82BB1">
            <w:pPr>
              <w:rPr>
                <w:rFonts w:eastAsiaTheme="majorEastAsia"/>
                <w:b/>
                <w:bCs/>
                <w:spacing w:val="5"/>
                <w:kern w:val="28"/>
                <w:sz w:val="28"/>
                <w:szCs w:val="28"/>
              </w:rPr>
            </w:pPr>
          </w:p>
        </w:tc>
      </w:tr>
    </w:tbl>
    <w:p w14:paraId="4789D9EF" w14:textId="77777777" w:rsidR="00B82BB1" w:rsidRDefault="00B82BB1" w:rsidP="00B82BB1">
      <w:pPr>
        <w:jc w:val="center"/>
        <w:rPr>
          <w:b/>
          <w:szCs w:val="24"/>
        </w:rPr>
      </w:pPr>
    </w:p>
    <w:p w14:paraId="0E7A7F84" w14:textId="77777777" w:rsidR="00B82BB1" w:rsidRDefault="00B82BB1" w:rsidP="00B82BB1">
      <w:pPr>
        <w:jc w:val="center"/>
        <w:rPr>
          <w:b/>
          <w:szCs w:val="24"/>
        </w:rPr>
      </w:pPr>
    </w:p>
    <w:p w14:paraId="0C7AAEB1" w14:textId="77777777" w:rsidR="00B82BB1" w:rsidRDefault="00B82BB1" w:rsidP="00E21C3C">
      <w:pPr>
        <w:pStyle w:val="Ttulo"/>
      </w:pPr>
      <w:r>
        <w:br w:type="page"/>
      </w:r>
      <w:r>
        <w:lastRenderedPageBreak/>
        <w:t>Agradecimientos</w:t>
      </w:r>
    </w:p>
    <w:p w14:paraId="28452283" w14:textId="10FB73C0" w:rsidR="008442AA" w:rsidRDefault="008442AA" w:rsidP="00B82BB1">
      <w:pPr>
        <w:rPr>
          <w:szCs w:val="24"/>
        </w:rPr>
      </w:pPr>
      <w:r>
        <w:rPr>
          <w:szCs w:val="24"/>
        </w:rPr>
        <w:t>Agradezco a Dios que me ha regalado la vida y la salud y me ha dotado de múltiples dones para desenvolverme bajo su voluntad en este mundo.</w:t>
      </w:r>
    </w:p>
    <w:p w14:paraId="7CD3E983" w14:textId="0F775513" w:rsidR="00B82BB1" w:rsidRDefault="008442AA" w:rsidP="00B82BB1">
      <w:pPr>
        <w:rPr>
          <w:szCs w:val="24"/>
        </w:rPr>
      </w:pPr>
      <w:r>
        <w:rPr>
          <w:szCs w:val="24"/>
        </w:rPr>
        <w:t>Gracias infinitas a mi familia quienes me han brindado su amor y su apoyo en todo lo que hago, ellos son el estímulo infinito de las acciones que me han llevado a ser quien soy y de lo cual me siento orgulloso.</w:t>
      </w:r>
    </w:p>
    <w:p w14:paraId="23015866" w14:textId="1F21DE51" w:rsidR="008442AA" w:rsidRDefault="008442AA" w:rsidP="00B82BB1">
      <w:pPr>
        <w:rPr>
          <w:szCs w:val="24"/>
        </w:rPr>
      </w:pPr>
      <w:r>
        <w:rPr>
          <w:szCs w:val="24"/>
        </w:rPr>
        <w:t xml:space="preserve">Gracias a la Universidad Popular del Cesar seccional Aguachica por abrir sus puertas de conocimiento para tantos que, como yo, buscan refrescar </w:t>
      </w:r>
      <w:r w:rsidR="00BF58F2">
        <w:rPr>
          <w:szCs w:val="24"/>
        </w:rPr>
        <w:t>el</w:t>
      </w:r>
      <w:r>
        <w:rPr>
          <w:szCs w:val="24"/>
        </w:rPr>
        <w:t xml:space="preserve"> intelecto bajo su sombra.</w:t>
      </w:r>
    </w:p>
    <w:p w14:paraId="12075407" w14:textId="5270792F" w:rsidR="003F14C1" w:rsidRDefault="003F14C1" w:rsidP="003F14C1">
      <w:pPr>
        <w:rPr>
          <w:b/>
          <w:bCs/>
        </w:rPr>
      </w:pPr>
      <w:r>
        <w:rPr>
          <w:b/>
          <w:bCs/>
        </w:rPr>
        <w:t>Rodríguez Quintero Javier</w:t>
      </w:r>
    </w:p>
    <w:p w14:paraId="3FE5CFE0" w14:textId="6E29057F" w:rsidR="008442AA" w:rsidRDefault="008442AA" w:rsidP="003F14C1">
      <w:r w:rsidRPr="008442AA">
        <w:t xml:space="preserve">Quiero </w:t>
      </w:r>
      <w:r>
        <w:t xml:space="preserve">agradecerle a mi Creador y hacedor por su inmenso amor hacia mí, por llevarme en sus manos y recorrer junto a </w:t>
      </w:r>
      <w:r w:rsidR="00C24C27">
        <w:t>mí</w:t>
      </w:r>
      <w:r>
        <w:t xml:space="preserve"> un camino difícil, por fortalecerme en momentos de debilidad y por bendecir </w:t>
      </w:r>
      <w:r w:rsidR="0007128D">
        <w:t>mis luchas con el mérito.</w:t>
      </w:r>
    </w:p>
    <w:p w14:paraId="26FE6D95" w14:textId="5337D461" w:rsidR="0007128D" w:rsidRPr="008442AA" w:rsidRDefault="0007128D" w:rsidP="003F14C1">
      <w:r>
        <w:t>Le agradezco a mi familia por su apoyo incondicional y su amor, a mi Universidad Popular del Cesar seccional Aguachica, a mis docentes, pues con su ayuda he alcanzad</w:t>
      </w:r>
      <w:r w:rsidR="00BF58F2">
        <w:t>o</w:t>
      </w:r>
      <w:r>
        <w:t xml:space="preserve"> </w:t>
      </w:r>
      <w:r w:rsidR="00BF58F2">
        <w:t>las</w:t>
      </w:r>
      <w:r>
        <w:t xml:space="preserve"> metas académicas y profesionales.</w:t>
      </w:r>
    </w:p>
    <w:p w14:paraId="14438CC0" w14:textId="77777777" w:rsidR="003F14C1" w:rsidRDefault="003F14C1" w:rsidP="003F14C1">
      <w:pPr>
        <w:rPr>
          <w:b/>
          <w:bCs/>
        </w:rPr>
      </w:pPr>
      <w:r>
        <w:rPr>
          <w:b/>
          <w:bCs/>
        </w:rPr>
        <w:t>Castrillo Villa Maira Mercedes</w:t>
      </w:r>
    </w:p>
    <w:p w14:paraId="3E892C65" w14:textId="77777777" w:rsidR="00B82BB1" w:rsidRDefault="00B82BB1" w:rsidP="00B82BB1">
      <w:pPr>
        <w:rPr>
          <w:szCs w:val="24"/>
        </w:rPr>
      </w:pPr>
    </w:p>
    <w:p w14:paraId="2F790306" w14:textId="77777777" w:rsidR="00B82BB1" w:rsidRDefault="00B82BB1" w:rsidP="00B82BB1">
      <w:r>
        <w:br w:type="page"/>
      </w:r>
    </w:p>
    <w:p w14:paraId="25BBE1DC" w14:textId="64B60BA8" w:rsidR="00E21C3C" w:rsidRDefault="00503905" w:rsidP="000B4EF0">
      <w:pPr>
        <w:pStyle w:val="Ttulo"/>
        <w:spacing w:after="240"/>
      </w:pPr>
      <w:r>
        <w:lastRenderedPageBreak/>
        <w:t xml:space="preserve">Tabla de </w:t>
      </w:r>
      <w:r w:rsidR="008F39F3" w:rsidRPr="003509BE">
        <w:t>C</w:t>
      </w:r>
      <w:r>
        <w:t>ontenido</w:t>
      </w:r>
    </w:p>
    <w:sdt>
      <w:sdtPr>
        <w:rPr>
          <w:rFonts w:eastAsia="Calibri"/>
          <w:b/>
          <w:bCs/>
          <w:caps/>
          <w:lang w:val="es-CO" w:eastAsia="en-US"/>
        </w:rPr>
        <w:id w:val="-855967108"/>
        <w:docPartObj>
          <w:docPartGallery w:val="Table of Contents"/>
          <w:docPartUnique/>
        </w:docPartObj>
      </w:sdtPr>
      <w:sdtEndPr>
        <w:rPr>
          <w:b w:val="0"/>
          <w:bCs w:val="0"/>
          <w:caps w:val="0"/>
        </w:rPr>
      </w:sdtEndPr>
      <w:sdtContent>
        <w:p w14:paraId="726B3BE3" w14:textId="56B1C689" w:rsidR="007A117F" w:rsidRDefault="00E21C3C" w:rsidP="007A117F">
          <w:pPr>
            <w:pStyle w:val="TDC1"/>
            <w:spacing w:after="0"/>
            <w:rPr>
              <w:rFonts w:asciiTheme="minorHAnsi" w:eastAsiaTheme="minorEastAsia" w:hAnsiTheme="minorHAnsi" w:cstheme="minorBidi"/>
              <w:noProof/>
              <w:sz w:val="22"/>
              <w:lang w:val="es-CO" w:eastAsia="es-CO"/>
            </w:rPr>
          </w:pPr>
          <w:r>
            <w:rPr>
              <w:caps/>
              <w:color w:val="365F91"/>
              <w:szCs w:val="28"/>
            </w:rPr>
            <w:fldChar w:fldCharType="begin"/>
          </w:r>
          <w:r>
            <w:instrText xml:space="preserve"> TOC \o "1-3" \h \z \u </w:instrText>
          </w:r>
          <w:r>
            <w:rPr>
              <w:caps/>
              <w:color w:val="365F91"/>
              <w:szCs w:val="28"/>
            </w:rPr>
            <w:fldChar w:fldCharType="separate"/>
          </w:r>
          <w:hyperlink w:anchor="_Toc171340631" w:history="1">
            <w:r w:rsidR="007A117F" w:rsidRPr="00760845">
              <w:rPr>
                <w:rStyle w:val="Hipervnculo"/>
                <w:noProof/>
              </w:rPr>
              <w:t>Introducción</w:t>
            </w:r>
            <w:r w:rsidR="007A117F">
              <w:rPr>
                <w:noProof/>
                <w:webHidden/>
              </w:rPr>
              <w:tab/>
            </w:r>
            <w:r w:rsidR="007A117F">
              <w:rPr>
                <w:noProof/>
                <w:webHidden/>
              </w:rPr>
              <w:fldChar w:fldCharType="begin"/>
            </w:r>
            <w:r w:rsidR="007A117F">
              <w:rPr>
                <w:noProof/>
                <w:webHidden/>
              </w:rPr>
              <w:instrText xml:space="preserve"> PAGEREF _Toc171340631 \h </w:instrText>
            </w:r>
            <w:r w:rsidR="007A117F">
              <w:rPr>
                <w:noProof/>
                <w:webHidden/>
              </w:rPr>
            </w:r>
            <w:r w:rsidR="007A117F">
              <w:rPr>
                <w:noProof/>
                <w:webHidden/>
              </w:rPr>
              <w:fldChar w:fldCharType="separate"/>
            </w:r>
            <w:r w:rsidR="00312EEE">
              <w:rPr>
                <w:noProof/>
                <w:webHidden/>
              </w:rPr>
              <w:t>14</w:t>
            </w:r>
            <w:r w:rsidR="007A117F">
              <w:rPr>
                <w:noProof/>
                <w:webHidden/>
              </w:rPr>
              <w:fldChar w:fldCharType="end"/>
            </w:r>
          </w:hyperlink>
        </w:p>
        <w:p w14:paraId="16E56E46" w14:textId="2030334B" w:rsidR="007A117F" w:rsidRDefault="003D3761" w:rsidP="007A117F">
          <w:pPr>
            <w:pStyle w:val="TDC1"/>
            <w:tabs>
              <w:tab w:val="left" w:pos="1320"/>
            </w:tabs>
            <w:spacing w:after="0"/>
            <w:rPr>
              <w:rFonts w:asciiTheme="minorHAnsi" w:eastAsiaTheme="minorEastAsia" w:hAnsiTheme="minorHAnsi" w:cstheme="minorBidi"/>
              <w:noProof/>
              <w:sz w:val="22"/>
              <w:lang w:val="es-CO" w:eastAsia="es-CO"/>
            </w:rPr>
          </w:pPr>
          <w:hyperlink w:anchor="_Toc171340632" w:history="1">
            <w:r w:rsidR="007A117F" w:rsidRPr="00760845">
              <w:rPr>
                <w:rStyle w:val="Hipervnculo"/>
                <w:noProof/>
              </w:rPr>
              <w:t>1.</w:t>
            </w:r>
            <w:r w:rsidR="007A117F">
              <w:rPr>
                <w:rFonts w:asciiTheme="minorHAnsi" w:eastAsiaTheme="minorEastAsia" w:hAnsiTheme="minorHAnsi" w:cstheme="minorBidi"/>
                <w:noProof/>
                <w:sz w:val="22"/>
                <w:lang w:val="es-CO" w:eastAsia="es-CO"/>
              </w:rPr>
              <w:tab/>
            </w:r>
            <w:r w:rsidR="007A117F" w:rsidRPr="00760845">
              <w:rPr>
                <w:rStyle w:val="Hipervnculo"/>
                <w:noProof/>
              </w:rPr>
              <w:t>Título</w:t>
            </w:r>
            <w:r w:rsidR="007A117F">
              <w:rPr>
                <w:noProof/>
                <w:webHidden/>
              </w:rPr>
              <w:tab/>
            </w:r>
            <w:r w:rsidR="007A117F">
              <w:rPr>
                <w:noProof/>
                <w:webHidden/>
              </w:rPr>
              <w:fldChar w:fldCharType="begin"/>
            </w:r>
            <w:r w:rsidR="007A117F">
              <w:rPr>
                <w:noProof/>
                <w:webHidden/>
              </w:rPr>
              <w:instrText xml:space="preserve"> PAGEREF _Toc171340632 \h </w:instrText>
            </w:r>
            <w:r w:rsidR="007A117F">
              <w:rPr>
                <w:noProof/>
                <w:webHidden/>
              </w:rPr>
            </w:r>
            <w:r w:rsidR="007A117F">
              <w:rPr>
                <w:noProof/>
                <w:webHidden/>
              </w:rPr>
              <w:fldChar w:fldCharType="separate"/>
            </w:r>
            <w:r w:rsidR="00312EEE">
              <w:rPr>
                <w:noProof/>
                <w:webHidden/>
              </w:rPr>
              <w:t>16</w:t>
            </w:r>
            <w:r w:rsidR="007A117F">
              <w:rPr>
                <w:noProof/>
                <w:webHidden/>
              </w:rPr>
              <w:fldChar w:fldCharType="end"/>
            </w:r>
          </w:hyperlink>
        </w:p>
        <w:p w14:paraId="7AC4422D" w14:textId="69728072"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33" w:history="1">
            <w:r w:rsidR="007A117F" w:rsidRPr="00760845">
              <w:rPr>
                <w:rStyle w:val="Hipervnculo"/>
                <w:noProof/>
                <w:lang w:bidi="x-none"/>
                <w14:scene3d>
                  <w14:camera w14:prst="orthographicFront"/>
                  <w14:lightRig w14:rig="threePt" w14:dir="t">
                    <w14:rot w14:lat="0" w14:lon="0" w14:rev="0"/>
                  </w14:lightRig>
                </w14:scene3d>
              </w:rPr>
              <w:t>1.1</w:t>
            </w:r>
            <w:r w:rsidR="007A117F">
              <w:rPr>
                <w:rFonts w:asciiTheme="minorHAnsi" w:eastAsiaTheme="minorEastAsia" w:hAnsiTheme="minorHAnsi" w:cstheme="minorBidi"/>
                <w:noProof/>
                <w:sz w:val="22"/>
                <w:lang w:val="es-CO" w:eastAsia="es-CO"/>
              </w:rPr>
              <w:tab/>
            </w:r>
            <w:r w:rsidR="007A117F" w:rsidRPr="00760845">
              <w:rPr>
                <w:rStyle w:val="Hipervnculo"/>
                <w:noProof/>
              </w:rPr>
              <w:t>Problema</w:t>
            </w:r>
            <w:r w:rsidR="007A117F">
              <w:rPr>
                <w:noProof/>
                <w:webHidden/>
              </w:rPr>
              <w:tab/>
            </w:r>
            <w:r w:rsidR="007A117F">
              <w:rPr>
                <w:noProof/>
                <w:webHidden/>
              </w:rPr>
              <w:fldChar w:fldCharType="begin"/>
            </w:r>
            <w:r w:rsidR="007A117F">
              <w:rPr>
                <w:noProof/>
                <w:webHidden/>
              </w:rPr>
              <w:instrText xml:space="preserve"> PAGEREF _Toc171340633 \h </w:instrText>
            </w:r>
            <w:r w:rsidR="007A117F">
              <w:rPr>
                <w:noProof/>
                <w:webHidden/>
              </w:rPr>
            </w:r>
            <w:r w:rsidR="007A117F">
              <w:rPr>
                <w:noProof/>
                <w:webHidden/>
              </w:rPr>
              <w:fldChar w:fldCharType="separate"/>
            </w:r>
            <w:r w:rsidR="00312EEE">
              <w:rPr>
                <w:noProof/>
                <w:webHidden/>
              </w:rPr>
              <w:t>16</w:t>
            </w:r>
            <w:r w:rsidR="007A117F">
              <w:rPr>
                <w:noProof/>
                <w:webHidden/>
              </w:rPr>
              <w:fldChar w:fldCharType="end"/>
            </w:r>
          </w:hyperlink>
        </w:p>
        <w:p w14:paraId="562BB4E1" w14:textId="3C9442BB"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34" w:history="1">
            <w:r w:rsidR="007A117F" w:rsidRPr="00760845">
              <w:rPr>
                <w:rStyle w:val="Hipervnculo"/>
                <w:noProof/>
                <w:lang w:bidi="x-none"/>
                <w14:scene3d>
                  <w14:camera w14:prst="orthographicFront"/>
                  <w14:lightRig w14:rig="threePt" w14:dir="t">
                    <w14:rot w14:lat="0" w14:lon="0" w14:rev="0"/>
                  </w14:lightRig>
                </w14:scene3d>
              </w:rPr>
              <w:t>1.2</w:t>
            </w:r>
            <w:r w:rsidR="007A117F">
              <w:rPr>
                <w:rFonts w:asciiTheme="minorHAnsi" w:eastAsiaTheme="minorEastAsia" w:hAnsiTheme="minorHAnsi" w:cstheme="minorBidi"/>
                <w:noProof/>
                <w:sz w:val="22"/>
                <w:lang w:val="es-CO" w:eastAsia="es-CO"/>
              </w:rPr>
              <w:tab/>
            </w:r>
            <w:r w:rsidR="007A117F" w:rsidRPr="00760845">
              <w:rPr>
                <w:rStyle w:val="Hipervnculo"/>
                <w:noProof/>
              </w:rPr>
              <w:t>Formulación del problema</w:t>
            </w:r>
            <w:r w:rsidR="007A117F">
              <w:rPr>
                <w:noProof/>
                <w:webHidden/>
              </w:rPr>
              <w:tab/>
            </w:r>
            <w:r w:rsidR="007A117F">
              <w:rPr>
                <w:noProof/>
                <w:webHidden/>
              </w:rPr>
              <w:fldChar w:fldCharType="begin"/>
            </w:r>
            <w:r w:rsidR="007A117F">
              <w:rPr>
                <w:noProof/>
                <w:webHidden/>
              </w:rPr>
              <w:instrText xml:space="preserve"> PAGEREF _Toc171340634 \h </w:instrText>
            </w:r>
            <w:r w:rsidR="007A117F">
              <w:rPr>
                <w:noProof/>
                <w:webHidden/>
              </w:rPr>
            </w:r>
            <w:r w:rsidR="007A117F">
              <w:rPr>
                <w:noProof/>
                <w:webHidden/>
              </w:rPr>
              <w:fldChar w:fldCharType="separate"/>
            </w:r>
            <w:r w:rsidR="00312EEE">
              <w:rPr>
                <w:noProof/>
                <w:webHidden/>
              </w:rPr>
              <w:t>18</w:t>
            </w:r>
            <w:r w:rsidR="007A117F">
              <w:rPr>
                <w:noProof/>
                <w:webHidden/>
              </w:rPr>
              <w:fldChar w:fldCharType="end"/>
            </w:r>
          </w:hyperlink>
        </w:p>
        <w:p w14:paraId="65C6F161" w14:textId="4BF7A158"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35" w:history="1">
            <w:r w:rsidR="007A117F" w:rsidRPr="00760845">
              <w:rPr>
                <w:rStyle w:val="Hipervnculo"/>
                <w:noProof/>
                <w:lang w:bidi="x-none"/>
                <w14:scene3d>
                  <w14:camera w14:prst="orthographicFront"/>
                  <w14:lightRig w14:rig="threePt" w14:dir="t">
                    <w14:rot w14:lat="0" w14:lon="0" w14:rev="0"/>
                  </w14:lightRig>
                </w14:scene3d>
              </w:rPr>
              <w:t>1.3</w:t>
            </w:r>
            <w:r w:rsidR="007A117F">
              <w:rPr>
                <w:rFonts w:asciiTheme="minorHAnsi" w:eastAsiaTheme="minorEastAsia" w:hAnsiTheme="minorHAnsi" w:cstheme="minorBidi"/>
                <w:noProof/>
                <w:sz w:val="22"/>
                <w:lang w:val="es-CO" w:eastAsia="es-CO"/>
              </w:rPr>
              <w:tab/>
            </w:r>
            <w:r w:rsidR="007A117F" w:rsidRPr="00760845">
              <w:rPr>
                <w:rStyle w:val="Hipervnculo"/>
                <w:noProof/>
              </w:rPr>
              <w:t>Justificación</w:t>
            </w:r>
            <w:r w:rsidR="007A117F">
              <w:rPr>
                <w:noProof/>
                <w:webHidden/>
              </w:rPr>
              <w:tab/>
            </w:r>
            <w:r w:rsidR="007A117F">
              <w:rPr>
                <w:noProof/>
                <w:webHidden/>
              </w:rPr>
              <w:fldChar w:fldCharType="begin"/>
            </w:r>
            <w:r w:rsidR="007A117F">
              <w:rPr>
                <w:noProof/>
                <w:webHidden/>
              </w:rPr>
              <w:instrText xml:space="preserve"> PAGEREF _Toc171340635 \h </w:instrText>
            </w:r>
            <w:r w:rsidR="007A117F">
              <w:rPr>
                <w:noProof/>
                <w:webHidden/>
              </w:rPr>
            </w:r>
            <w:r w:rsidR="007A117F">
              <w:rPr>
                <w:noProof/>
                <w:webHidden/>
              </w:rPr>
              <w:fldChar w:fldCharType="separate"/>
            </w:r>
            <w:r w:rsidR="00312EEE">
              <w:rPr>
                <w:noProof/>
                <w:webHidden/>
              </w:rPr>
              <w:t>18</w:t>
            </w:r>
            <w:r w:rsidR="007A117F">
              <w:rPr>
                <w:noProof/>
                <w:webHidden/>
              </w:rPr>
              <w:fldChar w:fldCharType="end"/>
            </w:r>
          </w:hyperlink>
        </w:p>
        <w:p w14:paraId="1C2707AF" w14:textId="689A755A"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36" w:history="1">
            <w:r w:rsidR="007A117F" w:rsidRPr="00760845">
              <w:rPr>
                <w:rStyle w:val="Hipervnculo"/>
                <w:noProof/>
              </w:rPr>
              <w:t>1.3.1</w:t>
            </w:r>
            <w:r w:rsidR="007A117F">
              <w:rPr>
                <w:rFonts w:asciiTheme="minorHAnsi" w:eastAsiaTheme="minorEastAsia" w:hAnsiTheme="minorHAnsi" w:cstheme="minorBidi"/>
                <w:noProof/>
                <w:sz w:val="22"/>
                <w:lang w:eastAsia="es-CO"/>
              </w:rPr>
              <w:tab/>
            </w:r>
            <w:r w:rsidR="007A117F" w:rsidRPr="00760845">
              <w:rPr>
                <w:rStyle w:val="Hipervnculo"/>
                <w:noProof/>
              </w:rPr>
              <w:t>Valor Teórico</w:t>
            </w:r>
            <w:r w:rsidR="007A117F">
              <w:rPr>
                <w:noProof/>
                <w:webHidden/>
              </w:rPr>
              <w:tab/>
            </w:r>
            <w:r w:rsidR="007A117F">
              <w:rPr>
                <w:noProof/>
                <w:webHidden/>
              </w:rPr>
              <w:fldChar w:fldCharType="begin"/>
            </w:r>
            <w:r w:rsidR="007A117F">
              <w:rPr>
                <w:noProof/>
                <w:webHidden/>
              </w:rPr>
              <w:instrText xml:space="preserve"> PAGEREF _Toc171340636 \h </w:instrText>
            </w:r>
            <w:r w:rsidR="007A117F">
              <w:rPr>
                <w:noProof/>
                <w:webHidden/>
              </w:rPr>
            </w:r>
            <w:r w:rsidR="007A117F">
              <w:rPr>
                <w:noProof/>
                <w:webHidden/>
              </w:rPr>
              <w:fldChar w:fldCharType="separate"/>
            </w:r>
            <w:r w:rsidR="00312EEE">
              <w:rPr>
                <w:noProof/>
                <w:webHidden/>
              </w:rPr>
              <w:t>19</w:t>
            </w:r>
            <w:r w:rsidR="007A117F">
              <w:rPr>
                <w:noProof/>
                <w:webHidden/>
              </w:rPr>
              <w:fldChar w:fldCharType="end"/>
            </w:r>
          </w:hyperlink>
        </w:p>
        <w:p w14:paraId="205E7834" w14:textId="51B2EDB7"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37" w:history="1">
            <w:r w:rsidR="007A117F" w:rsidRPr="00760845">
              <w:rPr>
                <w:rStyle w:val="Hipervnculo"/>
                <w:noProof/>
              </w:rPr>
              <w:t>1.3.2</w:t>
            </w:r>
            <w:r w:rsidR="007A117F">
              <w:rPr>
                <w:rFonts w:asciiTheme="minorHAnsi" w:eastAsiaTheme="minorEastAsia" w:hAnsiTheme="minorHAnsi" w:cstheme="minorBidi"/>
                <w:noProof/>
                <w:sz w:val="22"/>
                <w:lang w:eastAsia="es-CO"/>
              </w:rPr>
              <w:tab/>
            </w:r>
            <w:r w:rsidR="007A117F" w:rsidRPr="00760845">
              <w:rPr>
                <w:rStyle w:val="Hipervnculo"/>
                <w:noProof/>
              </w:rPr>
              <w:t>Relevancia Social</w:t>
            </w:r>
            <w:r w:rsidR="007A117F">
              <w:rPr>
                <w:noProof/>
                <w:webHidden/>
              </w:rPr>
              <w:tab/>
            </w:r>
            <w:r w:rsidR="007A117F">
              <w:rPr>
                <w:noProof/>
                <w:webHidden/>
              </w:rPr>
              <w:fldChar w:fldCharType="begin"/>
            </w:r>
            <w:r w:rsidR="007A117F">
              <w:rPr>
                <w:noProof/>
                <w:webHidden/>
              </w:rPr>
              <w:instrText xml:space="preserve"> PAGEREF _Toc171340637 \h </w:instrText>
            </w:r>
            <w:r w:rsidR="007A117F">
              <w:rPr>
                <w:noProof/>
                <w:webHidden/>
              </w:rPr>
            </w:r>
            <w:r w:rsidR="007A117F">
              <w:rPr>
                <w:noProof/>
                <w:webHidden/>
              </w:rPr>
              <w:fldChar w:fldCharType="separate"/>
            </w:r>
            <w:r w:rsidR="00312EEE">
              <w:rPr>
                <w:noProof/>
                <w:webHidden/>
              </w:rPr>
              <w:t>19</w:t>
            </w:r>
            <w:r w:rsidR="007A117F">
              <w:rPr>
                <w:noProof/>
                <w:webHidden/>
              </w:rPr>
              <w:fldChar w:fldCharType="end"/>
            </w:r>
          </w:hyperlink>
        </w:p>
        <w:p w14:paraId="63361C22" w14:textId="06E3C3D3"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38" w:history="1">
            <w:r w:rsidR="007A117F" w:rsidRPr="00760845">
              <w:rPr>
                <w:rStyle w:val="Hipervnculo"/>
                <w:noProof/>
              </w:rPr>
              <w:t>1.3.3</w:t>
            </w:r>
            <w:r w:rsidR="007A117F">
              <w:rPr>
                <w:rFonts w:asciiTheme="minorHAnsi" w:eastAsiaTheme="minorEastAsia" w:hAnsiTheme="minorHAnsi" w:cstheme="minorBidi"/>
                <w:noProof/>
                <w:sz w:val="22"/>
                <w:lang w:eastAsia="es-CO"/>
              </w:rPr>
              <w:tab/>
            </w:r>
            <w:r w:rsidR="007A117F" w:rsidRPr="00760845">
              <w:rPr>
                <w:rStyle w:val="Hipervnculo"/>
                <w:noProof/>
              </w:rPr>
              <w:t>Utilidad Metodológica</w:t>
            </w:r>
            <w:r w:rsidR="007A117F">
              <w:rPr>
                <w:noProof/>
                <w:webHidden/>
              </w:rPr>
              <w:tab/>
            </w:r>
            <w:r w:rsidR="007A117F">
              <w:rPr>
                <w:noProof/>
                <w:webHidden/>
              </w:rPr>
              <w:fldChar w:fldCharType="begin"/>
            </w:r>
            <w:r w:rsidR="007A117F">
              <w:rPr>
                <w:noProof/>
                <w:webHidden/>
              </w:rPr>
              <w:instrText xml:space="preserve"> PAGEREF _Toc171340638 \h </w:instrText>
            </w:r>
            <w:r w:rsidR="007A117F">
              <w:rPr>
                <w:noProof/>
                <w:webHidden/>
              </w:rPr>
            </w:r>
            <w:r w:rsidR="007A117F">
              <w:rPr>
                <w:noProof/>
                <w:webHidden/>
              </w:rPr>
              <w:fldChar w:fldCharType="separate"/>
            </w:r>
            <w:r w:rsidR="00312EEE">
              <w:rPr>
                <w:noProof/>
                <w:webHidden/>
              </w:rPr>
              <w:t>20</w:t>
            </w:r>
            <w:r w:rsidR="007A117F">
              <w:rPr>
                <w:noProof/>
                <w:webHidden/>
              </w:rPr>
              <w:fldChar w:fldCharType="end"/>
            </w:r>
          </w:hyperlink>
        </w:p>
        <w:p w14:paraId="2DE23BDD" w14:textId="1A53B1F9"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39" w:history="1">
            <w:r w:rsidR="007A117F" w:rsidRPr="00760845">
              <w:rPr>
                <w:rStyle w:val="Hipervnculo"/>
                <w:noProof/>
              </w:rPr>
              <w:t>1.3.4</w:t>
            </w:r>
            <w:r w:rsidR="007A117F">
              <w:rPr>
                <w:rFonts w:asciiTheme="minorHAnsi" w:eastAsiaTheme="minorEastAsia" w:hAnsiTheme="minorHAnsi" w:cstheme="minorBidi"/>
                <w:noProof/>
                <w:sz w:val="22"/>
                <w:lang w:eastAsia="es-CO"/>
              </w:rPr>
              <w:tab/>
            </w:r>
            <w:r w:rsidR="007A117F" w:rsidRPr="00760845">
              <w:rPr>
                <w:rStyle w:val="Hipervnculo"/>
                <w:noProof/>
              </w:rPr>
              <w:t>Implicación Práctica</w:t>
            </w:r>
            <w:r w:rsidR="007A117F">
              <w:rPr>
                <w:noProof/>
                <w:webHidden/>
              </w:rPr>
              <w:tab/>
            </w:r>
            <w:r w:rsidR="007A117F">
              <w:rPr>
                <w:noProof/>
                <w:webHidden/>
              </w:rPr>
              <w:fldChar w:fldCharType="begin"/>
            </w:r>
            <w:r w:rsidR="007A117F">
              <w:rPr>
                <w:noProof/>
                <w:webHidden/>
              </w:rPr>
              <w:instrText xml:space="preserve"> PAGEREF _Toc171340639 \h </w:instrText>
            </w:r>
            <w:r w:rsidR="007A117F">
              <w:rPr>
                <w:noProof/>
                <w:webHidden/>
              </w:rPr>
            </w:r>
            <w:r w:rsidR="007A117F">
              <w:rPr>
                <w:noProof/>
                <w:webHidden/>
              </w:rPr>
              <w:fldChar w:fldCharType="separate"/>
            </w:r>
            <w:r w:rsidR="00312EEE">
              <w:rPr>
                <w:noProof/>
                <w:webHidden/>
              </w:rPr>
              <w:t>21</w:t>
            </w:r>
            <w:r w:rsidR="007A117F">
              <w:rPr>
                <w:noProof/>
                <w:webHidden/>
              </w:rPr>
              <w:fldChar w:fldCharType="end"/>
            </w:r>
          </w:hyperlink>
        </w:p>
        <w:p w14:paraId="5B1F5C42" w14:textId="715E0262"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40" w:history="1">
            <w:r w:rsidR="007A117F" w:rsidRPr="00760845">
              <w:rPr>
                <w:rStyle w:val="Hipervnculo"/>
                <w:noProof/>
                <w:lang w:bidi="x-none"/>
                <w14:scene3d>
                  <w14:camera w14:prst="orthographicFront"/>
                  <w14:lightRig w14:rig="threePt" w14:dir="t">
                    <w14:rot w14:lat="0" w14:lon="0" w14:rev="0"/>
                  </w14:lightRig>
                </w14:scene3d>
              </w:rPr>
              <w:t>1.4</w:t>
            </w:r>
            <w:r w:rsidR="007A117F">
              <w:rPr>
                <w:rFonts w:asciiTheme="minorHAnsi" w:eastAsiaTheme="minorEastAsia" w:hAnsiTheme="minorHAnsi" w:cstheme="minorBidi"/>
                <w:noProof/>
                <w:sz w:val="22"/>
                <w:lang w:val="es-CO" w:eastAsia="es-CO"/>
              </w:rPr>
              <w:tab/>
            </w:r>
            <w:r w:rsidR="007A117F" w:rsidRPr="00760845">
              <w:rPr>
                <w:rStyle w:val="Hipervnculo"/>
                <w:noProof/>
              </w:rPr>
              <w:t>Objetivos</w:t>
            </w:r>
            <w:r w:rsidR="007A117F">
              <w:rPr>
                <w:noProof/>
                <w:webHidden/>
              </w:rPr>
              <w:tab/>
            </w:r>
            <w:r w:rsidR="007A117F">
              <w:rPr>
                <w:noProof/>
                <w:webHidden/>
              </w:rPr>
              <w:fldChar w:fldCharType="begin"/>
            </w:r>
            <w:r w:rsidR="007A117F">
              <w:rPr>
                <w:noProof/>
                <w:webHidden/>
              </w:rPr>
              <w:instrText xml:space="preserve"> PAGEREF _Toc171340640 \h </w:instrText>
            </w:r>
            <w:r w:rsidR="007A117F">
              <w:rPr>
                <w:noProof/>
                <w:webHidden/>
              </w:rPr>
            </w:r>
            <w:r w:rsidR="007A117F">
              <w:rPr>
                <w:noProof/>
                <w:webHidden/>
              </w:rPr>
              <w:fldChar w:fldCharType="separate"/>
            </w:r>
            <w:r w:rsidR="00312EEE">
              <w:rPr>
                <w:noProof/>
                <w:webHidden/>
              </w:rPr>
              <w:t>21</w:t>
            </w:r>
            <w:r w:rsidR="007A117F">
              <w:rPr>
                <w:noProof/>
                <w:webHidden/>
              </w:rPr>
              <w:fldChar w:fldCharType="end"/>
            </w:r>
          </w:hyperlink>
        </w:p>
        <w:p w14:paraId="5D233B0C" w14:textId="78A613C5"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41" w:history="1">
            <w:r w:rsidR="007A117F" w:rsidRPr="00760845">
              <w:rPr>
                <w:rStyle w:val="Hipervnculo"/>
                <w:noProof/>
              </w:rPr>
              <w:t>1.4.1</w:t>
            </w:r>
            <w:r w:rsidR="007A117F">
              <w:rPr>
                <w:rFonts w:asciiTheme="minorHAnsi" w:eastAsiaTheme="minorEastAsia" w:hAnsiTheme="minorHAnsi" w:cstheme="minorBidi"/>
                <w:noProof/>
                <w:sz w:val="22"/>
                <w:lang w:eastAsia="es-CO"/>
              </w:rPr>
              <w:tab/>
            </w:r>
            <w:r w:rsidR="007A117F" w:rsidRPr="00760845">
              <w:rPr>
                <w:rStyle w:val="Hipervnculo"/>
                <w:noProof/>
              </w:rPr>
              <w:t>Objetivo General</w:t>
            </w:r>
            <w:r w:rsidR="007A117F">
              <w:rPr>
                <w:noProof/>
                <w:webHidden/>
              </w:rPr>
              <w:tab/>
            </w:r>
            <w:r w:rsidR="007A117F">
              <w:rPr>
                <w:noProof/>
                <w:webHidden/>
              </w:rPr>
              <w:fldChar w:fldCharType="begin"/>
            </w:r>
            <w:r w:rsidR="007A117F">
              <w:rPr>
                <w:noProof/>
                <w:webHidden/>
              </w:rPr>
              <w:instrText xml:space="preserve"> PAGEREF _Toc171340641 \h </w:instrText>
            </w:r>
            <w:r w:rsidR="007A117F">
              <w:rPr>
                <w:noProof/>
                <w:webHidden/>
              </w:rPr>
            </w:r>
            <w:r w:rsidR="007A117F">
              <w:rPr>
                <w:noProof/>
                <w:webHidden/>
              </w:rPr>
              <w:fldChar w:fldCharType="separate"/>
            </w:r>
            <w:r w:rsidR="00312EEE">
              <w:rPr>
                <w:noProof/>
                <w:webHidden/>
              </w:rPr>
              <w:t>21</w:t>
            </w:r>
            <w:r w:rsidR="007A117F">
              <w:rPr>
                <w:noProof/>
                <w:webHidden/>
              </w:rPr>
              <w:fldChar w:fldCharType="end"/>
            </w:r>
          </w:hyperlink>
        </w:p>
        <w:p w14:paraId="2B9D2ADB" w14:textId="4ADB095A"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42" w:history="1">
            <w:r w:rsidR="007A117F" w:rsidRPr="00760845">
              <w:rPr>
                <w:rStyle w:val="Hipervnculo"/>
                <w:noProof/>
              </w:rPr>
              <w:t>1.4.2</w:t>
            </w:r>
            <w:r w:rsidR="007A117F">
              <w:rPr>
                <w:rFonts w:asciiTheme="minorHAnsi" w:eastAsiaTheme="minorEastAsia" w:hAnsiTheme="minorHAnsi" w:cstheme="minorBidi"/>
                <w:noProof/>
                <w:sz w:val="22"/>
                <w:lang w:eastAsia="es-CO"/>
              </w:rPr>
              <w:tab/>
            </w:r>
            <w:r w:rsidR="007A117F" w:rsidRPr="00760845">
              <w:rPr>
                <w:rStyle w:val="Hipervnculo"/>
                <w:noProof/>
              </w:rPr>
              <w:t>Objetivos Específicos</w:t>
            </w:r>
            <w:r w:rsidR="007A117F">
              <w:rPr>
                <w:noProof/>
                <w:webHidden/>
              </w:rPr>
              <w:tab/>
            </w:r>
            <w:r w:rsidR="007A117F">
              <w:rPr>
                <w:noProof/>
                <w:webHidden/>
              </w:rPr>
              <w:fldChar w:fldCharType="begin"/>
            </w:r>
            <w:r w:rsidR="007A117F">
              <w:rPr>
                <w:noProof/>
                <w:webHidden/>
              </w:rPr>
              <w:instrText xml:space="preserve"> PAGEREF _Toc171340642 \h </w:instrText>
            </w:r>
            <w:r w:rsidR="007A117F">
              <w:rPr>
                <w:noProof/>
                <w:webHidden/>
              </w:rPr>
            </w:r>
            <w:r w:rsidR="007A117F">
              <w:rPr>
                <w:noProof/>
                <w:webHidden/>
              </w:rPr>
              <w:fldChar w:fldCharType="separate"/>
            </w:r>
            <w:r w:rsidR="00312EEE">
              <w:rPr>
                <w:noProof/>
                <w:webHidden/>
              </w:rPr>
              <w:t>22</w:t>
            </w:r>
            <w:r w:rsidR="007A117F">
              <w:rPr>
                <w:noProof/>
                <w:webHidden/>
              </w:rPr>
              <w:fldChar w:fldCharType="end"/>
            </w:r>
          </w:hyperlink>
        </w:p>
        <w:p w14:paraId="4781D1D3" w14:textId="1123B0C7"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43" w:history="1">
            <w:r w:rsidR="007A117F" w:rsidRPr="00760845">
              <w:rPr>
                <w:rStyle w:val="Hipervnculo"/>
                <w:noProof/>
                <w:lang w:eastAsia="es-CO" w:bidi="x-none"/>
                <w14:scene3d>
                  <w14:camera w14:prst="orthographicFront"/>
                  <w14:lightRig w14:rig="threePt" w14:dir="t">
                    <w14:rot w14:lat="0" w14:lon="0" w14:rev="0"/>
                  </w14:lightRig>
                </w14:scene3d>
              </w:rPr>
              <w:t>1.5</w:t>
            </w:r>
            <w:r w:rsidR="007A117F">
              <w:rPr>
                <w:rFonts w:asciiTheme="minorHAnsi" w:eastAsiaTheme="minorEastAsia" w:hAnsiTheme="minorHAnsi" w:cstheme="minorBidi"/>
                <w:noProof/>
                <w:sz w:val="22"/>
                <w:lang w:val="es-CO" w:eastAsia="es-CO"/>
              </w:rPr>
              <w:tab/>
            </w:r>
            <w:r w:rsidR="007A117F" w:rsidRPr="00760845">
              <w:rPr>
                <w:rStyle w:val="Hipervnculo"/>
                <w:noProof/>
                <w:lang w:eastAsia="es-CO"/>
              </w:rPr>
              <w:t>Delimitación</w:t>
            </w:r>
            <w:r w:rsidR="007A117F">
              <w:rPr>
                <w:noProof/>
                <w:webHidden/>
              </w:rPr>
              <w:tab/>
            </w:r>
            <w:r w:rsidR="007A117F">
              <w:rPr>
                <w:noProof/>
                <w:webHidden/>
              </w:rPr>
              <w:fldChar w:fldCharType="begin"/>
            </w:r>
            <w:r w:rsidR="007A117F">
              <w:rPr>
                <w:noProof/>
                <w:webHidden/>
              </w:rPr>
              <w:instrText xml:space="preserve"> PAGEREF _Toc171340643 \h </w:instrText>
            </w:r>
            <w:r w:rsidR="007A117F">
              <w:rPr>
                <w:noProof/>
                <w:webHidden/>
              </w:rPr>
            </w:r>
            <w:r w:rsidR="007A117F">
              <w:rPr>
                <w:noProof/>
                <w:webHidden/>
              </w:rPr>
              <w:fldChar w:fldCharType="separate"/>
            </w:r>
            <w:r w:rsidR="00312EEE">
              <w:rPr>
                <w:noProof/>
                <w:webHidden/>
              </w:rPr>
              <w:t>22</w:t>
            </w:r>
            <w:r w:rsidR="007A117F">
              <w:rPr>
                <w:noProof/>
                <w:webHidden/>
              </w:rPr>
              <w:fldChar w:fldCharType="end"/>
            </w:r>
          </w:hyperlink>
        </w:p>
        <w:p w14:paraId="5A5B6351" w14:textId="6935A261"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44" w:history="1">
            <w:r w:rsidR="007A117F" w:rsidRPr="00760845">
              <w:rPr>
                <w:rStyle w:val="Hipervnculo"/>
                <w:noProof/>
              </w:rPr>
              <w:t>1.5.1</w:t>
            </w:r>
            <w:r w:rsidR="007A117F">
              <w:rPr>
                <w:rFonts w:asciiTheme="minorHAnsi" w:eastAsiaTheme="minorEastAsia" w:hAnsiTheme="minorHAnsi" w:cstheme="minorBidi"/>
                <w:noProof/>
                <w:sz w:val="22"/>
                <w:lang w:eastAsia="es-CO"/>
              </w:rPr>
              <w:tab/>
            </w:r>
            <w:r w:rsidR="007A117F" w:rsidRPr="00760845">
              <w:rPr>
                <w:rStyle w:val="Hipervnculo"/>
                <w:noProof/>
              </w:rPr>
              <w:t>Delimitación Teórica-temática</w:t>
            </w:r>
            <w:r w:rsidR="007A117F">
              <w:rPr>
                <w:noProof/>
                <w:webHidden/>
              </w:rPr>
              <w:tab/>
            </w:r>
            <w:r w:rsidR="007A117F">
              <w:rPr>
                <w:noProof/>
                <w:webHidden/>
              </w:rPr>
              <w:fldChar w:fldCharType="begin"/>
            </w:r>
            <w:r w:rsidR="007A117F">
              <w:rPr>
                <w:noProof/>
                <w:webHidden/>
              </w:rPr>
              <w:instrText xml:space="preserve"> PAGEREF _Toc171340644 \h </w:instrText>
            </w:r>
            <w:r w:rsidR="007A117F">
              <w:rPr>
                <w:noProof/>
                <w:webHidden/>
              </w:rPr>
            </w:r>
            <w:r w:rsidR="007A117F">
              <w:rPr>
                <w:noProof/>
                <w:webHidden/>
              </w:rPr>
              <w:fldChar w:fldCharType="separate"/>
            </w:r>
            <w:r w:rsidR="00312EEE">
              <w:rPr>
                <w:noProof/>
                <w:webHidden/>
              </w:rPr>
              <w:t>22</w:t>
            </w:r>
            <w:r w:rsidR="007A117F">
              <w:rPr>
                <w:noProof/>
                <w:webHidden/>
              </w:rPr>
              <w:fldChar w:fldCharType="end"/>
            </w:r>
          </w:hyperlink>
        </w:p>
        <w:p w14:paraId="7EFE0831" w14:textId="1B3662B8"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45" w:history="1">
            <w:r w:rsidR="007A117F" w:rsidRPr="00760845">
              <w:rPr>
                <w:rStyle w:val="Hipervnculo"/>
                <w:noProof/>
              </w:rPr>
              <w:t>1.5.2</w:t>
            </w:r>
            <w:r w:rsidR="007A117F">
              <w:rPr>
                <w:rFonts w:asciiTheme="minorHAnsi" w:eastAsiaTheme="minorEastAsia" w:hAnsiTheme="minorHAnsi" w:cstheme="minorBidi"/>
                <w:noProof/>
                <w:sz w:val="22"/>
                <w:lang w:eastAsia="es-CO"/>
              </w:rPr>
              <w:tab/>
            </w:r>
            <w:r w:rsidR="007A117F" w:rsidRPr="00760845">
              <w:rPr>
                <w:rStyle w:val="Hipervnculo"/>
                <w:noProof/>
              </w:rPr>
              <w:t>Delimitación Temporal</w:t>
            </w:r>
            <w:r w:rsidR="007A117F">
              <w:rPr>
                <w:noProof/>
                <w:webHidden/>
              </w:rPr>
              <w:tab/>
            </w:r>
            <w:r w:rsidR="007A117F">
              <w:rPr>
                <w:noProof/>
                <w:webHidden/>
              </w:rPr>
              <w:fldChar w:fldCharType="begin"/>
            </w:r>
            <w:r w:rsidR="007A117F">
              <w:rPr>
                <w:noProof/>
                <w:webHidden/>
              </w:rPr>
              <w:instrText xml:space="preserve"> PAGEREF _Toc171340645 \h </w:instrText>
            </w:r>
            <w:r w:rsidR="007A117F">
              <w:rPr>
                <w:noProof/>
                <w:webHidden/>
              </w:rPr>
            </w:r>
            <w:r w:rsidR="007A117F">
              <w:rPr>
                <w:noProof/>
                <w:webHidden/>
              </w:rPr>
              <w:fldChar w:fldCharType="separate"/>
            </w:r>
            <w:r w:rsidR="00312EEE">
              <w:rPr>
                <w:noProof/>
                <w:webHidden/>
              </w:rPr>
              <w:t>22</w:t>
            </w:r>
            <w:r w:rsidR="007A117F">
              <w:rPr>
                <w:noProof/>
                <w:webHidden/>
              </w:rPr>
              <w:fldChar w:fldCharType="end"/>
            </w:r>
          </w:hyperlink>
        </w:p>
        <w:p w14:paraId="728D43F9" w14:textId="15DAD393"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46" w:history="1">
            <w:r w:rsidR="007A117F" w:rsidRPr="00760845">
              <w:rPr>
                <w:rStyle w:val="Hipervnculo"/>
                <w:noProof/>
              </w:rPr>
              <w:t>1.5.3</w:t>
            </w:r>
            <w:r w:rsidR="007A117F">
              <w:rPr>
                <w:rFonts w:asciiTheme="minorHAnsi" w:eastAsiaTheme="minorEastAsia" w:hAnsiTheme="minorHAnsi" w:cstheme="minorBidi"/>
                <w:noProof/>
                <w:sz w:val="22"/>
                <w:lang w:eastAsia="es-CO"/>
              </w:rPr>
              <w:tab/>
            </w:r>
            <w:r w:rsidR="007A117F" w:rsidRPr="00760845">
              <w:rPr>
                <w:rStyle w:val="Hipervnculo"/>
                <w:noProof/>
              </w:rPr>
              <w:t>Delimitación Contextual</w:t>
            </w:r>
            <w:r w:rsidR="007A117F">
              <w:rPr>
                <w:noProof/>
                <w:webHidden/>
              </w:rPr>
              <w:tab/>
            </w:r>
            <w:r w:rsidR="007A117F">
              <w:rPr>
                <w:noProof/>
                <w:webHidden/>
              </w:rPr>
              <w:fldChar w:fldCharType="begin"/>
            </w:r>
            <w:r w:rsidR="007A117F">
              <w:rPr>
                <w:noProof/>
                <w:webHidden/>
              </w:rPr>
              <w:instrText xml:space="preserve"> PAGEREF _Toc171340646 \h </w:instrText>
            </w:r>
            <w:r w:rsidR="007A117F">
              <w:rPr>
                <w:noProof/>
                <w:webHidden/>
              </w:rPr>
            </w:r>
            <w:r w:rsidR="007A117F">
              <w:rPr>
                <w:noProof/>
                <w:webHidden/>
              </w:rPr>
              <w:fldChar w:fldCharType="separate"/>
            </w:r>
            <w:r w:rsidR="00312EEE">
              <w:rPr>
                <w:noProof/>
                <w:webHidden/>
              </w:rPr>
              <w:t>23</w:t>
            </w:r>
            <w:r w:rsidR="007A117F">
              <w:rPr>
                <w:noProof/>
                <w:webHidden/>
              </w:rPr>
              <w:fldChar w:fldCharType="end"/>
            </w:r>
          </w:hyperlink>
        </w:p>
        <w:p w14:paraId="3075912F" w14:textId="447FC992" w:rsidR="007A117F" w:rsidRDefault="003D3761" w:rsidP="007A117F">
          <w:pPr>
            <w:pStyle w:val="TDC1"/>
            <w:tabs>
              <w:tab w:val="left" w:pos="1100"/>
            </w:tabs>
            <w:spacing w:after="0"/>
            <w:rPr>
              <w:rFonts w:asciiTheme="minorHAnsi" w:eastAsiaTheme="minorEastAsia" w:hAnsiTheme="minorHAnsi" w:cstheme="minorBidi"/>
              <w:noProof/>
              <w:sz w:val="22"/>
              <w:lang w:val="es-CO" w:eastAsia="es-CO"/>
            </w:rPr>
          </w:pPr>
          <w:hyperlink w:anchor="_Toc171340647" w:history="1">
            <w:r w:rsidR="007A117F" w:rsidRPr="00760845">
              <w:rPr>
                <w:rStyle w:val="Hipervnculo"/>
                <w:noProof/>
                <w14:scene3d>
                  <w14:camera w14:prst="orthographicFront"/>
                  <w14:lightRig w14:rig="threePt" w14:dir="t">
                    <w14:rot w14:lat="0" w14:lon="0" w14:rev="0"/>
                  </w14:lightRig>
                </w14:scene3d>
              </w:rPr>
              <w:t>2</w:t>
            </w:r>
            <w:r w:rsidR="007A117F">
              <w:rPr>
                <w:rFonts w:asciiTheme="minorHAnsi" w:eastAsiaTheme="minorEastAsia" w:hAnsiTheme="minorHAnsi" w:cstheme="minorBidi"/>
                <w:noProof/>
                <w:sz w:val="22"/>
                <w:lang w:val="es-CO" w:eastAsia="es-CO"/>
              </w:rPr>
              <w:tab/>
            </w:r>
            <w:r w:rsidR="007A117F" w:rsidRPr="00760845">
              <w:rPr>
                <w:rStyle w:val="Hipervnculo"/>
                <w:noProof/>
              </w:rPr>
              <w:t>Marco Referencial</w:t>
            </w:r>
            <w:r w:rsidR="007A117F">
              <w:rPr>
                <w:noProof/>
                <w:webHidden/>
              </w:rPr>
              <w:tab/>
            </w:r>
            <w:r w:rsidR="007A117F">
              <w:rPr>
                <w:noProof/>
                <w:webHidden/>
              </w:rPr>
              <w:fldChar w:fldCharType="begin"/>
            </w:r>
            <w:r w:rsidR="007A117F">
              <w:rPr>
                <w:noProof/>
                <w:webHidden/>
              </w:rPr>
              <w:instrText xml:space="preserve"> PAGEREF _Toc171340647 \h </w:instrText>
            </w:r>
            <w:r w:rsidR="007A117F">
              <w:rPr>
                <w:noProof/>
                <w:webHidden/>
              </w:rPr>
            </w:r>
            <w:r w:rsidR="007A117F">
              <w:rPr>
                <w:noProof/>
                <w:webHidden/>
              </w:rPr>
              <w:fldChar w:fldCharType="separate"/>
            </w:r>
            <w:r w:rsidR="00312EEE">
              <w:rPr>
                <w:noProof/>
                <w:webHidden/>
              </w:rPr>
              <w:t>26</w:t>
            </w:r>
            <w:r w:rsidR="007A117F">
              <w:rPr>
                <w:noProof/>
                <w:webHidden/>
              </w:rPr>
              <w:fldChar w:fldCharType="end"/>
            </w:r>
          </w:hyperlink>
        </w:p>
        <w:p w14:paraId="294F76F1" w14:textId="3552CA36"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48" w:history="1">
            <w:r w:rsidR="007A117F" w:rsidRPr="00760845">
              <w:rPr>
                <w:rStyle w:val="Hipervnculo"/>
                <w:noProof/>
                <w:lang w:bidi="x-none"/>
                <w14:scene3d>
                  <w14:camera w14:prst="orthographicFront"/>
                  <w14:lightRig w14:rig="threePt" w14:dir="t">
                    <w14:rot w14:lat="0" w14:lon="0" w14:rev="0"/>
                  </w14:lightRig>
                </w14:scene3d>
              </w:rPr>
              <w:t>2.1</w:t>
            </w:r>
            <w:r w:rsidR="007A117F">
              <w:rPr>
                <w:rFonts w:asciiTheme="minorHAnsi" w:eastAsiaTheme="minorEastAsia" w:hAnsiTheme="minorHAnsi" w:cstheme="minorBidi"/>
                <w:noProof/>
                <w:sz w:val="22"/>
                <w:lang w:val="es-CO" w:eastAsia="es-CO"/>
              </w:rPr>
              <w:tab/>
            </w:r>
            <w:r w:rsidR="007A117F" w:rsidRPr="00760845">
              <w:rPr>
                <w:rStyle w:val="Hipervnculo"/>
                <w:noProof/>
              </w:rPr>
              <w:t>Antecedentes</w:t>
            </w:r>
            <w:r w:rsidR="007A117F">
              <w:rPr>
                <w:noProof/>
                <w:webHidden/>
              </w:rPr>
              <w:tab/>
            </w:r>
            <w:r w:rsidR="007A117F">
              <w:rPr>
                <w:noProof/>
                <w:webHidden/>
              </w:rPr>
              <w:fldChar w:fldCharType="begin"/>
            </w:r>
            <w:r w:rsidR="007A117F">
              <w:rPr>
                <w:noProof/>
                <w:webHidden/>
              </w:rPr>
              <w:instrText xml:space="preserve"> PAGEREF _Toc171340648 \h </w:instrText>
            </w:r>
            <w:r w:rsidR="007A117F">
              <w:rPr>
                <w:noProof/>
                <w:webHidden/>
              </w:rPr>
            </w:r>
            <w:r w:rsidR="007A117F">
              <w:rPr>
                <w:noProof/>
                <w:webHidden/>
              </w:rPr>
              <w:fldChar w:fldCharType="separate"/>
            </w:r>
            <w:r w:rsidR="00312EEE">
              <w:rPr>
                <w:noProof/>
                <w:webHidden/>
              </w:rPr>
              <w:t>26</w:t>
            </w:r>
            <w:r w:rsidR="007A117F">
              <w:rPr>
                <w:noProof/>
                <w:webHidden/>
              </w:rPr>
              <w:fldChar w:fldCharType="end"/>
            </w:r>
          </w:hyperlink>
        </w:p>
        <w:p w14:paraId="6892BE3C" w14:textId="4193F650"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49" w:history="1">
            <w:r w:rsidR="007A117F" w:rsidRPr="00760845">
              <w:rPr>
                <w:rStyle w:val="Hipervnculo"/>
                <w:noProof/>
              </w:rPr>
              <w:t>2.1.1</w:t>
            </w:r>
            <w:r w:rsidR="007A117F">
              <w:rPr>
                <w:rFonts w:asciiTheme="minorHAnsi" w:eastAsiaTheme="minorEastAsia" w:hAnsiTheme="minorHAnsi" w:cstheme="minorBidi"/>
                <w:noProof/>
                <w:sz w:val="22"/>
                <w:lang w:eastAsia="es-CO"/>
              </w:rPr>
              <w:tab/>
            </w:r>
            <w:r w:rsidR="007A117F" w:rsidRPr="00760845">
              <w:rPr>
                <w:rStyle w:val="Hipervnculo"/>
                <w:noProof/>
              </w:rPr>
              <w:t>Antecedentes históricos</w:t>
            </w:r>
            <w:r w:rsidR="007A117F">
              <w:rPr>
                <w:noProof/>
                <w:webHidden/>
              </w:rPr>
              <w:tab/>
            </w:r>
            <w:r w:rsidR="007A117F">
              <w:rPr>
                <w:noProof/>
                <w:webHidden/>
              </w:rPr>
              <w:fldChar w:fldCharType="begin"/>
            </w:r>
            <w:r w:rsidR="007A117F">
              <w:rPr>
                <w:noProof/>
                <w:webHidden/>
              </w:rPr>
              <w:instrText xml:space="preserve"> PAGEREF _Toc171340649 \h </w:instrText>
            </w:r>
            <w:r w:rsidR="007A117F">
              <w:rPr>
                <w:noProof/>
                <w:webHidden/>
              </w:rPr>
            </w:r>
            <w:r w:rsidR="007A117F">
              <w:rPr>
                <w:noProof/>
                <w:webHidden/>
              </w:rPr>
              <w:fldChar w:fldCharType="separate"/>
            </w:r>
            <w:r w:rsidR="00312EEE">
              <w:rPr>
                <w:noProof/>
                <w:webHidden/>
              </w:rPr>
              <w:t>26</w:t>
            </w:r>
            <w:r w:rsidR="007A117F">
              <w:rPr>
                <w:noProof/>
                <w:webHidden/>
              </w:rPr>
              <w:fldChar w:fldCharType="end"/>
            </w:r>
          </w:hyperlink>
        </w:p>
        <w:p w14:paraId="6098F6F6" w14:textId="668F95EA"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50" w:history="1">
            <w:r w:rsidR="007A117F" w:rsidRPr="00760845">
              <w:rPr>
                <w:rStyle w:val="Hipervnculo"/>
                <w:noProof/>
              </w:rPr>
              <w:t>2.1.2</w:t>
            </w:r>
            <w:r w:rsidR="007A117F">
              <w:rPr>
                <w:rFonts w:asciiTheme="minorHAnsi" w:eastAsiaTheme="minorEastAsia" w:hAnsiTheme="minorHAnsi" w:cstheme="minorBidi"/>
                <w:noProof/>
                <w:sz w:val="22"/>
                <w:lang w:eastAsia="es-CO"/>
              </w:rPr>
              <w:tab/>
            </w:r>
            <w:r w:rsidR="007A117F" w:rsidRPr="00760845">
              <w:rPr>
                <w:rStyle w:val="Hipervnculo"/>
                <w:noProof/>
              </w:rPr>
              <w:t>Antecedentes Investigativos</w:t>
            </w:r>
            <w:r w:rsidR="007A117F">
              <w:rPr>
                <w:noProof/>
                <w:webHidden/>
              </w:rPr>
              <w:tab/>
            </w:r>
            <w:r w:rsidR="007A117F">
              <w:rPr>
                <w:noProof/>
                <w:webHidden/>
              </w:rPr>
              <w:fldChar w:fldCharType="begin"/>
            </w:r>
            <w:r w:rsidR="007A117F">
              <w:rPr>
                <w:noProof/>
                <w:webHidden/>
              </w:rPr>
              <w:instrText xml:space="preserve"> PAGEREF _Toc171340650 \h </w:instrText>
            </w:r>
            <w:r w:rsidR="007A117F">
              <w:rPr>
                <w:noProof/>
                <w:webHidden/>
              </w:rPr>
            </w:r>
            <w:r w:rsidR="007A117F">
              <w:rPr>
                <w:noProof/>
                <w:webHidden/>
              </w:rPr>
              <w:fldChar w:fldCharType="separate"/>
            </w:r>
            <w:r w:rsidR="00312EEE">
              <w:rPr>
                <w:noProof/>
                <w:webHidden/>
              </w:rPr>
              <w:t>27</w:t>
            </w:r>
            <w:r w:rsidR="007A117F">
              <w:rPr>
                <w:noProof/>
                <w:webHidden/>
              </w:rPr>
              <w:fldChar w:fldCharType="end"/>
            </w:r>
          </w:hyperlink>
        </w:p>
        <w:p w14:paraId="67471C2C" w14:textId="505B1876"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51" w:history="1">
            <w:r w:rsidR="007A117F" w:rsidRPr="00760845">
              <w:rPr>
                <w:rStyle w:val="Hipervnculo"/>
                <w:noProof/>
                <w:lang w:bidi="x-none"/>
                <w14:scene3d>
                  <w14:camera w14:prst="orthographicFront"/>
                  <w14:lightRig w14:rig="threePt" w14:dir="t">
                    <w14:rot w14:lat="0" w14:lon="0" w14:rev="0"/>
                  </w14:lightRig>
                </w14:scene3d>
              </w:rPr>
              <w:t>2.2</w:t>
            </w:r>
            <w:r w:rsidR="007A117F">
              <w:rPr>
                <w:rFonts w:asciiTheme="minorHAnsi" w:eastAsiaTheme="minorEastAsia" w:hAnsiTheme="minorHAnsi" w:cstheme="minorBidi"/>
                <w:noProof/>
                <w:sz w:val="22"/>
                <w:lang w:val="es-CO" w:eastAsia="es-CO"/>
              </w:rPr>
              <w:tab/>
            </w:r>
            <w:r w:rsidR="007A117F" w:rsidRPr="00760845">
              <w:rPr>
                <w:rStyle w:val="Hipervnculo"/>
                <w:noProof/>
              </w:rPr>
              <w:t>Marco Teórico</w:t>
            </w:r>
            <w:r w:rsidR="007A117F">
              <w:rPr>
                <w:noProof/>
                <w:webHidden/>
              </w:rPr>
              <w:tab/>
            </w:r>
            <w:r w:rsidR="007A117F">
              <w:rPr>
                <w:noProof/>
                <w:webHidden/>
              </w:rPr>
              <w:fldChar w:fldCharType="begin"/>
            </w:r>
            <w:r w:rsidR="007A117F">
              <w:rPr>
                <w:noProof/>
                <w:webHidden/>
              </w:rPr>
              <w:instrText xml:space="preserve"> PAGEREF _Toc171340651 \h </w:instrText>
            </w:r>
            <w:r w:rsidR="007A117F">
              <w:rPr>
                <w:noProof/>
                <w:webHidden/>
              </w:rPr>
            </w:r>
            <w:r w:rsidR="007A117F">
              <w:rPr>
                <w:noProof/>
                <w:webHidden/>
              </w:rPr>
              <w:fldChar w:fldCharType="separate"/>
            </w:r>
            <w:r w:rsidR="00312EEE">
              <w:rPr>
                <w:noProof/>
                <w:webHidden/>
              </w:rPr>
              <w:t>30</w:t>
            </w:r>
            <w:r w:rsidR="007A117F">
              <w:rPr>
                <w:noProof/>
                <w:webHidden/>
              </w:rPr>
              <w:fldChar w:fldCharType="end"/>
            </w:r>
          </w:hyperlink>
        </w:p>
        <w:p w14:paraId="2E10B7E6" w14:textId="3F50DE8B"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52" w:history="1">
            <w:r w:rsidR="007A117F" w:rsidRPr="00760845">
              <w:rPr>
                <w:rStyle w:val="Hipervnculo"/>
                <w:noProof/>
              </w:rPr>
              <w:t>2.2.1</w:t>
            </w:r>
            <w:r w:rsidR="007A117F">
              <w:rPr>
                <w:rFonts w:asciiTheme="minorHAnsi" w:eastAsiaTheme="minorEastAsia" w:hAnsiTheme="minorHAnsi" w:cstheme="minorBidi"/>
                <w:noProof/>
                <w:sz w:val="22"/>
                <w:lang w:eastAsia="es-CO"/>
              </w:rPr>
              <w:tab/>
            </w:r>
            <w:r w:rsidR="007A117F" w:rsidRPr="00760845">
              <w:rPr>
                <w:rStyle w:val="Hipervnculo"/>
                <w:noProof/>
              </w:rPr>
              <w:t>Desarrollo Social</w:t>
            </w:r>
            <w:r w:rsidR="007A117F">
              <w:rPr>
                <w:noProof/>
                <w:webHidden/>
              </w:rPr>
              <w:tab/>
            </w:r>
            <w:r w:rsidR="007A117F">
              <w:rPr>
                <w:noProof/>
                <w:webHidden/>
              </w:rPr>
              <w:fldChar w:fldCharType="begin"/>
            </w:r>
            <w:r w:rsidR="007A117F">
              <w:rPr>
                <w:noProof/>
                <w:webHidden/>
              </w:rPr>
              <w:instrText xml:space="preserve"> PAGEREF _Toc171340652 \h </w:instrText>
            </w:r>
            <w:r w:rsidR="007A117F">
              <w:rPr>
                <w:noProof/>
                <w:webHidden/>
              </w:rPr>
            </w:r>
            <w:r w:rsidR="007A117F">
              <w:rPr>
                <w:noProof/>
                <w:webHidden/>
              </w:rPr>
              <w:fldChar w:fldCharType="separate"/>
            </w:r>
            <w:r w:rsidR="00312EEE">
              <w:rPr>
                <w:noProof/>
                <w:webHidden/>
              </w:rPr>
              <w:t>31</w:t>
            </w:r>
            <w:r w:rsidR="007A117F">
              <w:rPr>
                <w:noProof/>
                <w:webHidden/>
              </w:rPr>
              <w:fldChar w:fldCharType="end"/>
            </w:r>
          </w:hyperlink>
        </w:p>
        <w:p w14:paraId="526BCC51" w14:textId="044EA4BE"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53" w:history="1">
            <w:r w:rsidR="007A117F" w:rsidRPr="00760845">
              <w:rPr>
                <w:rStyle w:val="Hipervnculo"/>
                <w:noProof/>
              </w:rPr>
              <w:t>2.2.2</w:t>
            </w:r>
            <w:r w:rsidR="007A117F">
              <w:rPr>
                <w:rFonts w:asciiTheme="minorHAnsi" w:eastAsiaTheme="minorEastAsia" w:hAnsiTheme="minorHAnsi" w:cstheme="minorBidi"/>
                <w:noProof/>
                <w:sz w:val="22"/>
                <w:lang w:eastAsia="es-CO"/>
              </w:rPr>
              <w:tab/>
            </w:r>
            <w:r w:rsidR="007A117F" w:rsidRPr="00760845">
              <w:rPr>
                <w:rStyle w:val="Hipervnculo"/>
                <w:noProof/>
              </w:rPr>
              <w:t>Desarrollo Local</w:t>
            </w:r>
            <w:r w:rsidR="007A117F">
              <w:rPr>
                <w:noProof/>
                <w:webHidden/>
              </w:rPr>
              <w:tab/>
            </w:r>
            <w:r w:rsidR="007A117F">
              <w:rPr>
                <w:noProof/>
                <w:webHidden/>
              </w:rPr>
              <w:fldChar w:fldCharType="begin"/>
            </w:r>
            <w:r w:rsidR="007A117F">
              <w:rPr>
                <w:noProof/>
                <w:webHidden/>
              </w:rPr>
              <w:instrText xml:space="preserve"> PAGEREF _Toc171340653 \h </w:instrText>
            </w:r>
            <w:r w:rsidR="007A117F">
              <w:rPr>
                <w:noProof/>
                <w:webHidden/>
              </w:rPr>
            </w:r>
            <w:r w:rsidR="007A117F">
              <w:rPr>
                <w:noProof/>
                <w:webHidden/>
              </w:rPr>
              <w:fldChar w:fldCharType="separate"/>
            </w:r>
            <w:r w:rsidR="00312EEE">
              <w:rPr>
                <w:noProof/>
                <w:webHidden/>
              </w:rPr>
              <w:t>32</w:t>
            </w:r>
            <w:r w:rsidR="007A117F">
              <w:rPr>
                <w:noProof/>
                <w:webHidden/>
              </w:rPr>
              <w:fldChar w:fldCharType="end"/>
            </w:r>
          </w:hyperlink>
        </w:p>
        <w:p w14:paraId="0C8A307F" w14:textId="63C2F0E9"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54" w:history="1">
            <w:r w:rsidR="007A117F" w:rsidRPr="00760845">
              <w:rPr>
                <w:rStyle w:val="Hipervnculo"/>
                <w:noProof/>
                <w:lang w:bidi="x-none"/>
                <w14:scene3d>
                  <w14:camera w14:prst="orthographicFront"/>
                  <w14:lightRig w14:rig="threePt" w14:dir="t">
                    <w14:rot w14:lat="0" w14:lon="0" w14:rev="0"/>
                  </w14:lightRig>
                </w14:scene3d>
              </w:rPr>
              <w:t>2.3</w:t>
            </w:r>
            <w:r w:rsidR="007A117F">
              <w:rPr>
                <w:rFonts w:asciiTheme="minorHAnsi" w:eastAsiaTheme="minorEastAsia" w:hAnsiTheme="minorHAnsi" w:cstheme="minorBidi"/>
                <w:noProof/>
                <w:sz w:val="22"/>
                <w:lang w:val="es-CO" w:eastAsia="es-CO"/>
              </w:rPr>
              <w:tab/>
            </w:r>
            <w:r w:rsidR="007A117F" w:rsidRPr="00760845">
              <w:rPr>
                <w:rStyle w:val="Hipervnculo"/>
                <w:noProof/>
              </w:rPr>
              <w:t>Marco Conceptual</w:t>
            </w:r>
            <w:r w:rsidR="007A117F">
              <w:rPr>
                <w:noProof/>
                <w:webHidden/>
              </w:rPr>
              <w:tab/>
            </w:r>
            <w:r w:rsidR="007A117F">
              <w:rPr>
                <w:noProof/>
                <w:webHidden/>
              </w:rPr>
              <w:fldChar w:fldCharType="begin"/>
            </w:r>
            <w:r w:rsidR="007A117F">
              <w:rPr>
                <w:noProof/>
                <w:webHidden/>
              </w:rPr>
              <w:instrText xml:space="preserve"> PAGEREF _Toc171340654 \h </w:instrText>
            </w:r>
            <w:r w:rsidR="007A117F">
              <w:rPr>
                <w:noProof/>
                <w:webHidden/>
              </w:rPr>
            </w:r>
            <w:r w:rsidR="007A117F">
              <w:rPr>
                <w:noProof/>
                <w:webHidden/>
              </w:rPr>
              <w:fldChar w:fldCharType="separate"/>
            </w:r>
            <w:r w:rsidR="00312EEE">
              <w:rPr>
                <w:noProof/>
                <w:webHidden/>
              </w:rPr>
              <w:t>34</w:t>
            </w:r>
            <w:r w:rsidR="007A117F">
              <w:rPr>
                <w:noProof/>
                <w:webHidden/>
              </w:rPr>
              <w:fldChar w:fldCharType="end"/>
            </w:r>
          </w:hyperlink>
        </w:p>
        <w:p w14:paraId="2C732F49" w14:textId="639BF606"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55" w:history="1">
            <w:r w:rsidR="007A117F" w:rsidRPr="00760845">
              <w:rPr>
                <w:rStyle w:val="Hipervnculo"/>
                <w:noProof/>
                <w:lang w:bidi="x-none"/>
                <w14:scene3d>
                  <w14:camera w14:prst="orthographicFront"/>
                  <w14:lightRig w14:rig="threePt" w14:dir="t">
                    <w14:rot w14:lat="0" w14:lon="0" w14:rev="0"/>
                  </w14:lightRig>
                </w14:scene3d>
              </w:rPr>
              <w:t>2.4</w:t>
            </w:r>
            <w:r w:rsidR="007A117F">
              <w:rPr>
                <w:rFonts w:asciiTheme="minorHAnsi" w:eastAsiaTheme="minorEastAsia" w:hAnsiTheme="minorHAnsi" w:cstheme="minorBidi"/>
                <w:noProof/>
                <w:sz w:val="22"/>
                <w:lang w:val="es-CO" w:eastAsia="es-CO"/>
              </w:rPr>
              <w:tab/>
            </w:r>
            <w:r w:rsidR="007A117F" w:rsidRPr="00760845">
              <w:rPr>
                <w:rStyle w:val="Hipervnculo"/>
                <w:noProof/>
              </w:rPr>
              <w:t>Marco Legal</w:t>
            </w:r>
            <w:r w:rsidR="007A117F">
              <w:rPr>
                <w:noProof/>
                <w:webHidden/>
              </w:rPr>
              <w:tab/>
            </w:r>
            <w:r w:rsidR="007A117F">
              <w:rPr>
                <w:noProof/>
                <w:webHidden/>
              </w:rPr>
              <w:fldChar w:fldCharType="begin"/>
            </w:r>
            <w:r w:rsidR="007A117F">
              <w:rPr>
                <w:noProof/>
                <w:webHidden/>
              </w:rPr>
              <w:instrText xml:space="preserve"> PAGEREF _Toc171340655 \h </w:instrText>
            </w:r>
            <w:r w:rsidR="007A117F">
              <w:rPr>
                <w:noProof/>
                <w:webHidden/>
              </w:rPr>
            </w:r>
            <w:r w:rsidR="007A117F">
              <w:rPr>
                <w:noProof/>
                <w:webHidden/>
              </w:rPr>
              <w:fldChar w:fldCharType="separate"/>
            </w:r>
            <w:r w:rsidR="00312EEE">
              <w:rPr>
                <w:noProof/>
                <w:webHidden/>
              </w:rPr>
              <w:t>36</w:t>
            </w:r>
            <w:r w:rsidR="007A117F">
              <w:rPr>
                <w:noProof/>
                <w:webHidden/>
              </w:rPr>
              <w:fldChar w:fldCharType="end"/>
            </w:r>
          </w:hyperlink>
        </w:p>
        <w:p w14:paraId="59E9D15E" w14:textId="62390276" w:rsidR="007A117F" w:rsidRDefault="003D3761" w:rsidP="007A117F">
          <w:pPr>
            <w:pStyle w:val="TDC1"/>
            <w:tabs>
              <w:tab w:val="left" w:pos="1320"/>
            </w:tabs>
            <w:spacing w:after="0"/>
            <w:rPr>
              <w:rFonts w:asciiTheme="minorHAnsi" w:eastAsiaTheme="minorEastAsia" w:hAnsiTheme="minorHAnsi" w:cstheme="minorBidi"/>
              <w:noProof/>
              <w:sz w:val="22"/>
              <w:lang w:val="es-CO" w:eastAsia="es-CO"/>
            </w:rPr>
          </w:pPr>
          <w:hyperlink w:anchor="_Toc171340656" w:history="1">
            <w:r w:rsidR="007A117F" w:rsidRPr="00760845">
              <w:rPr>
                <w:rStyle w:val="Hipervnculo"/>
                <w:noProof/>
              </w:rPr>
              <w:t>3.</w:t>
            </w:r>
            <w:r w:rsidR="007A117F">
              <w:rPr>
                <w:rFonts w:asciiTheme="minorHAnsi" w:eastAsiaTheme="minorEastAsia" w:hAnsiTheme="minorHAnsi" w:cstheme="minorBidi"/>
                <w:noProof/>
                <w:sz w:val="22"/>
                <w:lang w:val="es-CO" w:eastAsia="es-CO"/>
              </w:rPr>
              <w:tab/>
            </w:r>
            <w:r w:rsidR="007A117F" w:rsidRPr="00760845">
              <w:rPr>
                <w:rStyle w:val="Hipervnculo"/>
                <w:noProof/>
              </w:rPr>
              <w:t>Aspectos Metodológicos De La Investigación</w:t>
            </w:r>
            <w:r w:rsidR="007A117F">
              <w:rPr>
                <w:noProof/>
                <w:webHidden/>
              </w:rPr>
              <w:tab/>
            </w:r>
            <w:r w:rsidR="007A117F">
              <w:rPr>
                <w:noProof/>
                <w:webHidden/>
              </w:rPr>
              <w:fldChar w:fldCharType="begin"/>
            </w:r>
            <w:r w:rsidR="007A117F">
              <w:rPr>
                <w:noProof/>
                <w:webHidden/>
              </w:rPr>
              <w:instrText xml:space="preserve"> PAGEREF _Toc171340656 \h </w:instrText>
            </w:r>
            <w:r w:rsidR="007A117F">
              <w:rPr>
                <w:noProof/>
                <w:webHidden/>
              </w:rPr>
            </w:r>
            <w:r w:rsidR="007A117F">
              <w:rPr>
                <w:noProof/>
                <w:webHidden/>
              </w:rPr>
              <w:fldChar w:fldCharType="separate"/>
            </w:r>
            <w:r w:rsidR="00312EEE">
              <w:rPr>
                <w:noProof/>
                <w:webHidden/>
              </w:rPr>
              <w:t>37</w:t>
            </w:r>
            <w:r w:rsidR="007A117F">
              <w:rPr>
                <w:noProof/>
                <w:webHidden/>
              </w:rPr>
              <w:fldChar w:fldCharType="end"/>
            </w:r>
          </w:hyperlink>
        </w:p>
        <w:p w14:paraId="7A11F8C8" w14:textId="361B2CD5"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57" w:history="1">
            <w:r w:rsidR="007A117F" w:rsidRPr="00760845">
              <w:rPr>
                <w:rStyle w:val="Hipervnculo"/>
                <w:noProof/>
              </w:rPr>
              <w:t>3.1</w:t>
            </w:r>
            <w:r w:rsidR="007A117F">
              <w:rPr>
                <w:rFonts w:asciiTheme="minorHAnsi" w:eastAsiaTheme="minorEastAsia" w:hAnsiTheme="minorHAnsi" w:cstheme="minorBidi"/>
                <w:noProof/>
                <w:sz w:val="22"/>
                <w:lang w:val="es-CO" w:eastAsia="es-CO"/>
              </w:rPr>
              <w:tab/>
            </w:r>
            <w:r w:rsidR="007A117F" w:rsidRPr="00760845">
              <w:rPr>
                <w:rStyle w:val="Hipervnculo"/>
                <w:noProof/>
              </w:rPr>
              <w:t>Enfoque Y Tipo De Estudio</w:t>
            </w:r>
            <w:r w:rsidR="007A117F">
              <w:rPr>
                <w:noProof/>
                <w:webHidden/>
              </w:rPr>
              <w:tab/>
            </w:r>
            <w:r w:rsidR="007A117F">
              <w:rPr>
                <w:noProof/>
                <w:webHidden/>
              </w:rPr>
              <w:fldChar w:fldCharType="begin"/>
            </w:r>
            <w:r w:rsidR="007A117F">
              <w:rPr>
                <w:noProof/>
                <w:webHidden/>
              </w:rPr>
              <w:instrText xml:space="preserve"> PAGEREF _Toc171340657 \h </w:instrText>
            </w:r>
            <w:r w:rsidR="007A117F">
              <w:rPr>
                <w:noProof/>
                <w:webHidden/>
              </w:rPr>
            </w:r>
            <w:r w:rsidR="007A117F">
              <w:rPr>
                <w:noProof/>
                <w:webHidden/>
              </w:rPr>
              <w:fldChar w:fldCharType="separate"/>
            </w:r>
            <w:r w:rsidR="00312EEE">
              <w:rPr>
                <w:noProof/>
                <w:webHidden/>
              </w:rPr>
              <w:t>37</w:t>
            </w:r>
            <w:r w:rsidR="007A117F">
              <w:rPr>
                <w:noProof/>
                <w:webHidden/>
              </w:rPr>
              <w:fldChar w:fldCharType="end"/>
            </w:r>
          </w:hyperlink>
        </w:p>
        <w:p w14:paraId="1E82179B" w14:textId="7E629345"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58" w:history="1">
            <w:r w:rsidR="007A117F" w:rsidRPr="00760845">
              <w:rPr>
                <w:rStyle w:val="Hipervnculo"/>
                <w:noProof/>
              </w:rPr>
              <w:t>3.2</w:t>
            </w:r>
            <w:r w:rsidR="007A117F">
              <w:rPr>
                <w:rFonts w:asciiTheme="minorHAnsi" w:eastAsiaTheme="minorEastAsia" w:hAnsiTheme="minorHAnsi" w:cstheme="minorBidi"/>
                <w:noProof/>
                <w:sz w:val="22"/>
                <w:lang w:val="es-CO" w:eastAsia="es-CO"/>
              </w:rPr>
              <w:tab/>
            </w:r>
            <w:r w:rsidR="007A117F" w:rsidRPr="00760845">
              <w:rPr>
                <w:rStyle w:val="Hipervnculo"/>
                <w:noProof/>
              </w:rPr>
              <w:t>Diseño De La Investigación</w:t>
            </w:r>
            <w:r w:rsidR="007A117F">
              <w:rPr>
                <w:noProof/>
                <w:webHidden/>
              </w:rPr>
              <w:tab/>
            </w:r>
            <w:r w:rsidR="007A117F">
              <w:rPr>
                <w:noProof/>
                <w:webHidden/>
              </w:rPr>
              <w:fldChar w:fldCharType="begin"/>
            </w:r>
            <w:r w:rsidR="007A117F">
              <w:rPr>
                <w:noProof/>
                <w:webHidden/>
              </w:rPr>
              <w:instrText xml:space="preserve"> PAGEREF _Toc171340658 \h </w:instrText>
            </w:r>
            <w:r w:rsidR="007A117F">
              <w:rPr>
                <w:noProof/>
                <w:webHidden/>
              </w:rPr>
            </w:r>
            <w:r w:rsidR="007A117F">
              <w:rPr>
                <w:noProof/>
                <w:webHidden/>
              </w:rPr>
              <w:fldChar w:fldCharType="separate"/>
            </w:r>
            <w:r w:rsidR="00312EEE">
              <w:rPr>
                <w:noProof/>
                <w:webHidden/>
              </w:rPr>
              <w:t>37</w:t>
            </w:r>
            <w:r w:rsidR="007A117F">
              <w:rPr>
                <w:noProof/>
                <w:webHidden/>
              </w:rPr>
              <w:fldChar w:fldCharType="end"/>
            </w:r>
          </w:hyperlink>
        </w:p>
        <w:p w14:paraId="7FD04E07" w14:textId="1993215E"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59" w:history="1">
            <w:r w:rsidR="007A117F" w:rsidRPr="00760845">
              <w:rPr>
                <w:rStyle w:val="Hipervnculo"/>
                <w:noProof/>
              </w:rPr>
              <w:t>3.3</w:t>
            </w:r>
            <w:r w:rsidR="007A117F">
              <w:rPr>
                <w:rFonts w:asciiTheme="minorHAnsi" w:eastAsiaTheme="minorEastAsia" w:hAnsiTheme="minorHAnsi" w:cstheme="minorBidi"/>
                <w:noProof/>
                <w:sz w:val="22"/>
                <w:lang w:val="es-CO" w:eastAsia="es-CO"/>
              </w:rPr>
              <w:tab/>
            </w:r>
            <w:r w:rsidR="007A117F" w:rsidRPr="00760845">
              <w:rPr>
                <w:rStyle w:val="Hipervnculo"/>
                <w:noProof/>
              </w:rPr>
              <w:t>Sistema De Variables</w:t>
            </w:r>
            <w:r w:rsidR="007A117F">
              <w:rPr>
                <w:noProof/>
                <w:webHidden/>
              </w:rPr>
              <w:tab/>
            </w:r>
            <w:r w:rsidR="007A117F">
              <w:rPr>
                <w:noProof/>
                <w:webHidden/>
              </w:rPr>
              <w:fldChar w:fldCharType="begin"/>
            </w:r>
            <w:r w:rsidR="007A117F">
              <w:rPr>
                <w:noProof/>
                <w:webHidden/>
              </w:rPr>
              <w:instrText xml:space="preserve"> PAGEREF _Toc171340659 \h </w:instrText>
            </w:r>
            <w:r w:rsidR="007A117F">
              <w:rPr>
                <w:noProof/>
                <w:webHidden/>
              </w:rPr>
            </w:r>
            <w:r w:rsidR="007A117F">
              <w:rPr>
                <w:noProof/>
                <w:webHidden/>
              </w:rPr>
              <w:fldChar w:fldCharType="separate"/>
            </w:r>
            <w:r w:rsidR="00312EEE">
              <w:rPr>
                <w:noProof/>
                <w:webHidden/>
              </w:rPr>
              <w:t>38</w:t>
            </w:r>
            <w:r w:rsidR="007A117F">
              <w:rPr>
                <w:noProof/>
                <w:webHidden/>
              </w:rPr>
              <w:fldChar w:fldCharType="end"/>
            </w:r>
          </w:hyperlink>
        </w:p>
        <w:p w14:paraId="754E4FA3" w14:textId="4094D9ED"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60" w:history="1">
            <w:r w:rsidR="007A117F" w:rsidRPr="00760845">
              <w:rPr>
                <w:rStyle w:val="Hipervnculo"/>
                <w:noProof/>
              </w:rPr>
              <w:t>3.3.1</w:t>
            </w:r>
            <w:r w:rsidR="007A117F">
              <w:rPr>
                <w:rFonts w:asciiTheme="minorHAnsi" w:eastAsiaTheme="minorEastAsia" w:hAnsiTheme="minorHAnsi" w:cstheme="minorBidi"/>
                <w:noProof/>
                <w:sz w:val="22"/>
                <w:lang w:eastAsia="es-CO"/>
              </w:rPr>
              <w:tab/>
            </w:r>
            <w:r w:rsidR="007A117F" w:rsidRPr="00760845">
              <w:rPr>
                <w:rStyle w:val="Hipervnculo"/>
                <w:noProof/>
              </w:rPr>
              <w:t>Variables independientes (Causas o Factores Controlables)</w:t>
            </w:r>
            <w:r w:rsidR="007A117F">
              <w:rPr>
                <w:noProof/>
                <w:webHidden/>
              </w:rPr>
              <w:tab/>
            </w:r>
            <w:r w:rsidR="007A117F">
              <w:rPr>
                <w:noProof/>
                <w:webHidden/>
              </w:rPr>
              <w:fldChar w:fldCharType="begin"/>
            </w:r>
            <w:r w:rsidR="007A117F">
              <w:rPr>
                <w:noProof/>
                <w:webHidden/>
              </w:rPr>
              <w:instrText xml:space="preserve"> PAGEREF _Toc171340660 \h </w:instrText>
            </w:r>
            <w:r w:rsidR="007A117F">
              <w:rPr>
                <w:noProof/>
                <w:webHidden/>
              </w:rPr>
            </w:r>
            <w:r w:rsidR="007A117F">
              <w:rPr>
                <w:noProof/>
                <w:webHidden/>
              </w:rPr>
              <w:fldChar w:fldCharType="separate"/>
            </w:r>
            <w:r w:rsidR="00312EEE">
              <w:rPr>
                <w:noProof/>
                <w:webHidden/>
              </w:rPr>
              <w:t>38</w:t>
            </w:r>
            <w:r w:rsidR="007A117F">
              <w:rPr>
                <w:noProof/>
                <w:webHidden/>
              </w:rPr>
              <w:fldChar w:fldCharType="end"/>
            </w:r>
          </w:hyperlink>
        </w:p>
        <w:p w14:paraId="58520C09" w14:textId="2A30CC86"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61" w:history="1">
            <w:r w:rsidR="007A117F" w:rsidRPr="00760845">
              <w:rPr>
                <w:rStyle w:val="Hipervnculo"/>
                <w:noProof/>
              </w:rPr>
              <w:t>3.3.2</w:t>
            </w:r>
            <w:r w:rsidR="007A117F">
              <w:rPr>
                <w:rFonts w:asciiTheme="minorHAnsi" w:eastAsiaTheme="minorEastAsia" w:hAnsiTheme="minorHAnsi" w:cstheme="minorBidi"/>
                <w:noProof/>
                <w:sz w:val="22"/>
                <w:lang w:eastAsia="es-CO"/>
              </w:rPr>
              <w:tab/>
            </w:r>
            <w:r w:rsidR="007A117F" w:rsidRPr="00760845">
              <w:rPr>
                <w:rStyle w:val="Hipervnculo"/>
                <w:noProof/>
              </w:rPr>
              <w:t>Variables dependientes (Resultados o Efectos)</w:t>
            </w:r>
            <w:r w:rsidR="007A117F">
              <w:rPr>
                <w:noProof/>
                <w:webHidden/>
              </w:rPr>
              <w:tab/>
            </w:r>
            <w:r w:rsidR="007A117F">
              <w:rPr>
                <w:noProof/>
                <w:webHidden/>
              </w:rPr>
              <w:fldChar w:fldCharType="begin"/>
            </w:r>
            <w:r w:rsidR="007A117F">
              <w:rPr>
                <w:noProof/>
                <w:webHidden/>
              </w:rPr>
              <w:instrText xml:space="preserve"> PAGEREF _Toc171340661 \h </w:instrText>
            </w:r>
            <w:r w:rsidR="007A117F">
              <w:rPr>
                <w:noProof/>
                <w:webHidden/>
              </w:rPr>
            </w:r>
            <w:r w:rsidR="007A117F">
              <w:rPr>
                <w:noProof/>
                <w:webHidden/>
              </w:rPr>
              <w:fldChar w:fldCharType="separate"/>
            </w:r>
            <w:r w:rsidR="00312EEE">
              <w:rPr>
                <w:noProof/>
                <w:webHidden/>
              </w:rPr>
              <w:t>39</w:t>
            </w:r>
            <w:r w:rsidR="007A117F">
              <w:rPr>
                <w:noProof/>
                <w:webHidden/>
              </w:rPr>
              <w:fldChar w:fldCharType="end"/>
            </w:r>
          </w:hyperlink>
        </w:p>
        <w:p w14:paraId="5EA49DCB" w14:textId="32C21439"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62" w:history="1">
            <w:r w:rsidR="007A117F" w:rsidRPr="00760845">
              <w:rPr>
                <w:rStyle w:val="Hipervnculo"/>
                <w:noProof/>
              </w:rPr>
              <w:t>3.4</w:t>
            </w:r>
            <w:r w:rsidR="007A117F">
              <w:rPr>
                <w:rFonts w:asciiTheme="minorHAnsi" w:eastAsiaTheme="minorEastAsia" w:hAnsiTheme="minorHAnsi" w:cstheme="minorBidi"/>
                <w:noProof/>
                <w:sz w:val="22"/>
                <w:lang w:val="es-CO" w:eastAsia="es-CO"/>
              </w:rPr>
              <w:tab/>
            </w:r>
            <w:r w:rsidR="007A117F" w:rsidRPr="00760845">
              <w:rPr>
                <w:rStyle w:val="Hipervnculo"/>
                <w:noProof/>
              </w:rPr>
              <w:t>Formulación De Hipótesis</w:t>
            </w:r>
            <w:r w:rsidR="007A117F">
              <w:rPr>
                <w:noProof/>
                <w:webHidden/>
              </w:rPr>
              <w:tab/>
            </w:r>
            <w:r w:rsidR="007A117F">
              <w:rPr>
                <w:noProof/>
                <w:webHidden/>
              </w:rPr>
              <w:fldChar w:fldCharType="begin"/>
            </w:r>
            <w:r w:rsidR="007A117F">
              <w:rPr>
                <w:noProof/>
                <w:webHidden/>
              </w:rPr>
              <w:instrText xml:space="preserve"> PAGEREF _Toc171340662 \h </w:instrText>
            </w:r>
            <w:r w:rsidR="007A117F">
              <w:rPr>
                <w:noProof/>
                <w:webHidden/>
              </w:rPr>
            </w:r>
            <w:r w:rsidR="007A117F">
              <w:rPr>
                <w:noProof/>
                <w:webHidden/>
              </w:rPr>
              <w:fldChar w:fldCharType="separate"/>
            </w:r>
            <w:r w:rsidR="00312EEE">
              <w:rPr>
                <w:noProof/>
                <w:webHidden/>
              </w:rPr>
              <w:t>42</w:t>
            </w:r>
            <w:r w:rsidR="007A117F">
              <w:rPr>
                <w:noProof/>
                <w:webHidden/>
              </w:rPr>
              <w:fldChar w:fldCharType="end"/>
            </w:r>
          </w:hyperlink>
        </w:p>
        <w:p w14:paraId="6C465D7E" w14:textId="2EAB2B9C"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63" w:history="1">
            <w:r w:rsidR="007A117F" w:rsidRPr="00760845">
              <w:rPr>
                <w:rStyle w:val="Hipervnculo"/>
                <w:noProof/>
              </w:rPr>
              <w:t>3.5</w:t>
            </w:r>
            <w:r w:rsidR="007A117F">
              <w:rPr>
                <w:rFonts w:asciiTheme="minorHAnsi" w:eastAsiaTheme="minorEastAsia" w:hAnsiTheme="minorHAnsi" w:cstheme="minorBidi"/>
                <w:noProof/>
                <w:sz w:val="22"/>
                <w:lang w:val="es-CO" w:eastAsia="es-CO"/>
              </w:rPr>
              <w:tab/>
            </w:r>
            <w:r w:rsidR="007A117F" w:rsidRPr="00760845">
              <w:rPr>
                <w:rStyle w:val="Hipervnculo"/>
                <w:noProof/>
              </w:rPr>
              <w:t>Fuentes Y Técnicas Para La Recolección De La Información</w:t>
            </w:r>
            <w:r w:rsidR="007A117F">
              <w:rPr>
                <w:noProof/>
                <w:webHidden/>
              </w:rPr>
              <w:tab/>
            </w:r>
            <w:r w:rsidR="007A117F">
              <w:rPr>
                <w:noProof/>
                <w:webHidden/>
              </w:rPr>
              <w:fldChar w:fldCharType="begin"/>
            </w:r>
            <w:r w:rsidR="007A117F">
              <w:rPr>
                <w:noProof/>
                <w:webHidden/>
              </w:rPr>
              <w:instrText xml:space="preserve"> PAGEREF _Toc171340663 \h </w:instrText>
            </w:r>
            <w:r w:rsidR="007A117F">
              <w:rPr>
                <w:noProof/>
                <w:webHidden/>
              </w:rPr>
            </w:r>
            <w:r w:rsidR="007A117F">
              <w:rPr>
                <w:noProof/>
                <w:webHidden/>
              </w:rPr>
              <w:fldChar w:fldCharType="separate"/>
            </w:r>
            <w:r w:rsidR="00312EEE">
              <w:rPr>
                <w:noProof/>
                <w:webHidden/>
              </w:rPr>
              <w:t>43</w:t>
            </w:r>
            <w:r w:rsidR="007A117F">
              <w:rPr>
                <w:noProof/>
                <w:webHidden/>
              </w:rPr>
              <w:fldChar w:fldCharType="end"/>
            </w:r>
          </w:hyperlink>
        </w:p>
        <w:p w14:paraId="627DA86D" w14:textId="6D998453"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64" w:history="1">
            <w:r w:rsidR="007A117F" w:rsidRPr="00760845">
              <w:rPr>
                <w:rStyle w:val="Hipervnculo"/>
                <w:noProof/>
              </w:rPr>
              <w:t>3.5.1</w:t>
            </w:r>
            <w:r w:rsidR="007A117F">
              <w:rPr>
                <w:rFonts w:asciiTheme="minorHAnsi" w:eastAsiaTheme="minorEastAsia" w:hAnsiTheme="minorHAnsi" w:cstheme="minorBidi"/>
                <w:noProof/>
                <w:sz w:val="22"/>
                <w:lang w:eastAsia="es-CO"/>
              </w:rPr>
              <w:tab/>
            </w:r>
            <w:r w:rsidR="007A117F" w:rsidRPr="00760845">
              <w:rPr>
                <w:rStyle w:val="Hipervnculo"/>
                <w:noProof/>
              </w:rPr>
              <w:t>Fuentes De Información Primarias</w:t>
            </w:r>
            <w:r w:rsidR="007A117F">
              <w:rPr>
                <w:noProof/>
                <w:webHidden/>
              </w:rPr>
              <w:tab/>
            </w:r>
            <w:r w:rsidR="007A117F">
              <w:rPr>
                <w:noProof/>
                <w:webHidden/>
              </w:rPr>
              <w:fldChar w:fldCharType="begin"/>
            </w:r>
            <w:r w:rsidR="007A117F">
              <w:rPr>
                <w:noProof/>
                <w:webHidden/>
              </w:rPr>
              <w:instrText xml:space="preserve"> PAGEREF _Toc171340664 \h </w:instrText>
            </w:r>
            <w:r w:rsidR="007A117F">
              <w:rPr>
                <w:noProof/>
                <w:webHidden/>
              </w:rPr>
            </w:r>
            <w:r w:rsidR="007A117F">
              <w:rPr>
                <w:noProof/>
                <w:webHidden/>
              </w:rPr>
              <w:fldChar w:fldCharType="separate"/>
            </w:r>
            <w:r w:rsidR="00312EEE">
              <w:rPr>
                <w:noProof/>
                <w:webHidden/>
              </w:rPr>
              <w:t>43</w:t>
            </w:r>
            <w:r w:rsidR="007A117F">
              <w:rPr>
                <w:noProof/>
                <w:webHidden/>
              </w:rPr>
              <w:fldChar w:fldCharType="end"/>
            </w:r>
          </w:hyperlink>
        </w:p>
        <w:p w14:paraId="09B34EF8" w14:textId="15EFB71B"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65" w:history="1">
            <w:r w:rsidR="007A117F" w:rsidRPr="00760845">
              <w:rPr>
                <w:rStyle w:val="Hipervnculo"/>
                <w:noProof/>
              </w:rPr>
              <w:t>3.5.2</w:t>
            </w:r>
            <w:r w:rsidR="007A117F">
              <w:rPr>
                <w:rFonts w:asciiTheme="minorHAnsi" w:eastAsiaTheme="minorEastAsia" w:hAnsiTheme="minorHAnsi" w:cstheme="minorBidi"/>
                <w:noProof/>
                <w:sz w:val="22"/>
                <w:lang w:eastAsia="es-CO"/>
              </w:rPr>
              <w:tab/>
            </w:r>
            <w:r w:rsidR="007A117F" w:rsidRPr="00760845">
              <w:rPr>
                <w:rStyle w:val="Hipervnculo"/>
                <w:noProof/>
              </w:rPr>
              <w:t>Fuentes De Información Secundarias</w:t>
            </w:r>
            <w:r w:rsidR="007A117F">
              <w:rPr>
                <w:noProof/>
                <w:webHidden/>
              </w:rPr>
              <w:tab/>
            </w:r>
            <w:r w:rsidR="007A117F">
              <w:rPr>
                <w:noProof/>
                <w:webHidden/>
              </w:rPr>
              <w:fldChar w:fldCharType="begin"/>
            </w:r>
            <w:r w:rsidR="007A117F">
              <w:rPr>
                <w:noProof/>
                <w:webHidden/>
              </w:rPr>
              <w:instrText xml:space="preserve"> PAGEREF _Toc171340665 \h </w:instrText>
            </w:r>
            <w:r w:rsidR="007A117F">
              <w:rPr>
                <w:noProof/>
                <w:webHidden/>
              </w:rPr>
            </w:r>
            <w:r w:rsidR="007A117F">
              <w:rPr>
                <w:noProof/>
                <w:webHidden/>
              </w:rPr>
              <w:fldChar w:fldCharType="separate"/>
            </w:r>
            <w:r w:rsidR="00312EEE">
              <w:rPr>
                <w:noProof/>
                <w:webHidden/>
              </w:rPr>
              <w:t>44</w:t>
            </w:r>
            <w:r w:rsidR="007A117F">
              <w:rPr>
                <w:noProof/>
                <w:webHidden/>
              </w:rPr>
              <w:fldChar w:fldCharType="end"/>
            </w:r>
          </w:hyperlink>
        </w:p>
        <w:p w14:paraId="3EE92CC0" w14:textId="2C738AAE"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66" w:history="1">
            <w:r w:rsidR="007A117F" w:rsidRPr="00760845">
              <w:rPr>
                <w:rStyle w:val="Hipervnculo"/>
                <w:noProof/>
              </w:rPr>
              <w:t>3.6</w:t>
            </w:r>
            <w:r w:rsidR="007A117F">
              <w:rPr>
                <w:rFonts w:asciiTheme="minorHAnsi" w:eastAsiaTheme="minorEastAsia" w:hAnsiTheme="minorHAnsi" w:cstheme="minorBidi"/>
                <w:noProof/>
                <w:sz w:val="22"/>
                <w:lang w:val="es-CO" w:eastAsia="es-CO"/>
              </w:rPr>
              <w:tab/>
            </w:r>
            <w:r w:rsidR="007A117F" w:rsidRPr="00760845">
              <w:rPr>
                <w:rStyle w:val="Hipervnculo"/>
                <w:noProof/>
              </w:rPr>
              <w:t>Población, Método de Muestreo y Muestra</w:t>
            </w:r>
            <w:r w:rsidR="007A117F">
              <w:rPr>
                <w:noProof/>
                <w:webHidden/>
              </w:rPr>
              <w:tab/>
            </w:r>
            <w:r w:rsidR="007A117F">
              <w:rPr>
                <w:noProof/>
                <w:webHidden/>
              </w:rPr>
              <w:fldChar w:fldCharType="begin"/>
            </w:r>
            <w:r w:rsidR="007A117F">
              <w:rPr>
                <w:noProof/>
                <w:webHidden/>
              </w:rPr>
              <w:instrText xml:space="preserve"> PAGEREF _Toc171340666 \h </w:instrText>
            </w:r>
            <w:r w:rsidR="007A117F">
              <w:rPr>
                <w:noProof/>
                <w:webHidden/>
              </w:rPr>
            </w:r>
            <w:r w:rsidR="007A117F">
              <w:rPr>
                <w:noProof/>
                <w:webHidden/>
              </w:rPr>
              <w:fldChar w:fldCharType="separate"/>
            </w:r>
            <w:r w:rsidR="00312EEE">
              <w:rPr>
                <w:noProof/>
                <w:webHidden/>
              </w:rPr>
              <w:t>44</w:t>
            </w:r>
            <w:r w:rsidR="007A117F">
              <w:rPr>
                <w:noProof/>
                <w:webHidden/>
              </w:rPr>
              <w:fldChar w:fldCharType="end"/>
            </w:r>
          </w:hyperlink>
        </w:p>
        <w:p w14:paraId="1266A57C" w14:textId="6622F81D"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67" w:history="1">
            <w:r w:rsidR="007A117F" w:rsidRPr="00760845">
              <w:rPr>
                <w:rStyle w:val="Hipervnculo"/>
                <w:noProof/>
              </w:rPr>
              <w:t>3.6.1</w:t>
            </w:r>
            <w:r w:rsidR="007A117F">
              <w:rPr>
                <w:rFonts w:asciiTheme="minorHAnsi" w:eastAsiaTheme="minorEastAsia" w:hAnsiTheme="minorHAnsi" w:cstheme="minorBidi"/>
                <w:noProof/>
                <w:sz w:val="22"/>
                <w:lang w:eastAsia="es-CO"/>
              </w:rPr>
              <w:tab/>
            </w:r>
            <w:r w:rsidR="007A117F" w:rsidRPr="00760845">
              <w:rPr>
                <w:rStyle w:val="Hipervnculo"/>
                <w:noProof/>
              </w:rPr>
              <w:t>Población</w:t>
            </w:r>
            <w:r w:rsidR="007A117F">
              <w:rPr>
                <w:noProof/>
                <w:webHidden/>
              </w:rPr>
              <w:tab/>
            </w:r>
            <w:r w:rsidR="007A117F">
              <w:rPr>
                <w:noProof/>
                <w:webHidden/>
              </w:rPr>
              <w:fldChar w:fldCharType="begin"/>
            </w:r>
            <w:r w:rsidR="007A117F">
              <w:rPr>
                <w:noProof/>
                <w:webHidden/>
              </w:rPr>
              <w:instrText xml:space="preserve"> PAGEREF _Toc171340667 \h </w:instrText>
            </w:r>
            <w:r w:rsidR="007A117F">
              <w:rPr>
                <w:noProof/>
                <w:webHidden/>
              </w:rPr>
            </w:r>
            <w:r w:rsidR="007A117F">
              <w:rPr>
                <w:noProof/>
                <w:webHidden/>
              </w:rPr>
              <w:fldChar w:fldCharType="separate"/>
            </w:r>
            <w:r w:rsidR="00312EEE">
              <w:rPr>
                <w:noProof/>
                <w:webHidden/>
              </w:rPr>
              <w:t>44</w:t>
            </w:r>
            <w:r w:rsidR="007A117F">
              <w:rPr>
                <w:noProof/>
                <w:webHidden/>
              </w:rPr>
              <w:fldChar w:fldCharType="end"/>
            </w:r>
          </w:hyperlink>
        </w:p>
        <w:p w14:paraId="06E73076" w14:textId="09476B8F"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68" w:history="1">
            <w:r w:rsidR="007A117F" w:rsidRPr="00760845">
              <w:rPr>
                <w:rStyle w:val="Hipervnculo"/>
                <w:noProof/>
              </w:rPr>
              <w:t>3.6.2</w:t>
            </w:r>
            <w:r w:rsidR="007A117F">
              <w:rPr>
                <w:rFonts w:asciiTheme="minorHAnsi" w:eastAsiaTheme="minorEastAsia" w:hAnsiTheme="minorHAnsi" w:cstheme="minorBidi"/>
                <w:noProof/>
                <w:sz w:val="22"/>
                <w:lang w:eastAsia="es-CO"/>
              </w:rPr>
              <w:tab/>
            </w:r>
            <w:r w:rsidR="007A117F" w:rsidRPr="00760845">
              <w:rPr>
                <w:rStyle w:val="Hipervnculo"/>
                <w:noProof/>
              </w:rPr>
              <w:t>Método de muestreo y Muestra</w:t>
            </w:r>
            <w:r w:rsidR="007A117F">
              <w:rPr>
                <w:noProof/>
                <w:webHidden/>
              </w:rPr>
              <w:tab/>
            </w:r>
            <w:r w:rsidR="007A117F">
              <w:rPr>
                <w:noProof/>
                <w:webHidden/>
              </w:rPr>
              <w:fldChar w:fldCharType="begin"/>
            </w:r>
            <w:r w:rsidR="007A117F">
              <w:rPr>
                <w:noProof/>
                <w:webHidden/>
              </w:rPr>
              <w:instrText xml:space="preserve"> PAGEREF _Toc171340668 \h </w:instrText>
            </w:r>
            <w:r w:rsidR="007A117F">
              <w:rPr>
                <w:noProof/>
                <w:webHidden/>
              </w:rPr>
            </w:r>
            <w:r w:rsidR="007A117F">
              <w:rPr>
                <w:noProof/>
                <w:webHidden/>
              </w:rPr>
              <w:fldChar w:fldCharType="separate"/>
            </w:r>
            <w:r w:rsidR="00312EEE">
              <w:rPr>
                <w:noProof/>
                <w:webHidden/>
              </w:rPr>
              <w:t>46</w:t>
            </w:r>
            <w:r w:rsidR="007A117F">
              <w:rPr>
                <w:noProof/>
                <w:webHidden/>
              </w:rPr>
              <w:fldChar w:fldCharType="end"/>
            </w:r>
          </w:hyperlink>
        </w:p>
        <w:p w14:paraId="6E3ACAFF" w14:textId="5EA950B5" w:rsidR="007A117F" w:rsidRDefault="003D3761" w:rsidP="007A117F">
          <w:pPr>
            <w:pStyle w:val="TDC1"/>
            <w:tabs>
              <w:tab w:val="left" w:pos="1320"/>
            </w:tabs>
            <w:spacing w:after="0"/>
            <w:rPr>
              <w:rFonts w:asciiTheme="minorHAnsi" w:eastAsiaTheme="minorEastAsia" w:hAnsiTheme="minorHAnsi" w:cstheme="minorBidi"/>
              <w:noProof/>
              <w:sz w:val="22"/>
              <w:lang w:val="es-CO" w:eastAsia="es-CO"/>
            </w:rPr>
          </w:pPr>
          <w:hyperlink w:anchor="_Toc171340669" w:history="1">
            <w:r w:rsidR="007A117F" w:rsidRPr="00760845">
              <w:rPr>
                <w:rStyle w:val="Hipervnculo"/>
                <w:noProof/>
              </w:rPr>
              <w:t>4.</w:t>
            </w:r>
            <w:r w:rsidR="007A117F">
              <w:rPr>
                <w:rFonts w:asciiTheme="minorHAnsi" w:eastAsiaTheme="minorEastAsia" w:hAnsiTheme="minorHAnsi" w:cstheme="minorBidi"/>
                <w:noProof/>
                <w:sz w:val="22"/>
                <w:lang w:val="es-CO" w:eastAsia="es-CO"/>
              </w:rPr>
              <w:tab/>
            </w:r>
            <w:r w:rsidR="007A117F" w:rsidRPr="00760845">
              <w:rPr>
                <w:rStyle w:val="Hipervnculo"/>
                <w:noProof/>
              </w:rPr>
              <w:t>Esquema temático</w:t>
            </w:r>
            <w:r w:rsidR="007A117F">
              <w:rPr>
                <w:noProof/>
                <w:webHidden/>
              </w:rPr>
              <w:tab/>
            </w:r>
            <w:r w:rsidR="007A117F">
              <w:rPr>
                <w:noProof/>
                <w:webHidden/>
              </w:rPr>
              <w:fldChar w:fldCharType="begin"/>
            </w:r>
            <w:r w:rsidR="007A117F">
              <w:rPr>
                <w:noProof/>
                <w:webHidden/>
              </w:rPr>
              <w:instrText xml:space="preserve"> PAGEREF _Toc171340669 \h </w:instrText>
            </w:r>
            <w:r w:rsidR="007A117F">
              <w:rPr>
                <w:noProof/>
                <w:webHidden/>
              </w:rPr>
            </w:r>
            <w:r w:rsidR="007A117F">
              <w:rPr>
                <w:noProof/>
                <w:webHidden/>
              </w:rPr>
              <w:fldChar w:fldCharType="separate"/>
            </w:r>
            <w:r w:rsidR="00312EEE">
              <w:rPr>
                <w:noProof/>
                <w:webHidden/>
              </w:rPr>
              <w:t>48</w:t>
            </w:r>
            <w:r w:rsidR="007A117F">
              <w:rPr>
                <w:noProof/>
                <w:webHidden/>
              </w:rPr>
              <w:fldChar w:fldCharType="end"/>
            </w:r>
          </w:hyperlink>
        </w:p>
        <w:p w14:paraId="608A9850" w14:textId="6F6486ED"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70" w:history="1">
            <w:r w:rsidR="007A117F" w:rsidRPr="00760845">
              <w:rPr>
                <w:rStyle w:val="Hipervnculo"/>
                <w:noProof/>
              </w:rPr>
              <w:t>4.1</w:t>
            </w:r>
            <w:r w:rsidR="007A117F">
              <w:rPr>
                <w:rFonts w:asciiTheme="minorHAnsi" w:eastAsiaTheme="minorEastAsia" w:hAnsiTheme="minorHAnsi" w:cstheme="minorBidi"/>
                <w:noProof/>
                <w:sz w:val="22"/>
                <w:lang w:val="es-CO" w:eastAsia="es-CO"/>
              </w:rPr>
              <w:tab/>
            </w:r>
            <w:r w:rsidR="007A117F" w:rsidRPr="00760845">
              <w:rPr>
                <w:rStyle w:val="Hipervnculo"/>
                <w:noProof/>
              </w:rPr>
              <w:t>Objetivo Específico No 1: Evaluar la situación actual de la empresa a través de un análisis estratégico mediante el estudio PESTEL y la matriz DOFA que involucre variables internas y externas.</w:t>
            </w:r>
            <w:r w:rsidR="007A117F">
              <w:rPr>
                <w:noProof/>
                <w:webHidden/>
              </w:rPr>
              <w:tab/>
            </w:r>
            <w:r w:rsidR="007A117F">
              <w:rPr>
                <w:noProof/>
                <w:webHidden/>
              </w:rPr>
              <w:fldChar w:fldCharType="begin"/>
            </w:r>
            <w:r w:rsidR="007A117F">
              <w:rPr>
                <w:noProof/>
                <w:webHidden/>
              </w:rPr>
              <w:instrText xml:space="preserve"> PAGEREF _Toc171340670 \h </w:instrText>
            </w:r>
            <w:r w:rsidR="007A117F">
              <w:rPr>
                <w:noProof/>
                <w:webHidden/>
              </w:rPr>
            </w:r>
            <w:r w:rsidR="007A117F">
              <w:rPr>
                <w:noProof/>
                <w:webHidden/>
              </w:rPr>
              <w:fldChar w:fldCharType="separate"/>
            </w:r>
            <w:r w:rsidR="00312EEE">
              <w:rPr>
                <w:noProof/>
                <w:webHidden/>
              </w:rPr>
              <w:t>48</w:t>
            </w:r>
            <w:r w:rsidR="007A117F">
              <w:rPr>
                <w:noProof/>
                <w:webHidden/>
              </w:rPr>
              <w:fldChar w:fldCharType="end"/>
            </w:r>
          </w:hyperlink>
        </w:p>
        <w:p w14:paraId="400222AF" w14:textId="525751E5"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71" w:history="1">
            <w:r w:rsidR="007A117F" w:rsidRPr="00760845">
              <w:rPr>
                <w:rStyle w:val="Hipervnculo"/>
                <w:noProof/>
              </w:rPr>
              <w:t>4.1.1</w:t>
            </w:r>
            <w:r w:rsidR="007A117F">
              <w:rPr>
                <w:rFonts w:asciiTheme="minorHAnsi" w:eastAsiaTheme="minorEastAsia" w:hAnsiTheme="minorHAnsi" w:cstheme="minorBidi"/>
                <w:noProof/>
                <w:sz w:val="22"/>
                <w:lang w:eastAsia="es-CO"/>
              </w:rPr>
              <w:tab/>
            </w:r>
            <w:r w:rsidR="007A117F" w:rsidRPr="00760845">
              <w:rPr>
                <w:rStyle w:val="Hipervnculo"/>
                <w:noProof/>
              </w:rPr>
              <w:t>Análisis De Las Encuestas</w:t>
            </w:r>
            <w:r w:rsidR="007A117F">
              <w:rPr>
                <w:noProof/>
                <w:webHidden/>
              </w:rPr>
              <w:tab/>
            </w:r>
            <w:r w:rsidR="007A117F">
              <w:rPr>
                <w:noProof/>
                <w:webHidden/>
              </w:rPr>
              <w:fldChar w:fldCharType="begin"/>
            </w:r>
            <w:r w:rsidR="007A117F">
              <w:rPr>
                <w:noProof/>
                <w:webHidden/>
              </w:rPr>
              <w:instrText xml:space="preserve"> PAGEREF _Toc171340671 \h </w:instrText>
            </w:r>
            <w:r w:rsidR="007A117F">
              <w:rPr>
                <w:noProof/>
                <w:webHidden/>
              </w:rPr>
            </w:r>
            <w:r w:rsidR="007A117F">
              <w:rPr>
                <w:noProof/>
                <w:webHidden/>
              </w:rPr>
              <w:fldChar w:fldCharType="separate"/>
            </w:r>
            <w:r w:rsidR="00312EEE">
              <w:rPr>
                <w:noProof/>
                <w:webHidden/>
              </w:rPr>
              <w:t>48</w:t>
            </w:r>
            <w:r w:rsidR="007A117F">
              <w:rPr>
                <w:noProof/>
                <w:webHidden/>
              </w:rPr>
              <w:fldChar w:fldCharType="end"/>
            </w:r>
          </w:hyperlink>
        </w:p>
        <w:p w14:paraId="2CF96373" w14:textId="07D73D9E"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72" w:history="1">
            <w:r w:rsidR="007A117F" w:rsidRPr="00760845">
              <w:rPr>
                <w:rStyle w:val="Hipervnculo"/>
                <w:noProof/>
              </w:rPr>
              <w:t>4.1.2</w:t>
            </w:r>
            <w:r w:rsidR="007A117F">
              <w:rPr>
                <w:rFonts w:asciiTheme="minorHAnsi" w:eastAsiaTheme="minorEastAsia" w:hAnsiTheme="minorHAnsi" w:cstheme="minorBidi"/>
                <w:noProof/>
                <w:sz w:val="22"/>
                <w:lang w:eastAsia="es-CO"/>
              </w:rPr>
              <w:tab/>
            </w:r>
            <w:r w:rsidR="007A117F" w:rsidRPr="00760845">
              <w:rPr>
                <w:rStyle w:val="Hipervnculo"/>
                <w:noProof/>
              </w:rPr>
              <w:t>Análisis de las entrevistas:</w:t>
            </w:r>
            <w:r w:rsidR="007A117F">
              <w:rPr>
                <w:noProof/>
                <w:webHidden/>
              </w:rPr>
              <w:tab/>
            </w:r>
            <w:r w:rsidR="007A117F">
              <w:rPr>
                <w:noProof/>
                <w:webHidden/>
              </w:rPr>
              <w:fldChar w:fldCharType="begin"/>
            </w:r>
            <w:r w:rsidR="007A117F">
              <w:rPr>
                <w:noProof/>
                <w:webHidden/>
              </w:rPr>
              <w:instrText xml:space="preserve"> PAGEREF _Toc171340672 \h </w:instrText>
            </w:r>
            <w:r w:rsidR="007A117F">
              <w:rPr>
                <w:noProof/>
                <w:webHidden/>
              </w:rPr>
            </w:r>
            <w:r w:rsidR="007A117F">
              <w:rPr>
                <w:noProof/>
                <w:webHidden/>
              </w:rPr>
              <w:fldChar w:fldCharType="separate"/>
            </w:r>
            <w:r w:rsidR="00312EEE">
              <w:rPr>
                <w:noProof/>
                <w:webHidden/>
              </w:rPr>
              <w:t>57</w:t>
            </w:r>
            <w:r w:rsidR="007A117F">
              <w:rPr>
                <w:noProof/>
                <w:webHidden/>
              </w:rPr>
              <w:fldChar w:fldCharType="end"/>
            </w:r>
          </w:hyperlink>
        </w:p>
        <w:p w14:paraId="7668FE61" w14:textId="6FD2B1DF"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73" w:history="1">
            <w:r w:rsidR="007A117F" w:rsidRPr="00760845">
              <w:rPr>
                <w:rStyle w:val="Hipervnculo"/>
                <w:noProof/>
              </w:rPr>
              <w:t>4.1.3</w:t>
            </w:r>
            <w:r w:rsidR="007A117F">
              <w:rPr>
                <w:rFonts w:asciiTheme="minorHAnsi" w:eastAsiaTheme="minorEastAsia" w:hAnsiTheme="minorHAnsi" w:cstheme="minorBidi"/>
                <w:noProof/>
                <w:sz w:val="22"/>
                <w:lang w:eastAsia="es-CO"/>
              </w:rPr>
              <w:tab/>
            </w:r>
            <w:r w:rsidR="007A117F" w:rsidRPr="00760845">
              <w:rPr>
                <w:rStyle w:val="Hipervnculo"/>
                <w:noProof/>
              </w:rPr>
              <w:t>Análisis PESTEL</w:t>
            </w:r>
            <w:r w:rsidR="007A117F">
              <w:rPr>
                <w:noProof/>
                <w:webHidden/>
              </w:rPr>
              <w:tab/>
            </w:r>
            <w:r w:rsidR="007A117F">
              <w:rPr>
                <w:noProof/>
                <w:webHidden/>
              </w:rPr>
              <w:fldChar w:fldCharType="begin"/>
            </w:r>
            <w:r w:rsidR="007A117F">
              <w:rPr>
                <w:noProof/>
                <w:webHidden/>
              </w:rPr>
              <w:instrText xml:space="preserve"> PAGEREF _Toc171340673 \h </w:instrText>
            </w:r>
            <w:r w:rsidR="007A117F">
              <w:rPr>
                <w:noProof/>
                <w:webHidden/>
              </w:rPr>
            </w:r>
            <w:r w:rsidR="007A117F">
              <w:rPr>
                <w:noProof/>
                <w:webHidden/>
              </w:rPr>
              <w:fldChar w:fldCharType="separate"/>
            </w:r>
            <w:r w:rsidR="00312EEE">
              <w:rPr>
                <w:noProof/>
                <w:webHidden/>
              </w:rPr>
              <w:t>58</w:t>
            </w:r>
            <w:r w:rsidR="007A117F">
              <w:rPr>
                <w:noProof/>
                <w:webHidden/>
              </w:rPr>
              <w:fldChar w:fldCharType="end"/>
            </w:r>
          </w:hyperlink>
        </w:p>
        <w:p w14:paraId="34F3B3A5" w14:textId="47CE1DA4"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74" w:history="1">
            <w:r w:rsidR="007A117F" w:rsidRPr="00760845">
              <w:rPr>
                <w:rStyle w:val="Hipervnculo"/>
                <w:noProof/>
              </w:rPr>
              <w:t>4.1.4</w:t>
            </w:r>
            <w:r w:rsidR="007A117F">
              <w:rPr>
                <w:rFonts w:asciiTheme="minorHAnsi" w:eastAsiaTheme="minorEastAsia" w:hAnsiTheme="minorHAnsi" w:cstheme="minorBidi"/>
                <w:noProof/>
                <w:sz w:val="22"/>
                <w:lang w:eastAsia="es-CO"/>
              </w:rPr>
              <w:tab/>
            </w:r>
            <w:r w:rsidR="007A117F" w:rsidRPr="00760845">
              <w:rPr>
                <w:rStyle w:val="Hipervnculo"/>
                <w:noProof/>
              </w:rPr>
              <w:t>Matriz McKinsey 7S</w:t>
            </w:r>
            <w:r w:rsidR="007A117F">
              <w:rPr>
                <w:noProof/>
                <w:webHidden/>
              </w:rPr>
              <w:tab/>
            </w:r>
            <w:r w:rsidR="007A117F">
              <w:rPr>
                <w:noProof/>
                <w:webHidden/>
              </w:rPr>
              <w:fldChar w:fldCharType="begin"/>
            </w:r>
            <w:r w:rsidR="007A117F">
              <w:rPr>
                <w:noProof/>
                <w:webHidden/>
              </w:rPr>
              <w:instrText xml:space="preserve"> PAGEREF _Toc171340674 \h </w:instrText>
            </w:r>
            <w:r w:rsidR="007A117F">
              <w:rPr>
                <w:noProof/>
                <w:webHidden/>
              </w:rPr>
            </w:r>
            <w:r w:rsidR="007A117F">
              <w:rPr>
                <w:noProof/>
                <w:webHidden/>
              </w:rPr>
              <w:fldChar w:fldCharType="separate"/>
            </w:r>
            <w:r w:rsidR="00312EEE">
              <w:rPr>
                <w:noProof/>
                <w:webHidden/>
              </w:rPr>
              <w:t>60</w:t>
            </w:r>
            <w:r w:rsidR="007A117F">
              <w:rPr>
                <w:noProof/>
                <w:webHidden/>
              </w:rPr>
              <w:fldChar w:fldCharType="end"/>
            </w:r>
          </w:hyperlink>
        </w:p>
        <w:p w14:paraId="043F83B5" w14:textId="33EDB1D9"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75" w:history="1">
            <w:r w:rsidR="007A117F" w:rsidRPr="00760845">
              <w:rPr>
                <w:rStyle w:val="Hipervnculo"/>
                <w:noProof/>
              </w:rPr>
              <w:t>4.1.5</w:t>
            </w:r>
            <w:r w:rsidR="007A117F">
              <w:rPr>
                <w:rFonts w:asciiTheme="minorHAnsi" w:eastAsiaTheme="minorEastAsia" w:hAnsiTheme="minorHAnsi" w:cstheme="minorBidi"/>
                <w:noProof/>
                <w:sz w:val="22"/>
                <w:lang w:eastAsia="es-CO"/>
              </w:rPr>
              <w:tab/>
            </w:r>
            <w:r w:rsidR="007A117F" w:rsidRPr="00760845">
              <w:rPr>
                <w:rStyle w:val="Hipervnculo"/>
                <w:noProof/>
              </w:rPr>
              <w:t>Análisis DOFA</w:t>
            </w:r>
            <w:r w:rsidR="007A117F">
              <w:rPr>
                <w:noProof/>
                <w:webHidden/>
              </w:rPr>
              <w:tab/>
            </w:r>
            <w:r w:rsidR="007A117F">
              <w:rPr>
                <w:noProof/>
                <w:webHidden/>
              </w:rPr>
              <w:fldChar w:fldCharType="begin"/>
            </w:r>
            <w:r w:rsidR="007A117F">
              <w:rPr>
                <w:noProof/>
                <w:webHidden/>
              </w:rPr>
              <w:instrText xml:space="preserve"> PAGEREF _Toc171340675 \h </w:instrText>
            </w:r>
            <w:r w:rsidR="007A117F">
              <w:rPr>
                <w:noProof/>
                <w:webHidden/>
              </w:rPr>
            </w:r>
            <w:r w:rsidR="007A117F">
              <w:rPr>
                <w:noProof/>
                <w:webHidden/>
              </w:rPr>
              <w:fldChar w:fldCharType="separate"/>
            </w:r>
            <w:r w:rsidR="00312EEE">
              <w:rPr>
                <w:noProof/>
                <w:webHidden/>
              </w:rPr>
              <w:t>63</w:t>
            </w:r>
            <w:r w:rsidR="007A117F">
              <w:rPr>
                <w:noProof/>
                <w:webHidden/>
              </w:rPr>
              <w:fldChar w:fldCharType="end"/>
            </w:r>
          </w:hyperlink>
        </w:p>
        <w:p w14:paraId="13AC642A" w14:textId="02B56745"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76" w:history="1">
            <w:r w:rsidR="007A117F" w:rsidRPr="00760845">
              <w:rPr>
                <w:rStyle w:val="Hipervnculo"/>
                <w:noProof/>
              </w:rPr>
              <w:t>4.1.5</w:t>
            </w:r>
            <w:r w:rsidR="007A117F">
              <w:rPr>
                <w:rFonts w:asciiTheme="minorHAnsi" w:eastAsiaTheme="minorEastAsia" w:hAnsiTheme="minorHAnsi" w:cstheme="minorBidi"/>
                <w:noProof/>
                <w:sz w:val="22"/>
                <w:lang w:eastAsia="es-CO"/>
              </w:rPr>
              <w:tab/>
            </w:r>
            <w:r w:rsidR="007A117F" w:rsidRPr="00760845">
              <w:rPr>
                <w:rStyle w:val="Hipervnculo"/>
                <w:noProof/>
              </w:rPr>
              <w:t>Conclusión del objetivo específico 1</w:t>
            </w:r>
            <w:r w:rsidR="007A117F">
              <w:rPr>
                <w:noProof/>
                <w:webHidden/>
              </w:rPr>
              <w:tab/>
            </w:r>
            <w:r w:rsidR="007A117F">
              <w:rPr>
                <w:noProof/>
                <w:webHidden/>
              </w:rPr>
              <w:fldChar w:fldCharType="begin"/>
            </w:r>
            <w:r w:rsidR="007A117F">
              <w:rPr>
                <w:noProof/>
                <w:webHidden/>
              </w:rPr>
              <w:instrText xml:space="preserve"> PAGEREF _Toc171340676 \h </w:instrText>
            </w:r>
            <w:r w:rsidR="007A117F">
              <w:rPr>
                <w:noProof/>
                <w:webHidden/>
              </w:rPr>
            </w:r>
            <w:r w:rsidR="007A117F">
              <w:rPr>
                <w:noProof/>
                <w:webHidden/>
              </w:rPr>
              <w:fldChar w:fldCharType="separate"/>
            </w:r>
            <w:r w:rsidR="00312EEE">
              <w:rPr>
                <w:noProof/>
                <w:webHidden/>
              </w:rPr>
              <w:t>77</w:t>
            </w:r>
            <w:r w:rsidR="007A117F">
              <w:rPr>
                <w:noProof/>
                <w:webHidden/>
              </w:rPr>
              <w:fldChar w:fldCharType="end"/>
            </w:r>
          </w:hyperlink>
        </w:p>
        <w:p w14:paraId="578B5594" w14:textId="442A6A88"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77" w:history="1">
            <w:r w:rsidR="007A117F" w:rsidRPr="00760845">
              <w:rPr>
                <w:rStyle w:val="Hipervnculo"/>
                <w:noProof/>
              </w:rPr>
              <w:t>4.2</w:t>
            </w:r>
            <w:r w:rsidR="007A117F">
              <w:rPr>
                <w:rFonts w:asciiTheme="minorHAnsi" w:eastAsiaTheme="minorEastAsia" w:hAnsiTheme="minorHAnsi" w:cstheme="minorBidi"/>
                <w:noProof/>
                <w:sz w:val="22"/>
                <w:lang w:val="es-CO" w:eastAsia="es-CO"/>
              </w:rPr>
              <w:tab/>
            </w:r>
            <w:r w:rsidR="007A117F" w:rsidRPr="00760845">
              <w:rPr>
                <w:rStyle w:val="Hipervnculo"/>
                <w:noProof/>
              </w:rPr>
              <w:t>Objetivo Específico No 2: Proponer Las Estrategias Y Acciones Que Lleven Al Fortalecimiento Organizacional De Zoom Cinema.</w:t>
            </w:r>
            <w:r w:rsidR="007A117F">
              <w:rPr>
                <w:noProof/>
                <w:webHidden/>
              </w:rPr>
              <w:tab/>
            </w:r>
            <w:r w:rsidR="007A117F">
              <w:rPr>
                <w:noProof/>
                <w:webHidden/>
              </w:rPr>
              <w:fldChar w:fldCharType="begin"/>
            </w:r>
            <w:r w:rsidR="007A117F">
              <w:rPr>
                <w:noProof/>
                <w:webHidden/>
              </w:rPr>
              <w:instrText xml:space="preserve"> PAGEREF _Toc171340677 \h </w:instrText>
            </w:r>
            <w:r w:rsidR="007A117F">
              <w:rPr>
                <w:noProof/>
                <w:webHidden/>
              </w:rPr>
            </w:r>
            <w:r w:rsidR="007A117F">
              <w:rPr>
                <w:noProof/>
                <w:webHidden/>
              </w:rPr>
              <w:fldChar w:fldCharType="separate"/>
            </w:r>
            <w:r w:rsidR="00312EEE">
              <w:rPr>
                <w:noProof/>
                <w:webHidden/>
              </w:rPr>
              <w:t>78</w:t>
            </w:r>
            <w:r w:rsidR="007A117F">
              <w:rPr>
                <w:noProof/>
                <w:webHidden/>
              </w:rPr>
              <w:fldChar w:fldCharType="end"/>
            </w:r>
          </w:hyperlink>
        </w:p>
        <w:p w14:paraId="175F030F" w14:textId="52AA1654"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78" w:history="1">
            <w:r w:rsidR="007A117F" w:rsidRPr="00760845">
              <w:rPr>
                <w:rStyle w:val="Hipervnculo"/>
                <w:noProof/>
              </w:rPr>
              <w:t>4.2.1</w:t>
            </w:r>
            <w:r w:rsidR="007A117F">
              <w:rPr>
                <w:rFonts w:asciiTheme="minorHAnsi" w:eastAsiaTheme="minorEastAsia" w:hAnsiTheme="minorHAnsi" w:cstheme="minorBidi"/>
                <w:noProof/>
                <w:sz w:val="22"/>
                <w:lang w:eastAsia="es-CO"/>
              </w:rPr>
              <w:tab/>
            </w:r>
            <w:r w:rsidR="007A117F" w:rsidRPr="00760845">
              <w:rPr>
                <w:rStyle w:val="Hipervnculo"/>
                <w:noProof/>
              </w:rPr>
              <w:t>Estrategias Para El Diseño Organizacional Y Filosofía Corporativa</w:t>
            </w:r>
            <w:r w:rsidR="007A117F">
              <w:rPr>
                <w:noProof/>
                <w:webHidden/>
              </w:rPr>
              <w:tab/>
            </w:r>
            <w:r w:rsidR="007A117F">
              <w:rPr>
                <w:noProof/>
                <w:webHidden/>
              </w:rPr>
              <w:fldChar w:fldCharType="begin"/>
            </w:r>
            <w:r w:rsidR="007A117F">
              <w:rPr>
                <w:noProof/>
                <w:webHidden/>
              </w:rPr>
              <w:instrText xml:space="preserve"> PAGEREF _Toc171340678 \h </w:instrText>
            </w:r>
            <w:r w:rsidR="007A117F">
              <w:rPr>
                <w:noProof/>
                <w:webHidden/>
              </w:rPr>
            </w:r>
            <w:r w:rsidR="007A117F">
              <w:rPr>
                <w:noProof/>
                <w:webHidden/>
              </w:rPr>
              <w:fldChar w:fldCharType="separate"/>
            </w:r>
            <w:r w:rsidR="00312EEE">
              <w:rPr>
                <w:noProof/>
                <w:webHidden/>
              </w:rPr>
              <w:t>78</w:t>
            </w:r>
            <w:r w:rsidR="007A117F">
              <w:rPr>
                <w:noProof/>
                <w:webHidden/>
              </w:rPr>
              <w:fldChar w:fldCharType="end"/>
            </w:r>
          </w:hyperlink>
        </w:p>
        <w:p w14:paraId="33050654" w14:textId="1DAD4BA3"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79" w:history="1">
            <w:r w:rsidR="007A117F" w:rsidRPr="00760845">
              <w:rPr>
                <w:rStyle w:val="Hipervnculo"/>
                <w:noProof/>
              </w:rPr>
              <w:t>4.2.2</w:t>
            </w:r>
            <w:r w:rsidR="007A117F">
              <w:rPr>
                <w:rFonts w:asciiTheme="minorHAnsi" w:eastAsiaTheme="minorEastAsia" w:hAnsiTheme="minorHAnsi" w:cstheme="minorBidi"/>
                <w:noProof/>
                <w:sz w:val="22"/>
                <w:lang w:eastAsia="es-CO"/>
              </w:rPr>
              <w:tab/>
            </w:r>
            <w:r w:rsidR="007A117F" w:rsidRPr="00760845">
              <w:rPr>
                <w:rStyle w:val="Hipervnculo"/>
                <w:noProof/>
              </w:rPr>
              <w:t>Estrategias Para La Cultura Organizacional</w:t>
            </w:r>
            <w:r w:rsidR="007A117F">
              <w:rPr>
                <w:noProof/>
                <w:webHidden/>
              </w:rPr>
              <w:tab/>
            </w:r>
            <w:r w:rsidR="007A117F">
              <w:rPr>
                <w:noProof/>
                <w:webHidden/>
              </w:rPr>
              <w:fldChar w:fldCharType="begin"/>
            </w:r>
            <w:r w:rsidR="007A117F">
              <w:rPr>
                <w:noProof/>
                <w:webHidden/>
              </w:rPr>
              <w:instrText xml:space="preserve"> PAGEREF _Toc171340679 \h </w:instrText>
            </w:r>
            <w:r w:rsidR="007A117F">
              <w:rPr>
                <w:noProof/>
                <w:webHidden/>
              </w:rPr>
            </w:r>
            <w:r w:rsidR="007A117F">
              <w:rPr>
                <w:noProof/>
                <w:webHidden/>
              </w:rPr>
              <w:fldChar w:fldCharType="separate"/>
            </w:r>
            <w:r w:rsidR="00312EEE">
              <w:rPr>
                <w:noProof/>
                <w:webHidden/>
              </w:rPr>
              <w:t>81</w:t>
            </w:r>
            <w:r w:rsidR="007A117F">
              <w:rPr>
                <w:noProof/>
                <w:webHidden/>
              </w:rPr>
              <w:fldChar w:fldCharType="end"/>
            </w:r>
          </w:hyperlink>
        </w:p>
        <w:p w14:paraId="62D0A0FA" w14:textId="311449F6"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80" w:history="1">
            <w:r w:rsidR="007A117F" w:rsidRPr="00760845">
              <w:rPr>
                <w:rStyle w:val="Hipervnculo"/>
                <w:noProof/>
              </w:rPr>
              <w:t>4.2.3</w:t>
            </w:r>
            <w:r w:rsidR="007A117F">
              <w:rPr>
                <w:rFonts w:asciiTheme="minorHAnsi" w:eastAsiaTheme="minorEastAsia" w:hAnsiTheme="minorHAnsi" w:cstheme="minorBidi"/>
                <w:noProof/>
                <w:sz w:val="22"/>
                <w:lang w:eastAsia="es-CO"/>
              </w:rPr>
              <w:tab/>
            </w:r>
            <w:r w:rsidR="007A117F" w:rsidRPr="00760845">
              <w:rPr>
                <w:rStyle w:val="Hipervnculo"/>
                <w:noProof/>
              </w:rPr>
              <w:t>Toma de Decisiones</w:t>
            </w:r>
            <w:r w:rsidR="007A117F">
              <w:rPr>
                <w:noProof/>
                <w:webHidden/>
              </w:rPr>
              <w:tab/>
            </w:r>
            <w:r w:rsidR="007A117F">
              <w:rPr>
                <w:noProof/>
                <w:webHidden/>
              </w:rPr>
              <w:fldChar w:fldCharType="begin"/>
            </w:r>
            <w:r w:rsidR="007A117F">
              <w:rPr>
                <w:noProof/>
                <w:webHidden/>
              </w:rPr>
              <w:instrText xml:space="preserve"> PAGEREF _Toc171340680 \h </w:instrText>
            </w:r>
            <w:r w:rsidR="007A117F">
              <w:rPr>
                <w:noProof/>
                <w:webHidden/>
              </w:rPr>
            </w:r>
            <w:r w:rsidR="007A117F">
              <w:rPr>
                <w:noProof/>
                <w:webHidden/>
              </w:rPr>
              <w:fldChar w:fldCharType="separate"/>
            </w:r>
            <w:r w:rsidR="00312EEE">
              <w:rPr>
                <w:noProof/>
                <w:webHidden/>
              </w:rPr>
              <w:t>84</w:t>
            </w:r>
            <w:r w:rsidR="007A117F">
              <w:rPr>
                <w:noProof/>
                <w:webHidden/>
              </w:rPr>
              <w:fldChar w:fldCharType="end"/>
            </w:r>
          </w:hyperlink>
        </w:p>
        <w:p w14:paraId="78BC7633" w14:textId="52F61EE8"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81" w:history="1">
            <w:r w:rsidR="007A117F" w:rsidRPr="00760845">
              <w:rPr>
                <w:rStyle w:val="Hipervnculo"/>
                <w:noProof/>
              </w:rPr>
              <w:t>4.2.4</w:t>
            </w:r>
            <w:r w:rsidR="007A117F">
              <w:rPr>
                <w:rFonts w:asciiTheme="minorHAnsi" w:eastAsiaTheme="minorEastAsia" w:hAnsiTheme="minorHAnsi" w:cstheme="minorBidi"/>
                <w:noProof/>
                <w:sz w:val="22"/>
                <w:lang w:eastAsia="es-CO"/>
              </w:rPr>
              <w:tab/>
            </w:r>
            <w:r w:rsidR="007A117F" w:rsidRPr="00760845">
              <w:rPr>
                <w:rStyle w:val="Hipervnculo"/>
                <w:noProof/>
              </w:rPr>
              <w:t>Estrategia Organizacional</w:t>
            </w:r>
            <w:r w:rsidR="007A117F">
              <w:rPr>
                <w:noProof/>
                <w:webHidden/>
              </w:rPr>
              <w:tab/>
            </w:r>
            <w:r w:rsidR="007A117F">
              <w:rPr>
                <w:noProof/>
                <w:webHidden/>
              </w:rPr>
              <w:fldChar w:fldCharType="begin"/>
            </w:r>
            <w:r w:rsidR="007A117F">
              <w:rPr>
                <w:noProof/>
                <w:webHidden/>
              </w:rPr>
              <w:instrText xml:space="preserve"> PAGEREF _Toc171340681 \h </w:instrText>
            </w:r>
            <w:r w:rsidR="007A117F">
              <w:rPr>
                <w:noProof/>
                <w:webHidden/>
              </w:rPr>
            </w:r>
            <w:r w:rsidR="007A117F">
              <w:rPr>
                <w:noProof/>
                <w:webHidden/>
              </w:rPr>
              <w:fldChar w:fldCharType="separate"/>
            </w:r>
            <w:r w:rsidR="00312EEE">
              <w:rPr>
                <w:noProof/>
                <w:webHidden/>
              </w:rPr>
              <w:t>85</w:t>
            </w:r>
            <w:r w:rsidR="007A117F">
              <w:rPr>
                <w:noProof/>
                <w:webHidden/>
              </w:rPr>
              <w:fldChar w:fldCharType="end"/>
            </w:r>
          </w:hyperlink>
        </w:p>
        <w:p w14:paraId="710F8B7E" w14:textId="454F7548"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82" w:history="1">
            <w:r w:rsidR="007A117F" w:rsidRPr="00760845">
              <w:rPr>
                <w:rStyle w:val="Hipervnculo"/>
                <w:noProof/>
              </w:rPr>
              <w:t>4.2.5</w:t>
            </w:r>
            <w:r w:rsidR="007A117F">
              <w:rPr>
                <w:rFonts w:asciiTheme="minorHAnsi" w:eastAsiaTheme="minorEastAsia" w:hAnsiTheme="minorHAnsi" w:cstheme="minorBidi"/>
                <w:noProof/>
                <w:sz w:val="22"/>
                <w:lang w:eastAsia="es-CO"/>
              </w:rPr>
              <w:tab/>
            </w:r>
            <w:r w:rsidR="007A117F" w:rsidRPr="00760845">
              <w:rPr>
                <w:rStyle w:val="Hipervnculo"/>
                <w:noProof/>
              </w:rPr>
              <w:t>Estrategia De Marketing</w:t>
            </w:r>
            <w:r w:rsidR="007A117F">
              <w:rPr>
                <w:noProof/>
                <w:webHidden/>
              </w:rPr>
              <w:tab/>
            </w:r>
            <w:r w:rsidR="007A117F">
              <w:rPr>
                <w:noProof/>
                <w:webHidden/>
              </w:rPr>
              <w:fldChar w:fldCharType="begin"/>
            </w:r>
            <w:r w:rsidR="007A117F">
              <w:rPr>
                <w:noProof/>
                <w:webHidden/>
              </w:rPr>
              <w:instrText xml:space="preserve"> PAGEREF _Toc171340682 \h </w:instrText>
            </w:r>
            <w:r w:rsidR="007A117F">
              <w:rPr>
                <w:noProof/>
                <w:webHidden/>
              </w:rPr>
            </w:r>
            <w:r w:rsidR="007A117F">
              <w:rPr>
                <w:noProof/>
                <w:webHidden/>
              </w:rPr>
              <w:fldChar w:fldCharType="separate"/>
            </w:r>
            <w:r w:rsidR="00312EEE">
              <w:rPr>
                <w:noProof/>
                <w:webHidden/>
              </w:rPr>
              <w:t>92</w:t>
            </w:r>
            <w:r w:rsidR="007A117F">
              <w:rPr>
                <w:noProof/>
                <w:webHidden/>
              </w:rPr>
              <w:fldChar w:fldCharType="end"/>
            </w:r>
          </w:hyperlink>
        </w:p>
        <w:p w14:paraId="7C676279" w14:textId="5257F7FC"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83" w:history="1">
            <w:r w:rsidR="007A117F" w:rsidRPr="00760845">
              <w:rPr>
                <w:rStyle w:val="Hipervnculo"/>
                <w:noProof/>
              </w:rPr>
              <w:t>4.2.6</w:t>
            </w:r>
            <w:r w:rsidR="007A117F">
              <w:rPr>
                <w:rFonts w:asciiTheme="minorHAnsi" w:eastAsiaTheme="minorEastAsia" w:hAnsiTheme="minorHAnsi" w:cstheme="minorBidi"/>
                <w:noProof/>
                <w:sz w:val="22"/>
                <w:lang w:eastAsia="es-CO"/>
              </w:rPr>
              <w:tab/>
            </w:r>
            <w:r w:rsidR="007A117F" w:rsidRPr="00760845">
              <w:rPr>
                <w:rStyle w:val="Hipervnculo"/>
                <w:noProof/>
              </w:rPr>
              <w:t>Estrategia De Motivación y Recursos Humanos</w:t>
            </w:r>
            <w:r w:rsidR="007A117F">
              <w:rPr>
                <w:noProof/>
                <w:webHidden/>
              </w:rPr>
              <w:tab/>
            </w:r>
            <w:r w:rsidR="007A117F">
              <w:rPr>
                <w:noProof/>
                <w:webHidden/>
              </w:rPr>
              <w:fldChar w:fldCharType="begin"/>
            </w:r>
            <w:r w:rsidR="007A117F">
              <w:rPr>
                <w:noProof/>
                <w:webHidden/>
              </w:rPr>
              <w:instrText xml:space="preserve"> PAGEREF _Toc171340683 \h </w:instrText>
            </w:r>
            <w:r w:rsidR="007A117F">
              <w:rPr>
                <w:noProof/>
                <w:webHidden/>
              </w:rPr>
            </w:r>
            <w:r w:rsidR="007A117F">
              <w:rPr>
                <w:noProof/>
                <w:webHidden/>
              </w:rPr>
              <w:fldChar w:fldCharType="separate"/>
            </w:r>
            <w:r w:rsidR="00312EEE">
              <w:rPr>
                <w:noProof/>
                <w:webHidden/>
              </w:rPr>
              <w:t>95</w:t>
            </w:r>
            <w:r w:rsidR="007A117F">
              <w:rPr>
                <w:noProof/>
                <w:webHidden/>
              </w:rPr>
              <w:fldChar w:fldCharType="end"/>
            </w:r>
          </w:hyperlink>
        </w:p>
        <w:p w14:paraId="2539A5FC" w14:textId="61162130"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84" w:history="1">
            <w:r w:rsidR="007A117F" w:rsidRPr="00760845">
              <w:rPr>
                <w:rStyle w:val="Hipervnculo"/>
                <w:noProof/>
              </w:rPr>
              <w:t>4.2.7</w:t>
            </w:r>
            <w:r w:rsidR="007A117F">
              <w:rPr>
                <w:rFonts w:asciiTheme="minorHAnsi" w:eastAsiaTheme="minorEastAsia" w:hAnsiTheme="minorHAnsi" w:cstheme="minorBidi"/>
                <w:noProof/>
                <w:sz w:val="22"/>
                <w:lang w:eastAsia="es-CO"/>
              </w:rPr>
              <w:tab/>
            </w:r>
            <w:r w:rsidR="007A117F" w:rsidRPr="00760845">
              <w:rPr>
                <w:rStyle w:val="Hipervnculo"/>
                <w:noProof/>
              </w:rPr>
              <w:t>Estrategia De Innovación, Tecnología Y Publicidad</w:t>
            </w:r>
            <w:r w:rsidR="007A117F">
              <w:rPr>
                <w:noProof/>
                <w:webHidden/>
              </w:rPr>
              <w:tab/>
            </w:r>
            <w:r w:rsidR="007A117F">
              <w:rPr>
                <w:noProof/>
                <w:webHidden/>
              </w:rPr>
              <w:fldChar w:fldCharType="begin"/>
            </w:r>
            <w:r w:rsidR="007A117F">
              <w:rPr>
                <w:noProof/>
                <w:webHidden/>
              </w:rPr>
              <w:instrText xml:space="preserve"> PAGEREF _Toc171340684 \h </w:instrText>
            </w:r>
            <w:r w:rsidR="007A117F">
              <w:rPr>
                <w:noProof/>
                <w:webHidden/>
              </w:rPr>
            </w:r>
            <w:r w:rsidR="007A117F">
              <w:rPr>
                <w:noProof/>
                <w:webHidden/>
              </w:rPr>
              <w:fldChar w:fldCharType="separate"/>
            </w:r>
            <w:r w:rsidR="00312EEE">
              <w:rPr>
                <w:noProof/>
                <w:webHidden/>
              </w:rPr>
              <w:t>100</w:t>
            </w:r>
            <w:r w:rsidR="007A117F">
              <w:rPr>
                <w:noProof/>
                <w:webHidden/>
              </w:rPr>
              <w:fldChar w:fldCharType="end"/>
            </w:r>
          </w:hyperlink>
        </w:p>
        <w:p w14:paraId="2FA168EC" w14:textId="1C568B1A"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85" w:history="1">
            <w:r w:rsidR="007A117F" w:rsidRPr="00760845">
              <w:rPr>
                <w:rStyle w:val="Hipervnculo"/>
                <w:noProof/>
              </w:rPr>
              <w:t>4.2.8</w:t>
            </w:r>
            <w:r w:rsidR="007A117F">
              <w:rPr>
                <w:rFonts w:asciiTheme="minorHAnsi" w:eastAsiaTheme="minorEastAsia" w:hAnsiTheme="minorHAnsi" w:cstheme="minorBidi"/>
                <w:noProof/>
                <w:sz w:val="22"/>
                <w:lang w:eastAsia="es-CO"/>
              </w:rPr>
              <w:tab/>
            </w:r>
            <w:r w:rsidR="007A117F" w:rsidRPr="00760845">
              <w:rPr>
                <w:rStyle w:val="Hipervnculo"/>
                <w:noProof/>
              </w:rPr>
              <w:t>Conclusión Objetivo Específico No 2</w:t>
            </w:r>
            <w:r w:rsidR="007A117F">
              <w:rPr>
                <w:noProof/>
                <w:webHidden/>
              </w:rPr>
              <w:tab/>
            </w:r>
            <w:r w:rsidR="007A117F">
              <w:rPr>
                <w:noProof/>
                <w:webHidden/>
              </w:rPr>
              <w:fldChar w:fldCharType="begin"/>
            </w:r>
            <w:r w:rsidR="007A117F">
              <w:rPr>
                <w:noProof/>
                <w:webHidden/>
              </w:rPr>
              <w:instrText xml:space="preserve"> PAGEREF _Toc171340685 \h </w:instrText>
            </w:r>
            <w:r w:rsidR="007A117F">
              <w:rPr>
                <w:noProof/>
                <w:webHidden/>
              </w:rPr>
            </w:r>
            <w:r w:rsidR="007A117F">
              <w:rPr>
                <w:noProof/>
                <w:webHidden/>
              </w:rPr>
              <w:fldChar w:fldCharType="separate"/>
            </w:r>
            <w:r w:rsidR="00312EEE">
              <w:rPr>
                <w:noProof/>
                <w:webHidden/>
              </w:rPr>
              <w:t>103</w:t>
            </w:r>
            <w:r w:rsidR="007A117F">
              <w:rPr>
                <w:noProof/>
                <w:webHidden/>
              </w:rPr>
              <w:fldChar w:fldCharType="end"/>
            </w:r>
          </w:hyperlink>
        </w:p>
        <w:p w14:paraId="5E42FE4C" w14:textId="449259C8" w:rsidR="007A117F" w:rsidRDefault="003D3761" w:rsidP="007A117F">
          <w:pPr>
            <w:pStyle w:val="TDC2"/>
            <w:tabs>
              <w:tab w:val="left" w:pos="1540"/>
              <w:tab w:val="right" w:leader="dot" w:pos="9350"/>
            </w:tabs>
            <w:spacing w:after="0"/>
            <w:rPr>
              <w:rFonts w:asciiTheme="minorHAnsi" w:eastAsiaTheme="minorEastAsia" w:hAnsiTheme="minorHAnsi" w:cstheme="minorBidi"/>
              <w:noProof/>
              <w:sz w:val="22"/>
              <w:lang w:val="es-CO" w:eastAsia="es-CO"/>
            </w:rPr>
          </w:pPr>
          <w:hyperlink w:anchor="_Toc171340686" w:history="1">
            <w:r w:rsidR="007A117F" w:rsidRPr="00760845">
              <w:rPr>
                <w:rStyle w:val="Hipervnculo"/>
                <w:noProof/>
              </w:rPr>
              <w:t>4.3</w:t>
            </w:r>
            <w:r w:rsidR="007A117F">
              <w:rPr>
                <w:rFonts w:asciiTheme="minorHAnsi" w:eastAsiaTheme="minorEastAsia" w:hAnsiTheme="minorHAnsi" w:cstheme="minorBidi"/>
                <w:noProof/>
                <w:sz w:val="22"/>
                <w:lang w:val="es-CO" w:eastAsia="es-CO"/>
              </w:rPr>
              <w:tab/>
            </w:r>
            <w:r w:rsidR="007A117F" w:rsidRPr="00760845">
              <w:rPr>
                <w:rStyle w:val="Hipervnculo"/>
                <w:noProof/>
              </w:rPr>
              <w:t>Objetivo Específico No 3: Presentar una matriz de seguimiento, para la medición y evaluación estratégica de las propuestas.</w:t>
            </w:r>
            <w:r w:rsidR="007A117F">
              <w:rPr>
                <w:noProof/>
                <w:webHidden/>
              </w:rPr>
              <w:tab/>
            </w:r>
            <w:r w:rsidR="007A117F">
              <w:rPr>
                <w:noProof/>
                <w:webHidden/>
              </w:rPr>
              <w:fldChar w:fldCharType="begin"/>
            </w:r>
            <w:r w:rsidR="007A117F">
              <w:rPr>
                <w:noProof/>
                <w:webHidden/>
              </w:rPr>
              <w:instrText xml:space="preserve"> PAGEREF _Toc171340686 \h </w:instrText>
            </w:r>
            <w:r w:rsidR="007A117F">
              <w:rPr>
                <w:noProof/>
                <w:webHidden/>
              </w:rPr>
            </w:r>
            <w:r w:rsidR="007A117F">
              <w:rPr>
                <w:noProof/>
                <w:webHidden/>
              </w:rPr>
              <w:fldChar w:fldCharType="separate"/>
            </w:r>
            <w:r w:rsidR="00312EEE">
              <w:rPr>
                <w:noProof/>
                <w:webHidden/>
              </w:rPr>
              <w:t>103</w:t>
            </w:r>
            <w:r w:rsidR="007A117F">
              <w:rPr>
                <w:noProof/>
                <w:webHidden/>
              </w:rPr>
              <w:fldChar w:fldCharType="end"/>
            </w:r>
          </w:hyperlink>
        </w:p>
        <w:p w14:paraId="4B229E46" w14:textId="1C26DF74" w:rsidR="007A117F" w:rsidRDefault="003D3761" w:rsidP="007A117F">
          <w:pPr>
            <w:pStyle w:val="TDC3"/>
            <w:tabs>
              <w:tab w:val="left" w:pos="1849"/>
              <w:tab w:val="right" w:leader="dot" w:pos="9350"/>
            </w:tabs>
            <w:spacing w:after="0"/>
            <w:rPr>
              <w:rFonts w:asciiTheme="minorHAnsi" w:eastAsiaTheme="minorEastAsia" w:hAnsiTheme="minorHAnsi" w:cstheme="minorBidi"/>
              <w:noProof/>
              <w:sz w:val="22"/>
              <w:lang w:eastAsia="es-CO"/>
            </w:rPr>
          </w:pPr>
          <w:hyperlink w:anchor="_Toc171340687" w:history="1">
            <w:r w:rsidR="007A117F" w:rsidRPr="00760845">
              <w:rPr>
                <w:rStyle w:val="Hipervnculo"/>
                <w:noProof/>
              </w:rPr>
              <w:t>4.3.1</w:t>
            </w:r>
            <w:r w:rsidR="007A117F">
              <w:rPr>
                <w:rFonts w:asciiTheme="minorHAnsi" w:eastAsiaTheme="minorEastAsia" w:hAnsiTheme="minorHAnsi" w:cstheme="minorBidi"/>
                <w:noProof/>
                <w:sz w:val="22"/>
                <w:lang w:eastAsia="es-CO"/>
              </w:rPr>
              <w:tab/>
            </w:r>
            <w:r w:rsidR="007A117F" w:rsidRPr="00760845">
              <w:rPr>
                <w:rStyle w:val="Hipervnculo"/>
                <w:noProof/>
              </w:rPr>
              <w:t>Conclusión Objetivo Específico No 3</w:t>
            </w:r>
            <w:r w:rsidR="007A117F">
              <w:rPr>
                <w:noProof/>
                <w:webHidden/>
              </w:rPr>
              <w:tab/>
            </w:r>
            <w:r w:rsidR="007A117F">
              <w:rPr>
                <w:noProof/>
                <w:webHidden/>
              </w:rPr>
              <w:fldChar w:fldCharType="begin"/>
            </w:r>
            <w:r w:rsidR="007A117F">
              <w:rPr>
                <w:noProof/>
                <w:webHidden/>
              </w:rPr>
              <w:instrText xml:space="preserve"> PAGEREF _Toc171340687 \h </w:instrText>
            </w:r>
            <w:r w:rsidR="007A117F">
              <w:rPr>
                <w:noProof/>
                <w:webHidden/>
              </w:rPr>
            </w:r>
            <w:r w:rsidR="007A117F">
              <w:rPr>
                <w:noProof/>
                <w:webHidden/>
              </w:rPr>
              <w:fldChar w:fldCharType="separate"/>
            </w:r>
            <w:r w:rsidR="00312EEE">
              <w:rPr>
                <w:noProof/>
                <w:webHidden/>
              </w:rPr>
              <w:t>107</w:t>
            </w:r>
            <w:r w:rsidR="007A117F">
              <w:rPr>
                <w:noProof/>
                <w:webHidden/>
              </w:rPr>
              <w:fldChar w:fldCharType="end"/>
            </w:r>
          </w:hyperlink>
        </w:p>
        <w:p w14:paraId="0A1EB627" w14:textId="1B04AF50" w:rsidR="007A117F" w:rsidRDefault="003D3761" w:rsidP="007A117F">
          <w:pPr>
            <w:pStyle w:val="TDC1"/>
            <w:spacing w:after="0"/>
            <w:rPr>
              <w:rFonts w:asciiTheme="minorHAnsi" w:eastAsiaTheme="minorEastAsia" w:hAnsiTheme="minorHAnsi" w:cstheme="minorBidi"/>
              <w:noProof/>
              <w:sz w:val="22"/>
              <w:lang w:val="es-CO" w:eastAsia="es-CO"/>
            </w:rPr>
          </w:pPr>
          <w:hyperlink w:anchor="_Toc171340688" w:history="1">
            <w:r w:rsidR="007A117F" w:rsidRPr="00760845">
              <w:rPr>
                <w:rStyle w:val="Hipervnculo"/>
                <w:noProof/>
              </w:rPr>
              <w:t>Discusión</w:t>
            </w:r>
            <w:r w:rsidR="007A117F">
              <w:rPr>
                <w:noProof/>
                <w:webHidden/>
              </w:rPr>
              <w:tab/>
            </w:r>
            <w:r w:rsidR="007A117F">
              <w:rPr>
                <w:noProof/>
                <w:webHidden/>
              </w:rPr>
              <w:fldChar w:fldCharType="begin"/>
            </w:r>
            <w:r w:rsidR="007A117F">
              <w:rPr>
                <w:noProof/>
                <w:webHidden/>
              </w:rPr>
              <w:instrText xml:space="preserve"> PAGEREF _Toc171340688 \h </w:instrText>
            </w:r>
            <w:r w:rsidR="007A117F">
              <w:rPr>
                <w:noProof/>
                <w:webHidden/>
              </w:rPr>
            </w:r>
            <w:r w:rsidR="007A117F">
              <w:rPr>
                <w:noProof/>
                <w:webHidden/>
              </w:rPr>
              <w:fldChar w:fldCharType="separate"/>
            </w:r>
            <w:r w:rsidR="00312EEE">
              <w:rPr>
                <w:noProof/>
                <w:webHidden/>
              </w:rPr>
              <w:t>109</w:t>
            </w:r>
            <w:r w:rsidR="007A117F">
              <w:rPr>
                <w:noProof/>
                <w:webHidden/>
              </w:rPr>
              <w:fldChar w:fldCharType="end"/>
            </w:r>
          </w:hyperlink>
        </w:p>
        <w:p w14:paraId="573EBE06" w14:textId="5D38F2DA" w:rsidR="007A117F" w:rsidRDefault="003D3761" w:rsidP="007A117F">
          <w:pPr>
            <w:pStyle w:val="TDC1"/>
            <w:spacing w:after="0"/>
            <w:rPr>
              <w:rFonts w:asciiTheme="minorHAnsi" w:eastAsiaTheme="minorEastAsia" w:hAnsiTheme="minorHAnsi" w:cstheme="minorBidi"/>
              <w:noProof/>
              <w:sz w:val="22"/>
              <w:lang w:val="es-CO" w:eastAsia="es-CO"/>
            </w:rPr>
          </w:pPr>
          <w:hyperlink w:anchor="_Toc171340689" w:history="1">
            <w:r w:rsidR="007A117F" w:rsidRPr="00760845">
              <w:rPr>
                <w:rStyle w:val="Hipervnculo"/>
                <w:noProof/>
              </w:rPr>
              <w:t>Conclusiones</w:t>
            </w:r>
            <w:r w:rsidR="007A117F">
              <w:rPr>
                <w:noProof/>
                <w:webHidden/>
              </w:rPr>
              <w:tab/>
            </w:r>
            <w:r w:rsidR="007A117F">
              <w:rPr>
                <w:noProof/>
                <w:webHidden/>
              </w:rPr>
              <w:fldChar w:fldCharType="begin"/>
            </w:r>
            <w:r w:rsidR="007A117F">
              <w:rPr>
                <w:noProof/>
                <w:webHidden/>
              </w:rPr>
              <w:instrText xml:space="preserve"> PAGEREF _Toc171340689 \h </w:instrText>
            </w:r>
            <w:r w:rsidR="007A117F">
              <w:rPr>
                <w:noProof/>
                <w:webHidden/>
              </w:rPr>
            </w:r>
            <w:r w:rsidR="007A117F">
              <w:rPr>
                <w:noProof/>
                <w:webHidden/>
              </w:rPr>
              <w:fldChar w:fldCharType="separate"/>
            </w:r>
            <w:r w:rsidR="00312EEE">
              <w:rPr>
                <w:noProof/>
                <w:webHidden/>
              </w:rPr>
              <w:t>111</w:t>
            </w:r>
            <w:r w:rsidR="007A117F">
              <w:rPr>
                <w:noProof/>
                <w:webHidden/>
              </w:rPr>
              <w:fldChar w:fldCharType="end"/>
            </w:r>
          </w:hyperlink>
        </w:p>
        <w:p w14:paraId="1D0CCD70" w14:textId="076D75AB" w:rsidR="007A117F" w:rsidRDefault="003D3761" w:rsidP="007A117F">
          <w:pPr>
            <w:pStyle w:val="TDC1"/>
            <w:spacing w:after="0"/>
            <w:rPr>
              <w:rFonts w:asciiTheme="minorHAnsi" w:eastAsiaTheme="minorEastAsia" w:hAnsiTheme="minorHAnsi" w:cstheme="minorBidi"/>
              <w:noProof/>
              <w:sz w:val="22"/>
              <w:lang w:val="es-CO" w:eastAsia="es-CO"/>
            </w:rPr>
          </w:pPr>
          <w:hyperlink w:anchor="_Toc171340690" w:history="1">
            <w:r w:rsidR="007A117F" w:rsidRPr="00760845">
              <w:rPr>
                <w:rStyle w:val="Hipervnculo"/>
                <w:noProof/>
              </w:rPr>
              <w:t>Recomendaciones</w:t>
            </w:r>
            <w:r w:rsidR="007A117F">
              <w:rPr>
                <w:noProof/>
                <w:webHidden/>
              </w:rPr>
              <w:tab/>
            </w:r>
            <w:r w:rsidR="007A117F">
              <w:rPr>
                <w:noProof/>
                <w:webHidden/>
              </w:rPr>
              <w:fldChar w:fldCharType="begin"/>
            </w:r>
            <w:r w:rsidR="007A117F">
              <w:rPr>
                <w:noProof/>
                <w:webHidden/>
              </w:rPr>
              <w:instrText xml:space="preserve"> PAGEREF _Toc171340690 \h </w:instrText>
            </w:r>
            <w:r w:rsidR="007A117F">
              <w:rPr>
                <w:noProof/>
                <w:webHidden/>
              </w:rPr>
            </w:r>
            <w:r w:rsidR="007A117F">
              <w:rPr>
                <w:noProof/>
                <w:webHidden/>
              </w:rPr>
              <w:fldChar w:fldCharType="separate"/>
            </w:r>
            <w:r w:rsidR="00312EEE">
              <w:rPr>
                <w:noProof/>
                <w:webHidden/>
              </w:rPr>
              <w:t>112</w:t>
            </w:r>
            <w:r w:rsidR="007A117F">
              <w:rPr>
                <w:noProof/>
                <w:webHidden/>
              </w:rPr>
              <w:fldChar w:fldCharType="end"/>
            </w:r>
          </w:hyperlink>
        </w:p>
        <w:p w14:paraId="0F3212B0" w14:textId="18603B7F" w:rsidR="007A117F" w:rsidRDefault="003D3761" w:rsidP="007A117F">
          <w:pPr>
            <w:pStyle w:val="TDC1"/>
            <w:spacing w:after="0"/>
            <w:rPr>
              <w:rFonts w:asciiTheme="minorHAnsi" w:eastAsiaTheme="minorEastAsia" w:hAnsiTheme="minorHAnsi" w:cstheme="minorBidi"/>
              <w:noProof/>
              <w:sz w:val="22"/>
              <w:lang w:val="es-CO" w:eastAsia="es-CO"/>
            </w:rPr>
          </w:pPr>
          <w:hyperlink w:anchor="_Toc171340691" w:history="1">
            <w:r w:rsidR="007A117F" w:rsidRPr="00760845">
              <w:rPr>
                <w:rStyle w:val="Hipervnculo"/>
                <w:noProof/>
              </w:rPr>
              <w:t>Bibliografía</w:t>
            </w:r>
            <w:r w:rsidR="007A117F">
              <w:rPr>
                <w:noProof/>
                <w:webHidden/>
              </w:rPr>
              <w:tab/>
            </w:r>
            <w:r w:rsidR="007A117F">
              <w:rPr>
                <w:noProof/>
                <w:webHidden/>
              </w:rPr>
              <w:fldChar w:fldCharType="begin"/>
            </w:r>
            <w:r w:rsidR="007A117F">
              <w:rPr>
                <w:noProof/>
                <w:webHidden/>
              </w:rPr>
              <w:instrText xml:space="preserve"> PAGEREF _Toc171340691 \h </w:instrText>
            </w:r>
            <w:r w:rsidR="007A117F">
              <w:rPr>
                <w:noProof/>
                <w:webHidden/>
              </w:rPr>
            </w:r>
            <w:r w:rsidR="007A117F">
              <w:rPr>
                <w:noProof/>
                <w:webHidden/>
              </w:rPr>
              <w:fldChar w:fldCharType="separate"/>
            </w:r>
            <w:r w:rsidR="00312EEE">
              <w:rPr>
                <w:noProof/>
                <w:webHidden/>
              </w:rPr>
              <w:t>113</w:t>
            </w:r>
            <w:r w:rsidR="007A117F">
              <w:rPr>
                <w:noProof/>
                <w:webHidden/>
              </w:rPr>
              <w:fldChar w:fldCharType="end"/>
            </w:r>
          </w:hyperlink>
        </w:p>
        <w:p w14:paraId="0F03AAFB" w14:textId="62A9B6C1" w:rsidR="007A117F" w:rsidRDefault="003D3761" w:rsidP="007A117F">
          <w:pPr>
            <w:pStyle w:val="TDC1"/>
            <w:spacing w:after="0"/>
            <w:rPr>
              <w:rFonts w:asciiTheme="minorHAnsi" w:eastAsiaTheme="minorEastAsia" w:hAnsiTheme="minorHAnsi" w:cstheme="minorBidi"/>
              <w:noProof/>
              <w:sz w:val="22"/>
              <w:lang w:val="es-CO" w:eastAsia="es-CO"/>
            </w:rPr>
          </w:pPr>
          <w:hyperlink w:anchor="_Toc171340692" w:history="1">
            <w:r w:rsidR="007A117F" w:rsidRPr="00760845">
              <w:rPr>
                <w:rStyle w:val="Hipervnculo"/>
                <w:noProof/>
              </w:rPr>
              <w:t>Anexos</w:t>
            </w:r>
            <w:r w:rsidR="007A117F">
              <w:rPr>
                <w:noProof/>
                <w:webHidden/>
              </w:rPr>
              <w:tab/>
            </w:r>
            <w:r w:rsidR="007A117F">
              <w:rPr>
                <w:noProof/>
                <w:webHidden/>
              </w:rPr>
              <w:fldChar w:fldCharType="begin"/>
            </w:r>
            <w:r w:rsidR="007A117F">
              <w:rPr>
                <w:noProof/>
                <w:webHidden/>
              </w:rPr>
              <w:instrText xml:space="preserve"> PAGEREF _Toc171340692 \h </w:instrText>
            </w:r>
            <w:r w:rsidR="007A117F">
              <w:rPr>
                <w:noProof/>
                <w:webHidden/>
              </w:rPr>
            </w:r>
            <w:r w:rsidR="007A117F">
              <w:rPr>
                <w:noProof/>
                <w:webHidden/>
              </w:rPr>
              <w:fldChar w:fldCharType="separate"/>
            </w:r>
            <w:r w:rsidR="00312EEE">
              <w:rPr>
                <w:noProof/>
                <w:webHidden/>
              </w:rPr>
              <w:t>118</w:t>
            </w:r>
            <w:r w:rsidR="007A117F">
              <w:rPr>
                <w:noProof/>
                <w:webHidden/>
              </w:rPr>
              <w:fldChar w:fldCharType="end"/>
            </w:r>
          </w:hyperlink>
        </w:p>
        <w:p w14:paraId="565DA14A" w14:textId="1AC305C6" w:rsidR="00E21C3C" w:rsidRDefault="00E21C3C">
          <w:r>
            <w:rPr>
              <w:b/>
              <w:bCs/>
              <w:lang w:val="es-ES"/>
            </w:rPr>
            <w:fldChar w:fldCharType="end"/>
          </w:r>
        </w:p>
      </w:sdtContent>
    </w:sdt>
    <w:p w14:paraId="13DEDEB7" w14:textId="7C5DC285" w:rsidR="009C3C8E" w:rsidRPr="009C3C8E" w:rsidRDefault="009C3C8E" w:rsidP="007A117F">
      <w:pPr>
        <w:pStyle w:val="Ttulo"/>
      </w:pPr>
      <w:r w:rsidRPr="009C3C8E">
        <w:lastRenderedPageBreak/>
        <w:t>Listado de ilustraciones</w:t>
      </w:r>
    </w:p>
    <w:p w14:paraId="790B5F5A" w14:textId="5E42E7E8" w:rsidR="00D401E1" w:rsidRPr="00D401E1" w:rsidRDefault="000B4EF0"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r>
        <w:rPr>
          <w:b/>
          <w:sz w:val="28"/>
          <w:szCs w:val="28"/>
        </w:rPr>
        <w:fldChar w:fldCharType="begin"/>
      </w:r>
      <w:r>
        <w:rPr>
          <w:b/>
          <w:sz w:val="28"/>
          <w:szCs w:val="28"/>
        </w:rPr>
        <w:instrText xml:space="preserve"> TOC \h \z \c "Ilustración" </w:instrText>
      </w:r>
      <w:r>
        <w:rPr>
          <w:b/>
          <w:sz w:val="28"/>
          <w:szCs w:val="28"/>
        </w:rPr>
        <w:fldChar w:fldCharType="separate"/>
      </w:r>
      <w:hyperlink w:anchor="_Toc171672310" w:history="1">
        <w:r w:rsidR="00D401E1" w:rsidRPr="00D401E1">
          <w:rPr>
            <w:rStyle w:val="Hipervnculo"/>
            <w:noProof/>
          </w:rPr>
          <w:t>Ilustración 1. Diagrama de problemas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_Toc171672310 \h </w:instrText>
        </w:r>
        <w:r w:rsidR="00D401E1" w:rsidRPr="00D401E1">
          <w:rPr>
            <w:noProof/>
            <w:webHidden/>
          </w:rPr>
        </w:r>
        <w:r w:rsidR="00D401E1" w:rsidRPr="00D401E1">
          <w:rPr>
            <w:noProof/>
            <w:webHidden/>
          </w:rPr>
          <w:fldChar w:fldCharType="separate"/>
        </w:r>
        <w:r w:rsidR="00312EEE">
          <w:rPr>
            <w:noProof/>
            <w:webHidden/>
          </w:rPr>
          <w:t>17</w:t>
        </w:r>
        <w:r w:rsidR="00D401E1" w:rsidRPr="00D401E1">
          <w:rPr>
            <w:noProof/>
            <w:webHidden/>
          </w:rPr>
          <w:fldChar w:fldCharType="end"/>
        </w:r>
      </w:hyperlink>
    </w:p>
    <w:p w14:paraId="4456007F" w14:textId="5063A3AF"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11" w:history="1">
        <w:r w:rsidR="00D401E1" w:rsidRPr="00D401E1">
          <w:rPr>
            <w:rStyle w:val="Hipervnculo"/>
            <w:noProof/>
          </w:rPr>
          <w:t>Ilustración 2. Variables de la investigación</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_Toc171672311 \h </w:instrText>
        </w:r>
        <w:r w:rsidR="00D401E1" w:rsidRPr="00D401E1">
          <w:rPr>
            <w:noProof/>
            <w:webHidden/>
          </w:rPr>
        </w:r>
        <w:r w:rsidR="00D401E1" w:rsidRPr="00D401E1">
          <w:rPr>
            <w:noProof/>
            <w:webHidden/>
          </w:rPr>
          <w:fldChar w:fldCharType="separate"/>
        </w:r>
        <w:r w:rsidR="00312EEE">
          <w:rPr>
            <w:noProof/>
            <w:webHidden/>
          </w:rPr>
          <w:t>40</w:t>
        </w:r>
        <w:r w:rsidR="00D401E1" w:rsidRPr="00D401E1">
          <w:rPr>
            <w:noProof/>
            <w:webHidden/>
          </w:rPr>
          <w:fldChar w:fldCharType="end"/>
        </w:r>
      </w:hyperlink>
    </w:p>
    <w:p w14:paraId="325DEB45" w14:textId="133EED51"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12" w:history="1">
        <w:r w:rsidR="00D401E1" w:rsidRPr="00D401E1">
          <w:rPr>
            <w:rStyle w:val="Hipervnculo"/>
            <w:noProof/>
          </w:rPr>
          <w:t>Ilustración 3. Matriz de categorías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_Toc171672312 \h </w:instrText>
        </w:r>
        <w:r w:rsidR="00D401E1" w:rsidRPr="00D401E1">
          <w:rPr>
            <w:noProof/>
            <w:webHidden/>
          </w:rPr>
        </w:r>
        <w:r w:rsidR="00D401E1" w:rsidRPr="00D401E1">
          <w:rPr>
            <w:noProof/>
            <w:webHidden/>
          </w:rPr>
          <w:fldChar w:fldCharType="separate"/>
        </w:r>
        <w:r w:rsidR="00312EEE">
          <w:rPr>
            <w:noProof/>
            <w:webHidden/>
          </w:rPr>
          <w:t>41</w:t>
        </w:r>
        <w:r w:rsidR="00D401E1" w:rsidRPr="00D401E1">
          <w:rPr>
            <w:noProof/>
            <w:webHidden/>
          </w:rPr>
          <w:fldChar w:fldCharType="end"/>
        </w:r>
      </w:hyperlink>
    </w:p>
    <w:p w14:paraId="58177574" w14:textId="07997FC0"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13" w:history="1">
        <w:r w:rsidR="00D401E1" w:rsidRPr="00D401E1">
          <w:rPr>
            <w:rStyle w:val="Hipervnculo"/>
            <w:noProof/>
          </w:rPr>
          <w:t>Ilustración 4. Hipótesis de las variables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_Toc171672313 \h </w:instrText>
        </w:r>
        <w:r w:rsidR="00D401E1" w:rsidRPr="00D401E1">
          <w:rPr>
            <w:noProof/>
            <w:webHidden/>
          </w:rPr>
        </w:r>
        <w:r w:rsidR="00D401E1" w:rsidRPr="00D401E1">
          <w:rPr>
            <w:noProof/>
            <w:webHidden/>
          </w:rPr>
          <w:fldChar w:fldCharType="separate"/>
        </w:r>
        <w:r w:rsidR="00312EEE">
          <w:rPr>
            <w:noProof/>
            <w:webHidden/>
          </w:rPr>
          <w:t>42</w:t>
        </w:r>
        <w:r w:rsidR="00D401E1" w:rsidRPr="00D401E1">
          <w:rPr>
            <w:noProof/>
            <w:webHidden/>
          </w:rPr>
          <w:fldChar w:fldCharType="end"/>
        </w:r>
      </w:hyperlink>
    </w:p>
    <w:p w14:paraId="1701D69C" w14:textId="2A3C4793"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14" w:history="1">
        <w:r w:rsidR="00D401E1" w:rsidRPr="00D401E1">
          <w:rPr>
            <w:rStyle w:val="Hipervnculo"/>
            <w:noProof/>
          </w:rPr>
          <w:t>Ilustración 5. Gráfico de la población de Sabana de Torres, Santander por edad, proyección de 2022</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_Toc171672314 \h </w:instrText>
        </w:r>
        <w:r w:rsidR="00D401E1" w:rsidRPr="00D401E1">
          <w:rPr>
            <w:noProof/>
            <w:webHidden/>
          </w:rPr>
        </w:r>
        <w:r w:rsidR="00D401E1" w:rsidRPr="00D401E1">
          <w:rPr>
            <w:noProof/>
            <w:webHidden/>
          </w:rPr>
          <w:fldChar w:fldCharType="separate"/>
        </w:r>
        <w:r w:rsidR="00312EEE">
          <w:rPr>
            <w:noProof/>
            <w:webHidden/>
          </w:rPr>
          <w:t>45</w:t>
        </w:r>
        <w:r w:rsidR="00D401E1" w:rsidRPr="00D401E1">
          <w:rPr>
            <w:noProof/>
            <w:webHidden/>
          </w:rPr>
          <w:fldChar w:fldCharType="end"/>
        </w:r>
      </w:hyperlink>
    </w:p>
    <w:p w14:paraId="3C92CEA0" w14:textId="44AD71CD"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15" w:history="1">
        <w:r w:rsidR="00D401E1" w:rsidRPr="00D401E1">
          <w:rPr>
            <w:rStyle w:val="Hipervnculo"/>
            <w:noProof/>
          </w:rPr>
          <w:t>Ilustración 6. Análisis PESTEL empresa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_Toc171672315 \h </w:instrText>
        </w:r>
        <w:r w:rsidR="00D401E1" w:rsidRPr="00D401E1">
          <w:rPr>
            <w:noProof/>
            <w:webHidden/>
          </w:rPr>
        </w:r>
        <w:r w:rsidR="00D401E1" w:rsidRPr="00D401E1">
          <w:rPr>
            <w:noProof/>
            <w:webHidden/>
          </w:rPr>
          <w:fldChar w:fldCharType="separate"/>
        </w:r>
        <w:r w:rsidR="00312EEE">
          <w:rPr>
            <w:noProof/>
            <w:webHidden/>
          </w:rPr>
          <w:t>60</w:t>
        </w:r>
        <w:r w:rsidR="00D401E1" w:rsidRPr="00D401E1">
          <w:rPr>
            <w:noProof/>
            <w:webHidden/>
          </w:rPr>
          <w:fldChar w:fldCharType="end"/>
        </w:r>
      </w:hyperlink>
    </w:p>
    <w:p w14:paraId="670DB38E" w14:textId="3AAF00AA"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16" w:history="1">
        <w:r w:rsidR="00D401E1" w:rsidRPr="00D401E1">
          <w:rPr>
            <w:rStyle w:val="Hipervnculo"/>
            <w:noProof/>
          </w:rPr>
          <w:t>Ilustración 7. Matriz McKinsey 7S de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_Toc171672316 \h </w:instrText>
        </w:r>
        <w:r w:rsidR="00D401E1" w:rsidRPr="00D401E1">
          <w:rPr>
            <w:noProof/>
            <w:webHidden/>
          </w:rPr>
        </w:r>
        <w:r w:rsidR="00D401E1" w:rsidRPr="00D401E1">
          <w:rPr>
            <w:noProof/>
            <w:webHidden/>
          </w:rPr>
          <w:fldChar w:fldCharType="separate"/>
        </w:r>
        <w:r w:rsidR="00312EEE">
          <w:rPr>
            <w:noProof/>
            <w:webHidden/>
          </w:rPr>
          <w:t>63</w:t>
        </w:r>
        <w:r w:rsidR="00D401E1" w:rsidRPr="00D401E1">
          <w:rPr>
            <w:noProof/>
            <w:webHidden/>
          </w:rPr>
          <w:fldChar w:fldCharType="end"/>
        </w:r>
      </w:hyperlink>
    </w:p>
    <w:p w14:paraId="13AE29DA" w14:textId="6DAF32ED"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17" w:history="1">
        <w:r w:rsidR="00D401E1" w:rsidRPr="00D401E1">
          <w:rPr>
            <w:rStyle w:val="Hipervnculo"/>
            <w:noProof/>
          </w:rPr>
          <w:t>Ilustración 8. Matriz DOFA de la empresa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_Toc171672317 \h </w:instrText>
        </w:r>
        <w:r w:rsidR="00D401E1" w:rsidRPr="00D401E1">
          <w:rPr>
            <w:noProof/>
            <w:webHidden/>
          </w:rPr>
        </w:r>
        <w:r w:rsidR="00D401E1" w:rsidRPr="00D401E1">
          <w:rPr>
            <w:noProof/>
            <w:webHidden/>
          </w:rPr>
          <w:fldChar w:fldCharType="separate"/>
        </w:r>
        <w:r w:rsidR="00312EEE">
          <w:rPr>
            <w:noProof/>
            <w:webHidden/>
          </w:rPr>
          <w:t>64</w:t>
        </w:r>
        <w:r w:rsidR="00D401E1" w:rsidRPr="00D401E1">
          <w:rPr>
            <w:noProof/>
            <w:webHidden/>
          </w:rPr>
          <w:fldChar w:fldCharType="end"/>
        </w:r>
      </w:hyperlink>
    </w:p>
    <w:p w14:paraId="1B884CD1" w14:textId="70FFB1CA"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18" w:history="1">
        <w:r w:rsidR="00D401E1" w:rsidRPr="00D401E1">
          <w:rPr>
            <w:rStyle w:val="Hipervnculo"/>
            <w:noProof/>
          </w:rPr>
          <w:t>Ilustración 9. Organigrama propuesto para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_Toc171672318 \h </w:instrText>
        </w:r>
        <w:r w:rsidR="00D401E1" w:rsidRPr="00D401E1">
          <w:rPr>
            <w:noProof/>
            <w:webHidden/>
          </w:rPr>
        </w:r>
        <w:r w:rsidR="00D401E1" w:rsidRPr="00D401E1">
          <w:rPr>
            <w:noProof/>
            <w:webHidden/>
          </w:rPr>
          <w:fldChar w:fldCharType="separate"/>
        </w:r>
        <w:r w:rsidR="00312EEE">
          <w:rPr>
            <w:noProof/>
            <w:webHidden/>
          </w:rPr>
          <w:t>78</w:t>
        </w:r>
        <w:r w:rsidR="00D401E1" w:rsidRPr="00D401E1">
          <w:rPr>
            <w:noProof/>
            <w:webHidden/>
          </w:rPr>
          <w:fldChar w:fldCharType="end"/>
        </w:r>
      </w:hyperlink>
    </w:p>
    <w:p w14:paraId="56F79F61" w14:textId="727462A7"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19" w:history="1">
        <w:r w:rsidR="00D401E1" w:rsidRPr="00D401E1">
          <w:rPr>
            <w:rStyle w:val="Hipervnculo"/>
            <w:noProof/>
          </w:rPr>
          <w:t>Ilustración 10. Manual de funciones propuesto para los cargos actuales de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_Toc171672319 \h </w:instrText>
        </w:r>
        <w:r w:rsidR="00D401E1" w:rsidRPr="00D401E1">
          <w:rPr>
            <w:noProof/>
            <w:webHidden/>
          </w:rPr>
        </w:r>
        <w:r w:rsidR="00D401E1" w:rsidRPr="00D401E1">
          <w:rPr>
            <w:noProof/>
            <w:webHidden/>
          </w:rPr>
          <w:fldChar w:fldCharType="separate"/>
        </w:r>
        <w:r w:rsidR="00312EEE">
          <w:rPr>
            <w:noProof/>
            <w:webHidden/>
          </w:rPr>
          <w:t>80</w:t>
        </w:r>
        <w:r w:rsidR="00D401E1" w:rsidRPr="00D401E1">
          <w:rPr>
            <w:noProof/>
            <w:webHidden/>
          </w:rPr>
          <w:fldChar w:fldCharType="end"/>
        </w:r>
      </w:hyperlink>
    </w:p>
    <w:p w14:paraId="74AA2194" w14:textId="01A39F1C"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20" w:history="1">
        <w:r w:rsidR="00D401E1" w:rsidRPr="00D401E1">
          <w:rPr>
            <w:rStyle w:val="Hipervnculo"/>
            <w:noProof/>
          </w:rPr>
          <w:t>Ilustración 11. Misión, visión y objetivos corporativos propuestos para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_Toc171672320 \h </w:instrText>
        </w:r>
        <w:r w:rsidR="00D401E1" w:rsidRPr="00D401E1">
          <w:rPr>
            <w:noProof/>
            <w:webHidden/>
          </w:rPr>
        </w:r>
        <w:r w:rsidR="00D401E1" w:rsidRPr="00D401E1">
          <w:rPr>
            <w:noProof/>
            <w:webHidden/>
          </w:rPr>
          <w:fldChar w:fldCharType="separate"/>
        </w:r>
        <w:r w:rsidR="00312EEE">
          <w:rPr>
            <w:noProof/>
            <w:webHidden/>
          </w:rPr>
          <w:t>81</w:t>
        </w:r>
        <w:r w:rsidR="00D401E1" w:rsidRPr="00D401E1">
          <w:rPr>
            <w:noProof/>
            <w:webHidden/>
          </w:rPr>
          <w:fldChar w:fldCharType="end"/>
        </w:r>
      </w:hyperlink>
    </w:p>
    <w:p w14:paraId="3DD726B3" w14:textId="281945E1"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21" w:history="1">
        <w:r w:rsidR="00D401E1" w:rsidRPr="00D401E1">
          <w:rPr>
            <w:rStyle w:val="Hipervnculo"/>
            <w:noProof/>
          </w:rPr>
          <w:t>Ilustración 12. Diagrama de flujo de operaciones propuesto para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_Toc171672321 \h </w:instrText>
        </w:r>
        <w:r w:rsidR="00D401E1" w:rsidRPr="00D401E1">
          <w:rPr>
            <w:noProof/>
            <w:webHidden/>
          </w:rPr>
        </w:r>
        <w:r w:rsidR="00D401E1" w:rsidRPr="00D401E1">
          <w:rPr>
            <w:noProof/>
            <w:webHidden/>
          </w:rPr>
          <w:fldChar w:fldCharType="separate"/>
        </w:r>
        <w:r w:rsidR="00312EEE">
          <w:rPr>
            <w:noProof/>
            <w:webHidden/>
          </w:rPr>
          <w:t>82</w:t>
        </w:r>
        <w:r w:rsidR="00D401E1" w:rsidRPr="00D401E1">
          <w:rPr>
            <w:noProof/>
            <w:webHidden/>
          </w:rPr>
          <w:fldChar w:fldCharType="end"/>
        </w:r>
      </w:hyperlink>
    </w:p>
    <w:p w14:paraId="01F4654B" w14:textId="7E991045"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22" w:history="1">
        <w:r w:rsidR="00D401E1" w:rsidRPr="00D401E1">
          <w:rPr>
            <w:rStyle w:val="Hipervnculo"/>
            <w:noProof/>
          </w:rPr>
          <w:t>Ilustración 13. Distribución de residuos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_Toc171672322 \h </w:instrText>
        </w:r>
        <w:r w:rsidR="00D401E1" w:rsidRPr="00D401E1">
          <w:rPr>
            <w:noProof/>
            <w:webHidden/>
          </w:rPr>
        </w:r>
        <w:r w:rsidR="00D401E1" w:rsidRPr="00D401E1">
          <w:rPr>
            <w:noProof/>
            <w:webHidden/>
          </w:rPr>
          <w:fldChar w:fldCharType="separate"/>
        </w:r>
        <w:r w:rsidR="00312EEE">
          <w:rPr>
            <w:noProof/>
            <w:webHidden/>
          </w:rPr>
          <w:t>91</w:t>
        </w:r>
        <w:r w:rsidR="00D401E1" w:rsidRPr="00D401E1">
          <w:rPr>
            <w:noProof/>
            <w:webHidden/>
          </w:rPr>
          <w:fldChar w:fldCharType="end"/>
        </w:r>
      </w:hyperlink>
    </w:p>
    <w:p w14:paraId="17DE8D92" w14:textId="3DD2F256" w:rsid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23" w:history="1">
        <w:r w:rsidR="00D401E1" w:rsidRPr="00D401E1">
          <w:rPr>
            <w:rStyle w:val="Hipervnculo"/>
            <w:noProof/>
          </w:rPr>
          <w:t>Ilustración 14. Matriz de seguimiento y control de las estrategias propuesto para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_Toc171672323 \h </w:instrText>
        </w:r>
        <w:r w:rsidR="00D401E1" w:rsidRPr="00D401E1">
          <w:rPr>
            <w:noProof/>
            <w:webHidden/>
          </w:rPr>
        </w:r>
        <w:r w:rsidR="00D401E1" w:rsidRPr="00D401E1">
          <w:rPr>
            <w:noProof/>
            <w:webHidden/>
          </w:rPr>
          <w:fldChar w:fldCharType="separate"/>
        </w:r>
        <w:r w:rsidR="00312EEE">
          <w:rPr>
            <w:noProof/>
            <w:webHidden/>
          </w:rPr>
          <w:t>104</w:t>
        </w:r>
        <w:r w:rsidR="00D401E1" w:rsidRPr="00D401E1">
          <w:rPr>
            <w:noProof/>
            <w:webHidden/>
          </w:rPr>
          <w:fldChar w:fldCharType="end"/>
        </w:r>
      </w:hyperlink>
    </w:p>
    <w:p w14:paraId="7F004D17" w14:textId="4FE9CAAB" w:rsidR="009C3C8E" w:rsidRDefault="000B4EF0" w:rsidP="0053367B">
      <w:pPr>
        <w:jc w:val="center"/>
        <w:rPr>
          <w:b/>
          <w:sz w:val="28"/>
          <w:szCs w:val="28"/>
        </w:rPr>
      </w:pPr>
      <w:r>
        <w:rPr>
          <w:b/>
          <w:sz w:val="28"/>
          <w:szCs w:val="28"/>
        </w:rPr>
        <w:fldChar w:fldCharType="end"/>
      </w:r>
    </w:p>
    <w:p w14:paraId="4173DD6C" w14:textId="77777777" w:rsidR="009C3C8E" w:rsidRDefault="009C3C8E" w:rsidP="0053367B">
      <w:pPr>
        <w:jc w:val="center"/>
        <w:rPr>
          <w:b/>
          <w:sz w:val="28"/>
          <w:szCs w:val="28"/>
        </w:rPr>
      </w:pPr>
    </w:p>
    <w:p w14:paraId="13FCA11F" w14:textId="77777777" w:rsidR="009C3C8E" w:rsidRDefault="009C3C8E" w:rsidP="0053367B">
      <w:pPr>
        <w:jc w:val="center"/>
        <w:rPr>
          <w:b/>
          <w:sz w:val="28"/>
          <w:szCs w:val="28"/>
        </w:rPr>
      </w:pPr>
    </w:p>
    <w:p w14:paraId="59164A4D" w14:textId="77777777" w:rsidR="009C3C8E" w:rsidRDefault="009C3C8E" w:rsidP="0053367B">
      <w:pPr>
        <w:jc w:val="center"/>
        <w:rPr>
          <w:b/>
          <w:sz w:val="28"/>
          <w:szCs w:val="28"/>
        </w:rPr>
      </w:pPr>
    </w:p>
    <w:p w14:paraId="31F28AAC" w14:textId="77777777" w:rsidR="009C3C8E" w:rsidRDefault="009C3C8E" w:rsidP="0053367B">
      <w:pPr>
        <w:jc w:val="center"/>
        <w:rPr>
          <w:b/>
          <w:sz w:val="28"/>
          <w:szCs w:val="28"/>
        </w:rPr>
      </w:pPr>
    </w:p>
    <w:p w14:paraId="6E04406C" w14:textId="094229DA" w:rsidR="009C3C8E" w:rsidRDefault="009C3C8E" w:rsidP="0053367B">
      <w:pPr>
        <w:jc w:val="center"/>
        <w:rPr>
          <w:b/>
          <w:sz w:val="28"/>
          <w:szCs w:val="28"/>
        </w:rPr>
      </w:pPr>
    </w:p>
    <w:p w14:paraId="5E77A2AC" w14:textId="245803C7" w:rsidR="0053367B" w:rsidRPr="009C3C8E" w:rsidRDefault="009C3C8E" w:rsidP="0053367B">
      <w:pPr>
        <w:jc w:val="center"/>
        <w:rPr>
          <w:b/>
          <w:sz w:val="28"/>
          <w:szCs w:val="28"/>
        </w:rPr>
      </w:pPr>
      <w:r w:rsidRPr="009C3C8E">
        <w:rPr>
          <w:b/>
          <w:sz w:val="28"/>
          <w:szCs w:val="28"/>
        </w:rPr>
        <w:lastRenderedPageBreak/>
        <w:t xml:space="preserve">Listado </w:t>
      </w:r>
      <w:r>
        <w:rPr>
          <w:b/>
          <w:sz w:val="28"/>
          <w:szCs w:val="28"/>
        </w:rPr>
        <w:t>d</w:t>
      </w:r>
      <w:r w:rsidRPr="009C3C8E">
        <w:rPr>
          <w:b/>
          <w:sz w:val="28"/>
          <w:szCs w:val="28"/>
        </w:rPr>
        <w:t xml:space="preserve">e </w:t>
      </w:r>
      <w:r>
        <w:rPr>
          <w:b/>
          <w:sz w:val="28"/>
          <w:szCs w:val="28"/>
        </w:rPr>
        <w:t>t</w:t>
      </w:r>
      <w:r w:rsidRPr="009C3C8E">
        <w:rPr>
          <w:b/>
          <w:sz w:val="28"/>
          <w:szCs w:val="28"/>
        </w:rPr>
        <w:t>ablas</w:t>
      </w:r>
    </w:p>
    <w:p w14:paraId="2A334E15" w14:textId="180161FD" w:rsidR="00D401E1" w:rsidRPr="00D401E1" w:rsidRDefault="000B4EF0"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r>
        <w:rPr>
          <w:b/>
          <w:bCs/>
        </w:rPr>
        <w:fldChar w:fldCharType="begin"/>
      </w:r>
      <w:r>
        <w:rPr>
          <w:b/>
          <w:bCs/>
        </w:rPr>
        <w:instrText xml:space="preserve"> TOC \h \z \c "Tabla" </w:instrText>
      </w:r>
      <w:r>
        <w:rPr>
          <w:b/>
          <w:bCs/>
        </w:rPr>
        <w:fldChar w:fldCharType="separate"/>
      </w:r>
      <w:hyperlink w:anchor="_Toc171672340" w:history="1">
        <w:r w:rsidR="00D401E1" w:rsidRPr="00D401E1">
          <w:rPr>
            <w:rStyle w:val="Hipervnculo"/>
            <w:noProof/>
          </w:rPr>
          <w:t>Tabla 1. Población estimada de Sabana de Torres, Santander, en 2022 agrupada por edades y sexo</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_Toc171672340 \h </w:instrText>
        </w:r>
        <w:r w:rsidR="00D401E1" w:rsidRPr="00D401E1">
          <w:rPr>
            <w:noProof/>
            <w:webHidden/>
          </w:rPr>
        </w:r>
        <w:r w:rsidR="00D401E1" w:rsidRPr="00D401E1">
          <w:rPr>
            <w:noProof/>
            <w:webHidden/>
          </w:rPr>
          <w:fldChar w:fldCharType="separate"/>
        </w:r>
        <w:r w:rsidR="00312EEE">
          <w:rPr>
            <w:noProof/>
            <w:webHidden/>
          </w:rPr>
          <w:t>45</w:t>
        </w:r>
        <w:r w:rsidR="00D401E1" w:rsidRPr="00D401E1">
          <w:rPr>
            <w:noProof/>
            <w:webHidden/>
          </w:rPr>
          <w:fldChar w:fldCharType="end"/>
        </w:r>
      </w:hyperlink>
    </w:p>
    <w:p w14:paraId="0D4754B9" w14:textId="3E422555"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41" w:history="1">
        <w:r w:rsidR="00D401E1" w:rsidRPr="00D401E1">
          <w:rPr>
            <w:rStyle w:val="Hipervnculo"/>
            <w:noProof/>
          </w:rPr>
          <w:t>Tabla 2. Valores de la fórmula de muestreo aleatorio</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_Toc171672341 \h </w:instrText>
        </w:r>
        <w:r w:rsidR="00D401E1" w:rsidRPr="00D401E1">
          <w:rPr>
            <w:noProof/>
            <w:webHidden/>
          </w:rPr>
        </w:r>
        <w:r w:rsidR="00D401E1" w:rsidRPr="00D401E1">
          <w:rPr>
            <w:noProof/>
            <w:webHidden/>
          </w:rPr>
          <w:fldChar w:fldCharType="separate"/>
        </w:r>
        <w:r w:rsidR="00312EEE">
          <w:rPr>
            <w:noProof/>
            <w:webHidden/>
          </w:rPr>
          <w:t>46</w:t>
        </w:r>
        <w:r w:rsidR="00D401E1" w:rsidRPr="00D401E1">
          <w:rPr>
            <w:noProof/>
            <w:webHidden/>
          </w:rPr>
          <w:fldChar w:fldCharType="end"/>
        </w:r>
      </w:hyperlink>
    </w:p>
    <w:p w14:paraId="0489EF90" w14:textId="12AD075F"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42" w:history="1">
        <w:r w:rsidR="00D401E1" w:rsidRPr="00D401E1">
          <w:rPr>
            <w:rStyle w:val="Hipervnculo"/>
            <w:noProof/>
          </w:rPr>
          <w:t>Tabla 3. ¿Conoce usted la sala de cine Zoom Cinema o ha escuchado de ella?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_Toc171672342 \h </w:instrText>
        </w:r>
        <w:r w:rsidR="00D401E1" w:rsidRPr="00D401E1">
          <w:rPr>
            <w:noProof/>
            <w:webHidden/>
          </w:rPr>
        </w:r>
        <w:r w:rsidR="00D401E1" w:rsidRPr="00D401E1">
          <w:rPr>
            <w:noProof/>
            <w:webHidden/>
          </w:rPr>
          <w:fldChar w:fldCharType="separate"/>
        </w:r>
        <w:r w:rsidR="00312EEE">
          <w:rPr>
            <w:noProof/>
            <w:webHidden/>
          </w:rPr>
          <w:t>48</w:t>
        </w:r>
        <w:r w:rsidR="00D401E1" w:rsidRPr="00D401E1">
          <w:rPr>
            <w:noProof/>
            <w:webHidden/>
          </w:rPr>
          <w:fldChar w:fldCharType="end"/>
        </w:r>
      </w:hyperlink>
    </w:p>
    <w:p w14:paraId="3AB81D30" w14:textId="15BFDEF9"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43" w:history="1">
        <w:r w:rsidR="00D401E1" w:rsidRPr="00D401E1">
          <w:rPr>
            <w:rStyle w:val="Hipervnculo"/>
            <w:noProof/>
          </w:rPr>
          <w:t>Tabla 4. ¿Cuál es su actividad de recreación favorita?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_Toc171672343 \h </w:instrText>
        </w:r>
        <w:r w:rsidR="00D401E1" w:rsidRPr="00D401E1">
          <w:rPr>
            <w:noProof/>
            <w:webHidden/>
          </w:rPr>
        </w:r>
        <w:r w:rsidR="00D401E1" w:rsidRPr="00D401E1">
          <w:rPr>
            <w:noProof/>
            <w:webHidden/>
          </w:rPr>
          <w:fldChar w:fldCharType="separate"/>
        </w:r>
        <w:r w:rsidR="00312EEE">
          <w:rPr>
            <w:noProof/>
            <w:webHidden/>
          </w:rPr>
          <w:t>49</w:t>
        </w:r>
        <w:r w:rsidR="00D401E1" w:rsidRPr="00D401E1">
          <w:rPr>
            <w:noProof/>
            <w:webHidden/>
          </w:rPr>
          <w:fldChar w:fldCharType="end"/>
        </w:r>
      </w:hyperlink>
    </w:p>
    <w:p w14:paraId="444484EB" w14:textId="447BB174"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44" w:history="1">
        <w:r w:rsidR="00D401E1" w:rsidRPr="00D401E1">
          <w:rPr>
            <w:rStyle w:val="Hipervnculo"/>
            <w:noProof/>
          </w:rPr>
          <w:t>Tabla 5. ¿Le gusta ir a cine?</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_Toc171672344 \h </w:instrText>
        </w:r>
        <w:r w:rsidR="00D401E1" w:rsidRPr="00D401E1">
          <w:rPr>
            <w:noProof/>
            <w:webHidden/>
          </w:rPr>
        </w:r>
        <w:r w:rsidR="00D401E1" w:rsidRPr="00D401E1">
          <w:rPr>
            <w:noProof/>
            <w:webHidden/>
          </w:rPr>
          <w:fldChar w:fldCharType="separate"/>
        </w:r>
        <w:r w:rsidR="00312EEE">
          <w:rPr>
            <w:noProof/>
            <w:webHidden/>
          </w:rPr>
          <w:t>50</w:t>
        </w:r>
        <w:r w:rsidR="00D401E1" w:rsidRPr="00D401E1">
          <w:rPr>
            <w:noProof/>
            <w:webHidden/>
          </w:rPr>
          <w:fldChar w:fldCharType="end"/>
        </w:r>
      </w:hyperlink>
    </w:p>
    <w:p w14:paraId="13ABF3FB" w14:textId="193C0587"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45" w:history="1">
        <w:r w:rsidR="00D401E1" w:rsidRPr="00D401E1">
          <w:rPr>
            <w:rStyle w:val="Hipervnculo"/>
            <w:noProof/>
          </w:rPr>
          <w:t>Tabla 6. ¿Qué aspectos tiene en cuenta para sentirse satisfecho a la hora de ir a una función de cine?</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_Toc171672345 \h </w:instrText>
        </w:r>
        <w:r w:rsidR="00D401E1" w:rsidRPr="00D401E1">
          <w:rPr>
            <w:noProof/>
            <w:webHidden/>
          </w:rPr>
        </w:r>
        <w:r w:rsidR="00D401E1" w:rsidRPr="00D401E1">
          <w:rPr>
            <w:noProof/>
            <w:webHidden/>
          </w:rPr>
          <w:fldChar w:fldCharType="separate"/>
        </w:r>
        <w:r w:rsidR="00312EEE">
          <w:rPr>
            <w:noProof/>
            <w:webHidden/>
          </w:rPr>
          <w:t>51</w:t>
        </w:r>
        <w:r w:rsidR="00D401E1" w:rsidRPr="00D401E1">
          <w:rPr>
            <w:noProof/>
            <w:webHidden/>
          </w:rPr>
          <w:fldChar w:fldCharType="end"/>
        </w:r>
      </w:hyperlink>
    </w:p>
    <w:p w14:paraId="46BB9809" w14:textId="37A5FBAD"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46" w:history="1">
        <w:r w:rsidR="00D401E1" w:rsidRPr="00D401E1">
          <w:rPr>
            <w:rStyle w:val="Hipervnculo"/>
            <w:noProof/>
          </w:rPr>
          <w:t>Tabla 7. ¿Se siente seguro y cómodo en las instalaciones de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_Toc171672346 \h </w:instrText>
        </w:r>
        <w:r w:rsidR="00D401E1" w:rsidRPr="00D401E1">
          <w:rPr>
            <w:noProof/>
            <w:webHidden/>
          </w:rPr>
        </w:r>
        <w:r w:rsidR="00D401E1" w:rsidRPr="00D401E1">
          <w:rPr>
            <w:noProof/>
            <w:webHidden/>
          </w:rPr>
          <w:fldChar w:fldCharType="separate"/>
        </w:r>
        <w:r w:rsidR="00312EEE">
          <w:rPr>
            <w:noProof/>
            <w:webHidden/>
          </w:rPr>
          <w:t>52</w:t>
        </w:r>
        <w:r w:rsidR="00D401E1" w:rsidRPr="00D401E1">
          <w:rPr>
            <w:noProof/>
            <w:webHidden/>
          </w:rPr>
          <w:fldChar w:fldCharType="end"/>
        </w:r>
      </w:hyperlink>
    </w:p>
    <w:p w14:paraId="25C45F6C" w14:textId="366B1ED7"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47" w:history="1">
        <w:r w:rsidR="00D401E1" w:rsidRPr="00D401E1">
          <w:rPr>
            <w:rStyle w:val="Hipervnculo"/>
            <w:noProof/>
          </w:rPr>
          <w:t>Tabla 8. ¿Considera que Zoom Cinema maneja variedad de películas?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_Toc171672347 \h </w:instrText>
        </w:r>
        <w:r w:rsidR="00D401E1" w:rsidRPr="00D401E1">
          <w:rPr>
            <w:noProof/>
            <w:webHidden/>
          </w:rPr>
        </w:r>
        <w:r w:rsidR="00D401E1" w:rsidRPr="00D401E1">
          <w:rPr>
            <w:noProof/>
            <w:webHidden/>
          </w:rPr>
          <w:fldChar w:fldCharType="separate"/>
        </w:r>
        <w:r w:rsidR="00312EEE">
          <w:rPr>
            <w:noProof/>
            <w:webHidden/>
          </w:rPr>
          <w:t>53</w:t>
        </w:r>
        <w:r w:rsidR="00D401E1" w:rsidRPr="00D401E1">
          <w:rPr>
            <w:noProof/>
            <w:webHidden/>
          </w:rPr>
          <w:fldChar w:fldCharType="end"/>
        </w:r>
      </w:hyperlink>
    </w:p>
    <w:p w14:paraId="798D7704" w14:textId="5AC462B1"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48" w:history="1">
        <w:r w:rsidR="00D401E1" w:rsidRPr="00D401E1">
          <w:rPr>
            <w:rStyle w:val="Hipervnculo"/>
            <w:noProof/>
          </w:rPr>
          <w:t>Tabla 9. ¿Los precios que se manejan en Zoom Cinema en cuanto a las entradas y combos le parecen adecuados?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_Toc171672348 \h </w:instrText>
        </w:r>
        <w:r w:rsidR="00D401E1" w:rsidRPr="00D401E1">
          <w:rPr>
            <w:noProof/>
            <w:webHidden/>
          </w:rPr>
        </w:r>
        <w:r w:rsidR="00D401E1" w:rsidRPr="00D401E1">
          <w:rPr>
            <w:noProof/>
            <w:webHidden/>
          </w:rPr>
          <w:fldChar w:fldCharType="separate"/>
        </w:r>
        <w:r w:rsidR="00312EEE">
          <w:rPr>
            <w:noProof/>
            <w:webHidden/>
          </w:rPr>
          <w:t>53</w:t>
        </w:r>
        <w:r w:rsidR="00D401E1" w:rsidRPr="00D401E1">
          <w:rPr>
            <w:noProof/>
            <w:webHidden/>
          </w:rPr>
          <w:fldChar w:fldCharType="end"/>
        </w:r>
      </w:hyperlink>
    </w:p>
    <w:p w14:paraId="431BCAEA" w14:textId="2F5346F1"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49" w:history="1">
        <w:r w:rsidR="00D401E1" w:rsidRPr="00D401E1">
          <w:rPr>
            <w:rStyle w:val="Hipervnculo"/>
            <w:noProof/>
          </w:rPr>
          <w:t>Tabla 10. ¿La publicidad que implementa Zoom Cinema ha influido en su decisión para disfrutar de sus servicios?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_Toc171672349 \h </w:instrText>
        </w:r>
        <w:r w:rsidR="00D401E1" w:rsidRPr="00D401E1">
          <w:rPr>
            <w:noProof/>
            <w:webHidden/>
          </w:rPr>
        </w:r>
        <w:r w:rsidR="00D401E1" w:rsidRPr="00D401E1">
          <w:rPr>
            <w:noProof/>
            <w:webHidden/>
          </w:rPr>
          <w:fldChar w:fldCharType="separate"/>
        </w:r>
        <w:r w:rsidR="00312EEE">
          <w:rPr>
            <w:noProof/>
            <w:webHidden/>
          </w:rPr>
          <w:t>54</w:t>
        </w:r>
        <w:r w:rsidR="00D401E1" w:rsidRPr="00D401E1">
          <w:rPr>
            <w:noProof/>
            <w:webHidden/>
          </w:rPr>
          <w:fldChar w:fldCharType="end"/>
        </w:r>
      </w:hyperlink>
    </w:p>
    <w:p w14:paraId="1C445398" w14:textId="1AA8A125"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50" w:history="1">
        <w:r w:rsidR="00D401E1" w:rsidRPr="00D401E1">
          <w:rPr>
            <w:rStyle w:val="Hipervnculo"/>
            <w:noProof/>
          </w:rPr>
          <w:t>Tabla 11.  ¿Las promociones qué ofrece la sala de cine son de su agrado?</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_Toc171672350 \h </w:instrText>
        </w:r>
        <w:r w:rsidR="00D401E1" w:rsidRPr="00D401E1">
          <w:rPr>
            <w:noProof/>
            <w:webHidden/>
          </w:rPr>
        </w:r>
        <w:r w:rsidR="00D401E1" w:rsidRPr="00D401E1">
          <w:rPr>
            <w:noProof/>
            <w:webHidden/>
          </w:rPr>
          <w:fldChar w:fldCharType="separate"/>
        </w:r>
        <w:r w:rsidR="00312EEE">
          <w:rPr>
            <w:noProof/>
            <w:webHidden/>
          </w:rPr>
          <w:t>55</w:t>
        </w:r>
        <w:r w:rsidR="00D401E1" w:rsidRPr="00D401E1">
          <w:rPr>
            <w:noProof/>
            <w:webHidden/>
          </w:rPr>
          <w:fldChar w:fldCharType="end"/>
        </w:r>
      </w:hyperlink>
    </w:p>
    <w:p w14:paraId="0447A6DE" w14:textId="3447A106"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51" w:history="1">
        <w:r w:rsidR="00D401E1" w:rsidRPr="00D401E1">
          <w:rPr>
            <w:rStyle w:val="Hipervnculo"/>
            <w:noProof/>
          </w:rPr>
          <w:t>Tabla 12. ¿La forma de pago le parece rápida, fácil y segura?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_Toc171672351 \h </w:instrText>
        </w:r>
        <w:r w:rsidR="00D401E1" w:rsidRPr="00D401E1">
          <w:rPr>
            <w:noProof/>
            <w:webHidden/>
          </w:rPr>
        </w:r>
        <w:r w:rsidR="00D401E1" w:rsidRPr="00D401E1">
          <w:rPr>
            <w:noProof/>
            <w:webHidden/>
          </w:rPr>
          <w:fldChar w:fldCharType="separate"/>
        </w:r>
        <w:r w:rsidR="00312EEE">
          <w:rPr>
            <w:noProof/>
            <w:webHidden/>
          </w:rPr>
          <w:t>55</w:t>
        </w:r>
        <w:r w:rsidR="00D401E1" w:rsidRPr="00D401E1">
          <w:rPr>
            <w:noProof/>
            <w:webHidden/>
          </w:rPr>
          <w:fldChar w:fldCharType="end"/>
        </w:r>
      </w:hyperlink>
    </w:p>
    <w:p w14:paraId="4BD95269" w14:textId="05E34349"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52" w:history="1">
        <w:r w:rsidR="00D401E1" w:rsidRPr="00D401E1">
          <w:rPr>
            <w:rStyle w:val="Hipervnculo"/>
            <w:noProof/>
          </w:rPr>
          <w:t>Tabla 13. ¿Cómo considera la proyección, imagen y sonido?</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_Toc171672352 \h </w:instrText>
        </w:r>
        <w:r w:rsidR="00D401E1" w:rsidRPr="00D401E1">
          <w:rPr>
            <w:noProof/>
            <w:webHidden/>
          </w:rPr>
        </w:r>
        <w:r w:rsidR="00D401E1" w:rsidRPr="00D401E1">
          <w:rPr>
            <w:noProof/>
            <w:webHidden/>
          </w:rPr>
          <w:fldChar w:fldCharType="separate"/>
        </w:r>
        <w:r w:rsidR="00312EEE">
          <w:rPr>
            <w:noProof/>
            <w:webHidden/>
          </w:rPr>
          <w:t>56</w:t>
        </w:r>
        <w:r w:rsidR="00D401E1" w:rsidRPr="00D401E1">
          <w:rPr>
            <w:noProof/>
            <w:webHidden/>
          </w:rPr>
          <w:fldChar w:fldCharType="end"/>
        </w:r>
      </w:hyperlink>
    </w:p>
    <w:p w14:paraId="6B3B7616" w14:textId="5B9106E9"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53" w:history="1">
        <w:r w:rsidR="00D401E1" w:rsidRPr="00D401E1">
          <w:rPr>
            <w:rStyle w:val="Hipervnculo"/>
            <w:noProof/>
          </w:rPr>
          <w:t>Tabla 14. Colaboradores entrevistados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_Toc171672353 \h </w:instrText>
        </w:r>
        <w:r w:rsidR="00D401E1" w:rsidRPr="00D401E1">
          <w:rPr>
            <w:noProof/>
            <w:webHidden/>
          </w:rPr>
        </w:r>
        <w:r w:rsidR="00D401E1" w:rsidRPr="00D401E1">
          <w:rPr>
            <w:noProof/>
            <w:webHidden/>
          </w:rPr>
          <w:fldChar w:fldCharType="separate"/>
        </w:r>
        <w:r w:rsidR="00312EEE">
          <w:rPr>
            <w:noProof/>
            <w:webHidden/>
          </w:rPr>
          <w:t>57</w:t>
        </w:r>
        <w:r w:rsidR="00D401E1" w:rsidRPr="00D401E1">
          <w:rPr>
            <w:noProof/>
            <w:webHidden/>
          </w:rPr>
          <w:fldChar w:fldCharType="end"/>
        </w:r>
      </w:hyperlink>
    </w:p>
    <w:p w14:paraId="632E1211" w14:textId="02255900"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54" w:history="1">
        <w:r w:rsidR="00D401E1" w:rsidRPr="00D401E1">
          <w:rPr>
            <w:rStyle w:val="Hipervnculo"/>
            <w:noProof/>
          </w:rPr>
          <w:t>Tabla 15. Resultados de la entrevista a gerente</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_Toc171672354 \h </w:instrText>
        </w:r>
        <w:r w:rsidR="00D401E1" w:rsidRPr="00D401E1">
          <w:rPr>
            <w:noProof/>
            <w:webHidden/>
          </w:rPr>
        </w:r>
        <w:r w:rsidR="00D401E1" w:rsidRPr="00D401E1">
          <w:rPr>
            <w:noProof/>
            <w:webHidden/>
          </w:rPr>
          <w:fldChar w:fldCharType="separate"/>
        </w:r>
        <w:r w:rsidR="00312EEE">
          <w:rPr>
            <w:noProof/>
            <w:webHidden/>
          </w:rPr>
          <w:t>57</w:t>
        </w:r>
        <w:r w:rsidR="00D401E1" w:rsidRPr="00D401E1">
          <w:rPr>
            <w:noProof/>
            <w:webHidden/>
          </w:rPr>
          <w:fldChar w:fldCharType="end"/>
        </w:r>
      </w:hyperlink>
    </w:p>
    <w:p w14:paraId="7977FB8D" w14:textId="798CCB0B"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55" w:history="1">
        <w:r w:rsidR="00D401E1" w:rsidRPr="00D401E1">
          <w:rPr>
            <w:rStyle w:val="Hipervnculo"/>
            <w:noProof/>
          </w:rPr>
          <w:t>Tabla 16. Resultados de la entrevista a colaboradores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_Toc171672355 \h </w:instrText>
        </w:r>
        <w:r w:rsidR="00D401E1" w:rsidRPr="00D401E1">
          <w:rPr>
            <w:noProof/>
            <w:webHidden/>
          </w:rPr>
        </w:r>
        <w:r w:rsidR="00D401E1" w:rsidRPr="00D401E1">
          <w:rPr>
            <w:noProof/>
            <w:webHidden/>
          </w:rPr>
          <w:fldChar w:fldCharType="separate"/>
        </w:r>
        <w:r w:rsidR="00312EEE">
          <w:rPr>
            <w:noProof/>
            <w:webHidden/>
          </w:rPr>
          <w:t>57</w:t>
        </w:r>
        <w:r w:rsidR="00D401E1" w:rsidRPr="00D401E1">
          <w:rPr>
            <w:noProof/>
            <w:webHidden/>
          </w:rPr>
          <w:fldChar w:fldCharType="end"/>
        </w:r>
      </w:hyperlink>
    </w:p>
    <w:p w14:paraId="0AFA4736" w14:textId="73162007"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56" w:history="1">
        <w:r w:rsidR="00D401E1" w:rsidRPr="00D401E1">
          <w:rPr>
            <w:rStyle w:val="Hipervnculo"/>
            <w:noProof/>
          </w:rPr>
          <w:t xml:space="preserve">Tabla 17. </w:t>
        </w:r>
        <w:r w:rsidR="00D401E1" w:rsidRPr="00D401E1">
          <w:rPr>
            <w:rStyle w:val="Hipervnculo"/>
            <w:rFonts w:eastAsia="Times New Roman"/>
            <w:noProof/>
            <w:lang w:eastAsia="es-CO"/>
          </w:rPr>
          <w:t>Tabla de ventajas competitivas de Zoom Cinema frente a sus competidores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_Toc171672356 \h </w:instrText>
        </w:r>
        <w:r w:rsidR="00D401E1" w:rsidRPr="00D401E1">
          <w:rPr>
            <w:noProof/>
            <w:webHidden/>
          </w:rPr>
        </w:r>
        <w:r w:rsidR="00D401E1" w:rsidRPr="00D401E1">
          <w:rPr>
            <w:noProof/>
            <w:webHidden/>
          </w:rPr>
          <w:fldChar w:fldCharType="separate"/>
        </w:r>
        <w:r w:rsidR="00312EEE">
          <w:rPr>
            <w:noProof/>
            <w:webHidden/>
          </w:rPr>
          <w:t>67</w:t>
        </w:r>
        <w:r w:rsidR="00D401E1" w:rsidRPr="00D401E1">
          <w:rPr>
            <w:noProof/>
            <w:webHidden/>
          </w:rPr>
          <w:fldChar w:fldCharType="end"/>
        </w:r>
      </w:hyperlink>
    </w:p>
    <w:p w14:paraId="3E8AA72D" w14:textId="17EE02FF"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57" w:history="1">
        <w:r w:rsidR="00D401E1" w:rsidRPr="00D401E1">
          <w:rPr>
            <w:rStyle w:val="Hipervnculo"/>
            <w:noProof/>
          </w:rPr>
          <w:t>Tabla 18. Asistencia Semanal Promedio de la sala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_Toc171672357 \h </w:instrText>
        </w:r>
        <w:r w:rsidR="00D401E1" w:rsidRPr="00D401E1">
          <w:rPr>
            <w:noProof/>
            <w:webHidden/>
          </w:rPr>
        </w:r>
        <w:r w:rsidR="00D401E1" w:rsidRPr="00D401E1">
          <w:rPr>
            <w:noProof/>
            <w:webHidden/>
          </w:rPr>
          <w:fldChar w:fldCharType="separate"/>
        </w:r>
        <w:r w:rsidR="00312EEE">
          <w:rPr>
            <w:noProof/>
            <w:webHidden/>
          </w:rPr>
          <w:t>73</w:t>
        </w:r>
        <w:r w:rsidR="00D401E1" w:rsidRPr="00D401E1">
          <w:rPr>
            <w:noProof/>
            <w:webHidden/>
          </w:rPr>
          <w:fldChar w:fldCharType="end"/>
        </w:r>
      </w:hyperlink>
    </w:p>
    <w:p w14:paraId="683C4AE7" w14:textId="09DF6722"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58" w:history="1">
        <w:r w:rsidR="00D401E1" w:rsidRPr="00D401E1">
          <w:rPr>
            <w:rStyle w:val="Hipervnculo"/>
            <w:noProof/>
          </w:rPr>
          <w:t>Tabla 19. Gastos Fijos Mensuales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_Toc171672358 \h </w:instrText>
        </w:r>
        <w:r w:rsidR="00D401E1" w:rsidRPr="00D401E1">
          <w:rPr>
            <w:noProof/>
            <w:webHidden/>
          </w:rPr>
        </w:r>
        <w:r w:rsidR="00D401E1" w:rsidRPr="00D401E1">
          <w:rPr>
            <w:noProof/>
            <w:webHidden/>
          </w:rPr>
          <w:fldChar w:fldCharType="separate"/>
        </w:r>
        <w:r w:rsidR="00312EEE">
          <w:rPr>
            <w:noProof/>
            <w:webHidden/>
          </w:rPr>
          <w:t>75</w:t>
        </w:r>
        <w:r w:rsidR="00D401E1" w:rsidRPr="00D401E1">
          <w:rPr>
            <w:noProof/>
            <w:webHidden/>
          </w:rPr>
          <w:fldChar w:fldCharType="end"/>
        </w:r>
      </w:hyperlink>
    </w:p>
    <w:p w14:paraId="6C126CC9" w14:textId="1F857A2E"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59" w:history="1">
        <w:r w:rsidR="00D401E1" w:rsidRPr="00D401E1">
          <w:rPr>
            <w:rStyle w:val="Hipervnculo"/>
            <w:noProof/>
          </w:rPr>
          <w:t>Tabla 20. Gastos operacionales Mensuales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_Toc171672359 \h </w:instrText>
        </w:r>
        <w:r w:rsidR="00D401E1" w:rsidRPr="00D401E1">
          <w:rPr>
            <w:noProof/>
            <w:webHidden/>
          </w:rPr>
        </w:r>
        <w:r w:rsidR="00D401E1" w:rsidRPr="00D401E1">
          <w:rPr>
            <w:noProof/>
            <w:webHidden/>
          </w:rPr>
          <w:fldChar w:fldCharType="separate"/>
        </w:r>
        <w:r w:rsidR="00312EEE">
          <w:rPr>
            <w:noProof/>
            <w:webHidden/>
          </w:rPr>
          <w:t>75</w:t>
        </w:r>
        <w:r w:rsidR="00D401E1" w:rsidRPr="00D401E1">
          <w:rPr>
            <w:noProof/>
            <w:webHidden/>
          </w:rPr>
          <w:fldChar w:fldCharType="end"/>
        </w:r>
      </w:hyperlink>
    </w:p>
    <w:p w14:paraId="19E4584D" w14:textId="2A70274F"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60" w:history="1">
        <w:r w:rsidR="00D401E1" w:rsidRPr="00D401E1">
          <w:rPr>
            <w:rStyle w:val="Hipervnculo"/>
            <w:noProof/>
          </w:rPr>
          <w:t>Tabla 21. Ingresos Reales Mensuales frente a Ingresos Ideales Por Taquilla y Complementarios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_Toc171672360 \h </w:instrText>
        </w:r>
        <w:r w:rsidR="00D401E1" w:rsidRPr="00D401E1">
          <w:rPr>
            <w:noProof/>
            <w:webHidden/>
          </w:rPr>
        </w:r>
        <w:r w:rsidR="00D401E1" w:rsidRPr="00D401E1">
          <w:rPr>
            <w:noProof/>
            <w:webHidden/>
          </w:rPr>
          <w:fldChar w:fldCharType="separate"/>
        </w:r>
        <w:r w:rsidR="00312EEE">
          <w:rPr>
            <w:noProof/>
            <w:webHidden/>
          </w:rPr>
          <w:t>76</w:t>
        </w:r>
        <w:r w:rsidR="00D401E1" w:rsidRPr="00D401E1">
          <w:rPr>
            <w:noProof/>
            <w:webHidden/>
          </w:rPr>
          <w:fldChar w:fldCharType="end"/>
        </w:r>
      </w:hyperlink>
    </w:p>
    <w:p w14:paraId="681C506C" w14:textId="5401FB17" w:rsid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61" w:history="1">
        <w:r w:rsidR="00D401E1" w:rsidRPr="00D401E1">
          <w:rPr>
            <w:rStyle w:val="Hipervnculo"/>
            <w:noProof/>
          </w:rPr>
          <w:t>Tabla 22. Distribución de módulos por cargos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_Toc171672361 \h </w:instrText>
        </w:r>
        <w:r w:rsidR="00D401E1" w:rsidRPr="00D401E1">
          <w:rPr>
            <w:noProof/>
            <w:webHidden/>
          </w:rPr>
        </w:r>
        <w:r w:rsidR="00D401E1" w:rsidRPr="00D401E1">
          <w:rPr>
            <w:noProof/>
            <w:webHidden/>
          </w:rPr>
          <w:fldChar w:fldCharType="separate"/>
        </w:r>
        <w:r w:rsidR="00312EEE">
          <w:rPr>
            <w:noProof/>
            <w:webHidden/>
          </w:rPr>
          <w:t>98</w:t>
        </w:r>
        <w:r w:rsidR="00D401E1" w:rsidRPr="00D401E1">
          <w:rPr>
            <w:noProof/>
            <w:webHidden/>
          </w:rPr>
          <w:fldChar w:fldCharType="end"/>
        </w:r>
      </w:hyperlink>
    </w:p>
    <w:p w14:paraId="11C6DE98" w14:textId="21461FE5" w:rsidR="0053367B" w:rsidRDefault="000B4EF0" w:rsidP="009C3C8E">
      <w:pPr>
        <w:pStyle w:val="Ttulo1"/>
        <w:numPr>
          <w:ilvl w:val="0"/>
          <w:numId w:val="0"/>
        </w:numPr>
        <w:spacing w:line="360" w:lineRule="auto"/>
        <w:ind w:left="720"/>
        <w:jc w:val="both"/>
        <w:rPr>
          <w:caps w:val="0"/>
        </w:rPr>
      </w:pPr>
      <w:r>
        <w:rPr>
          <w:rFonts w:eastAsia="Calibri"/>
          <w:b w:val="0"/>
          <w:bCs w:val="0"/>
          <w:kern w:val="0"/>
          <w:szCs w:val="22"/>
        </w:rPr>
        <w:fldChar w:fldCharType="end"/>
      </w:r>
    </w:p>
    <w:p w14:paraId="6836C757" w14:textId="5E067D39" w:rsidR="009C3C8E" w:rsidRDefault="009C3C8E" w:rsidP="009C3C8E"/>
    <w:p w14:paraId="0CC1ED93" w14:textId="0A26F79B" w:rsidR="009C3C8E" w:rsidRDefault="009C3C8E" w:rsidP="009C3C8E">
      <w:pPr>
        <w:jc w:val="center"/>
        <w:rPr>
          <w:b/>
          <w:sz w:val="28"/>
          <w:szCs w:val="28"/>
        </w:rPr>
      </w:pPr>
      <w:r w:rsidRPr="009C3C8E">
        <w:rPr>
          <w:b/>
          <w:sz w:val="28"/>
          <w:szCs w:val="28"/>
        </w:rPr>
        <w:lastRenderedPageBreak/>
        <w:t>Listado de gráficos</w:t>
      </w:r>
    </w:p>
    <w:p w14:paraId="3525BEBE" w14:textId="0D419209" w:rsidR="00D401E1" w:rsidRPr="00D401E1" w:rsidRDefault="000B4EF0"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r>
        <w:rPr>
          <w:b/>
          <w:sz w:val="28"/>
          <w:szCs w:val="28"/>
        </w:rPr>
        <w:fldChar w:fldCharType="begin"/>
      </w:r>
      <w:r>
        <w:rPr>
          <w:b/>
          <w:sz w:val="28"/>
          <w:szCs w:val="28"/>
        </w:rPr>
        <w:instrText xml:space="preserve"> TOC \h \z \c "Gráfico" </w:instrText>
      </w:r>
      <w:r>
        <w:rPr>
          <w:b/>
          <w:sz w:val="28"/>
          <w:szCs w:val="28"/>
        </w:rPr>
        <w:fldChar w:fldCharType="separate"/>
      </w:r>
      <w:hyperlink w:anchor="_Toc171672376" w:history="1">
        <w:r w:rsidR="00D401E1" w:rsidRPr="00D401E1">
          <w:rPr>
            <w:rStyle w:val="Hipervnculo"/>
            <w:noProof/>
          </w:rPr>
          <w:t>Gráfico 1. ¿Conoce usted la sala de cine Zoom Cinema o ha escuchado de ella?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_Toc171672376 \h </w:instrText>
        </w:r>
        <w:r w:rsidR="00D401E1" w:rsidRPr="00D401E1">
          <w:rPr>
            <w:noProof/>
            <w:webHidden/>
          </w:rPr>
        </w:r>
        <w:r w:rsidR="00D401E1" w:rsidRPr="00D401E1">
          <w:rPr>
            <w:noProof/>
            <w:webHidden/>
          </w:rPr>
          <w:fldChar w:fldCharType="separate"/>
        </w:r>
        <w:r w:rsidR="00312EEE">
          <w:rPr>
            <w:noProof/>
            <w:webHidden/>
          </w:rPr>
          <w:t>48</w:t>
        </w:r>
        <w:r w:rsidR="00D401E1" w:rsidRPr="00D401E1">
          <w:rPr>
            <w:noProof/>
            <w:webHidden/>
          </w:rPr>
          <w:fldChar w:fldCharType="end"/>
        </w:r>
      </w:hyperlink>
    </w:p>
    <w:p w14:paraId="04135BA4" w14:textId="465C9785"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77" w:history="1">
        <w:r w:rsidR="00D401E1" w:rsidRPr="00D401E1">
          <w:rPr>
            <w:rStyle w:val="Hipervnculo"/>
            <w:noProof/>
          </w:rPr>
          <w:t>Gráfico 2. ¿Cuál es su actividad de recreación favorita?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_Toc171672377 \h </w:instrText>
        </w:r>
        <w:r w:rsidR="00D401E1" w:rsidRPr="00D401E1">
          <w:rPr>
            <w:noProof/>
            <w:webHidden/>
          </w:rPr>
        </w:r>
        <w:r w:rsidR="00D401E1" w:rsidRPr="00D401E1">
          <w:rPr>
            <w:noProof/>
            <w:webHidden/>
          </w:rPr>
          <w:fldChar w:fldCharType="separate"/>
        </w:r>
        <w:r w:rsidR="00312EEE">
          <w:rPr>
            <w:noProof/>
            <w:webHidden/>
          </w:rPr>
          <w:t>49</w:t>
        </w:r>
        <w:r w:rsidR="00D401E1" w:rsidRPr="00D401E1">
          <w:rPr>
            <w:noProof/>
            <w:webHidden/>
          </w:rPr>
          <w:fldChar w:fldCharType="end"/>
        </w:r>
      </w:hyperlink>
    </w:p>
    <w:p w14:paraId="75AF432B" w14:textId="195CEA3D"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78" w:history="1">
        <w:r w:rsidR="00D401E1" w:rsidRPr="00D401E1">
          <w:rPr>
            <w:rStyle w:val="Hipervnculo"/>
            <w:noProof/>
          </w:rPr>
          <w:t>Gráfico 3. ¿Le gusta ir a cine?</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_Toc171672378 \h </w:instrText>
        </w:r>
        <w:r w:rsidR="00D401E1" w:rsidRPr="00D401E1">
          <w:rPr>
            <w:noProof/>
            <w:webHidden/>
          </w:rPr>
        </w:r>
        <w:r w:rsidR="00D401E1" w:rsidRPr="00D401E1">
          <w:rPr>
            <w:noProof/>
            <w:webHidden/>
          </w:rPr>
          <w:fldChar w:fldCharType="separate"/>
        </w:r>
        <w:r w:rsidR="00312EEE">
          <w:rPr>
            <w:noProof/>
            <w:webHidden/>
          </w:rPr>
          <w:t>50</w:t>
        </w:r>
        <w:r w:rsidR="00D401E1" w:rsidRPr="00D401E1">
          <w:rPr>
            <w:noProof/>
            <w:webHidden/>
          </w:rPr>
          <w:fldChar w:fldCharType="end"/>
        </w:r>
      </w:hyperlink>
    </w:p>
    <w:p w14:paraId="5FB0C959" w14:textId="4846D8CD"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79" w:history="1">
        <w:r w:rsidR="00D401E1" w:rsidRPr="00D401E1">
          <w:rPr>
            <w:rStyle w:val="Hipervnculo"/>
            <w:noProof/>
          </w:rPr>
          <w:t>Gráfico 4. ¿Qué aspectos tiene en cuenta para sentirse satisfecho a la hora de ir a una función de cine?</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_Toc171672379 \h </w:instrText>
        </w:r>
        <w:r w:rsidR="00D401E1" w:rsidRPr="00D401E1">
          <w:rPr>
            <w:noProof/>
            <w:webHidden/>
          </w:rPr>
        </w:r>
        <w:r w:rsidR="00D401E1" w:rsidRPr="00D401E1">
          <w:rPr>
            <w:noProof/>
            <w:webHidden/>
          </w:rPr>
          <w:fldChar w:fldCharType="separate"/>
        </w:r>
        <w:r w:rsidR="00312EEE">
          <w:rPr>
            <w:noProof/>
            <w:webHidden/>
          </w:rPr>
          <w:t>51</w:t>
        </w:r>
        <w:r w:rsidR="00D401E1" w:rsidRPr="00D401E1">
          <w:rPr>
            <w:noProof/>
            <w:webHidden/>
          </w:rPr>
          <w:fldChar w:fldCharType="end"/>
        </w:r>
      </w:hyperlink>
    </w:p>
    <w:p w14:paraId="1C293792" w14:textId="2717EC15"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80" w:history="1">
        <w:r w:rsidR="00D401E1" w:rsidRPr="00D401E1">
          <w:rPr>
            <w:rStyle w:val="Hipervnculo"/>
            <w:noProof/>
          </w:rPr>
          <w:t>Gráfico 5. ¿Se siente seguro y cómodo en las instalaciones de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_Toc171672380 \h </w:instrText>
        </w:r>
        <w:r w:rsidR="00D401E1" w:rsidRPr="00D401E1">
          <w:rPr>
            <w:noProof/>
            <w:webHidden/>
          </w:rPr>
        </w:r>
        <w:r w:rsidR="00D401E1" w:rsidRPr="00D401E1">
          <w:rPr>
            <w:noProof/>
            <w:webHidden/>
          </w:rPr>
          <w:fldChar w:fldCharType="separate"/>
        </w:r>
        <w:r w:rsidR="00312EEE">
          <w:rPr>
            <w:noProof/>
            <w:webHidden/>
          </w:rPr>
          <w:t>52</w:t>
        </w:r>
        <w:r w:rsidR="00D401E1" w:rsidRPr="00D401E1">
          <w:rPr>
            <w:noProof/>
            <w:webHidden/>
          </w:rPr>
          <w:fldChar w:fldCharType="end"/>
        </w:r>
      </w:hyperlink>
    </w:p>
    <w:p w14:paraId="7445A684" w14:textId="39BF3677"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81" w:history="1">
        <w:r w:rsidR="00D401E1" w:rsidRPr="00D401E1">
          <w:rPr>
            <w:rStyle w:val="Hipervnculo"/>
            <w:noProof/>
          </w:rPr>
          <w:t>Gráfico 6. ¿Considera que Zoom Cinema maneja variedad de películas?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_Toc171672381 \h </w:instrText>
        </w:r>
        <w:r w:rsidR="00D401E1" w:rsidRPr="00D401E1">
          <w:rPr>
            <w:noProof/>
            <w:webHidden/>
          </w:rPr>
        </w:r>
        <w:r w:rsidR="00D401E1" w:rsidRPr="00D401E1">
          <w:rPr>
            <w:noProof/>
            <w:webHidden/>
          </w:rPr>
          <w:fldChar w:fldCharType="separate"/>
        </w:r>
        <w:r w:rsidR="00312EEE">
          <w:rPr>
            <w:noProof/>
            <w:webHidden/>
          </w:rPr>
          <w:t>53</w:t>
        </w:r>
        <w:r w:rsidR="00D401E1" w:rsidRPr="00D401E1">
          <w:rPr>
            <w:noProof/>
            <w:webHidden/>
          </w:rPr>
          <w:fldChar w:fldCharType="end"/>
        </w:r>
      </w:hyperlink>
    </w:p>
    <w:p w14:paraId="2F1204EC" w14:textId="4B51A9B3"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82" w:history="1">
        <w:r w:rsidR="00D401E1" w:rsidRPr="00D401E1">
          <w:rPr>
            <w:rStyle w:val="Hipervnculo"/>
            <w:noProof/>
          </w:rPr>
          <w:t>Gráfico 7. ¿Los precios que se manejan en Zoom Cinema en cuanto a las entradas y combos le parecen adecuados?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_Toc171672382 \h </w:instrText>
        </w:r>
        <w:r w:rsidR="00D401E1" w:rsidRPr="00D401E1">
          <w:rPr>
            <w:noProof/>
            <w:webHidden/>
          </w:rPr>
        </w:r>
        <w:r w:rsidR="00D401E1" w:rsidRPr="00D401E1">
          <w:rPr>
            <w:noProof/>
            <w:webHidden/>
          </w:rPr>
          <w:fldChar w:fldCharType="separate"/>
        </w:r>
        <w:r w:rsidR="00312EEE">
          <w:rPr>
            <w:noProof/>
            <w:webHidden/>
          </w:rPr>
          <w:t>53</w:t>
        </w:r>
        <w:r w:rsidR="00D401E1" w:rsidRPr="00D401E1">
          <w:rPr>
            <w:noProof/>
            <w:webHidden/>
          </w:rPr>
          <w:fldChar w:fldCharType="end"/>
        </w:r>
      </w:hyperlink>
    </w:p>
    <w:p w14:paraId="6153AC05" w14:textId="5FB1C6F1"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83" w:history="1">
        <w:r w:rsidR="00D401E1" w:rsidRPr="00D401E1">
          <w:rPr>
            <w:rStyle w:val="Hipervnculo"/>
            <w:noProof/>
          </w:rPr>
          <w:t>Gráfico 8. ¿La publicidad que implementa Zoom Cinema ha influido en su decisión para disfrutar de sus servicios?</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_Toc171672383 \h </w:instrText>
        </w:r>
        <w:r w:rsidR="00D401E1" w:rsidRPr="00D401E1">
          <w:rPr>
            <w:noProof/>
            <w:webHidden/>
          </w:rPr>
        </w:r>
        <w:r w:rsidR="00D401E1" w:rsidRPr="00D401E1">
          <w:rPr>
            <w:noProof/>
            <w:webHidden/>
          </w:rPr>
          <w:fldChar w:fldCharType="separate"/>
        </w:r>
        <w:r w:rsidR="00312EEE">
          <w:rPr>
            <w:noProof/>
            <w:webHidden/>
          </w:rPr>
          <w:t>54</w:t>
        </w:r>
        <w:r w:rsidR="00D401E1" w:rsidRPr="00D401E1">
          <w:rPr>
            <w:noProof/>
            <w:webHidden/>
          </w:rPr>
          <w:fldChar w:fldCharType="end"/>
        </w:r>
      </w:hyperlink>
    </w:p>
    <w:p w14:paraId="61FB374C" w14:textId="5C4C3F42"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84" w:history="1">
        <w:r w:rsidR="00D401E1" w:rsidRPr="00D401E1">
          <w:rPr>
            <w:rStyle w:val="Hipervnculo"/>
            <w:noProof/>
          </w:rPr>
          <w:t>Gráfico 9. ¿Las promociones qué ofrece la sala de cine son de su agrado?</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_Toc171672384 \h </w:instrText>
        </w:r>
        <w:r w:rsidR="00D401E1" w:rsidRPr="00D401E1">
          <w:rPr>
            <w:noProof/>
            <w:webHidden/>
          </w:rPr>
        </w:r>
        <w:r w:rsidR="00D401E1" w:rsidRPr="00D401E1">
          <w:rPr>
            <w:noProof/>
            <w:webHidden/>
          </w:rPr>
          <w:fldChar w:fldCharType="separate"/>
        </w:r>
        <w:r w:rsidR="00312EEE">
          <w:rPr>
            <w:noProof/>
            <w:webHidden/>
          </w:rPr>
          <w:t>55</w:t>
        </w:r>
        <w:r w:rsidR="00D401E1" w:rsidRPr="00D401E1">
          <w:rPr>
            <w:noProof/>
            <w:webHidden/>
          </w:rPr>
          <w:fldChar w:fldCharType="end"/>
        </w:r>
      </w:hyperlink>
    </w:p>
    <w:p w14:paraId="7D8545A2" w14:textId="17083627"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85" w:history="1">
        <w:r w:rsidR="00D401E1" w:rsidRPr="00D401E1">
          <w:rPr>
            <w:rStyle w:val="Hipervnculo"/>
            <w:noProof/>
          </w:rPr>
          <w:t>Gráfico 10. ¿La forma de pago le parece rápida, fácil y segura?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_Toc171672385 \h </w:instrText>
        </w:r>
        <w:r w:rsidR="00D401E1" w:rsidRPr="00D401E1">
          <w:rPr>
            <w:noProof/>
            <w:webHidden/>
          </w:rPr>
        </w:r>
        <w:r w:rsidR="00D401E1" w:rsidRPr="00D401E1">
          <w:rPr>
            <w:noProof/>
            <w:webHidden/>
          </w:rPr>
          <w:fldChar w:fldCharType="separate"/>
        </w:r>
        <w:r w:rsidR="00312EEE">
          <w:rPr>
            <w:noProof/>
            <w:webHidden/>
          </w:rPr>
          <w:t>56</w:t>
        </w:r>
        <w:r w:rsidR="00D401E1" w:rsidRPr="00D401E1">
          <w:rPr>
            <w:noProof/>
            <w:webHidden/>
          </w:rPr>
          <w:fldChar w:fldCharType="end"/>
        </w:r>
      </w:hyperlink>
    </w:p>
    <w:p w14:paraId="7CCD4EAF" w14:textId="1FCBFC83"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86" w:history="1">
        <w:r w:rsidR="00D401E1" w:rsidRPr="00D401E1">
          <w:rPr>
            <w:rStyle w:val="Hipervnculo"/>
            <w:noProof/>
          </w:rPr>
          <w:t>Gráfico 11. ¿Cómo considera la proyección, imagen y sonido?</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_Toc171672386 \h </w:instrText>
        </w:r>
        <w:r w:rsidR="00D401E1" w:rsidRPr="00D401E1">
          <w:rPr>
            <w:noProof/>
            <w:webHidden/>
          </w:rPr>
        </w:r>
        <w:r w:rsidR="00D401E1" w:rsidRPr="00D401E1">
          <w:rPr>
            <w:noProof/>
            <w:webHidden/>
          </w:rPr>
          <w:fldChar w:fldCharType="separate"/>
        </w:r>
        <w:r w:rsidR="00312EEE">
          <w:rPr>
            <w:noProof/>
            <w:webHidden/>
          </w:rPr>
          <w:t>56</w:t>
        </w:r>
        <w:r w:rsidR="00D401E1" w:rsidRPr="00D401E1">
          <w:rPr>
            <w:noProof/>
            <w:webHidden/>
          </w:rPr>
          <w:fldChar w:fldCharType="end"/>
        </w:r>
      </w:hyperlink>
    </w:p>
    <w:p w14:paraId="6B509312" w14:textId="5BA3212B"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87" w:history="1">
        <w:r w:rsidR="00D401E1" w:rsidRPr="00D401E1">
          <w:rPr>
            <w:rStyle w:val="Hipervnculo"/>
            <w:noProof/>
          </w:rPr>
          <w:t>Gráfico 12. Evolución real del precio promedio de la boleta en Colombia2010-2022</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_Toc171672387 \h </w:instrText>
        </w:r>
        <w:r w:rsidR="00D401E1" w:rsidRPr="00D401E1">
          <w:rPr>
            <w:noProof/>
            <w:webHidden/>
          </w:rPr>
        </w:r>
        <w:r w:rsidR="00D401E1" w:rsidRPr="00D401E1">
          <w:rPr>
            <w:noProof/>
            <w:webHidden/>
          </w:rPr>
          <w:fldChar w:fldCharType="separate"/>
        </w:r>
        <w:r w:rsidR="00312EEE">
          <w:rPr>
            <w:noProof/>
            <w:webHidden/>
          </w:rPr>
          <w:t>65</w:t>
        </w:r>
        <w:r w:rsidR="00D401E1" w:rsidRPr="00D401E1">
          <w:rPr>
            <w:noProof/>
            <w:webHidden/>
          </w:rPr>
          <w:fldChar w:fldCharType="end"/>
        </w:r>
      </w:hyperlink>
    </w:p>
    <w:p w14:paraId="0D27115A" w14:textId="5027A35E"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88" w:history="1">
        <w:r w:rsidR="00D401E1" w:rsidRPr="00D401E1">
          <w:rPr>
            <w:rStyle w:val="Hipervnculo"/>
            <w:noProof/>
          </w:rPr>
          <w:t>Gráfico 13. Estrenos cinematográficos en Colombia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_Toc171672388 \h </w:instrText>
        </w:r>
        <w:r w:rsidR="00D401E1" w:rsidRPr="00D401E1">
          <w:rPr>
            <w:noProof/>
            <w:webHidden/>
          </w:rPr>
        </w:r>
        <w:r w:rsidR="00D401E1" w:rsidRPr="00D401E1">
          <w:rPr>
            <w:noProof/>
            <w:webHidden/>
          </w:rPr>
          <w:fldChar w:fldCharType="separate"/>
        </w:r>
        <w:r w:rsidR="00312EEE">
          <w:rPr>
            <w:noProof/>
            <w:webHidden/>
          </w:rPr>
          <w:t>68</w:t>
        </w:r>
        <w:r w:rsidR="00D401E1" w:rsidRPr="00D401E1">
          <w:rPr>
            <w:noProof/>
            <w:webHidden/>
          </w:rPr>
          <w:fldChar w:fldCharType="end"/>
        </w:r>
      </w:hyperlink>
    </w:p>
    <w:p w14:paraId="2ED16E42" w14:textId="41255E04" w:rsidR="00D401E1" w:rsidRP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89" w:history="1">
        <w:r w:rsidR="00D401E1" w:rsidRPr="00D401E1">
          <w:rPr>
            <w:rStyle w:val="Hipervnculo"/>
            <w:noProof/>
          </w:rPr>
          <w:t>Gráfico 14. Pantallas de exhibición en Colombia 2010-2022</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_Toc171672389 \h </w:instrText>
        </w:r>
        <w:r w:rsidR="00D401E1" w:rsidRPr="00D401E1">
          <w:rPr>
            <w:noProof/>
            <w:webHidden/>
          </w:rPr>
        </w:r>
        <w:r w:rsidR="00D401E1" w:rsidRPr="00D401E1">
          <w:rPr>
            <w:noProof/>
            <w:webHidden/>
          </w:rPr>
          <w:fldChar w:fldCharType="separate"/>
        </w:r>
        <w:r w:rsidR="00312EEE">
          <w:rPr>
            <w:noProof/>
            <w:webHidden/>
          </w:rPr>
          <w:t>70</w:t>
        </w:r>
        <w:r w:rsidR="00D401E1" w:rsidRPr="00D401E1">
          <w:rPr>
            <w:noProof/>
            <w:webHidden/>
          </w:rPr>
          <w:fldChar w:fldCharType="end"/>
        </w:r>
      </w:hyperlink>
    </w:p>
    <w:p w14:paraId="337F952C" w14:textId="4C902681" w:rsidR="00D401E1" w:rsidRDefault="003D3761" w:rsidP="00D401E1">
      <w:pPr>
        <w:pStyle w:val="Tabladeilustraciones"/>
        <w:tabs>
          <w:tab w:val="right" w:leader="dot" w:pos="9350"/>
        </w:tabs>
        <w:spacing w:after="0"/>
        <w:ind w:firstLine="0"/>
        <w:rPr>
          <w:rFonts w:asciiTheme="minorHAnsi" w:eastAsiaTheme="minorEastAsia" w:hAnsiTheme="minorHAnsi" w:cstheme="minorBidi"/>
          <w:noProof/>
          <w:sz w:val="22"/>
          <w:lang w:eastAsia="es-CO"/>
        </w:rPr>
      </w:pPr>
      <w:hyperlink w:anchor="_Toc171672390" w:history="1">
        <w:r w:rsidR="00D401E1" w:rsidRPr="00D401E1">
          <w:rPr>
            <w:rStyle w:val="Hipervnculo"/>
            <w:noProof/>
          </w:rPr>
          <w:t>Gráfico 15. Asistencia Semanal Promedio Sala De Cine Zoom Cinema</w:t>
        </w:r>
        <w:r w:rsidR="00D401E1" w:rsidRPr="00D401E1">
          <w:rPr>
            <w:noProof/>
            <w:webHidden/>
          </w:rPr>
          <w:tab/>
        </w:r>
        <w:r w:rsidR="00D401E1" w:rsidRPr="00D401E1">
          <w:rPr>
            <w:noProof/>
            <w:webHidden/>
          </w:rPr>
          <w:fldChar w:fldCharType="begin"/>
        </w:r>
        <w:r w:rsidR="00D401E1" w:rsidRPr="00D401E1">
          <w:rPr>
            <w:noProof/>
            <w:webHidden/>
          </w:rPr>
          <w:instrText xml:space="preserve"> PAGEREF _Toc171672390 \h </w:instrText>
        </w:r>
        <w:r w:rsidR="00D401E1" w:rsidRPr="00D401E1">
          <w:rPr>
            <w:noProof/>
            <w:webHidden/>
          </w:rPr>
        </w:r>
        <w:r w:rsidR="00D401E1" w:rsidRPr="00D401E1">
          <w:rPr>
            <w:noProof/>
            <w:webHidden/>
          </w:rPr>
          <w:fldChar w:fldCharType="separate"/>
        </w:r>
        <w:r w:rsidR="00312EEE">
          <w:rPr>
            <w:noProof/>
            <w:webHidden/>
          </w:rPr>
          <w:t>73</w:t>
        </w:r>
        <w:r w:rsidR="00D401E1" w:rsidRPr="00D401E1">
          <w:rPr>
            <w:noProof/>
            <w:webHidden/>
          </w:rPr>
          <w:fldChar w:fldCharType="end"/>
        </w:r>
      </w:hyperlink>
    </w:p>
    <w:p w14:paraId="13F5BB85" w14:textId="408A7F7E" w:rsidR="00F4548D" w:rsidRDefault="000B4EF0" w:rsidP="009C3C8E">
      <w:pPr>
        <w:jc w:val="center"/>
        <w:rPr>
          <w:b/>
          <w:sz w:val="28"/>
          <w:szCs w:val="28"/>
        </w:rPr>
      </w:pPr>
      <w:r>
        <w:rPr>
          <w:b/>
          <w:sz w:val="28"/>
          <w:szCs w:val="28"/>
        </w:rPr>
        <w:fldChar w:fldCharType="end"/>
      </w:r>
    </w:p>
    <w:p w14:paraId="505DECE0" w14:textId="3E552AD0" w:rsidR="00F4548D" w:rsidRDefault="00F4548D" w:rsidP="009C3C8E">
      <w:pPr>
        <w:jc w:val="center"/>
        <w:rPr>
          <w:b/>
          <w:sz w:val="28"/>
          <w:szCs w:val="28"/>
        </w:rPr>
      </w:pPr>
    </w:p>
    <w:p w14:paraId="64583471" w14:textId="26E0CCD0" w:rsidR="00F4548D" w:rsidRDefault="00F4548D" w:rsidP="009C3C8E">
      <w:pPr>
        <w:jc w:val="center"/>
        <w:rPr>
          <w:b/>
          <w:sz w:val="28"/>
          <w:szCs w:val="28"/>
        </w:rPr>
      </w:pPr>
    </w:p>
    <w:p w14:paraId="191E0169" w14:textId="2F28D550" w:rsidR="00F4548D" w:rsidRDefault="00F4548D" w:rsidP="009C3C8E">
      <w:pPr>
        <w:jc w:val="center"/>
        <w:rPr>
          <w:b/>
          <w:sz w:val="28"/>
          <w:szCs w:val="28"/>
        </w:rPr>
      </w:pPr>
    </w:p>
    <w:p w14:paraId="4C8C326E" w14:textId="39779408" w:rsidR="00F4548D" w:rsidRDefault="00F4548D" w:rsidP="009C3C8E">
      <w:pPr>
        <w:jc w:val="center"/>
        <w:rPr>
          <w:b/>
          <w:sz w:val="28"/>
          <w:szCs w:val="28"/>
        </w:rPr>
      </w:pPr>
    </w:p>
    <w:p w14:paraId="522B111D" w14:textId="43E8EDA6" w:rsidR="000E06DE" w:rsidRDefault="000E06DE" w:rsidP="009C3C8E">
      <w:pPr>
        <w:jc w:val="center"/>
        <w:rPr>
          <w:b/>
          <w:sz w:val="28"/>
          <w:szCs w:val="28"/>
        </w:rPr>
      </w:pPr>
      <w:r>
        <w:rPr>
          <w:b/>
          <w:sz w:val="28"/>
          <w:szCs w:val="28"/>
        </w:rPr>
        <w:lastRenderedPageBreak/>
        <w:t>Listado de anexos</w:t>
      </w:r>
    </w:p>
    <w:p w14:paraId="24A5EA42" w14:textId="20B18E03" w:rsidR="00A80662" w:rsidRPr="00A80662" w:rsidRDefault="00F75302" w:rsidP="00A80662">
      <w:pPr>
        <w:pStyle w:val="Tabladeilustraciones"/>
        <w:tabs>
          <w:tab w:val="right" w:leader="dot" w:pos="9350"/>
        </w:tabs>
        <w:ind w:firstLine="0"/>
        <w:rPr>
          <w:rFonts w:asciiTheme="minorHAnsi" w:eastAsiaTheme="minorEastAsia" w:hAnsiTheme="minorHAnsi" w:cstheme="minorBidi"/>
          <w:bCs/>
          <w:noProof/>
          <w:sz w:val="22"/>
          <w:lang w:eastAsia="es-CO"/>
        </w:rPr>
      </w:pPr>
      <w:r w:rsidRPr="00A80662">
        <w:rPr>
          <w:bCs/>
          <w:sz w:val="28"/>
          <w:szCs w:val="28"/>
        </w:rPr>
        <w:fldChar w:fldCharType="begin"/>
      </w:r>
      <w:r w:rsidRPr="00A80662">
        <w:rPr>
          <w:bCs/>
          <w:sz w:val="28"/>
          <w:szCs w:val="28"/>
        </w:rPr>
        <w:instrText xml:space="preserve"> TOC \h \z \c "Anexo" </w:instrText>
      </w:r>
      <w:r w:rsidRPr="00A80662">
        <w:rPr>
          <w:bCs/>
          <w:sz w:val="28"/>
          <w:szCs w:val="28"/>
        </w:rPr>
        <w:fldChar w:fldCharType="separate"/>
      </w:r>
      <w:hyperlink w:anchor="_Toc171673348" w:history="1">
        <w:r w:rsidR="00A80662" w:rsidRPr="00A80662">
          <w:rPr>
            <w:rStyle w:val="Hipervnculo"/>
            <w:bCs/>
            <w:noProof/>
          </w:rPr>
          <w:t>Anexo 1. Formato de la Encuesta</w:t>
        </w:r>
        <w:r w:rsidR="00A80662" w:rsidRPr="00A80662">
          <w:rPr>
            <w:bCs/>
            <w:noProof/>
            <w:webHidden/>
          </w:rPr>
          <w:tab/>
        </w:r>
        <w:r w:rsidR="00A80662" w:rsidRPr="00A80662">
          <w:rPr>
            <w:bCs/>
            <w:noProof/>
            <w:webHidden/>
          </w:rPr>
          <w:fldChar w:fldCharType="begin"/>
        </w:r>
        <w:r w:rsidR="00A80662" w:rsidRPr="00A80662">
          <w:rPr>
            <w:bCs/>
            <w:noProof/>
            <w:webHidden/>
          </w:rPr>
          <w:instrText xml:space="preserve"> PAGEREF _Toc171673348 \h </w:instrText>
        </w:r>
        <w:r w:rsidR="00A80662" w:rsidRPr="00A80662">
          <w:rPr>
            <w:bCs/>
            <w:noProof/>
            <w:webHidden/>
          </w:rPr>
        </w:r>
        <w:r w:rsidR="00A80662" w:rsidRPr="00A80662">
          <w:rPr>
            <w:bCs/>
            <w:noProof/>
            <w:webHidden/>
          </w:rPr>
          <w:fldChar w:fldCharType="separate"/>
        </w:r>
        <w:r w:rsidR="00312EEE">
          <w:rPr>
            <w:bCs/>
            <w:noProof/>
            <w:webHidden/>
          </w:rPr>
          <w:t>118</w:t>
        </w:r>
        <w:r w:rsidR="00A80662" w:rsidRPr="00A80662">
          <w:rPr>
            <w:bCs/>
            <w:noProof/>
            <w:webHidden/>
          </w:rPr>
          <w:fldChar w:fldCharType="end"/>
        </w:r>
      </w:hyperlink>
    </w:p>
    <w:p w14:paraId="561AE747" w14:textId="0C18AB83" w:rsidR="000E06DE" w:rsidRDefault="00F75302" w:rsidP="009C3C8E">
      <w:pPr>
        <w:jc w:val="center"/>
        <w:rPr>
          <w:b/>
          <w:sz w:val="28"/>
          <w:szCs w:val="28"/>
        </w:rPr>
      </w:pPr>
      <w:r w:rsidRPr="00A80662">
        <w:rPr>
          <w:bCs/>
          <w:sz w:val="28"/>
          <w:szCs w:val="28"/>
        </w:rPr>
        <w:fldChar w:fldCharType="end"/>
      </w:r>
    </w:p>
    <w:p w14:paraId="72AB9651" w14:textId="77777777" w:rsidR="00DA5F8D" w:rsidRDefault="00C61A2B" w:rsidP="00DA5F8D">
      <w:pPr>
        <w:spacing w:after="0" w:line="240" w:lineRule="auto"/>
        <w:ind w:firstLine="0"/>
        <w:jc w:val="left"/>
        <w:rPr>
          <w:b/>
          <w:sz w:val="28"/>
          <w:szCs w:val="28"/>
        </w:rPr>
      </w:pPr>
      <w:r>
        <w:rPr>
          <w:b/>
          <w:sz w:val="28"/>
          <w:szCs w:val="28"/>
        </w:rPr>
        <w:br w:type="page"/>
      </w:r>
    </w:p>
    <w:p w14:paraId="02DC2EC0" w14:textId="77777777" w:rsidR="00DA5F8D" w:rsidRDefault="00DA5F8D" w:rsidP="00DA5F8D">
      <w:pPr>
        <w:spacing w:after="0" w:line="240" w:lineRule="auto"/>
        <w:ind w:firstLine="0"/>
        <w:jc w:val="left"/>
        <w:rPr>
          <w:b/>
          <w:sz w:val="28"/>
          <w:szCs w:val="28"/>
        </w:rPr>
        <w:sectPr w:rsidR="00DA5F8D" w:rsidSect="00DA5F8D">
          <w:footerReference w:type="default" r:id="rId8"/>
          <w:footerReference w:type="first" r:id="rId9"/>
          <w:pgSz w:w="12240" w:h="15840"/>
          <w:pgMar w:top="1440" w:right="1440" w:bottom="1440" w:left="1440" w:header="709" w:footer="0" w:gutter="0"/>
          <w:cols w:space="708"/>
          <w:titlePg/>
          <w:docGrid w:linePitch="360"/>
        </w:sectPr>
      </w:pPr>
    </w:p>
    <w:p w14:paraId="57364D76" w14:textId="110F2673" w:rsidR="00F4548D" w:rsidRDefault="00885216" w:rsidP="00DA5F8D">
      <w:pPr>
        <w:pStyle w:val="Ttulo"/>
        <w:spacing w:after="240"/>
      </w:pPr>
      <w:r>
        <w:lastRenderedPageBreak/>
        <w:t>Resumen</w:t>
      </w:r>
    </w:p>
    <w:p w14:paraId="03069495" w14:textId="7C91C3B4" w:rsidR="000E06DE" w:rsidRDefault="000E06DE" w:rsidP="00DA5F8D">
      <w:pPr>
        <w:spacing w:after="240"/>
        <w:rPr>
          <w:bCs/>
          <w:szCs w:val="24"/>
        </w:rPr>
      </w:pPr>
      <w:r>
        <w:rPr>
          <w:bCs/>
          <w:szCs w:val="24"/>
        </w:rPr>
        <w:t xml:space="preserve">Este trabajo incorpora la propuesta de fortalecimiento empresarial de la empresa Zoom Cinema en el municipio de Sabana de Torres Santander, </w:t>
      </w:r>
      <w:r w:rsidR="00C95CCB">
        <w:rPr>
          <w:bCs/>
          <w:szCs w:val="24"/>
        </w:rPr>
        <w:t>conociendo que el sector cinematográfico, a pesar del declive por la pandemia ha venido en aumento y se ha incorporado como opción de entretenimiento, integrando diversos servicios que van más allá de ver películas en pantalla gigante, pues supone por percepción social todo un entorno que se abre paso en las actividades favoritas de las comunidades, para lo cual se requiere crear y mantener una estructura organizada y fuerte, capaz de competir con las salas de cine más reconocidas del país.</w:t>
      </w:r>
    </w:p>
    <w:p w14:paraId="185493A9" w14:textId="631BF2D5" w:rsidR="00416D3B" w:rsidRDefault="00C95CCB" w:rsidP="000524BE">
      <w:pPr>
        <w:spacing w:after="240"/>
        <w:rPr>
          <w:bCs/>
          <w:szCs w:val="24"/>
        </w:rPr>
      </w:pPr>
      <w:r>
        <w:rPr>
          <w:bCs/>
          <w:szCs w:val="24"/>
        </w:rPr>
        <w:t xml:space="preserve">En efecto, </w:t>
      </w:r>
      <w:r w:rsidR="00416D3B">
        <w:rPr>
          <w:bCs/>
          <w:szCs w:val="24"/>
        </w:rPr>
        <w:t>el inicio del proceso se dio</w:t>
      </w:r>
      <w:r>
        <w:rPr>
          <w:bCs/>
          <w:szCs w:val="24"/>
        </w:rPr>
        <w:t xml:space="preserve"> con el conocimiento de la empresa, es decir, los recursos con los que se cuentan como punto de partida para medir el recorrido hasta lo que se quiere llegar.</w:t>
      </w:r>
      <w:r w:rsidR="00416D3B">
        <w:rPr>
          <w:bCs/>
          <w:szCs w:val="24"/>
        </w:rPr>
        <w:t xml:space="preserve"> En este punto, la colaboración del personal </w:t>
      </w:r>
      <w:r w:rsidR="000524BE">
        <w:rPr>
          <w:bCs/>
          <w:szCs w:val="24"/>
        </w:rPr>
        <w:t>fue</w:t>
      </w:r>
      <w:r w:rsidR="00416D3B">
        <w:rPr>
          <w:bCs/>
          <w:szCs w:val="24"/>
        </w:rPr>
        <w:t xml:space="preserve"> indispensable para lograr obtener datos fieles a la realidad, percepciones subjetivas sobre el desempeño y el conocimiento desde su labor de los objetivos empresariales, factores de gran importancia para obtener las variables internas que</w:t>
      </w:r>
      <w:r w:rsidR="000524BE">
        <w:rPr>
          <w:bCs/>
          <w:szCs w:val="24"/>
        </w:rPr>
        <w:t>,</w:t>
      </w:r>
      <w:r w:rsidR="00416D3B">
        <w:rPr>
          <w:bCs/>
          <w:szCs w:val="24"/>
        </w:rPr>
        <w:t xml:space="preserve"> posteriormente fueron organizadas en la matriz McKinsey; por otra parte, para el macroentorno, se realizó un completo trabajo de campo, aplicando encuestas que fueron organizadas en la matriz </w:t>
      </w:r>
      <w:proofErr w:type="spellStart"/>
      <w:r w:rsidR="00416D3B">
        <w:rPr>
          <w:bCs/>
          <w:szCs w:val="24"/>
        </w:rPr>
        <w:t>Pestel</w:t>
      </w:r>
      <w:proofErr w:type="spellEnd"/>
      <w:r w:rsidR="00416D3B">
        <w:rPr>
          <w:bCs/>
          <w:szCs w:val="24"/>
        </w:rPr>
        <w:t>, investigando incluso datos que influyen en las variables externas de la empresa.</w:t>
      </w:r>
    </w:p>
    <w:p w14:paraId="4BEB0868" w14:textId="7BED549C" w:rsidR="00416D3B" w:rsidRDefault="00D9432A" w:rsidP="000524BE">
      <w:pPr>
        <w:spacing w:after="240"/>
        <w:rPr>
          <w:bCs/>
          <w:szCs w:val="24"/>
        </w:rPr>
      </w:pPr>
      <w:r>
        <w:rPr>
          <w:bCs/>
          <w:szCs w:val="24"/>
        </w:rPr>
        <w:t>Después de organizar los datos y habiendo establecido las variables en juego, se proponen las estrategias con las que se quiere lograr el fortalecimiento empresarial de la sala de cine, partiendo de la composición interna hasta su entorno.</w:t>
      </w:r>
    </w:p>
    <w:p w14:paraId="5AD3E553" w14:textId="111383CA" w:rsidR="00D9432A" w:rsidRDefault="00D9432A" w:rsidP="000524BE">
      <w:pPr>
        <w:spacing w:after="240"/>
        <w:rPr>
          <w:bCs/>
          <w:szCs w:val="24"/>
        </w:rPr>
      </w:pPr>
      <w:r>
        <w:rPr>
          <w:bCs/>
          <w:szCs w:val="24"/>
        </w:rPr>
        <w:t xml:space="preserve">Por último, </w:t>
      </w:r>
      <w:r w:rsidR="00754CBB">
        <w:rPr>
          <w:bCs/>
          <w:szCs w:val="24"/>
        </w:rPr>
        <w:t>siendo fieles al proceso administrativo de planear, organizar, dirigir y controlar, se elaboró una matriz de seguimiento y control para mantener un esquema organizado y actualizado de las acciones requeridas para llevar a cabo todas las estrategias planteadas y las que puedan sumarse en el proceso</w:t>
      </w:r>
      <w:r w:rsidR="002E1A09">
        <w:rPr>
          <w:bCs/>
          <w:szCs w:val="24"/>
        </w:rPr>
        <w:t>. En ella se establecen además de las actividades, responsables y plazos evitando así dilatar la ejecución.</w:t>
      </w:r>
    </w:p>
    <w:p w14:paraId="34B3849F" w14:textId="73A614D9" w:rsidR="00FC6710" w:rsidRPr="00FC6710" w:rsidRDefault="00FC6710" w:rsidP="000524BE">
      <w:pPr>
        <w:spacing w:after="240"/>
        <w:rPr>
          <w:bCs/>
          <w:szCs w:val="24"/>
        </w:rPr>
      </w:pPr>
      <w:r w:rsidRPr="00FC6710">
        <w:rPr>
          <w:b/>
          <w:szCs w:val="24"/>
        </w:rPr>
        <w:t xml:space="preserve">Palabras clave: </w:t>
      </w:r>
      <w:r w:rsidRPr="00FC6710">
        <w:rPr>
          <w:bCs/>
          <w:szCs w:val="24"/>
        </w:rPr>
        <w:t xml:space="preserve">fortalecimiento empresarial, </w:t>
      </w:r>
      <w:r>
        <w:rPr>
          <w:bCs/>
          <w:szCs w:val="24"/>
        </w:rPr>
        <w:t>objetivos empresariales, sector cinematográfico, proceso administrativo.</w:t>
      </w:r>
    </w:p>
    <w:p w14:paraId="01AB5A1E" w14:textId="56EBF0EE" w:rsidR="00726548" w:rsidRPr="000F4259" w:rsidRDefault="00FC6710" w:rsidP="000524BE">
      <w:pPr>
        <w:spacing w:after="240"/>
        <w:jc w:val="center"/>
        <w:rPr>
          <w:b/>
          <w:sz w:val="28"/>
          <w:szCs w:val="28"/>
          <w:lang w:val="en-US"/>
        </w:rPr>
      </w:pPr>
      <w:r w:rsidRPr="000F4259">
        <w:rPr>
          <w:b/>
          <w:sz w:val="28"/>
          <w:szCs w:val="28"/>
          <w:lang w:val="en-US"/>
        </w:rPr>
        <w:lastRenderedPageBreak/>
        <w:t xml:space="preserve">Abstract </w:t>
      </w:r>
    </w:p>
    <w:p w14:paraId="134CFF15" w14:textId="52198F14" w:rsidR="00726548" w:rsidRPr="000F4259" w:rsidRDefault="00726548" w:rsidP="000524BE">
      <w:pPr>
        <w:pStyle w:val="EstiloAPAparrafos"/>
        <w:spacing w:after="240" w:line="360" w:lineRule="auto"/>
        <w:jc w:val="both"/>
        <w:rPr>
          <w:lang w:val="en-US"/>
        </w:rPr>
      </w:pPr>
      <w:r w:rsidRPr="000F4259">
        <w:rPr>
          <w:lang w:val="en-US"/>
        </w:rPr>
        <w:t xml:space="preserve">This work incorporates the business strengthening proposal of the company Zoom Cinema in the municipality of </w:t>
      </w:r>
      <w:proofErr w:type="spellStart"/>
      <w:r w:rsidRPr="000F4259">
        <w:rPr>
          <w:lang w:val="en-US"/>
        </w:rPr>
        <w:t>Sabana</w:t>
      </w:r>
      <w:proofErr w:type="spellEnd"/>
      <w:r w:rsidRPr="000F4259">
        <w:rPr>
          <w:lang w:val="en-US"/>
        </w:rPr>
        <w:t xml:space="preserve"> de Torres Santander, knowing that the film sector, despite the decline due to the pandemic, has been increasing and has been incorporated as an entertainment option, integrating various services that go beyond watching movies on the giant screen.  because it supposes, by social perception, a whole environment that makes its way into the favorite activities of the communities </w:t>
      </w:r>
      <w:r w:rsidR="00E74653" w:rsidRPr="000F4259">
        <w:rPr>
          <w:lang w:val="en-US"/>
        </w:rPr>
        <w:t>to</w:t>
      </w:r>
      <w:r w:rsidRPr="000F4259">
        <w:rPr>
          <w:lang w:val="en-US"/>
        </w:rPr>
        <w:t xml:space="preserve"> do this, it is necessary to create and maintain an organized and strong structure, capable of competing with the most recognized movie theaters in the country.</w:t>
      </w:r>
    </w:p>
    <w:p w14:paraId="4A7295BD" w14:textId="61834ECF" w:rsidR="00885216" w:rsidRPr="000F4259" w:rsidRDefault="00726548" w:rsidP="000524BE">
      <w:pPr>
        <w:spacing w:before="240" w:after="240"/>
        <w:rPr>
          <w:lang w:val="en-US"/>
        </w:rPr>
      </w:pPr>
      <w:r w:rsidRPr="000F4259">
        <w:rPr>
          <w:lang w:val="en-US"/>
        </w:rPr>
        <w:t>In fact, the beginning of the process took place with the knowledge of the company, that is, the resources they have as a starting point to measure the journey to what they want to reach. At this point, the collaboration of the staff is essential to obtain data that is faithful to reality, subjective perceptions about performance and the knowledge of business objectives from their work, factors of great importance to obtain the internal variables that were later organized in the McKinsey matrix; On the other hand, for the macro-environment, a complete fieldwork was carried out, applying surveys that were organized in the Pestel matrix, even investigating data that influence the external variables of the company.</w:t>
      </w:r>
    </w:p>
    <w:p w14:paraId="242CD7C5" w14:textId="77777777" w:rsidR="00726548" w:rsidRPr="000F4259" w:rsidRDefault="00726548" w:rsidP="000524BE">
      <w:pPr>
        <w:spacing w:after="240"/>
        <w:rPr>
          <w:lang w:val="en-US"/>
        </w:rPr>
      </w:pPr>
      <w:r w:rsidRPr="000F4259">
        <w:rPr>
          <w:lang w:val="en-US"/>
        </w:rPr>
        <w:t>After organizing the data and having established the variables at stake, the strategies with which the business strengthening of the cinema is to be achieved are proposed, starting from the internal composition to its environment.</w:t>
      </w:r>
    </w:p>
    <w:p w14:paraId="057335CB" w14:textId="57CE6E17" w:rsidR="00726548" w:rsidRPr="000F4259" w:rsidRDefault="00726548" w:rsidP="000524BE">
      <w:pPr>
        <w:spacing w:after="240"/>
        <w:rPr>
          <w:lang w:val="en-US"/>
        </w:rPr>
      </w:pPr>
      <w:r w:rsidRPr="000F4259">
        <w:rPr>
          <w:lang w:val="en-US"/>
        </w:rPr>
        <w:t>Finally, being faithful to the administrative process of planning, organizing, directing and controlling, a monitoring and control matrix was developed to maintain an organized and updated scheme of the actions required to carry out all the strategies and those that can be added to the process. In addition to the activities, it establishes those responsible and deadlines, thus avoiding delaying execution.</w:t>
      </w:r>
    </w:p>
    <w:p w14:paraId="4B41C86F" w14:textId="6A9DC66D" w:rsidR="00885216" w:rsidRPr="000F4259" w:rsidRDefault="00FC6710" w:rsidP="000524BE">
      <w:pPr>
        <w:spacing w:after="240"/>
        <w:rPr>
          <w:lang w:val="en-US"/>
        </w:rPr>
      </w:pPr>
      <w:r w:rsidRPr="000F4259">
        <w:rPr>
          <w:b/>
          <w:bCs/>
          <w:lang w:val="en-US"/>
        </w:rPr>
        <w:t>Keywords:</w:t>
      </w:r>
      <w:r w:rsidRPr="000F4259">
        <w:rPr>
          <w:lang w:val="en-US"/>
        </w:rPr>
        <w:t xml:space="preserve"> business strengthening, business objectives, film sector, administrative process.</w:t>
      </w:r>
    </w:p>
    <w:p w14:paraId="02FBD995" w14:textId="72B12AE1" w:rsidR="006837ED" w:rsidRPr="00885216" w:rsidRDefault="00D452E2" w:rsidP="00B44C96">
      <w:pPr>
        <w:pStyle w:val="Ttulo1"/>
        <w:numPr>
          <w:ilvl w:val="0"/>
          <w:numId w:val="0"/>
        </w:numPr>
        <w:ind w:left="720"/>
        <w:rPr>
          <w:caps w:val="0"/>
          <w:sz w:val="28"/>
          <w:szCs w:val="36"/>
        </w:rPr>
      </w:pPr>
      <w:bookmarkStart w:id="3" w:name="_Toc148528064"/>
      <w:bookmarkStart w:id="4" w:name="_Toc171340631"/>
      <w:r w:rsidRPr="00885216">
        <w:rPr>
          <w:caps w:val="0"/>
          <w:sz w:val="28"/>
          <w:szCs w:val="36"/>
        </w:rPr>
        <w:lastRenderedPageBreak/>
        <w:t>I</w:t>
      </w:r>
      <w:r w:rsidR="00020FC6" w:rsidRPr="00885216">
        <w:rPr>
          <w:caps w:val="0"/>
          <w:sz w:val="28"/>
          <w:szCs w:val="36"/>
        </w:rPr>
        <w:t>ntroducción</w:t>
      </w:r>
      <w:bookmarkEnd w:id="3"/>
      <w:bookmarkEnd w:id="4"/>
    </w:p>
    <w:p w14:paraId="67CB430D" w14:textId="078C16DA" w:rsidR="0008155A" w:rsidRDefault="00F404BC" w:rsidP="00593B01">
      <w:pPr>
        <w:spacing w:after="240"/>
      </w:pPr>
      <w:r>
        <w:t xml:space="preserve">El </w:t>
      </w:r>
      <w:r w:rsidRPr="007755CD">
        <w:t>cine se constituye no solo en una alternativa de entretenimiento, es un medio capaz de tocar sentimientos y emociones, transformar formas de pensamiento y brindar un espacio educativo donde se abre</w:t>
      </w:r>
      <w:r w:rsidR="00407733">
        <w:t>n</w:t>
      </w:r>
      <w:r w:rsidRPr="007755CD">
        <w:t xml:space="preserve"> paso la imaginación y el aprendizaje, </w:t>
      </w:r>
      <w:r w:rsidR="000151B3" w:rsidRPr="007755CD">
        <w:t>“ir al cine forma parte de la interacción social de una persona”</w:t>
      </w:r>
      <w:r w:rsidR="00856B53" w:rsidRPr="007755CD">
        <w:t xml:space="preserve"> </w:t>
      </w:r>
      <w:sdt>
        <w:sdtPr>
          <w:id w:val="-1129626869"/>
          <w:citation/>
        </w:sdtPr>
        <w:sdtEndPr/>
        <w:sdtContent>
          <w:r w:rsidR="00B97E41" w:rsidRPr="007755CD">
            <w:fldChar w:fldCharType="begin"/>
          </w:r>
          <w:r w:rsidR="00B97E41" w:rsidRPr="007755CD">
            <w:instrText xml:space="preserve"> CITATION Tud74 \l 3082 </w:instrText>
          </w:r>
          <w:r w:rsidR="00B97E41" w:rsidRPr="007755CD">
            <w:fldChar w:fldCharType="separate"/>
          </w:r>
          <w:r w:rsidR="00B97E41" w:rsidRPr="007755CD">
            <w:t>(Tudor, 1974)</w:t>
          </w:r>
          <w:r w:rsidR="00B97E41" w:rsidRPr="007755CD">
            <w:fldChar w:fldCharType="end"/>
          </w:r>
        </w:sdtContent>
      </w:sdt>
      <w:r w:rsidR="0008155A">
        <w:t>.</w:t>
      </w:r>
    </w:p>
    <w:p w14:paraId="37F06A7B" w14:textId="12260C25" w:rsidR="00407733" w:rsidRDefault="00407733" w:rsidP="00593B01">
      <w:pPr>
        <w:spacing w:after="240"/>
      </w:pPr>
      <w:r>
        <w:t xml:space="preserve">La sala de reposición cinematográfica Zoom Cinema es un espacio de recreación audiovisual con actividad reciente en el municipio de Sabana de Torres cuyo aporte de integración social ha sido notable, pues se ha convertido rápidamente en una opción de diversión y esparcimiento para niños y adultos, presentando funciones variadas e incluyentes, satisfaciendo las expectativas de su auditorio. Por lo anterior, se hace necesario afianzar la actividad de esta empresa partiendo desde su filosofía corporativa, definiendo las bases empresariales que le permitirán permanecer en el tiempo bajo las exigencias de mejora continua y rentabilidad. </w:t>
      </w:r>
    </w:p>
    <w:p w14:paraId="5952B579" w14:textId="77777777" w:rsidR="00D006AD" w:rsidRDefault="00210990" w:rsidP="00593B01">
      <w:pPr>
        <w:spacing w:after="240"/>
      </w:pPr>
      <w:r>
        <w:t>El orden sugerido de trabajo inicia con el planteamiento del problema, posteriormente, se estudiarán las variables necesarias para la elaboración de su filosofía corporativa</w:t>
      </w:r>
      <w:r w:rsidR="009E7E2A">
        <w:t xml:space="preserve"> y el estudio al contexto</w:t>
      </w:r>
      <w:r w:rsidR="00D006AD">
        <w:t>, utilizando la técnica del análisis situacional.</w:t>
      </w:r>
    </w:p>
    <w:p w14:paraId="58ACB118" w14:textId="1324C6BE" w:rsidR="00210990" w:rsidRDefault="00D006AD" w:rsidP="00593B01">
      <w:pPr>
        <w:spacing w:after="240"/>
      </w:pPr>
      <w:r>
        <w:t xml:space="preserve">El análisis situacional “es un estudio que se realiza con la finalidad de conocer cómo se encuentra la empresa en un momento determinado, para ello se analiza el entorno interno y externo en el que se desenvuelve. Para realizar este análisis es necesario contar con datos pasados, presentes y futuros. Estos datos son muy importantes, puesto que pueden servir de base para poder seguir con el desarrollo del proceso de la planificación estratégica correspondiente, que le indicarán a la empresa las acciones a seguir” </w:t>
      </w:r>
      <w:sdt>
        <w:sdtPr>
          <w:id w:val="1561591485"/>
          <w:citation/>
        </w:sdtPr>
        <w:sdtEndPr/>
        <w:sdtContent>
          <w:r>
            <w:fldChar w:fldCharType="begin"/>
          </w:r>
          <w:r>
            <w:rPr>
              <w:lang w:val="es-ES"/>
            </w:rPr>
            <w:instrText xml:space="preserve"> CITATION Qui20 \l 3082 </w:instrText>
          </w:r>
          <w:r>
            <w:fldChar w:fldCharType="separate"/>
          </w:r>
          <w:r>
            <w:rPr>
              <w:noProof/>
              <w:lang w:val="es-ES"/>
            </w:rPr>
            <w:t>(Quiroa, 2020)</w:t>
          </w:r>
          <w:r>
            <w:fldChar w:fldCharType="end"/>
          </w:r>
        </w:sdtContent>
      </w:sdt>
      <w:r>
        <w:t xml:space="preserve"> permitiendo conocer cómo se encuentra la empresa en el momento actual y qué acciones se deben tomar para seguir creciendo en el mercado y determinar que estrategias se deben poner en práctica.</w:t>
      </w:r>
      <w:r w:rsidR="009E7E2A">
        <w:t xml:space="preserve">; basados en el resultado, se plantearán una serie de acciones específicas y metódicas que llevarán al cumplimiento de las propuestas de fortalecimiento.  </w:t>
      </w:r>
    </w:p>
    <w:p w14:paraId="48217285" w14:textId="6794B1B9" w:rsidR="00407733" w:rsidRDefault="000151B3" w:rsidP="00593B01">
      <w:pPr>
        <w:spacing w:after="240"/>
      </w:pPr>
      <w:r>
        <w:t xml:space="preserve">La presente propuesta contiene estrategias con las que se pretenden alcanzar el </w:t>
      </w:r>
      <w:r w:rsidR="0054052A">
        <w:t>éxito</w:t>
      </w:r>
      <w:r>
        <w:t xml:space="preserve"> organizacional</w:t>
      </w:r>
      <w:r w:rsidR="00684B64">
        <w:t xml:space="preserve"> de la sala de reposición cinematográfica Zoom Cinema, </w:t>
      </w:r>
      <w:r w:rsidR="0054052A">
        <w:t xml:space="preserve">constituyéndose en una propuesta integral de fortalecimiento corporativo a corto plazo, donde se incluirán estudios de </w:t>
      </w:r>
      <w:r w:rsidR="0054052A">
        <w:lastRenderedPageBreak/>
        <w:t>variables internas. Dado que la puesta en marcha de la empresa es reciente, los datos de estudio son escasos, por lo cual, se tomarán referentes</w:t>
      </w:r>
      <w:r w:rsidR="00407733">
        <w:t xml:space="preserve"> como complemento de la información requerida para establecer un contexto exacto</w:t>
      </w:r>
      <w:r w:rsidR="0054052A">
        <w:t>.</w:t>
      </w:r>
    </w:p>
    <w:p w14:paraId="161ACD18" w14:textId="7AE1EBD6" w:rsidR="00856B53" w:rsidRDefault="0054052A" w:rsidP="00670404">
      <w:r>
        <w:t xml:space="preserve">  </w:t>
      </w:r>
    </w:p>
    <w:p w14:paraId="058541E1" w14:textId="643D133A" w:rsidR="00407733" w:rsidRDefault="00407733" w:rsidP="00670404"/>
    <w:p w14:paraId="161784A5" w14:textId="77777777" w:rsidR="00407733" w:rsidRPr="00856B53" w:rsidRDefault="00407733" w:rsidP="00670404"/>
    <w:p w14:paraId="0EEE28C8" w14:textId="08743C8B" w:rsidR="00843CA7" w:rsidRDefault="00843CA7" w:rsidP="00856B53"/>
    <w:p w14:paraId="6E434608" w14:textId="44CBE843" w:rsidR="00843CA7" w:rsidRDefault="00843CA7" w:rsidP="00843CA7"/>
    <w:p w14:paraId="5D9A2822" w14:textId="0FDAE40B" w:rsidR="00843CA7" w:rsidRDefault="00843CA7" w:rsidP="00843CA7"/>
    <w:p w14:paraId="5B6B29CD" w14:textId="392F72F7" w:rsidR="00D565A4" w:rsidRDefault="00D565A4" w:rsidP="00843CA7"/>
    <w:p w14:paraId="6C5A513C" w14:textId="5FEB4D07" w:rsidR="00D565A4" w:rsidRDefault="00D565A4" w:rsidP="00843CA7"/>
    <w:p w14:paraId="60F6E47A" w14:textId="7AA7FB7A" w:rsidR="00D565A4" w:rsidRDefault="00D565A4" w:rsidP="00843CA7"/>
    <w:p w14:paraId="19676B63" w14:textId="4D284A13" w:rsidR="00D565A4" w:rsidRDefault="00D565A4" w:rsidP="00843CA7"/>
    <w:p w14:paraId="1DAE8828" w14:textId="77777777" w:rsidR="00C95CCB" w:rsidRDefault="00C95CCB" w:rsidP="00843CA7"/>
    <w:p w14:paraId="3359252A" w14:textId="3B4DDBE8" w:rsidR="00843CA7" w:rsidRDefault="00843CA7" w:rsidP="00843CA7"/>
    <w:p w14:paraId="34FA2E3F" w14:textId="043898A7" w:rsidR="00843CA7" w:rsidRDefault="00843CA7" w:rsidP="00843CA7"/>
    <w:p w14:paraId="72BCEE11" w14:textId="43533152" w:rsidR="006837ED" w:rsidRPr="00885216" w:rsidRDefault="00B44C96" w:rsidP="00593B01">
      <w:pPr>
        <w:pStyle w:val="Ttulo1"/>
        <w:numPr>
          <w:ilvl w:val="0"/>
          <w:numId w:val="1"/>
        </w:numPr>
        <w:spacing w:after="240"/>
        <w:rPr>
          <w:sz w:val="28"/>
          <w:szCs w:val="36"/>
        </w:rPr>
      </w:pPr>
      <w:bookmarkStart w:id="5" w:name="_Toc148528065"/>
      <w:bookmarkStart w:id="6" w:name="_Toc171340632"/>
      <w:r w:rsidRPr="00885216">
        <w:rPr>
          <w:caps w:val="0"/>
          <w:sz w:val="28"/>
          <w:szCs w:val="36"/>
        </w:rPr>
        <w:lastRenderedPageBreak/>
        <w:t>Título</w:t>
      </w:r>
      <w:bookmarkEnd w:id="5"/>
      <w:bookmarkEnd w:id="6"/>
    </w:p>
    <w:p w14:paraId="2B7895AB" w14:textId="7CC4CF98" w:rsidR="007755CD" w:rsidRPr="007755CD" w:rsidRDefault="007755CD" w:rsidP="00593B01">
      <w:pPr>
        <w:spacing w:after="240"/>
        <w:rPr>
          <w:rFonts w:eastAsia="Times New Roman"/>
          <w:b/>
          <w:bCs/>
          <w:caps/>
          <w:szCs w:val="24"/>
        </w:rPr>
      </w:pPr>
      <w:r w:rsidRPr="007755CD">
        <w:t>Plan de Fortalecimiento Organizacional para la Empresa Zoom Cinema en Sabana de Torres, Santander</w:t>
      </w:r>
      <w:r>
        <w:rPr>
          <w:b/>
          <w:bCs/>
          <w:caps/>
        </w:rPr>
        <w:t>.</w:t>
      </w:r>
    </w:p>
    <w:p w14:paraId="2987EB09" w14:textId="2A75F973" w:rsidR="002B3AF9" w:rsidRPr="004A5590" w:rsidRDefault="002726A3" w:rsidP="00593B01">
      <w:pPr>
        <w:pStyle w:val="Ttulo2"/>
      </w:pPr>
      <w:bookmarkStart w:id="7" w:name="_Toc148528066"/>
      <w:bookmarkStart w:id="8" w:name="_Toc171340633"/>
      <w:r w:rsidRPr="004A5590">
        <w:t>P</w:t>
      </w:r>
      <w:r w:rsidR="004A5590" w:rsidRPr="004A5590">
        <w:t>roblema</w:t>
      </w:r>
      <w:bookmarkEnd w:id="7"/>
      <w:bookmarkEnd w:id="8"/>
    </w:p>
    <w:p w14:paraId="140C043E" w14:textId="732AE818" w:rsidR="00313F76" w:rsidRDefault="001C6A33" w:rsidP="00593B01">
      <w:pPr>
        <w:spacing w:after="240"/>
      </w:pPr>
      <w:r>
        <w:t>Desde siempre, la humanidad ha buscado diversas formas de diversión, escenarios donde distraerse de la</w:t>
      </w:r>
      <w:r w:rsidR="009706D3">
        <w:t>s</w:t>
      </w:r>
      <w:r>
        <w:t xml:space="preserve"> realidad</w:t>
      </w:r>
      <w:r w:rsidR="009706D3">
        <w:t>es</w:t>
      </w:r>
      <w:r>
        <w:t xml:space="preserve"> subyacente</w:t>
      </w:r>
      <w:r w:rsidR="009706D3">
        <w:t>s</w:t>
      </w:r>
      <w:r>
        <w:t>, despertando necesidades que han sido satisfechas al pasar de los tiempos.</w:t>
      </w:r>
    </w:p>
    <w:p w14:paraId="4315503F" w14:textId="6788684E" w:rsidR="002E7D16" w:rsidRDefault="002E7D16" w:rsidP="00593B01">
      <w:pPr>
        <w:spacing w:after="240"/>
      </w:pPr>
      <w:r>
        <w:t>El cine ha surgido como respuesta enérgica a en variados contextos tanto individuales como generales que a veces, incluso, resultan increíblemente acertados. En épocas distantes de la historia, el cine se convirtió en el medio común de los oradores, activistas, revolucionarios, pacíficos, románticos, poetas y artistas que se daban cita en la pantalla grande para llegar a su auditorio de una forma solemne.</w:t>
      </w:r>
    </w:p>
    <w:p w14:paraId="33717F70" w14:textId="77777777" w:rsidR="00870800" w:rsidRDefault="00870800" w:rsidP="00593B01">
      <w:pPr>
        <w:spacing w:after="240"/>
      </w:pPr>
      <w:r>
        <w:t xml:space="preserve">Es así, como el cine no solo representa un escenario de diversión sino toda una industria compleja de funcionamiento empresarial, con estándares definidos, en constante evolución. </w:t>
      </w:r>
    </w:p>
    <w:p w14:paraId="63E817CD" w14:textId="4F7F7BFA" w:rsidR="00870800" w:rsidRDefault="00870800" w:rsidP="00593B01">
      <w:pPr>
        <w:spacing w:after="240"/>
      </w:pPr>
      <w:r>
        <w:t>Por lo anterior, es fundamental que “</w:t>
      </w:r>
      <w:r w:rsidRPr="00652BAF">
        <w:t xml:space="preserve">la estructura organizacional de las empresas </w:t>
      </w:r>
      <w:r>
        <w:t xml:space="preserve">esté </w:t>
      </w:r>
      <w:r w:rsidRPr="00652BAF">
        <w:t>determinada, de manera gradual, por su estrategia de mercadeo. La estructura es un medio para que la organización opere la estrategia y ésta es el comportamiento de la organización frente al ambiente. Si la estructura no sigue a la estrategia, el resultado final es la ineficiencia. Los diversos ambientes obligan a que las empresas adopten nuevas estrategias, que también exigen diferentes estructuras organizacionales</w:t>
      </w:r>
      <w:r>
        <w:t>”</w:t>
      </w:r>
      <w:sdt>
        <w:sdtPr>
          <w:id w:val="-752590025"/>
          <w:citation/>
        </w:sdtPr>
        <w:sdtEndPr/>
        <w:sdtContent>
          <w:r>
            <w:fldChar w:fldCharType="begin"/>
          </w:r>
          <w:r>
            <w:rPr>
              <w:lang w:val="es-ES"/>
            </w:rPr>
            <w:instrText xml:space="preserve"> CITATION Sal14 \l 3082 </w:instrText>
          </w:r>
          <w:r>
            <w:fldChar w:fldCharType="separate"/>
          </w:r>
          <w:r>
            <w:rPr>
              <w:noProof/>
              <w:lang w:val="es-ES"/>
            </w:rPr>
            <w:t xml:space="preserve"> (Salazar Guzmán, 2014)</w:t>
          </w:r>
          <w:r>
            <w:fldChar w:fldCharType="end"/>
          </w:r>
        </w:sdtContent>
      </w:sdt>
      <w:r w:rsidRPr="00652BAF">
        <w:t>.</w:t>
      </w:r>
      <w:r>
        <w:t xml:space="preserve"> </w:t>
      </w:r>
    </w:p>
    <w:p w14:paraId="68C40F2B" w14:textId="4FB315D3" w:rsidR="00870800" w:rsidRDefault="00870800" w:rsidP="00593B01">
      <w:pPr>
        <w:spacing w:after="240"/>
      </w:pPr>
      <w:r>
        <w:t xml:space="preserve">La empresa Zoom Cinema experimenta una serie de dificultades de funcionamiento que </w:t>
      </w:r>
      <w:r w:rsidR="001B32CD">
        <w:t xml:space="preserve">requieren control y manejo administrativo bajo medidas correctivas que depure su atraso. Son varios aspectos que conforman el problema, entre ellos, la falta de planeación, que consiste específicamente en estar a la vanguardia con la línea cinematográfica nacional para que la actividad sea eficiente, también abarca el </w:t>
      </w:r>
      <w:r w:rsidR="000D6725">
        <w:t>recurso humano, que en este caso cuenta con una baja calificación impactando zonas referentes de gran importancia como el servicio al cliente y las ventas directas.</w:t>
      </w:r>
    </w:p>
    <w:p w14:paraId="7C0E2C1E" w14:textId="21E5BB3A" w:rsidR="00C73BD0" w:rsidRDefault="009706D3" w:rsidP="00593B01">
      <w:pPr>
        <w:spacing w:after="240"/>
      </w:pPr>
      <w:r>
        <w:lastRenderedPageBreak/>
        <w:t>“</w:t>
      </w:r>
      <w:r w:rsidR="00C73BD0">
        <w:t>También la temporalidad de asistencia a las salas genera múltiples patrones de asistencia que varían según la región, país, clase social, etnia, ingresos, edad, nivel educativo y preferencias particulares. Más allá de indicadores estadísticos y de mercado, poco se ha escrito que ofrezca una perspectiva más en detalle de lo que está detrás de la selección de una película y cómo se forman las preferencias</w:t>
      </w:r>
      <w:r>
        <w:t>”</w:t>
      </w:r>
      <w:sdt>
        <w:sdtPr>
          <w:id w:val="914902030"/>
          <w:citation/>
        </w:sdtPr>
        <w:sdtEndPr/>
        <w:sdtContent>
          <w:r>
            <w:fldChar w:fldCharType="begin"/>
          </w:r>
          <w:r>
            <w:rPr>
              <w:lang w:val="es-ES"/>
            </w:rPr>
            <w:instrText xml:space="preserve"> CITATION Hin16 \l 3082 </w:instrText>
          </w:r>
          <w:r>
            <w:fldChar w:fldCharType="separate"/>
          </w:r>
          <w:r>
            <w:rPr>
              <w:noProof/>
              <w:lang w:val="es-ES"/>
            </w:rPr>
            <w:t xml:space="preserve"> (Hinojosa Córdova, 2016)</w:t>
          </w:r>
          <w:r>
            <w:fldChar w:fldCharType="end"/>
          </w:r>
        </w:sdtContent>
      </w:sdt>
      <w:r w:rsidR="00C73BD0">
        <w:t>.</w:t>
      </w:r>
      <w:r w:rsidR="007F1F19">
        <w:t xml:space="preserve"> Por lo cual, se hace necesario la culturización de los habitantes del municipio para masificar la asistencia</w:t>
      </w:r>
      <w:r w:rsidR="00686B36">
        <w:t xml:space="preserve"> y elaborar un plan de mercado factible que tome en cuenta los aspectos básicos de la población que influyen en sus gustos y necesidades</w:t>
      </w:r>
      <w:r w:rsidR="007F1F19">
        <w:t>.</w:t>
      </w:r>
    </w:p>
    <w:p w14:paraId="106B2693" w14:textId="5CA0EE5B" w:rsidR="00870800" w:rsidRDefault="00603813" w:rsidP="00593B01">
      <w:pPr>
        <w:spacing w:after="240"/>
      </w:pPr>
      <w:r>
        <w:t xml:space="preserve">Cabe recordar que </w:t>
      </w:r>
      <w:r w:rsidR="00686B36">
        <w:t>esta</w:t>
      </w:r>
      <w:r>
        <w:t xml:space="preserve"> empresa constituye una fuente de empleo local y representa un componente clave de atracción para el municipio, </w:t>
      </w:r>
      <w:r w:rsidR="00870800">
        <w:t>“</w:t>
      </w:r>
      <w:r w:rsidR="00870800" w:rsidRPr="00870800">
        <w:t>Las microempresas componen más del 93</w:t>
      </w:r>
      <w:r w:rsidR="00870800">
        <w:t xml:space="preserve">% </w:t>
      </w:r>
      <w:r w:rsidR="00870800" w:rsidRPr="00870800">
        <w:t>del tejido empresarial</w:t>
      </w:r>
      <w:r w:rsidR="00870800">
        <w:t>”</w:t>
      </w:r>
      <w:sdt>
        <w:sdtPr>
          <w:id w:val="819920883"/>
          <w:citation/>
        </w:sdtPr>
        <w:sdtEndPr/>
        <w:sdtContent>
          <w:r w:rsidR="00870800">
            <w:fldChar w:fldCharType="begin"/>
          </w:r>
          <w:r w:rsidR="00870800">
            <w:rPr>
              <w:lang w:val="es-ES"/>
            </w:rPr>
            <w:instrText xml:space="preserve"> CITATION ElT22 \l 3082 </w:instrText>
          </w:r>
          <w:r w:rsidR="00870800">
            <w:fldChar w:fldCharType="separate"/>
          </w:r>
          <w:r w:rsidR="00870800">
            <w:rPr>
              <w:noProof/>
              <w:lang w:val="es-ES"/>
            </w:rPr>
            <w:t xml:space="preserve"> (El Tiempo, 2022)</w:t>
          </w:r>
          <w:r w:rsidR="00870800">
            <w:fldChar w:fldCharType="end"/>
          </w:r>
        </w:sdtContent>
      </w:sdt>
      <w:r>
        <w:t>, incorporándose en la economía de Sabana, brindando un plus de desarrollo y avance.</w:t>
      </w:r>
    </w:p>
    <w:p w14:paraId="0C547BA5" w14:textId="16A780A3" w:rsidR="007F2AF6" w:rsidRPr="007A7104" w:rsidRDefault="007F2AF6" w:rsidP="00FB08EC">
      <w:pPr>
        <w:spacing w:after="0" w:line="480" w:lineRule="auto"/>
        <w:ind w:firstLine="0"/>
        <w:rPr>
          <w:i/>
          <w:iCs/>
        </w:rPr>
      </w:pPr>
      <w:bookmarkStart w:id="9" w:name="_Toc148530935"/>
      <w:bookmarkStart w:id="10" w:name="_Toc171672310"/>
      <w:r w:rsidRPr="007A7104">
        <w:rPr>
          <w:b/>
          <w:bCs/>
        </w:rPr>
        <w:t xml:space="preserve">Ilustración </w:t>
      </w:r>
      <w:r w:rsidR="001E1E03" w:rsidRPr="007A7104">
        <w:rPr>
          <w:b/>
          <w:bCs/>
        </w:rPr>
        <w:fldChar w:fldCharType="begin"/>
      </w:r>
      <w:r w:rsidR="001E1E03" w:rsidRPr="007A7104">
        <w:rPr>
          <w:b/>
          <w:bCs/>
        </w:rPr>
        <w:instrText xml:space="preserve"> SEQ Ilustración \* ARABIC </w:instrText>
      </w:r>
      <w:r w:rsidR="001E1E03" w:rsidRPr="007A7104">
        <w:rPr>
          <w:b/>
          <w:bCs/>
        </w:rPr>
        <w:fldChar w:fldCharType="separate"/>
      </w:r>
      <w:r w:rsidR="00312EEE">
        <w:rPr>
          <w:b/>
          <w:bCs/>
          <w:noProof/>
        </w:rPr>
        <w:t>1</w:t>
      </w:r>
      <w:r w:rsidR="001E1E03" w:rsidRPr="007A7104">
        <w:rPr>
          <w:b/>
          <w:bCs/>
          <w:noProof/>
        </w:rPr>
        <w:fldChar w:fldCharType="end"/>
      </w:r>
      <w:r w:rsidR="00FB08EC">
        <w:t xml:space="preserve">. </w:t>
      </w:r>
      <w:r w:rsidRPr="007A7104">
        <w:rPr>
          <w:i/>
          <w:iCs/>
        </w:rPr>
        <w:t>Diagrama de problemas</w:t>
      </w:r>
      <w:bookmarkEnd w:id="9"/>
      <w:bookmarkEnd w:id="10"/>
    </w:p>
    <w:p w14:paraId="7088C4E5" w14:textId="52151012" w:rsidR="00C12AC7" w:rsidRDefault="007B0AFE" w:rsidP="000124A8">
      <w:pPr>
        <w:spacing w:after="0" w:line="240" w:lineRule="auto"/>
        <w:ind w:firstLine="0"/>
      </w:pPr>
      <w:r>
        <w:rPr>
          <w:noProof/>
        </w:rPr>
        <w:drawing>
          <wp:inline distT="0" distB="0" distL="0" distR="0" wp14:anchorId="0D1665BF" wp14:editId="47B36378">
            <wp:extent cx="5153025" cy="419100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BEBA8EAE-BF5A-486C-A8C5-ECC9F3942E4B}">
                          <a14:imgProps xmlns:a14="http://schemas.microsoft.com/office/drawing/2010/main">
                            <a14:imgLayer r:embed="rId11">
                              <a14:imgEffect>
                                <a14:sharpenSoften amount="50000"/>
                              </a14:imgEffect>
                            </a14:imgLayer>
                          </a14:imgProps>
                        </a:ext>
                      </a:extLst>
                    </a:blip>
                    <a:srcRect l="9332" t="4923" r="9489" b="4975"/>
                    <a:stretch/>
                  </pic:blipFill>
                  <pic:spPr bwMode="auto">
                    <a:xfrm>
                      <a:off x="0" y="0"/>
                      <a:ext cx="5210683" cy="4237894"/>
                    </a:xfrm>
                    <a:prstGeom prst="rect">
                      <a:avLst/>
                    </a:prstGeom>
                    <a:ln>
                      <a:noFill/>
                    </a:ln>
                    <a:effectLst/>
                    <a:extLst>
                      <a:ext uri="{53640926-AAD7-44D8-BBD7-CCE9431645EC}">
                        <a14:shadowObscured xmlns:a14="http://schemas.microsoft.com/office/drawing/2010/main"/>
                      </a:ext>
                    </a:extLst>
                  </pic:spPr>
                </pic:pic>
              </a:graphicData>
            </a:graphic>
          </wp:inline>
        </w:drawing>
      </w:r>
    </w:p>
    <w:p w14:paraId="5D4F5003" w14:textId="6487D7AF" w:rsidR="00AD7B72" w:rsidRPr="00C12AC7" w:rsidRDefault="00AD7B72" w:rsidP="00142DB4">
      <w:pPr>
        <w:ind w:firstLine="0"/>
      </w:pPr>
      <w:r>
        <w:t>Fuente: Autores</w:t>
      </w:r>
    </w:p>
    <w:p w14:paraId="099969CB" w14:textId="3C039012" w:rsidR="004A5590" w:rsidRPr="004A5590" w:rsidRDefault="005D01F0" w:rsidP="00F24DE9">
      <w:pPr>
        <w:pStyle w:val="Ttulo2"/>
      </w:pPr>
      <w:bookmarkStart w:id="11" w:name="_Toc148528067"/>
      <w:bookmarkStart w:id="12" w:name="_Toc171340634"/>
      <w:r w:rsidRPr="005B71DA">
        <w:lastRenderedPageBreak/>
        <w:t>Formulación del p</w:t>
      </w:r>
      <w:r w:rsidR="004A5590" w:rsidRPr="005B71DA">
        <w:t>roblema</w:t>
      </w:r>
      <w:bookmarkEnd w:id="11"/>
      <w:bookmarkEnd w:id="12"/>
    </w:p>
    <w:p w14:paraId="6C3C089D" w14:textId="010218B2" w:rsidR="0072548F" w:rsidRDefault="0072548F" w:rsidP="00E93877">
      <w:bookmarkStart w:id="13" w:name="_Hlk170889898"/>
      <w:r w:rsidRPr="0072548F">
        <w:t>¿</w:t>
      </w:r>
      <w:r w:rsidR="00CC501F">
        <w:t>Cuáles son las estrategias que llevarán al fortalecimiento organizacional de la empresa Zoom Cinema</w:t>
      </w:r>
      <w:r w:rsidR="00974138">
        <w:t xml:space="preserve"> y cuáles son las acciones que facilitarán su ejecución</w:t>
      </w:r>
      <w:bookmarkEnd w:id="13"/>
      <w:r w:rsidRPr="0072548F">
        <w:t>?</w:t>
      </w:r>
    </w:p>
    <w:p w14:paraId="74D9F8B0" w14:textId="77777777" w:rsidR="00C737C4" w:rsidRPr="006D58F4" w:rsidRDefault="00C737C4" w:rsidP="00593B01">
      <w:pPr>
        <w:pStyle w:val="Ttulo2"/>
      </w:pPr>
      <w:bookmarkStart w:id="14" w:name="_Toc148528068"/>
      <w:bookmarkStart w:id="15" w:name="_Toc171340635"/>
      <w:r w:rsidRPr="006D58F4">
        <w:t>Justificación</w:t>
      </w:r>
      <w:bookmarkEnd w:id="14"/>
      <w:bookmarkEnd w:id="15"/>
    </w:p>
    <w:p w14:paraId="0F3614DA" w14:textId="4AFEF995" w:rsidR="00234784" w:rsidRDefault="009477CD" w:rsidP="00593B01">
      <w:pPr>
        <w:spacing w:after="240"/>
      </w:pPr>
      <w:r>
        <w:t xml:space="preserve">La importancia de la elaboración de ésta propuesta está radicada en </w:t>
      </w:r>
      <w:r w:rsidR="00234784">
        <w:t xml:space="preserve">la aplicación de conocimientos administrativos adquiridos previamente, necesarios para implantar mejoras a una </w:t>
      </w:r>
      <w:r>
        <w:t xml:space="preserve"> </w:t>
      </w:r>
      <w:r w:rsidR="00234784">
        <w:t xml:space="preserve">empresa naciente, que quiere lograr su permanencia en el medio con criterios de operación bien definidos, organizada y proyectada hacia el futuro con potencial factible y estructura física e intangible capaz de sostenerse en el tiempo, siendo así, susceptible de estudio para identificar oportunidades de mejora  y sujeta a cambios que </w:t>
      </w:r>
      <w:r w:rsidR="00425A0E">
        <w:t>deben</w:t>
      </w:r>
      <w:r w:rsidR="00234784">
        <w:t xml:space="preserve"> darse en el proceso. </w:t>
      </w:r>
    </w:p>
    <w:p w14:paraId="02D13F83" w14:textId="77777777" w:rsidR="00A5783D" w:rsidRDefault="001A46B7" w:rsidP="00593B01">
      <w:pPr>
        <w:spacing w:after="240"/>
      </w:pPr>
      <w:r>
        <w:t xml:space="preserve">La empresa demanda la necesidad de estudiar sus variables para que la aplicación de la propuesta sea infalible, </w:t>
      </w:r>
      <w:r w:rsidR="00997028">
        <w:t xml:space="preserve">entre ellas, su recurso humano, pues en su actividad, </w:t>
      </w:r>
      <w:r w:rsidR="009A6FC3">
        <w:t>este</w:t>
      </w:r>
      <w:r w:rsidR="00997028">
        <w:t xml:space="preserve"> aspecto tiene un impacto significativo</w:t>
      </w:r>
      <w:r w:rsidR="00425A0E">
        <w:t xml:space="preserve"> dado que “</w:t>
      </w:r>
      <w:r w:rsidR="00425A0E" w:rsidRPr="00425A0E">
        <w:t>Estamos en un cambio de paradigma en lo que a la evaluación del talento se refiere</w:t>
      </w:r>
      <w:r w:rsidR="00336050">
        <w:t>; l</w:t>
      </w:r>
      <w:r w:rsidR="00425A0E" w:rsidRPr="00425A0E">
        <w:t xml:space="preserve">os avances tecnológicos, especialmente asociados a la inteligencia artificial, el ‘machine </w:t>
      </w:r>
      <w:proofErr w:type="spellStart"/>
      <w:r w:rsidR="00425A0E" w:rsidRPr="00425A0E">
        <w:t>learning</w:t>
      </w:r>
      <w:proofErr w:type="spellEnd"/>
      <w:r w:rsidR="00425A0E" w:rsidRPr="00425A0E">
        <w:t>’ y la realidad virtual, combinados con las neurociencias, están generando nuevas herramientas de selección, reclutamiento y entrenamiento del talento mucho más actualizadas, fiables y rentables</w:t>
      </w:r>
      <w:r w:rsidR="00425A0E">
        <w:t>”</w:t>
      </w:r>
      <w:sdt>
        <w:sdtPr>
          <w:id w:val="-1456321018"/>
          <w:citation/>
        </w:sdtPr>
        <w:sdtEndPr/>
        <w:sdtContent>
          <w:r w:rsidR="00425A0E">
            <w:fldChar w:fldCharType="begin"/>
          </w:r>
          <w:r w:rsidR="00425A0E">
            <w:rPr>
              <w:lang w:val="es-ES"/>
            </w:rPr>
            <w:instrText xml:space="preserve"> CITATION Hoy23 \l 3082 </w:instrText>
          </w:r>
          <w:r w:rsidR="00425A0E">
            <w:fldChar w:fldCharType="separate"/>
          </w:r>
          <w:r w:rsidR="00425A0E">
            <w:rPr>
              <w:noProof/>
              <w:lang w:val="es-ES"/>
            </w:rPr>
            <w:t xml:space="preserve"> (Hoyos &amp; Alcañiz, 2023)</w:t>
          </w:r>
          <w:r w:rsidR="00425A0E">
            <w:fldChar w:fldCharType="end"/>
          </w:r>
        </w:sdtContent>
      </w:sdt>
      <w:r w:rsidR="00A5783D">
        <w:t>.</w:t>
      </w:r>
    </w:p>
    <w:p w14:paraId="6363D8D9" w14:textId="4F718FC7" w:rsidR="00336050" w:rsidRDefault="00A5783D" w:rsidP="00593B01">
      <w:pPr>
        <w:spacing w:after="240"/>
      </w:pPr>
      <w:r>
        <w:t>O</w:t>
      </w:r>
      <w:r w:rsidR="00997028">
        <w:t>tro punto de revisión es la metodología que actualmente se está utilizando para la venta de los tickets</w:t>
      </w:r>
      <w:r w:rsidR="009A6FC3">
        <w:t>,</w:t>
      </w:r>
      <w:r w:rsidR="00425A0E">
        <w:t xml:space="preserve"> </w:t>
      </w:r>
      <w:r w:rsidR="009A6FC3">
        <w:t xml:space="preserve">estamos en un mundo dual con componentes físicos y digítales que se concreta en la aparición de sistemas </w:t>
      </w:r>
      <w:proofErr w:type="spellStart"/>
      <w:r w:rsidR="009A6FC3">
        <w:t>ciberfísicos</w:t>
      </w:r>
      <w:proofErr w:type="spellEnd"/>
      <w:sdt>
        <w:sdtPr>
          <w:id w:val="1958516889"/>
          <w:citation/>
        </w:sdtPr>
        <w:sdtEndPr/>
        <w:sdtContent>
          <w:r w:rsidR="009A6FC3">
            <w:fldChar w:fldCharType="begin"/>
          </w:r>
          <w:r w:rsidR="009A6FC3">
            <w:rPr>
              <w:lang w:val="es-ES"/>
            </w:rPr>
            <w:instrText xml:space="preserve">CITATION Gub19 \l 3082 </w:instrText>
          </w:r>
          <w:r w:rsidR="009A6FC3">
            <w:fldChar w:fldCharType="separate"/>
          </w:r>
          <w:r w:rsidR="009A6FC3">
            <w:rPr>
              <w:noProof/>
              <w:lang w:val="es-ES"/>
            </w:rPr>
            <w:t xml:space="preserve"> (Gubert, 2019)</w:t>
          </w:r>
          <w:r w:rsidR="009A6FC3">
            <w:fldChar w:fldCharType="end"/>
          </w:r>
        </w:sdtContent>
      </w:sdt>
      <w:r w:rsidR="009A6FC3">
        <w:t>. En el mundo digital, las plataformas en línea han facilitado la introducción del marketing electrónico y promete proporcionar nuevas formas de atender a los clientes</w:t>
      </w:r>
    </w:p>
    <w:p w14:paraId="5ACF81FC" w14:textId="0882EE21" w:rsidR="009A6FC3" w:rsidRDefault="003D3761" w:rsidP="00593B01">
      <w:pPr>
        <w:spacing w:after="240"/>
        <w:ind w:firstLine="0"/>
      </w:pPr>
      <w:sdt>
        <w:sdtPr>
          <w:id w:val="1804117366"/>
          <w:citation/>
        </w:sdtPr>
        <w:sdtEndPr/>
        <w:sdtContent>
          <w:r w:rsidR="00317F82">
            <w:fldChar w:fldCharType="begin"/>
          </w:r>
          <w:r w:rsidR="00317F82">
            <w:rPr>
              <w:lang w:val="es-ES"/>
            </w:rPr>
            <w:instrText xml:space="preserve"> CITATION Kom21 \l 3082 </w:instrText>
          </w:r>
          <w:r w:rsidR="00317F82">
            <w:fldChar w:fldCharType="separate"/>
          </w:r>
          <w:r w:rsidR="00317F82">
            <w:rPr>
              <w:noProof/>
              <w:lang w:val="es-ES"/>
            </w:rPr>
            <w:t>( Komakech, Liu, Omo, &amp; Emmanuel, 2021)</w:t>
          </w:r>
          <w:r w:rsidR="00317F82">
            <w:fldChar w:fldCharType="end"/>
          </w:r>
        </w:sdtContent>
      </w:sdt>
      <w:r w:rsidR="009A6FC3">
        <w:t xml:space="preserve">, a partir de la tecnología como motor del marketing en línea </w:t>
      </w:r>
      <w:sdt>
        <w:sdtPr>
          <w:id w:val="1168366883"/>
          <w:citation/>
        </w:sdtPr>
        <w:sdtEndPr/>
        <w:sdtContent>
          <w:r w:rsidR="00317F82">
            <w:fldChar w:fldCharType="begin"/>
          </w:r>
          <w:r w:rsidR="00317F82">
            <w:rPr>
              <w:lang w:val="es-ES"/>
            </w:rPr>
            <w:instrText xml:space="preserve"> CITATION San21 \l 3082 </w:instrText>
          </w:r>
          <w:r w:rsidR="00317F82">
            <w:fldChar w:fldCharType="separate"/>
          </w:r>
          <w:r w:rsidR="00317F82">
            <w:rPr>
              <w:noProof/>
              <w:lang w:val="es-ES"/>
            </w:rPr>
            <w:t>(Santamaría Ayala, Quiroga Parra, &amp; Gómez Tobón, 2021)</w:t>
          </w:r>
          <w:r w:rsidR="00317F82">
            <w:fldChar w:fldCharType="end"/>
          </w:r>
        </w:sdtContent>
      </w:sdt>
      <w:r w:rsidR="009A6FC3">
        <w:t>.</w:t>
      </w:r>
    </w:p>
    <w:p w14:paraId="3B7E641E" w14:textId="77778DB2" w:rsidR="001A46B7" w:rsidRDefault="009A6FC3" w:rsidP="00593B01">
      <w:pPr>
        <w:spacing w:after="240"/>
      </w:pPr>
      <w:r>
        <w:t xml:space="preserve">Los cambios constantes en las costumbres de los clientes han generado una gran presión en la aceleración de la digitalización, mercados en continua transformación, con una demanda en </w:t>
      </w:r>
      <w:r>
        <w:lastRenderedPageBreak/>
        <w:t xml:space="preserve">continuo cambio y una gran multiplicación del comercio electrónico; las telecomunicaciones y sus redes sociales </w:t>
      </w:r>
      <w:sdt>
        <w:sdtPr>
          <w:id w:val="1332721663"/>
          <w:citation/>
        </w:sdtPr>
        <w:sdtEndPr/>
        <w:sdtContent>
          <w:r w:rsidR="003C47D5">
            <w:fldChar w:fldCharType="begin"/>
          </w:r>
          <w:r w:rsidR="003C47D5">
            <w:rPr>
              <w:lang w:val="es-ES"/>
            </w:rPr>
            <w:instrText xml:space="preserve"> CITATION Fie16 \l 3082 </w:instrText>
          </w:r>
          <w:r w:rsidR="003C47D5">
            <w:fldChar w:fldCharType="separate"/>
          </w:r>
          <w:r w:rsidR="003C47D5">
            <w:rPr>
              <w:noProof/>
              <w:lang w:val="es-ES"/>
            </w:rPr>
            <w:t xml:space="preserve"> (Fietkiewicz, Lins, Baran, &amp; Stock, 2016)</w:t>
          </w:r>
          <w:r w:rsidR="003C47D5">
            <w:fldChar w:fldCharType="end"/>
          </w:r>
        </w:sdtContent>
      </w:sdt>
      <w:r>
        <w:t xml:space="preserve">. </w:t>
      </w:r>
    </w:p>
    <w:p w14:paraId="4083DC6D" w14:textId="6A2D9387" w:rsidR="00336050" w:rsidRDefault="0061392C" w:rsidP="00593B01">
      <w:pPr>
        <w:spacing w:after="240"/>
      </w:pPr>
      <w:r>
        <w:t xml:space="preserve">Es así, como los esfuerzos se centrarán en el orden de las actividades, es clave organizar las tareas en forma de cascada, focalizando el eje central del trabajo: el planteamiento de las estrategias de mejora; lo primero es </w:t>
      </w:r>
      <w:r w:rsidR="004010E7">
        <w:t xml:space="preserve">la realización de las matrices de </w:t>
      </w:r>
      <w:r w:rsidR="009013FC">
        <w:t>identificación de variables internas y externas</w:t>
      </w:r>
      <w:r w:rsidR="004010E7">
        <w:t xml:space="preserve"> para la identificación de las debilidades, luego, la elaboración del sistema organizacional, la estructura de la filosofía corporativa como punto de apoyo para la toma de decisiones, teniendo claro lo que se es y lo que se pretende ser, el ejercicio ideal de funcionamiento sostenido por un conocimiento claro de lo que se hace; en efecto, este punto de partida deja en evidencia los puntos a resolver, las soluciones viables a todas las falencias que motivaron esta propuesta.</w:t>
      </w:r>
    </w:p>
    <w:p w14:paraId="43F13E9A" w14:textId="388D744F" w:rsidR="00D84F28" w:rsidRDefault="00C737C4" w:rsidP="00593B01">
      <w:pPr>
        <w:pStyle w:val="Ttulo3"/>
      </w:pPr>
      <w:bookmarkStart w:id="16" w:name="_Toc148528069"/>
      <w:bookmarkStart w:id="17" w:name="_Toc171340636"/>
      <w:r w:rsidRPr="006F59DE">
        <w:t xml:space="preserve">Valor </w:t>
      </w:r>
      <w:r w:rsidR="0011736F">
        <w:t>T</w:t>
      </w:r>
      <w:r w:rsidRPr="006F59DE">
        <w:t>eórico</w:t>
      </w:r>
      <w:bookmarkEnd w:id="16"/>
      <w:bookmarkEnd w:id="17"/>
      <w:r w:rsidRPr="006F59DE">
        <w:t xml:space="preserve"> </w:t>
      </w:r>
    </w:p>
    <w:p w14:paraId="64E453BA" w14:textId="5ACEB862" w:rsidR="00D84F28" w:rsidRPr="00991D5C" w:rsidRDefault="00D84F28" w:rsidP="00593B01">
      <w:pPr>
        <w:spacing w:after="240"/>
        <w:rPr>
          <w:rFonts w:eastAsia="Times New Roman"/>
          <w:szCs w:val="27"/>
          <w:lang w:eastAsia="es-CO"/>
        </w:rPr>
      </w:pPr>
      <w:r w:rsidRPr="00991D5C">
        <w:t>El proyecto se fundamenta</w:t>
      </w:r>
      <w:r w:rsidR="002F2270">
        <w:t>rá</w:t>
      </w:r>
      <w:r w:rsidRPr="00991D5C">
        <w:t xml:space="preserve"> principalmente en la teoría de la Estrategia Empresarial, que sostiene que las organizaciones deben desarrollar una estrategia clara y efectiva para lograr sus objetivos a largo plazo</w:t>
      </w:r>
      <w:r w:rsidR="00A70064" w:rsidRPr="00991D5C">
        <w:t xml:space="preserve">, siendo la estrategia un modelo coherente, unificador e integrador de decisiones que determina y revela el propósito de la organización </w:t>
      </w:r>
      <w:sdt>
        <w:sdtPr>
          <w:id w:val="22295483"/>
          <w:citation/>
        </w:sdtPr>
        <w:sdtEndPr/>
        <w:sdtContent>
          <w:r w:rsidR="00A70064" w:rsidRPr="00991D5C">
            <w:fldChar w:fldCharType="begin"/>
          </w:r>
          <w:r w:rsidR="00A70064" w:rsidRPr="00991D5C">
            <w:rPr>
              <w:lang w:val="es-ES"/>
            </w:rPr>
            <w:instrText xml:space="preserve"> CITATION Mor03 \l 3082 </w:instrText>
          </w:r>
          <w:r w:rsidR="00A70064" w:rsidRPr="00991D5C">
            <w:fldChar w:fldCharType="separate"/>
          </w:r>
          <w:r w:rsidR="00A70064" w:rsidRPr="00991D5C">
            <w:rPr>
              <w:noProof/>
              <w:lang w:val="es-ES"/>
            </w:rPr>
            <w:t>(Moreno, 2003)</w:t>
          </w:r>
          <w:r w:rsidR="00A70064" w:rsidRPr="00991D5C">
            <w:fldChar w:fldCharType="end"/>
          </w:r>
        </w:sdtContent>
      </w:sdt>
      <w:r w:rsidRPr="00991D5C">
        <w:t>. En este caso, la estrategia se enfoca en mejorar la competitividad y rentabilidad de la sala de cine. De igual forma, es necesario vincular una variedad de teorías de gestión empresarial, estrategia y experiencia del cliente para lograr la mejora de la competitividad, la rentabilidad y la sostenibilidad en un mercado altamente exigente y en constante evolución. La aplicación adecuada de estas teorías puede conducir al éxito del proyecto y al crecimiento continuo de la sala de cine.</w:t>
      </w:r>
    </w:p>
    <w:p w14:paraId="325BC86E" w14:textId="310624F5" w:rsidR="00C737C4" w:rsidRPr="006F59DE" w:rsidRDefault="00C737C4" w:rsidP="00593B01">
      <w:pPr>
        <w:pStyle w:val="Ttulo3"/>
      </w:pPr>
      <w:bookmarkStart w:id="18" w:name="_Toc148528070"/>
      <w:bookmarkStart w:id="19" w:name="_Toc171340637"/>
      <w:r w:rsidRPr="006F59DE">
        <w:t xml:space="preserve">Relevancia </w:t>
      </w:r>
      <w:r w:rsidR="0011736F">
        <w:t>S</w:t>
      </w:r>
      <w:r w:rsidRPr="006F59DE">
        <w:t>ocial</w:t>
      </w:r>
      <w:bookmarkEnd w:id="18"/>
      <w:bookmarkEnd w:id="19"/>
    </w:p>
    <w:p w14:paraId="388019E2" w14:textId="77777777" w:rsidR="00A5783D" w:rsidRDefault="00DB1364" w:rsidP="00593B01">
      <w:pPr>
        <w:spacing w:after="240"/>
      </w:pPr>
      <w:r>
        <w:t>La inferencia de una empresa con actividad cinematográfica en el municipio</w:t>
      </w:r>
      <w:r w:rsidRPr="00DB1364">
        <w:t xml:space="preserve"> proporciona a las comunidades locales una opción valiosa de entretenimiento y cultura. En </w:t>
      </w:r>
      <w:r w:rsidR="00B677AD">
        <w:t>municipios</w:t>
      </w:r>
      <w:r w:rsidRPr="00DB1364">
        <w:t xml:space="preserve"> pequeños, las actividades culturales pueden ser limitadas, y una sala de cine ofrece una forma accesible y asequible de disfrutar de películas y eventos.</w:t>
      </w:r>
      <w:r w:rsidR="00B677AD">
        <w:t xml:space="preserve"> </w:t>
      </w:r>
    </w:p>
    <w:p w14:paraId="27C7EDA3" w14:textId="77777777" w:rsidR="00A5783D" w:rsidRDefault="00B677AD" w:rsidP="00593B01">
      <w:pPr>
        <w:spacing w:after="240"/>
      </w:pPr>
      <w:r>
        <w:lastRenderedPageBreak/>
        <w:t xml:space="preserve">De igual forma, se convierte en una fuente de </w:t>
      </w:r>
      <w:r w:rsidR="00DB1364" w:rsidRPr="00DB1364">
        <w:t>empleo local</w:t>
      </w:r>
      <w:r>
        <w:t xml:space="preserve"> </w:t>
      </w:r>
      <w:r w:rsidR="00B13FF8">
        <w:t xml:space="preserve">que </w:t>
      </w:r>
      <w:r w:rsidR="00DB1364" w:rsidRPr="00DB1364">
        <w:t>requiere personal para su funcionamiento, lo que significa la creación de empleo en la comunidad</w:t>
      </w:r>
      <w:r w:rsidR="00B13FF8">
        <w:t>,</w:t>
      </w:r>
      <w:r w:rsidR="00DB1364" w:rsidRPr="00DB1364">
        <w:t xml:space="preserve"> </w:t>
      </w:r>
      <w:r w:rsidR="00B13FF8">
        <w:t>e</w:t>
      </w:r>
      <w:r w:rsidR="00DB1364" w:rsidRPr="00DB1364">
        <w:t>sto puede ser especialmente importante en áreas rurales donde el desempleo puede ser un problema</w:t>
      </w:r>
      <w:r w:rsidR="00A5783D">
        <w:t>.</w:t>
      </w:r>
    </w:p>
    <w:p w14:paraId="6572B40E" w14:textId="1514AC29" w:rsidR="00DB1364" w:rsidRPr="00DB1364" w:rsidRDefault="00A5783D" w:rsidP="00593B01">
      <w:pPr>
        <w:spacing w:after="240"/>
        <w:rPr>
          <w:b/>
          <w:bCs/>
        </w:rPr>
      </w:pPr>
      <w:r>
        <w:t>O</w:t>
      </w:r>
      <w:r w:rsidR="00B677AD">
        <w:t>tro aspecto es la p</w:t>
      </w:r>
      <w:r w:rsidR="00DB1364" w:rsidRPr="00DB1364">
        <w:t>romoción del turismo local</w:t>
      </w:r>
      <w:r w:rsidR="00B677AD">
        <w:t>,</w:t>
      </w:r>
      <w:r w:rsidR="00DB1364" w:rsidRPr="00DB1364">
        <w:t xml:space="preserve"> </w:t>
      </w:r>
      <w:r w:rsidR="00B677AD">
        <w:t>u</w:t>
      </w:r>
      <w:r w:rsidR="00DB1364" w:rsidRPr="00DB1364">
        <w:t>na sala de cine bien gestionada y promocionada puede atraer a visitantes de otras áreas cercanas, lo que puede impulsar el turismo y, en última instancia, beneficiar a la economía de la región</w:t>
      </w:r>
      <w:r w:rsidR="00B677AD">
        <w:t xml:space="preserve"> y contar con un e</w:t>
      </w:r>
      <w:r w:rsidR="00DB1364" w:rsidRPr="00DB1364">
        <w:t xml:space="preserve">spacio de socialización </w:t>
      </w:r>
      <w:r w:rsidR="00B677AD">
        <w:t>que</w:t>
      </w:r>
      <w:r w:rsidR="00DB1364" w:rsidRPr="00DB1364">
        <w:t xml:space="preserve"> pueden servir como puntos de encuentro. Las personas se reúnen para ver películas, debatir sobre ellas y compartir experiencias. Esto fomenta la interacción social y el sentido de comunidad</w:t>
      </w:r>
      <w:r w:rsidR="00B677AD">
        <w:t>, aportando a la e</w:t>
      </w:r>
      <w:r w:rsidR="00DB1364" w:rsidRPr="00DB1364">
        <w:t>ducación y conciencia</w:t>
      </w:r>
      <w:r w:rsidR="00B13FF8">
        <w:t>,</w:t>
      </w:r>
      <w:r w:rsidR="00B677AD">
        <w:t xml:space="preserve"> puesto que, </w:t>
      </w:r>
      <w:r w:rsidR="00B677AD" w:rsidRPr="00DB1364">
        <w:t>las</w:t>
      </w:r>
      <w:r w:rsidR="00DB1364" w:rsidRPr="00DB1364">
        <w:t xml:space="preserve"> películas también pueden tener un impacto educativo y de conciencia en la comunidad. Las proyecciones de películas educativas o relacionadas con temas sociales pueden ser una herramienta eficaz para promover la educación y la discusión en torno a cuestiones relevantes.</w:t>
      </w:r>
    </w:p>
    <w:p w14:paraId="2E3540CB" w14:textId="55FE10CE" w:rsidR="00DB1364" w:rsidRPr="00DB1364" w:rsidRDefault="00B13FF8" w:rsidP="00593B01">
      <w:pPr>
        <w:spacing w:after="240"/>
        <w:rPr>
          <w:b/>
          <w:bCs/>
        </w:rPr>
      </w:pPr>
      <w:r>
        <w:t>La d</w:t>
      </w:r>
      <w:r w:rsidR="00DB1364" w:rsidRPr="00DB1364">
        <w:t>iversificación de la economía local</w:t>
      </w:r>
      <w:r>
        <w:t xml:space="preserve"> es otro aspecto en que una</w:t>
      </w:r>
      <w:r w:rsidR="00DB1364" w:rsidRPr="00DB1364">
        <w:t xml:space="preserve"> sala de cine puede contribuir</w:t>
      </w:r>
      <w:r>
        <w:t xml:space="preserve">, convirtiéndose en </w:t>
      </w:r>
      <w:r w:rsidR="00DB1364" w:rsidRPr="00DB1364">
        <w:t>una fuente de ingresos adicional y reducir la dependencia de una sola actividad económica</w:t>
      </w:r>
      <w:r>
        <w:t>, a</w:t>
      </w:r>
      <w:r w:rsidR="00DB1364" w:rsidRPr="00DB1364">
        <w:t>poy</w:t>
      </w:r>
      <w:r>
        <w:t>ando</w:t>
      </w:r>
      <w:r w:rsidR="00DB1364" w:rsidRPr="00DB1364">
        <w:t xml:space="preserve"> a la industria del cine local</w:t>
      </w:r>
      <w:r>
        <w:t>, f</w:t>
      </w:r>
      <w:r w:rsidR="00DB1364" w:rsidRPr="00DB1364">
        <w:t>omenta</w:t>
      </w:r>
      <w:r>
        <w:t>ndo</w:t>
      </w:r>
      <w:r w:rsidR="00DB1364" w:rsidRPr="00DB1364">
        <w:t xml:space="preserve"> la cultura cinematográfica en la comunidad </w:t>
      </w:r>
      <w:r>
        <w:t xml:space="preserve">donde se </w:t>
      </w:r>
      <w:r w:rsidR="00DB1364" w:rsidRPr="00DB1364">
        <w:t>puede abrir oportunidades para cineastas locales, actores y productores, lo que puede tener un impacto positivo en la industria del cine a nivel regional</w:t>
      </w:r>
      <w:r>
        <w:t>, logrando la p</w:t>
      </w:r>
      <w:r w:rsidR="00DB1364" w:rsidRPr="00DB1364">
        <w:t>romoción de eventos y actividades culturales</w:t>
      </w:r>
      <w:r>
        <w:t>, a sabiendas que</w:t>
      </w:r>
      <w:r w:rsidR="00DB1364" w:rsidRPr="00DB1364">
        <w:t xml:space="preserve"> </w:t>
      </w:r>
      <w:r>
        <w:t>l</w:t>
      </w:r>
      <w:r w:rsidR="00DB1364" w:rsidRPr="00DB1364">
        <w:t>as salas de cine pueden servir como lugares para la proyección de películas en festivales de cine locales, lo que a su vez promociona eventos culturales y creativos en la región.</w:t>
      </w:r>
    </w:p>
    <w:p w14:paraId="278A4A41" w14:textId="521ED4DB" w:rsidR="00C737C4" w:rsidRPr="006F59DE" w:rsidRDefault="00C737C4" w:rsidP="00593B01">
      <w:pPr>
        <w:pStyle w:val="Ttulo3"/>
      </w:pPr>
      <w:bookmarkStart w:id="20" w:name="_Toc148528071"/>
      <w:bookmarkStart w:id="21" w:name="_Toc171340638"/>
      <w:r w:rsidRPr="006F59DE">
        <w:t xml:space="preserve">Utilidad </w:t>
      </w:r>
      <w:r w:rsidR="0011736F">
        <w:t>M</w:t>
      </w:r>
      <w:r w:rsidRPr="006F59DE">
        <w:t>etodológica</w:t>
      </w:r>
      <w:bookmarkEnd w:id="20"/>
      <w:bookmarkEnd w:id="21"/>
      <w:r w:rsidRPr="006F59DE">
        <w:t xml:space="preserve"> </w:t>
      </w:r>
    </w:p>
    <w:p w14:paraId="629F0225" w14:textId="77777777" w:rsidR="00A5783D" w:rsidRDefault="00991D5C" w:rsidP="00593B01">
      <w:pPr>
        <w:spacing w:after="240"/>
      </w:pPr>
      <w:r>
        <w:t>L</w:t>
      </w:r>
      <w:r w:rsidRPr="00991D5C">
        <w:t>a metodología empleada en este proyecto</w:t>
      </w:r>
      <w:r w:rsidR="00B46F73">
        <w:t xml:space="preserve"> </w:t>
      </w:r>
      <w:r w:rsidRPr="00991D5C">
        <w:t>tiene como objetivo proporcionar un</w:t>
      </w:r>
      <w:r w:rsidR="00E42846">
        <w:t xml:space="preserve">a herramienta de apropiación y seguimiento </w:t>
      </w:r>
      <w:r w:rsidRPr="00991D5C">
        <w:t xml:space="preserve">para abordar los desafíos y oportunidades asociados con el fortalecimiento empresarial de la empresa zoom cinema. </w:t>
      </w:r>
    </w:p>
    <w:p w14:paraId="170C4EE7" w14:textId="551D5DA9" w:rsidR="00455387" w:rsidRDefault="00E840FD" w:rsidP="00593B01">
      <w:pPr>
        <w:spacing w:after="240"/>
      </w:pPr>
      <w:r>
        <w:t>E</w:t>
      </w:r>
      <w:r w:rsidR="00991D5C" w:rsidRPr="00991D5C">
        <w:t>sta metodología, se presenta como un recurso técnico</w:t>
      </w:r>
      <w:r w:rsidR="00E42846">
        <w:t xml:space="preserve">-estratégico </w:t>
      </w:r>
      <w:r w:rsidR="00991D5C" w:rsidRPr="00991D5C">
        <w:t>moderno y de vanguardia para guiar la planificación, implementación y evaluación de la propuesta, proporcionando una guía integral y estructurada</w:t>
      </w:r>
      <w:r w:rsidR="00B46F73">
        <w:t xml:space="preserve">, </w:t>
      </w:r>
      <w:r w:rsidR="00E42846">
        <w:t>presentada a la administración de la empresa con el objetivo de mejorar su rendimiento. M</w:t>
      </w:r>
      <w:r w:rsidR="00B46F73">
        <w:t xml:space="preserve">ediante la aplicación del estudio </w:t>
      </w:r>
      <w:proofErr w:type="spellStart"/>
      <w:r w:rsidR="00B46F73">
        <w:t>PESTEL</w:t>
      </w:r>
      <w:proofErr w:type="spellEnd"/>
      <w:r w:rsidR="00B46F73">
        <w:t xml:space="preserve"> y la matriz </w:t>
      </w:r>
      <w:proofErr w:type="spellStart"/>
      <w:r w:rsidR="00B46F73">
        <w:lastRenderedPageBreak/>
        <w:t>DOFA</w:t>
      </w:r>
      <w:proofErr w:type="spellEnd"/>
      <w:r w:rsidR="00B46F73">
        <w:t xml:space="preserve"> se estudiarán las variables internas y externas de la empresa, </w:t>
      </w:r>
      <w:r w:rsidR="00B46F73" w:rsidRPr="00991D5C">
        <w:t>para</w:t>
      </w:r>
      <w:r w:rsidR="00991D5C" w:rsidRPr="00991D5C">
        <w:t xml:space="preserve"> llevar a cabo con éxito el fortalecimiento empresarial de la sala de cine. </w:t>
      </w:r>
      <w:r>
        <w:t>C</w:t>
      </w:r>
      <w:r w:rsidR="00991D5C" w:rsidRPr="00991D5C">
        <w:t xml:space="preserve">ombina teorías de gestión empresarial con herramientas y técnicas avanzadas para lograr resultados óptimos y medibles en términos de competitividad, rentabilidad y mejora de la experiencia del cliente. </w:t>
      </w:r>
    </w:p>
    <w:p w14:paraId="1A3CA869" w14:textId="7975F811" w:rsidR="0064667D" w:rsidRDefault="0064667D" w:rsidP="00593B01">
      <w:pPr>
        <w:pStyle w:val="Ttulo3"/>
      </w:pPr>
      <w:bookmarkStart w:id="22" w:name="_Toc148528072"/>
      <w:bookmarkStart w:id="23" w:name="_Toc171340639"/>
      <w:r>
        <w:t xml:space="preserve">Implicación </w:t>
      </w:r>
      <w:r w:rsidR="0011736F">
        <w:t>P</w:t>
      </w:r>
      <w:r>
        <w:t>ráctica</w:t>
      </w:r>
      <w:bookmarkEnd w:id="22"/>
      <w:bookmarkEnd w:id="23"/>
      <w:r w:rsidRPr="006F59DE">
        <w:t xml:space="preserve"> </w:t>
      </w:r>
    </w:p>
    <w:p w14:paraId="684192A7" w14:textId="06B66C61" w:rsidR="00EF7779" w:rsidRDefault="0064667D" w:rsidP="00593B01">
      <w:pPr>
        <w:spacing w:after="240"/>
        <w:rPr>
          <w:lang w:eastAsia="es-CO"/>
        </w:rPr>
      </w:pPr>
      <w:r>
        <w:rPr>
          <w:lang w:eastAsia="es-CO"/>
        </w:rPr>
        <w:t xml:space="preserve">En la actividad profesional que aporta al desarrollo de la propuesta, </w:t>
      </w:r>
      <w:r w:rsidR="00EF7779">
        <w:rPr>
          <w:lang w:eastAsia="es-CO"/>
        </w:rPr>
        <w:t>se utilizar</w:t>
      </w:r>
      <w:r w:rsidR="002F2270">
        <w:rPr>
          <w:lang w:eastAsia="es-CO"/>
        </w:rPr>
        <w:t>á</w:t>
      </w:r>
      <w:r w:rsidR="00EF7779">
        <w:rPr>
          <w:lang w:eastAsia="es-CO"/>
        </w:rPr>
        <w:t xml:space="preserve"> la matriz FODA (Fortalezas, Debilidades, Oportunidades y Amenazas) para identificar los factores internos y externos clave que afectan a la sala de cine, lo que permitirá evaluar el desempeño en función de métricas relevantes, como la asistencia, la satisfacción del cliente y los ingresos por taquilla. Así mismo, basados en el estudio de las variables, se debe comparar los resultados obtenidos con los objetivos iniciales del proyecto, identificando éxitos y áreas de mejora.</w:t>
      </w:r>
    </w:p>
    <w:p w14:paraId="09F68033" w14:textId="6531743D" w:rsidR="009E4183" w:rsidRDefault="00EF7779" w:rsidP="00593B01">
      <w:pPr>
        <w:spacing w:after="240"/>
        <w:ind w:firstLine="284"/>
        <w:rPr>
          <w:lang w:eastAsia="es-CO"/>
        </w:rPr>
      </w:pPr>
      <w:r>
        <w:rPr>
          <w:lang w:eastAsia="es-CO"/>
        </w:rPr>
        <w:t xml:space="preserve">Basados en el FODA y en los resultados del proyecto, se desarrollaría un estudio </w:t>
      </w:r>
      <w:proofErr w:type="spellStart"/>
      <w:r>
        <w:rPr>
          <w:lang w:eastAsia="es-CO"/>
        </w:rPr>
        <w:t>PESTEL</w:t>
      </w:r>
      <w:proofErr w:type="spellEnd"/>
      <w:r>
        <w:rPr>
          <w:lang w:eastAsia="es-CO"/>
        </w:rPr>
        <w:t>, complementando el análisis inicial, pues el objetivo es definir lo más acertado posible la estrategia para guiar la implementación de acciones específicas que aprovechen las fortalezas y oportunidades, al mismo tiempo que aborden debilidades y amenazas.</w:t>
      </w:r>
      <w:r w:rsidR="009E4183">
        <w:rPr>
          <w:lang w:eastAsia="es-CO"/>
        </w:rPr>
        <w:t xml:space="preserve"> Mediante estas matrices de planificación y direccionamiento estratégico se desarrollará un plan de fortalecimiento que coadyuve al mejoramiento del proceso administrativo y operativo de la empresa Zoom Cinema. </w:t>
      </w:r>
    </w:p>
    <w:p w14:paraId="0BAEDC5D" w14:textId="4AEF3D4F" w:rsidR="0064667D" w:rsidRDefault="00EF7779" w:rsidP="00593B01">
      <w:pPr>
        <w:spacing w:after="240"/>
        <w:rPr>
          <w:lang w:eastAsia="es-CO"/>
        </w:rPr>
      </w:pPr>
      <w:r>
        <w:rPr>
          <w:lang w:eastAsia="es-CO"/>
        </w:rPr>
        <w:t>En consecuencia, se recomienda seguimiento a corto plazo para evaluar continuamente el desempeño de la sala de cine y realizar ajustes estratégicos según sea necesario durante el proceso de aplicación del plan de fortalecimiento. El enfoque sería utilizar herramientas como matrices para planificar, ejecutar, monitorear y controlar el proyecto de fortalecimiento empresarial de la sala de cine de manera efectiva. Estas herramientas proporcionarían un marco estructurado para la toma de decisiones y la gestión exitosa del proyecto.</w:t>
      </w:r>
    </w:p>
    <w:p w14:paraId="4009CB83" w14:textId="77777777" w:rsidR="005B71DA" w:rsidRDefault="005B71DA" w:rsidP="00593B01">
      <w:pPr>
        <w:pStyle w:val="Ttulo2"/>
        <w:rPr>
          <w:caps/>
        </w:rPr>
      </w:pPr>
      <w:bookmarkStart w:id="24" w:name="_Toc148528073"/>
      <w:bookmarkStart w:id="25" w:name="_Toc171340640"/>
      <w:r w:rsidRPr="004A5590">
        <w:t>Objetivos</w:t>
      </w:r>
      <w:bookmarkEnd w:id="24"/>
      <w:bookmarkEnd w:id="25"/>
    </w:p>
    <w:p w14:paraId="52D12E4A" w14:textId="15BDFF7A" w:rsidR="005B71DA" w:rsidRPr="006D58F4" w:rsidRDefault="005B71DA" w:rsidP="00593B01">
      <w:pPr>
        <w:pStyle w:val="Ttulo3"/>
      </w:pPr>
      <w:bookmarkStart w:id="26" w:name="_Toc148528074"/>
      <w:bookmarkStart w:id="27" w:name="_Toc171340641"/>
      <w:r w:rsidRPr="006D58F4">
        <w:t xml:space="preserve">Objetivo </w:t>
      </w:r>
      <w:r w:rsidR="0011736F">
        <w:t>G</w:t>
      </w:r>
      <w:r w:rsidRPr="006D58F4">
        <w:t>eneral</w:t>
      </w:r>
      <w:bookmarkEnd w:id="26"/>
      <w:bookmarkEnd w:id="27"/>
    </w:p>
    <w:p w14:paraId="3DE9B496" w14:textId="77777777" w:rsidR="005B71DA" w:rsidRPr="003509BE" w:rsidRDefault="005B71DA" w:rsidP="00593B01">
      <w:pPr>
        <w:spacing w:after="240"/>
      </w:pPr>
      <w:r>
        <w:t>Presentar un p</w:t>
      </w:r>
      <w:r w:rsidRPr="00BB5802">
        <w:t xml:space="preserve">lan de </w:t>
      </w:r>
      <w:r>
        <w:t>f</w:t>
      </w:r>
      <w:r w:rsidRPr="00BB5802">
        <w:t xml:space="preserve">ortalecimiento </w:t>
      </w:r>
      <w:r>
        <w:t>o</w:t>
      </w:r>
      <w:r w:rsidRPr="00BB5802">
        <w:t xml:space="preserve">rganizacional para la </w:t>
      </w:r>
      <w:r>
        <w:t>e</w:t>
      </w:r>
      <w:r w:rsidRPr="00BB5802">
        <w:t>mpresa Zoom Cinema en Sabana de Torres, Santander</w:t>
      </w:r>
      <w:r>
        <w:t>.</w:t>
      </w:r>
    </w:p>
    <w:p w14:paraId="49C1A0F4" w14:textId="2F8BF04C" w:rsidR="005B71DA" w:rsidRPr="006D58F4" w:rsidRDefault="005B71DA" w:rsidP="00593B01">
      <w:pPr>
        <w:pStyle w:val="Ttulo3"/>
      </w:pPr>
      <w:bookmarkStart w:id="28" w:name="_Toc148528075"/>
      <w:bookmarkStart w:id="29" w:name="_Toc171340642"/>
      <w:r w:rsidRPr="006D58F4">
        <w:lastRenderedPageBreak/>
        <w:t xml:space="preserve">Objetivos </w:t>
      </w:r>
      <w:r w:rsidR="0011736F">
        <w:t>E</w:t>
      </w:r>
      <w:r w:rsidRPr="006D58F4">
        <w:t>specíficos</w:t>
      </w:r>
      <w:bookmarkEnd w:id="28"/>
      <w:bookmarkEnd w:id="29"/>
    </w:p>
    <w:p w14:paraId="24488EE7" w14:textId="60E338E4" w:rsidR="005B71DA" w:rsidRDefault="005B71DA" w:rsidP="00593B01">
      <w:pPr>
        <w:spacing w:after="240"/>
      </w:pPr>
      <w:r>
        <w:t xml:space="preserve">Evaluar la situación actual de la empresa </w:t>
      </w:r>
      <w:r w:rsidR="005E2ECE">
        <w:t>a través de</w:t>
      </w:r>
      <w:r>
        <w:t xml:space="preserve"> un análisis estratégico</w:t>
      </w:r>
      <w:r w:rsidR="0064667D">
        <w:t xml:space="preserve"> mediante el estudio </w:t>
      </w:r>
      <w:proofErr w:type="spellStart"/>
      <w:r w:rsidR="0064667D">
        <w:t>PESTEL</w:t>
      </w:r>
      <w:proofErr w:type="spellEnd"/>
      <w:r w:rsidR="000B65D4">
        <w:t xml:space="preserve">, la Matriz </w:t>
      </w:r>
      <w:proofErr w:type="spellStart"/>
      <w:r w:rsidR="000B65D4">
        <w:t>Mckinsey</w:t>
      </w:r>
      <w:proofErr w:type="spellEnd"/>
      <w:r w:rsidR="000B65D4">
        <w:t xml:space="preserve"> 7S</w:t>
      </w:r>
      <w:r w:rsidR="0064667D">
        <w:t xml:space="preserve"> y la matriz </w:t>
      </w:r>
      <w:proofErr w:type="spellStart"/>
      <w:r w:rsidR="0064667D">
        <w:t>DOFA</w:t>
      </w:r>
      <w:proofErr w:type="spellEnd"/>
      <w:r w:rsidR="0064667D">
        <w:t xml:space="preserve"> </w:t>
      </w:r>
      <w:r>
        <w:t>que involucre variables internas y externas.</w:t>
      </w:r>
    </w:p>
    <w:p w14:paraId="04057E00" w14:textId="4EA3169E" w:rsidR="005B71DA" w:rsidRDefault="005B71DA" w:rsidP="00593B01">
      <w:pPr>
        <w:spacing w:after="240"/>
      </w:pPr>
      <w:r w:rsidRPr="0072548F">
        <w:t>Proponer</w:t>
      </w:r>
      <w:r>
        <w:t xml:space="preserve"> las</w:t>
      </w:r>
      <w:r w:rsidRPr="0072548F">
        <w:t xml:space="preserve"> estrategias y acciones </w:t>
      </w:r>
      <w:r>
        <w:t>que lleven al fortalecimiento organizacional de Zoom Cinema.</w:t>
      </w:r>
    </w:p>
    <w:p w14:paraId="61A79485" w14:textId="5DBCF6EC" w:rsidR="005E2ECE" w:rsidRPr="0072548F" w:rsidRDefault="005E2ECE" w:rsidP="00476F16">
      <w:pPr>
        <w:spacing w:after="240"/>
      </w:pPr>
      <w:r>
        <w:t>Presentar una matriz de seguimiento, para la medición y evaluación estratégica de las propuestas.</w:t>
      </w:r>
    </w:p>
    <w:p w14:paraId="5431A5AD" w14:textId="775D1762" w:rsidR="002941C9" w:rsidRPr="005B71DA" w:rsidRDefault="002941C9" w:rsidP="00476F16">
      <w:pPr>
        <w:pStyle w:val="Ttulo2"/>
        <w:rPr>
          <w:caps/>
          <w:lang w:eastAsia="es-CO"/>
        </w:rPr>
      </w:pPr>
      <w:bookmarkStart w:id="30" w:name="_Toc148528076"/>
      <w:bookmarkStart w:id="31" w:name="_Toc171340643"/>
      <w:r w:rsidRPr="005B71DA">
        <w:rPr>
          <w:lang w:eastAsia="es-CO"/>
        </w:rPr>
        <w:t>Delimitación</w:t>
      </w:r>
      <w:bookmarkEnd w:id="30"/>
      <w:bookmarkEnd w:id="31"/>
    </w:p>
    <w:p w14:paraId="23732AA5" w14:textId="415FE292" w:rsidR="00AB4EA2" w:rsidRDefault="005D01F0" w:rsidP="00476F16">
      <w:pPr>
        <w:pStyle w:val="Ttulo3"/>
      </w:pPr>
      <w:bookmarkStart w:id="32" w:name="_Toc148528077"/>
      <w:bookmarkStart w:id="33" w:name="_Toc171340644"/>
      <w:r>
        <w:t xml:space="preserve">Delimitación </w:t>
      </w:r>
      <w:r w:rsidR="0011736F">
        <w:t>T</w:t>
      </w:r>
      <w:r>
        <w:t>eórica-t</w:t>
      </w:r>
      <w:r w:rsidR="00AB4EA2" w:rsidRPr="00AB4EA2">
        <w:t>emática</w:t>
      </w:r>
      <w:bookmarkEnd w:id="32"/>
      <w:bookmarkEnd w:id="33"/>
    </w:p>
    <w:p w14:paraId="676168B2" w14:textId="0AC9E944" w:rsidR="001E59A7" w:rsidRDefault="001E59A7" w:rsidP="00476F16">
      <w:pPr>
        <w:spacing w:after="240"/>
      </w:pPr>
      <w:r>
        <w:t>La delimitación teórica-práctica del proyecto “</w:t>
      </w:r>
      <w:r w:rsidRPr="001E59A7">
        <w:t>Plan de Fortalecimiento Organizacional para la Empresa Zoom Cinema en Sabana de Torres, Santander</w:t>
      </w:r>
      <w:r>
        <w:t xml:space="preserve">” tiene como base la línea de investigación </w:t>
      </w:r>
      <w:r w:rsidR="000B41F8">
        <w:t>de “Gestión Organizacion</w:t>
      </w:r>
      <w:r w:rsidR="0013237A">
        <w:t>al</w:t>
      </w:r>
      <w:r w:rsidR="000B41F8">
        <w:t xml:space="preserve">”, con enfoque particular en el eje temático “Estrategia y Competitividad”.  </w:t>
      </w:r>
      <w:r w:rsidR="005D4426">
        <w:t xml:space="preserve">En consecuencia, los aspectos relevantes que se desarrollarán en </w:t>
      </w:r>
      <w:r w:rsidR="00651968">
        <w:t>esta</w:t>
      </w:r>
      <w:r w:rsidR="005D4426">
        <w:t xml:space="preserve"> propuesta son:</w:t>
      </w:r>
    </w:p>
    <w:p w14:paraId="3DD617B9" w14:textId="4795D8F7" w:rsidR="00405DB8" w:rsidRPr="00405DB8" w:rsidRDefault="00405DB8" w:rsidP="00476F16">
      <w:pPr>
        <w:spacing w:after="240"/>
      </w:pPr>
      <w:r w:rsidRPr="00405DB8">
        <w:t xml:space="preserve">Gestión Organizacional: Esta línea de investigación abordará cómo las </w:t>
      </w:r>
      <w:r w:rsidR="00BF585E">
        <w:t>empresas con actividad cinematográfica planifican y ejecutan sus actividades ajustándose a las estrategias empresariales</w:t>
      </w:r>
      <w:r w:rsidR="0013237A">
        <w:t xml:space="preserve"> derivadas de estudios previos.</w:t>
      </w:r>
    </w:p>
    <w:p w14:paraId="5958EFFE" w14:textId="4AE15394" w:rsidR="00405DB8" w:rsidRDefault="0013237A" w:rsidP="00476F16">
      <w:pPr>
        <w:spacing w:after="240"/>
      </w:pPr>
      <w:r>
        <w:t>Estrategia y competitividad</w:t>
      </w:r>
      <w:r w:rsidR="00405DB8" w:rsidRPr="00405DB8">
        <w:t>:</w:t>
      </w:r>
      <w:r>
        <w:t xml:space="preserve"> </w:t>
      </w:r>
      <w:r w:rsidR="006C2B37">
        <w:t xml:space="preserve">este eje temático </w:t>
      </w:r>
      <w:r w:rsidR="006C2B37" w:rsidRPr="006C2B37">
        <w:t>se basa en comprender cómo la</w:t>
      </w:r>
      <w:r w:rsidR="006C2B37">
        <w:t xml:space="preserve"> </w:t>
      </w:r>
      <w:r w:rsidR="006C2B37" w:rsidRPr="006C2B37">
        <w:t>organizaci</w:t>
      </w:r>
      <w:r w:rsidR="006C2B37">
        <w:t>ón</w:t>
      </w:r>
      <w:r w:rsidR="006C2B37" w:rsidRPr="006C2B37">
        <w:t xml:space="preserve"> puede lograr una ventaja competitiva sostenible en su industria o mercado. Esto implica tener una posición única en el mercado que le permita superar a sus competidores. La ventaja competitiva puede estar basada en costos más bajos, diferenciación de productos, acceso a recursos clave o una combinación de estos factores.</w:t>
      </w:r>
    </w:p>
    <w:p w14:paraId="7A7E022D" w14:textId="59319CEE" w:rsidR="002941C9" w:rsidRPr="006D58F4" w:rsidRDefault="002941C9" w:rsidP="00476F16">
      <w:pPr>
        <w:pStyle w:val="Ttulo3"/>
      </w:pPr>
      <w:bookmarkStart w:id="34" w:name="_Toc148528078"/>
      <w:bookmarkStart w:id="35" w:name="_Toc171340645"/>
      <w:r>
        <w:t xml:space="preserve">Delimitación </w:t>
      </w:r>
      <w:r w:rsidR="0011736F">
        <w:t>T</w:t>
      </w:r>
      <w:r>
        <w:t>emporal</w:t>
      </w:r>
      <w:bookmarkEnd w:id="34"/>
      <w:bookmarkEnd w:id="35"/>
    </w:p>
    <w:p w14:paraId="5BD65226" w14:textId="2EE6980A" w:rsidR="00176D57" w:rsidRPr="008A7C3E" w:rsidRDefault="00EB21CC" w:rsidP="00476F16">
      <w:pPr>
        <w:spacing w:after="240"/>
        <w:rPr>
          <w:lang w:eastAsia="es-CO"/>
        </w:rPr>
      </w:pPr>
      <w:r>
        <w:lastRenderedPageBreak/>
        <w:t xml:space="preserve">El tiempo de </w:t>
      </w:r>
      <w:r w:rsidR="00176D57">
        <w:t>elaboración</w:t>
      </w:r>
      <w:r>
        <w:t xml:space="preserve"> del pro</w:t>
      </w:r>
      <w:r w:rsidR="00BE0C57">
        <w:t xml:space="preserve">yecto </w:t>
      </w:r>
      <w:r w:rsidR="004515BA">
        <w:t xml:space="preserve">será </w:t>
      </w:r>
      <w:r w:rsidR="00176D57">
        <w:rPr>
          <w:lang w:eastAsia="es-CO"/>
        </w:rPr>
        <w:t>en un lapso de tiempo de un año comprendido desde diciembre de 2022 hasta diciembre de 2023.</w:t>
      </w:r>
    </w:p>
    <w:p w14:paraId="127E2474" w14:textId="3ABD93AA" w:rsidR="002941C9" w:rsidRPr="00176D57" w:rsidRDefault="002941C9" w:rsidP="00476F16">
      <w:pPr>
        <w:pStyle w:val="Ttulo3"/>
      </w:pPr>
      <w:bookmarkStart w:id="36" w:name="_Toc148528079"/>
      <w:bookmarkStart w:id="37" w:name="_Toc171340646"/>
      <w:r w:rsidRPr="00176D57">
        <w:t xml:space="preserve">Delimitación </w:t>
      </w:r>
      <w:r w:rsidR="0011736F">
        <w:t>C</w:t>
      </w:r>
      <w:r w:rsidR="005D01F0" w:rsidRPr="00176D57">
        <w:t>ontextual</w:t>
      </w:r>
      <w:bookmarkEnd w:id="36"/>
      <w:bookmarkEnd w:id="37"/>
    </w:p>
    <w:p w14:paraId="37B46E0E" w14:textId="0F90568C" w:rsidR="00EB21CC" w:rsidRPr="00EB21CC" w:rsidRDefault="00EB21CC" w:rsidP="00476F16">
      <w:pPr>
        <w:spacing w:after="240"/>
      </w:pPr>
      <w:bookmarkStart w:id="38" w:name="_Toc100140791"/>
      <w:r w:rsidRPr="00EB21CC">
        <w:t xml:space="preserve">El estudio se </w:t>
      </w:r>
      <w:r w:rsidR="005D4426">
        <w:t>desarrollará</w:t>
      </w:r>
      <w:r w:rsidRPr="00EB21CC">
        <w:t xml:space="preserve"> en el casco urbano del municipio de </w:t>
      </w:r>
      <w:r w:rsidR="005D4426">
        <w:t>Sabana de Torres</w:t>
      </w:r>
      <w:r w:rsidRPr="00EB21CC">
        <w:t xml:space="preserve">, ubicado en el departamento </w:t>
      </w:r>
      <w:r w:rsidR="005D4426">
        <w:t>de Santander</w:t>
      </w:r>
      <w:r w:rsidRPr="00EB21CC">
        <w:t xml:space="preserve">, en Colombia. Esta delimitación geográfica permitirá analizar de manera detallada </w:t>
      </w:r>
      <w:r w:rsidR="005D4426">
        <w:t>el comportamiento de la empresa en relación a sus funciones y los aspectos a mejorar.</w:t>
      </w:r>
    </w:p>
    <w:p w14:paraId="4CA75299" w14:textId="7DBE0CE6" w:rsidR="003E23F7" w:rsidRPr="00942647" w:rsidRDefault="003E23F7" w:rsidP="00476F16">
      <w:pPr>
        <w:pStyle w:val="Ttulo4"/>
        <w:rPr>
          <w:b w:val="0"/>
          <w:bCs w:val="0"/>
          <w:i w:val="0"/>
          <w:iCs w:val="0"/>
        </w:rPr>
      </w:pPr>
      <w:r w:rsidRPr="00942647">
        <w:t xml:space="preserve">Reseña </w:t>
      </w:r>
      <w:r w:rsidR="0011736F">
        <w:t>H</w:t>
      </w:r>
      <w:r w:rsidRPr="00942647">
        <w:t>istórica</w:t>
      </w:r>
      <w:bookmarkEnd w:id="38"/>
      <w:r w:rsidR="0011736F">
        <w:t>.</w:t>
      </w:r>
    </w:p>
    <w:p w14:paraId="507C8513" w14:textId="22AE3AA6" w:rsidR="003E650A" w:rsidRDefault="003E650A" w:rsidP="00476F16">
      <w:pPr>
        <w:spacing w:after="240"/>
      </w:pPr>
      <w:r w:rsidRPr="003E650A">
        <w:t>Sabana de Torres es un municipio colombiano del departamento de Santander</w:t>
      </w:r>
      <w:r>
        <w:t>, f</w:t>
      </w:r>
      <w:r w:rsidRPr="003E650A">
        <w:t>unda</w:t>
      </w:r>
      <w:r>
        <w:t xml:space="preserve">do el </w:t>
      </w:r>
      <w:r w:rsidRPr="003E650A">
        <w:t>10 de diciembre de 18821​</w:t>
      </w:r>
      <w:r>
        <w:t xml:space="preserve"> por José María Torres y familia.</w:t>
      </w:r>
    </w:p>
    <w:p w14:paraId="7CEDE491" w14:textId="6E2CE933" w:rsidR="003E650A" w:rsidRDefault="003E650A" w:rsidP="00476F16">
      <w:pPr>
        <w:spacing w:after="240"/>
      </w:pPr>
      <w:r w:rsidRPr="003E650A">
        <w:t xml:space="preserve">El municipio es un importante productor de petróleo y gas natural provenientes de los campos de </w:t>
      </w:r>
      <w:proofErr w:type="spellStart"/>
      <w:r w:rsidRPr="003E650A">
        <w:t>Payoa</w:t>
      </w:r>
      <w:proofErr w:type="spellEnd"/>
      <w:r w:rsidRPr="003E650A">
        <w:t xml:space="preserve"> y Provincia, y de arenas aptas para procesar el vidrio (arenas silíceas). Además, posee vastos cultivos de palma africana, convirtiéndose en uno de los municipios con mayor extensión en cultivos de esta planta en el país.</w:t>
      </w:r>
    </w:p>
    <w:p w14:paraId="21EDAE1F" w14:textId="77777777" w:rsidR="003E650A" w:rsidRDefault="003E650A" w:rsidP="00476F16">
      <w:pPr>
        <w:spacing w:after="240"/>
      </w:pPr>
      <w:r>
        <w:t>La economía de Sabana de Torres depende de varios sectores productivos agropecuario, minero, y maderero; algunos de ellos se encuentran bien organizados en asociaciones con estatutos y líneas de producción o comercialización muy claras, tal es el caso de los cultivadores de palma, y en buena parte los pescadores.</w:t>
      </w:r>
    </w:p>
    <w:p w14:paraId="7265FCA8" w14:textId="5F52D135" w:rsidR="003E650A" w:rsidRDefault="003E650A" w:rsidP="00476F16">
      <w:pPr>
        <w:spacing w:after="240"/>
      </w:pPr>
      <w:r>
        <w:t>Otros sectores se manejan de forma artesanal, es decir, que las actividades se realizan ocasionalmente por cualquier persona como subsistencia mientras consiguen un trabajo estable, por ejemplo, los extractores de gravilla, canteras, arenas silíceas y oro. Así mismo, las acciones relacionadas con la extracción ilegal de madera se desarrollan de manera continua y son efectuados por personas que cuentan con los medios económicos para su aprovechamiento y transporte.</w:t>
      </w:r>
    </w:p>
    <w:p w14:paraId="434E09B8" w14:textId="1736808A" w:rsidR="003E650A" w:rsidRDefault="003E650A" w:rsidP="00476F16">
      <w:pPr>
        <w:spacing w:after="240"/>
      </w:pPr>
      <w:r>
        <w:t>Por otra parte, el sector ganadero es manejado libremente por los propietarios de fincas, algunas de las cuales tiene muy buenos forrajes con alta producción.</w:t>
      </w:r>
    </w:p>
    <w:p w14:paraId="21B79B8E" w14:textId="77777777" w:rsidR="003E650A" w:rsidRDefault="003E650A" w:rsidP="00476F16">
      <w:pPr>
        <w:spacing w:after="240"/>
      </w:pPr>
      <w:r>
        <w:lastRenderedPageBreak/>
        <w:t>El sector agropecuario se encuentra compuesto por dos actividades: cultivo de palma y ganadería extensiva.</w:t>
      </w:r>
    </w:p>
    <w:p w14:paraId="4BFB4B4E" w14:textId="2F0FE4AA" w:rsidR="003E650A" w:rsidRDefault="003E650A" w:rsidP="00476F16">
      <w:pPr>
        <w:spacing w:after="240"/>
      </w:pPr>
      <w:r>
        <w:t>En el caso de los palmicultores se han identificado dos procesos en los cuales el medio ambiente se ve afectado. El primero de ellos tiene que ver con la cantidad del territorio destinado para esta actividad. Debido a la rentabilidad económica, en Sabana de Torres se está sembrando palma de aceite en cualquier parte sin tener en cuenta las condiciones agroecológicas del suelo y el segundo es el cultivo de pequeños productores donde siembran 10 hectáreas permitiendo otras actividades agrícolas en las fincas.</w:t>
      </w:r>
    </w:p>
    <w:p w14:paraId="188056E9" w14:textId="740EFAF2" w:rsidR="003E23F7" w:rsidRDefault="003E23F7" w:rsidP="00142DB4">
      <w:pPr>
        <w:pStyle w:val="Ttulo4"/>
        <w:ind w:left="1440"/>
      </w:pPr>
      <w:bookmarkStart w:id="39" w:name="_Toc100140792"/>
      <w:r w:rsidRPr="0011736F">
        <w:t>Descripción</w:t>
      </w:r>
      <w:bookmarkEnd w:id="39"/>
      <w:r w:rsidR="0011736F">
        <w:t>.</w:t>
      </w:r>
    </w:p>
    <w:p w14:paraId="0CEE5E2F" w14:textId="4642EAEE" w:rsidR="00351605" w:rsidRPr="00351605" w:rsidRDefault="00351605" w:rsidP="00476F16">
      <w:pPr>
        <w:spacing w:after="240"/>
      </w:pPr>
      <w:bookmarkStart w:id="40" w:name="_Toc100140793"/>
      <w:r w:rsidRPr="00351605">
        <w:t>E</w:t>
      </w:r>
      <w:r>
        <w:t xml:space="preserve">n este contexto, el </w:t>
      </w:r>
      <w:r w:rsidRPr="00351605">
        <w:t xml:space="preserve">territorio es el espacio que comparten todos los habitantes independientemente del uso que hacen del mismo. Desde esta perspectiva, se amplía la visión tradicional del desarrollo rural que generalmente fue visto como las acciones vinculadas a la producción agropecuaria y los actores involucrados. </w:t>
      </w:r>
    </w:p>
    <w:p w14:paraId="3394BD1D" w14:textId="6E94968F" w:rsidR="003E23F7" w:rsidRDefault="00351605" w:rsidP="00476F16">
      <w:pPr>
        <w:spacing w:after="240"/>
      </w:pPr>
      <w:r w:rsidRPr="00351605">
        <w:t>La concepción de territorio trasciende lo rural, al incorporar los vínculos que éste mantiene con lo urbano. A su vez la concepción territorial va más allá del espacio físico, las actividades económicas y la dualidad urbano-rural al incorporar otras dimensiones (sociales, ambientales e institucionales). El territorio es concebido como el resultado de la puesta en común de conocimientos, de lenguas y de sentimientos de identidad que permiten a los hombres y mujeres que viven en él, descubrir las razones y las ventajas de su vecindad física para elaborar, activamente, su identidad colectiva</w:t>
      </w:r>
      <w:r>
        <w:t xml:space="preserve"> </w:t>
      </w:r>
      <w:sdt>
        <w:sdtPr>
          <w:id w:val="169457349"/>
          <w:citation/>
        </w:sdtPr>
        <w:sdtEndPr/>
        <w:sdtContent>
          <w:r>
            <w:fldChar w:fldCharType="begin"/>
          </w:r>
          <w:r>
            <w:rPr>
              <w:lang w:val="es-ES"/>
            </w:rPr>
            <w:instrText xml:space="preserve"> CITATION Riv20 \l 3082 </w:instrText>
          </w:r>
          <w:r>
            <w:fldChar w:fldCharType="separate"/>
          </w:r>
          <w:r>
            <w:rPr>
              <w:noProof/>
              <w:lang w:val="es-ES"/>
            </w:rPr>
            <w:t>(Rivera Arciniegas, 2020)</w:t>
          </w:r>
          <w:r>
            <w:fldChar w:fldCharType="end"/>
          </w:r>
        </w:sdtContent>
      </w:sdt>
      <w:r w:rsidRPr="00351605">
        <w:t>.</w:t>
      </w:r>
      <w:r w:rsidRPr="00351605">
        <w:cr/>
      </w:r>
      <w:r w:rsidR="003E23F7">
        <w:t>Economía</w:t>
      </w:r>
      <w:bookmarkEnd w:id="40"/>
    </w:p>
    <w:p w14:paraId="31EE2F26" w14:textId="6E3F0B1A" w:rsidR="00551778" w:rsidRDefault="00551778" w:rsidP="00476F16">
      <w:pPr>
        <w:spacing w:after="240"/>
      </w:pPr>
      <w:r>
        <w:t xml:space="preserve">Según los datos de las evaluaciones agropecuarias municipales EVA, en Sabana de Torres existen 2 plantas extractoras de palma y dos centros de acopio de leche de los cuales uno se encuentra en funcionamiento con procesamiento </w:t>
      </w:r>
      <w:proofErr w:type="spellStart"/>
      <w:r>
        <w:t>INDULACTEOS</w:t>
      </w:r>
      <w:proofErr w:type="spellEnd"/>
      <w:r>
        <w:t>.</w:t>
      </w:r>
    </w:p>
    <w:p w14:paraId="53D5F8B1" w14:textId="277634A3" w:rsidR="00551778" w:rsidRDefault="00551778" w:rsidP="00476F16">
      <w:pPr>
        <w:spacing w:after="240"/>
      </w:pPr>
      <w:r>
        <w:t xml:space="preserve">Las principales actividades económicas y agropecuarias propias del Municipio de Sabana de Torres son del sector primario como la agricultura, ganadería de doble propósito y los cultivos </w:t>
      </w:r>
      <w:r>
        <w:lastRenderedPageBreak/>
        <w:t>de palma. En el sector agropecuario tenemos los cultivos de arroz, frutales y otros en mediana producción como la yuca y el maíz.</w:t>
      </w:r>
    </w:p>
    <w:p w14:paraId="5EB5B9BC" w14:textId="19DC1274" w:rsidR="00551778" w:rsidRDefault="00551778" w:rsidP="00476F16">
      <w:pPr>
        <w:spacing w:after="240"/>
      </w:pPr>
      <w:r>
        <w:t xml:space="preserve">El desarrollo de Sabana de Torres se ha dado por la perspectiva de medios de producción e infraestructura como los hidrocarburos, la apertura de la Troncal del Magdalena Medio hoy llamada Ruta del Sol, incrementando la agricultura y la ganadería de doble propósito, esta segunda se reflejó con la declaración de la Costa Atlántica como zona libre de aftosa, cuyos efectos se ven en el alza del precio de la carne. En la parte agrícola la Palma Africana productora de Aceite que genera mayor número de áreas sembradas, apoyados por asociaciones como </w:t>
      </w:r>
      <w:proofErr w:type="spellStart"/>
      <w:r>
        <w:t>ASOPALSAT</w:t>
      </w:r>
      <w:proofErr w:type="spellEnd"/>
      <w:r>
        <w:t xml:space="preserve">, Empresas particulares como </w:t>
      </w:r>
      <w:proofErr w:type="spellStart"/>
      <w:r>
        <w:t>INDUPALMA</w:t>
      </w:r>
      <w:proofErr w:type="spellEnd"/>
      <w:r>
        <w:t xml:space="preserve">, PALMAS </w:t>
      </w:r>
      <w:proofErr w:type="spellStart"/>
      <w:r>
        <w:t>BUCARELIA</w:t>
      </w:r>
      <w:proofErr w:type="spellEnd"/>
      <w:r>
        <w:t xml:space="preserve"> y PALMEROS DE PUERTO WILCHES.</w:t>
      </w:r>
    </w:p>
    <w:p w14:paraId="1E31931A" w14:textId="5467BB47" w:rsidR="00551778" w:rsidRDefault="00551778" w:rsidP="00476F16">
      <w:pPr>
        <w:spacing w:after="240"/>
      </w:pPr>
      <w:r>
        <w:t>Los sectores de servicios y manufacturas son menos representativos con relación al Sector Primario.</w:t>
      </w:r>
    </w:p>
    <w:p w14:paraId="6E627A73" w14:textId="70749A2A" w:rsidR="00942647" w:rsidRDefault="00551778" w:rsidP="00476F16">
      <w:pPr>
        <w:spacing w:after="240"/>
      </w:pPr>
      <w:r>
        <w:t>Se establecen como principales cultivos los siguientes: palma, arroz riego, arroz secano, yuca, maíz tradicional, plátano y frutales. Además, podemos resaltar los sistemas de producción de explotación como el Petróleo y Arenas Silíceas, que son muy representativas en el Municipio</w:t>
      </w:r>
      <w:sdt>
        <w:sdtPr>
          <w:id w:val="-1112213642"/>
          <w:citation/>
        </w:sdtPr>
        <w:sdtEndPr/>
        <w:sdtContent>
          <w:r w:rsidR="003E40AA">
            <w:fldChar w:fldCharType="begin"/>
          </w:r>
          <w:r w:rsidR="003E40AA">
            <w:rPr>
              <w:lang w:val="es-ES"/>
            </w:rPr>
            <w:instrText xml:space="preserve"> CITATION Riv20 \l 3082 </w:instrText>
          </w:r>
          <w:r w:rsidR="003E40AA">
            <w:fldChar w:fldCharType="separate"/>
          </w:r>
          <w:r w:rsidR="003E40AA">
            <w:rPr>
              <w:noProof/>
              <w:lang w:val="es-ES"/>
            </w:rPr>
            <w:t xml:space="preserve"> (Rivera Arciniegas, 2020)</w:t>
          </w:r>
          <w:r w:rsidR="003E40AA">
            <w:fldChar w:fldCharType="end"/>
          </w:r>
        </w:sdtContent>
      </w:sdt>
      <w:r>
        <w:t>.</w:t>
      </w:r>
    </w:p>
    <w:p w14:paraId="56C10E73" w14:textId="77777777" w:rsidR="00942647" w:rsidRDefault="00942647" w:rsidP="00E93877"/>
    <w:p w14:paraId="287B7C16" w14:textId="77777777" w:rsidR="004515BA" w:rsidRDefault="004515BA" w:rsidP="00942647"/>
    <w:p w14:paraId="49625415" w14:textId="028D025E" w:rsidR="004515BA" w:rsidRDefault="004515BA" w:rsidP="00942647"/>
    <w:p w14:paraId="76A08D5D" w14:textId="085C11FE" w:rsidR="007A7104" w:rsidRDefault="007A7104" w:rsidP="00942647"/>
    <w:p w14:paraId="4F2AE25D" w14:textId="77777777" w:rsidR="007A7104" w:rsidRDefault="007A7104" w:rsidP="00942647"/>
    <w:p w14:paraId="316DCADD" w14:textId="77777777" w:rsidR="004515BA" w:rsidRDefault="004515BA" w:rsidP="00942647"/>
    <w:p w14:paraId="085E3A12" w14:textId="77777777" w:rsidR="00405DB8" w:rsidRDefault="00405DB8" w:rsidP="00942647"/>
    <w:p w14:paraId="1D2388EF" w14:textId="309E58B5" w:rsidR="006837ED" w:rsidRPr="00885216" w:rsidRDefault="0011736F" w:rsidP="00476F16">
      <w:pPr>
        <w:pStyle w:val="Ttulo1"/>
        <w:spacing w:after="240"/>
        <w:rPr>
          <w:sz w:val="28"/>
          <w:szCs w:val="36"/>
        </w:rPr>
      </w:pPr>
      <w:bookmarkStart w:id="41" w:name="_Toc148528080"/>
      <w:bookmarkStart w:id="42" w:name="_Toc171340647"/>
      <w:r w:rsidRPr="00885216">
        <w:rPr>
          <w:caps w:val="0"/>
          <w:sz w:val="28"/>
          <w:szCs w:val="36"/>
        </w:rPr>
        <w:lastRenderedPageBreak/>
        <w:t>Marco Referencial</w:t>
      </w:r>
      <w:bookmarkEnd w:id="41"/>
      <w:bookmarkEnd w:id="42"/>
    </w:p>
    <w:p w14:paraId="774908EB" w14:textId="2C7CE600" w:rsidR="00063A71" w:rsidRPr="000F6A3B" w:rsidRDefault="000F6A3B" w:rsidP="00476F16">
      <w:pPr>
        <w:pStyle w:val="Ttulo2"/>
      </w:pPr>
      <w:bookmarkStart w:id="43" w:name="_Toc148528081"/>
      <w:bookmarkStart w:id="44" w:name="_Toc171340648"/>
      <w:r w:rsidRPr="000F6A3B">
        <w:t>Antecedentes</w:t>
      </w:r>
      <w:bookmarkEnd w:id="43"/>
      <w:bookmarkEnd w:id="44"/>
    </w:p>
    <w:p w14:paraId="300FF091" w14:textId="464C8661" w:rsidR="00063A71" w:rsidRPr="003509BE" w:rsidRDefault="00063A71" w:rsidP="00476F16">
      <w:pPr>
        <w:pStyle w:val="Ttulo3"/>
      </w:pPr>
      <w:bookmarkStart w:id="45" w:name="_Toc148528082"/>
      <w:bookmarkStart w:id="46" w:name="_Toc171340649"/>
      <w:r w:rsidRPr="003509BE">
        <w:t xml:space="preserve">Antecedentes </w:t>
      </w:r>
      <w:r w:rsidR="00C737C4">
        <w:t>h</w:t>
      </w:r>
      <w:r w:rsidRPr="003509BE">
        <w:t>istóricos</w:t>
      </w:r>
      <w:bookmarkEnd w:id="45"/>
      <w:bookmarkEnd w:id="46"/>
    </w:p>
    <w:p w14:paraId="7CD11B68" w14:textId="1DA1B6C7" w:rsidR="00235A87" w:rsidRDefault="00235A87" w:rsidP="00476F16">
      <w:pPr>
        <w:spacing w:after="240"/>
      </w:pPr>
      <w:r>
        <w:t>Entender los antecedentes históricos de las empresas con actividad cinematográfica en el mundo y en Colombia es esencial para comprender la evolución de esta industria. Estos antecedentes ofrecen una visión general de la evolución que la industria cinematográfica ha experimentado, sus cambios significativos a lo largo de los años y su historia que resulta rica y diversa.</w:t>
      </w:r>
    </w:p>
    <w:p w14:paraId="30DC3E06" w14:textId="377297A4" w:rsidR="00235A87" w:rsidRDefault="00A44384" w:rsidP="00476F16">
      <w:pPr>
        <w:spacing w:after="240"/>
      </w:pPr>
      <w:r>
        <w:t>Los a</w:t>
      </w:r>
      <w:r w:rsidR="00235A87">
        <w:t>ntecedentes Históricos en el Mundo</w:t>
      </w:r>
      <w:r>
        <w:t xml:space="preserve"> datan de la i</w:t>
      </w:r>
      <w:r w:rsidR="00235A87">
        <w:t xml:space="preserve">nvención del </w:t>
      </w:r>
      <w:r>
        <w:t>c</w:t>
      </w:r>
      <w:r w:rsidR="00235A87">
        <w:t>ine</w:t>
      </w:r>
      <w:r>
        <w:t>,</w:t>
      </w:r>
      <w:r w:rsidR="00235A87">
        <w:t xml:space="preserve"> </w:t>
      </w:r>
      <w:r>
        <w:t>su</w:t>
      </w:r>
      <w:r w:rsidR="00235A87">
        <w:t xml:space="preserve"> origen se remonta al siglo XIX, con inventores como Thomas Edison y los hermanos Lumière, quienes desarrollaron proyectores y cámaras cinematográficas. En 1895, los hermanos Lumière presentaron públicamente su película "La llegada de un tren a la estación de La </w:t>
      </w:r>
      <w:proofErr w:type="spellStart"/>
      <w:r w:rsidR="00235A87">
        <w:t>Ciotat</w:t>
      </w:r>
      <w:proofErr w:type="spellEnd"/>
      <w:r w:rsidR="00235A87">
        <w:t>", marcando el nacimiento del cine</w:t>
      </w:r>
      <w:r>
        <w:t>.</w:t>
      </w:r>
      <w:sdt>
        <w:sdtPr>
          <w:id w:val="-1127161036"/>
          <w:citation/>
        </w:sdtPr>
        <w:sdtEndPr/>
        <w:sdtContent>
          <w:r>
            <w:fldChar w:fldCharType="begin"/>
          </w:r>
          <w:r>
            <w:rPr>
              <w:lang w:val="es-ES"/>
            </w:rPr>
            <w:instrText xml:space="preserve"> CITATION Sad091 \l 3082 </w:instrText>
          </w:r>
          <w:r>
            <w:fldChar w:fldCharType="separate"/>
          </w:r>
          <w:r>
            <w:rPr>
              <w:noProof/>
              <w:lang w:val="es-ES"/>
            </w:rPr>
            <w:t xml:space="preserve"> (Sadoul, 2009)</w:t>
          </w:r>
          <w:r>
            <w:fldChar w:fldCharType="end"/>
          </w:r>
        </w:sdtContent>
      </w:sdt>
      <w:r w:rsidR="00F32C6B">
        <w:t xml:space="preserve">. Luego, con </w:t>
      </w:r>
      <w:r w:rsidR="00235A87">
        <w:t xml:space="preserve">Hollywood y la Era de Oro </w:t>
      </w:r>
      <w:r w:rsidR="00F32C6B">
        <w:t>a</w:t>
      </w:r>
      <w:r w:rsidR="00235A87">
        <w:t xml:space="preserve"> principios del siglo XX, Hollywood se convirtió en el epicentro de la industria cinematográfica. Estudios como Warner Bros., Paramount y </w:t>
      </w:r>
      <w:proofErr w:type="spellStart"/>
      <w:r w:rsidR="00235A87">
        <w:t>MGM</w:t>
      </w:r>
      <w:proofErr w:type="spellEnd"/>
      <w:r w:rsidR="00235A87">
        <w:t xml:space="preserve"> comenzaron a dominar la producción y distribución de películas. La década de 1930 fue la época dorada del cine clásico de Hollywood. </w:t>
      </w:r>
      <w:sdt>
        <w:sdtPr>
          <w:id w:val="1956912797"/>
          <w:citation/>
        </w:sdtPr>
        <w:sdtEndPr/>
        <w:sdtContent>
          <w:r w:rsidR="00F32C6B">
            <w:fldChar w:fldCharType="begin"/>
          </w:r>
          <w:r w:rsidR="00F32C6B">
            <w:rPr>
              <w:lang w:val="es-ES"/>
            </w:rPr>
            <w:instrText xml:space="preserve"> CITATION Bor95 \l 3082 </w:instrText>
          </w:r>
          <w:r w:rsidR="00F32C6B">
            <w:fldChar w:fldCharType="separate"/>
          </w:r>
          <w:r w:rsidR="00F32C6B">
            <w:rPr>
              <w:noProof/>
              <w:lang w:val="es-ES"/>
            </w:rPr>
            <w:t>(Bordwell, Thompson, &amp; Staiger, 1995)</w:t>
          </w:r>
          <w:r w:rsidR="00F32C6B">
            <w:fldChar w:fldCharType="end"/>
          </w:r>
        </w:sdtContent>
      </w:sdt>
    </w:p>
    <w:p w14:paraId="0C443F81" w14:textId="7DB135C0" w:rsidR="00235A87" w:rsidRDefault="00235A87" w:rsidP="00476F16">
      <w:pPr>
        <w:spacing w:after="240"/>
      </w:pPr>
      <w:r>
        <w:t xml:space="preserve">Nacimiento de los Estudios: Los estudios cinematográficos, como Universal </w:t>
      </w:r>
      <w:proofErr w:type="spellStart"/>
      <w:r>
        <w:t>Pictures</w:t>
      </w:r>
      <w:proofErr w:type="spellEnd"/>
      <w:r>
        <w:t xml:space="preserve">, se establecieron en la década de 1910. Estos estudios desempeñaron un papel crucial en la consolidación de la industria y la producción de películas. </w:t>
      </w:r>
      <w:sdt>
        <w:sdtPr>
          <w:id w:val="560059247"/>
          <w:citation/>
        </w:sdtPr>
        <w:sdtEndPr/>
        <w:sdtContent>
          <w:r w:rsidR="002F1DE6">
            <w:fldChar w:fldCharType="begin"/>
          </w:r>
          <w:r w:rsidR="002F1DE6">
            <w:rPr>
              <w:lang w:val="es-ES"/>
            </w:rPr>
            <w:instrText xml:space="preserve"> CITATION Gom02 \l 3082 </w:instrText>
          </w:r>
          <w:r w:rsidR="002F1DE6">
            <w:fldChar w:fldCharType="separate"/>
          </w:r>
          <w:r w:rsidR="002F1DE6">
            <w:rPr>
              <w:noProof/>
              <w:lang w:val="es-ES"/>
            </w:rPr>
            <w:t>(Gomery, 2002)</w:t>
          </w:r>
          <w:r w:rsidR="002F1DE6">
            <w:fldChar w:fldCharType="end"/>
          </w:r>
        </w:sdtContent>
      </w:sdt>
    </w:p>
    <w:p w14:paraId="3D66400F" w14:textId="72297E74" w:rsidR="00235A87" w:rsidRDefault="00104460" w:rsidP="00476F16">
      <w:pPr>
        <w:spacing w:after="240"/>
      </w:pPr>
      <w:r>
        <w:t>Por otra parte, los a</w:t>
      </w:r>
      <w:r w:rsidR="00235A87">
        <w:t>ntecedentes Históricos en Colombia</w:t>
      </w:r>
      <w:r>
        <w:t xml:space="preserve"> se remontan a los i</w:t>
      </w:r>
      <w:r w:rsidR="00235A87">
        <w:t>nicios a principios del siglo XX, y la primera película colombiana conocida es "Salida de misa de doce del Carmen" (1913). La década de 1920 marcó el comienzo del cine sonoro en Colombia</w:t>
      </w:r>
      <w:r>
        <w:t>, e</w:t>
      </w:r>
      <w:r w:rsidR="00235A87">
        <w:t xml:space="preserve">n la década de 1940, se creó la empresa Cine Colombia, que se convirtió en una de las principales distribuidoras de películas en el país. La década de 1970 fue testigo del surgimiento de un cine nacional más relevante y de la consolidación de festivales como el Festival Internacional de Cine de Cartagena. </w:t>
      </w:r>
    </w:p>
    <w:p w14:paraId="5F9868D2" w14:textId="1F38D2F5" w:rsidR="001C246E" w:rsidRPr="001C246E" w:rsidRDefault="007D1DAF" w:rsidP="00476F16">
      <w:pPr>
        <w:spacing w:after="240"/>
      </w:pPr>
      <w:r>
        <w:lastRenderedPageBreak/>
        <w:t>En la a</w:t>
      </w:r>
      <w:r w:rsidR="00235A87">
        <w:t>ctualidad</w:t>
      </w:r>
      <w:r>
        <w:t>, durante</w:t>
      </w:r>
      <w:r w:rsidR="00235A87">
        <w:t xml:space="preserve"> las últimas décadas, el cine colombiano ha experimentado un renacimiento con películas aclamadas internacionalmente, como "El abrazo de la serpiente" y "El viaje del acordeón". Además, la producción y distribución de cine en Colombia ha evolucionado significativamente con la entrada de nuevas empresas y tecnologías.</w:t>
      </w:r>
    </w:p>
    <w:p w14:paraId="26119385" w14:textId="6CFAF4D5" w:rsidR="00063A71" w:rsidRPr="003509BE" w:rsidRDefault="00063A71" w:rsidP="00476F16">
      <w:pPr>
        <w:pStyle w:val="Ttulo3"/>
      </w:pPr>
      <w:bookmarkStart w:id="47" w:name="_Toc148528083"/>
      <w:bookmarkStart w:id="48" w:name="_Toc171340650"/>
      <w:r w:rsidRPr="003509BE">
        <w:t xml:space="preserve">Antecedentes </w:t>
      </w:r>
      <w:r w:rsidR="0011736F">
        <w:t>I</w:t>
      </w:r>
      <w:r w:rsidRPr="003509BE">
        <w:t>nvestigativos</w:t>
      </w:r>
      <w:bookmarkEnd w:id="47"/>
      <w:bookmarkEnd w:id="48"/>
      <w:r w:rsidRPr="003509BE">
        <w:t xml:space="preserve"> </w:t>
      </w:r>
    </w:p>
    <w:p w14:paraId="105D6303" w14:textId="4C3CC2D9" w:rsidR="00DC5517" w:rsidRPr="00DC5517" w:rsidRDefault="00DC5517" w:rsidP="00142DB4">
      <w:pPr>
        <w:pStyle w:val="Ttulo4"/>
        <w:ind w:left="1440"/>
      </w:pPr>
      <w:r w:rsidRPr="00DC5517">
        <w:t xml:space="preserve">Del </w:t>
      </w:r>
      <w:r w:rsidR="0011736F" w:rsidRPr="0011736F">
        <w:t>Orden</w:t>
      </w:r>
      <w:r w:rsidR="0011736F" w:rsidRPr="00DC5517">
        <w:t xml:space="preserve"> Internacional</w:t>
      </w:r>
      <w:r w:rsidR="0011736F">
        <w:t xml:space="preserve">. </w:t>
      </w:r>
    </w:p>
    <w:p w14:paraId="0697B1CA" w14:textId="203CC275" w:rsidR="00E84675" w:rsidRDefault="004A5C94" w:rsidP="00476F16">
      <w:pPr>
        <w:spacing w:after="240"/>
      </w:pPr>
      <w:r>
        <w:t>Velasco Ferreiro, 2021, e</w:t>
      </w:r>
      <w:r w:rsidR="003A397B">
        <w:t>n la tesis doctoral titulada “</w:t>
      </w:r>
      <w:r w:rsidR="00B25130">
        <w:t>El turismo cinematográfico como factor clave de marketing para los destinos turísticos</w:t>
      </w:r>
      <w:r w:rsidR="003A397B">
        <w:t>”</w:t>
      </w:r>
      <w:r w:rsidR="004D0F88">
        <w:t>, pone en contexto un aporte esencial de la cinematografía como factor de crecimiento económico, al mencionar que e</w:t>
      </w:r>
      <w:r w:rsidR="00B25130">
        <w:t>l cine y la televisión son capaces de influir a la hora de elegir un territorio como destino turístico</w:t>
      </w:r>
      <w:r w:rsidRPr="004A5C94">
        <w:t xml:space="preserve"> </w:t>
      </w:r>
      <w:sdt>
        <w:sdtPr>
          <w:id w:val="1085652993"/>
          <w:citation/>
        </w:sdtPr>
        <w:sdtEndPr/>
        <w:sdtContent>
          <w:r>
            <w:fldChar w:fldCharType="begin"/>
          </w:r>
          <w:r>
            <w:rPr>
              <w:lang w:val="es-ES"/>
            </w:rPr>
            <w:instrText xml:space="preserve"> CITATION Vel21 \l 3082 </w:instrText>
          </w:r>
          <w:r>
            <w:fldChar w:fldCharType="separate"/>
          </w:r>
          <w:r>
            <w:rPr>
              <w:noProof/>
              <w:lang w:val="es-ES"/>
            </w:rPr>
            <w:t>(Velasco Ferreiro, 2021)</w:t>
          </w:r>
          <w:r>
            <w:fldChar w:fldCharType="end"/>
          </w:r>
        </w:sdtContent>
      </w:sdt>
      <w:r w:rsidR="00B25130">
        <w:t>. De este modo, las producciones cinematográficas, comprendidas como elementos comunicativos con una gran capacidad de influencia, se han convertido y utilizado, en los últimos años, como mecanismo inductor del turismo.</w:t>
      </w:r>
    </w:p>
    <w:p w14:paraId="529F3D6D" w14:textId="66C7AC47" w:rsidR="00205138" w:rsidRDefault="004A5C94" w:rsidP="00476F16">
      <w:pPr>
        <w:spacing w:after="240"/>
      </w:pPr>
      <w:r w:rsidRPr="00205138">
        <w:t>Itziar Zabaleta Razquin</w:t>
      </w:r>
      <w:r>
        <w:t>, 202</w:t>
      </w:r>
      <w:r w:rsidR="001947B3">
        <w:t>1</w:t>
      </w:r>
      <w:r>
        <w:t xml:space="preserve">, en su </w:t>
      </w:r>
      <w:r w:rsidR="00205138">
        <w:t>estudio “</w:t>
      </w:r>
      <w:proofErr w:type="spellStart"/>
      <w:r w:rsidR="00205138">
        <w:t>Image</w:t>
      </w:r>
      <w:proofErr w:type="spellEnd"/>
      <w:r w:rsidR="00205138">
        <w:t xml:space="preserve"> </w:t>
      </w:r>
      <w:proofErr w:type="spellStart"/>
      <w:r w:rsidR="00205138">
        <w:t>processing</w:t>
      </w:r>
      <w:proofErr w:type="spellEnd"/>
      <w:r w:rsidR="00205138">
        <w:t xml:space="preserve"> </w:t>
      </w:r>
      <w:proofErr w:type="spellStart"/>
      <w:r w:rsidR="00205138">
        <w:t>algorithms</w:t>
      </w:r>
      <w:proofErr w:type="spellEnd"/>
      <w:r w:rsidR="00205138">
        <w:t xml:space="preserve"> as </w:t>
      </w:r>
      <w:proofErr w:type="spellStart"/>
      <w:r w:rsidR="00205138">
        <w:t>artistic</w:t>
      </w:r>
      <w:proofErr w:type="spellEnd"/>
      <w:r w:rsidR="00205138">
        <w:t xml:space="preserve"> </w:t>
      </w:r>
      <w:proofErr w:type="spellStart"/>
      <w:r w:rsidR="00205138">
        <w:t>tools</w:t>
      </w:r>
      <w:proofErr w:type="spellEnd"/>
      <w:r w:rsidR="00205138">
        <w:t xml:space="preserve"> in digital cinema” (</w:t>
      </w:r>
      <w:r w:rsidR="00205138" w:rsidRPr="00205138">
        <w:t>Algoritmos de procesamiento de imágenes como herramientas artísticas en el cine digital</w:t>
      </w:r>
      <w:r w:rsidR="00205138">
        <w:t xml:space="preserve">) </w:t>
      </w:r>
      <w:r w:rsidR="001908DD" w:rsidRPr="001908DD">
        <w:t xml:space="preserve">propone </w:t>
      </w:r>
      <w:r w:rsidR="001908DD">
        <w:t>que l</w:t>
      </w:r>
      <w:r w:rsidR="001908DD" w:rsidRPr="001908DD">
        <w:t>a industria del cine ha experimentado un cambio radical en las últimas décadas: la transición de su soporte fílmico a la tecnología del cine digital. Como consecuencia, han aparecido algunos desafíos técnicos, pero, al mismo tiempo, infinitas nuevas posibilidades se han abierto con la utilización de este nuevo medio.</w:t>
      </w:r>
      <w:r w:rsidR="001908DD">
        <w:t xml:space="preserve"> Este trabajo ilumina nuevas formas de mantener la sala de cine Zoom Cinema a la vanguardia digital, innovando para atraer clientes y brindar una experiencia cinematográfica inolvidable, a la altura de las grandes ciudades.</w:t>
      </w:r>
    </w:p>
    <w:p w14:paraId="42044EFF" w14:textId="5112E58F" w:rsidR="00205138" w:rsidRDefault="0017444E" w:rsidP="00476F16">
      <w:pPr>
        <w:spacing w:after="240"/>
      </w:pPr>
      <w:r>
        <w:t xml:space="preserve">Cada una de estas teorías </w:t>
      </w:r>
      <w:r w:rsidRPr="0017444E">
        <w:t>sostiene que las empresas deben tener en cuenta no solo sus objetivos financieros, sino también su</w:t>
      </w:r>
      <w:r>
        <w:t xml:space="preserve"> innovación para aportar al turismo y el</w:t>
      </w:r>
      <w:r w:rsidRPr="0017444E">
        <w:t xml:space="preserve"> impacto en la sociedad y el medio ambiente. El proyecto puede incorporar elementos como la sostenibilidad ambiental y programas de responsabilidad social para fortalecer la imagen de la sala de cine.</w:t>
      </w:r>
    </w:p>
    <w:p w14:paraId="0CD1C5F0" w14:textId="212B3C54" w:rsidR="00DC5517" w:rsidRDefault="00DC5517" w:rsidP="00142DB4">
      <w:pPr>
        <w:pStyle w:val="Ttulo4"/>
        <w:ind w:left="1440"/>
        <w:rPr>
          <w:rFonts w:cs="Times New Roman"/>
        </w:rPr>
      </w:pPr>
      <w:r w:rsidRPr="00DC5517">
        <w:rPr>
          <w:rFonts w:cs="Times New Roman"/>
        </w:rPr>
        <w:lastRenderedPageBreak/>
        <w:t xml:space="preserve">Del </w:t>
      </w:r>
      <w:r w:rsidR="0011736F" w:rsidRPr="00DC5517">
        <w:rPr>
          <w:rFonts w:cs="Times New Roman"/>
        </w:rPr>
        <w:t>Orden Naciona</w:t>
      </w:r>
      <w:r w:rsidR="0011736F">
        <w:rPr>
          <w:rFonts w:cs="Times New Roman"/>
        </w:rPr>
        <w:t>l</w:t>
      </w:r>
      <w:r>
        <w:rPr>
          <w:rFonts w:cs="Times New Roman"/>
        </w:rPr>
        <w:t>.</w:t>
      </w:r>
      <w:r w:rsidRPr="00DC5517">
        <w:rPr>
          <w:rFonts w:cs="Times New Roman"/>
        </w:rPr>
        <w:t xml:space="preserve"> </w:t>
      </w:r>
    </w:p>
    <w:p w14:paraId="00EDF29A" w14:textId="77777777" w:rsidR="00A5783D" w:rsidRDefault="00860949" w:rsidP="00476F16">
      <w:pPr>
        <w:spacing w:after="240"/>
      </w:pPr>
      <w:r>
        <w:t>Para Valdés Correa, 2021, e</w:t>
      </w:r>
      <w:r w:rsidR="003419F5">
        <w:t xml:space="preserve">n la tesis </w:t>
      </w:r>
      <w:r w:rsidR="00C509C8">
        <w:t>“</w:t>
      </w:r>
      <w:r w:rsidR="003419F5" w:rsidRPr="003419F5">
        <w:t>impacto económico de las industrias audiovisuales en Colombia</w:t>
      </w:r>
      <w:r w:rsidR="003419F5">
        <w:t xml:space="preserve"> Un análisis comparativo en pandemia COVID 19” uno de los sectores que más rápido está creciendo en la economía mundial, no sólo en términos de generación de ingresos, sino también en lo que respecta a la creación de empleos es el de las industrias creativas, como lo menciona Erick Behar (2018), éstas son vistas como grandes oportunidades que influyen en el crecimiento cultural y económico de un país. </w:t>
      </w:r>
      <w:r w:rsidR="00324234">
        <w:t>Para Fedesarrollo 2021, c</w:t>
      </w:r>
      <w:r w:rsidR="003419F5">
        <w:t xml:space="preserve">on la llegada de la crisis sanitaria por coronavirus COVID 19 se han visto afectadas las empresas, las personas y el mercado, entrando en crisis y viéndose en la necesidad de reinventarse. </w:t>
      </w:r>
    </w:p>
    <w:p w14:paraId="5C4411BF" w14:textId="092238E9" w:rsidR="003419F5" w:rsidRDefault="003419F5" w:rsidP="00476F16">
      <w:pPr>
        <w:spacing w:after="240"/>
      </w:pPr>
      <w:r>
        <w:t xml:space="preserve">La crisis sanitaria por COVID 19 ha impactado no solo la forma en la que se vive, sino también los entornos en donde se realizan las actividades cotidianas como la forma en la que se trabaja, se estudia y se relacionan las personas. El Banco Interamericano de Desarrollo en uno de sus estudios más recientes destaca la afectación del sector industrial en medio de la pandemia, especialmente en lo que tiene que ver con la industria del entretenimiento, con pérdidas millonarias que ascienden vertiginosamente por la cancelación de espectáculos, conciertos, festivales, cierres de museos, restaurantes, cines, teatros, entre otros </w:t>
      </w:r>
      <w:sdt>
        <w:sdtPr>
          <w:id w:val="66775522"/>
          <w:citation/>
        </w:sdtPr>
        <w:sdtEndPr/>
        <w:sdtContent>
          <w:r>
            <w:fldChar w:fldCharType="begin"/>
          </w:r>
          <w:r>
            <w:rPr>
              <w:lang w:val="es-ES"/>
            </w:rPr>
            <w:instrText xml:space="preserve"> CITATION Val21 \l 3082 </w:instrText>
          </w:r>
          <w:r>
            <w:fldChar w:fldCharType="separate"/>
          </w:r>
          <w:r>
            <w:rPr>
              <w:noProof/>
              <w:lang w:val="es-ES"/>
            </w:rPr>
            <w:t>(Valdés Correa, 2021)</w:t>
          </w:r>
          <w:r>
            <w:fldChar w:fldCharType="end"/>
          </w:r>
        </w:sdtContent>
      </w:sdt>
      <w:r>
        <w:t>.</w:t>
      </w:r>
      <w:r w:rsidR="00C509C8">
        <w:t xml:space="preserve"> Este trabajo aporta mucho conocimiento frente a las amenazas que enfrenta la sala de cine y para las cuales debe adoptar medidas preventivas.</w:t>
      </w:r>
    </w:p>
    <w:p w14:paraId="46D0B976" w14:textId="126F5CCF" w:rsidR="009444C3" w:rsidRDefault="00CC7856" w:rsidP="00476F16">
      <w:pPr>
        <w:spacing w:after="240"/>
      </w:pPr>
      <w:r>
        <w:t>Para Llorca, 2019, e</w:t>
      </w:r>
      <w:r w:rsidR="004D3F85">
        <w:t xml:space="preserve">n la investigación abierta “El cine como documento de investigación y evidencia de la modernidad urbana. Estado de la cuestión y una propuesta” </w:t>
      </w:r>
      <w:r>
        <w:t xml:space="preserve">se </w:t>
      </w:r>
      <w:r w:rsidR="004D3F85">
        <w:t xml:space="preserve">presenta un panorama de los estudios que desde la imagen cinematográfica abordan la ciudad y la arquitectura. Caracteriza los distintos enfoques con que el documento fílmico se ha utilizado en el ámbito investigativo y aporta una revisión bibliográfica del cine como fuente para la investigación en el medio colombiano. Concluye introduciendo una investigación que se inserta en el paisaje teórico antes descrito </w:t>
      </w:r>
      <w:sdt>
        <w:sdtPr>
          <w:id w:val="165136546"/>
          <w:citation/>
        </w:sdtPr>
        <w:sdtEndPr/>
        <w:sdtContent>
          <w:r w:rsidR="004D3F85">
            <w:fldChar w:fldCharType="begin"/>
          </w:r>
          <w:r w:rsidR="004D3F85">
            <w:rPr>
              <w:lang w:val="es-ES"/>
            </w:rPr>
            <w:instrText xml:space="preserve"> CITATION Llo19 \l 3082 </w:instrText>
          </w:r>
          <w:r w:rsidR="004D3F85">
            <w:fldChar w:fldCharType="separate"/>
          </w:r>
          <w:r w:rsidR="004D3F85">
            <w:rPr>
              <w:noProof/>
              <w:lang w:val="es-ES"/>
            </w:rPr>
            <w:t>(Llorca, 2019)</w:t>
          </w:r>
          <w:r w:rsidR="004D3F85">
            <w:fldChar w:fldCharType="end"/>
          </w:r>
        </w:sdtContent>
      </w:sdt>
      <w:r w:rsidR="004D3F85">
        <w:t xml:space="preserve"> ofreciendo una característica de tipo académico al desarrollo de la actividad cinematográfica que estimula la investigación de su contexto y desempeño, dado que es una actividad que involucra muchos agentes distintos del entretenimiento, como lo son la educación, la tecnología, desarrollo social y ambiental, la investigación y la cultura.</w:t>
      </w:r>
      <w:r w:rsidR="009444C3" w:rsidRPr="009444C3">
        <w:t xml:space="preserve"> </w:t>
      </w:r>
    </w:p>
    <w:p w14:paraId="3C933D5B" w14:textId="77777777" w:rsidR="00A5783D" w:rsidRDefault="000F3054" w:rsidP="00476F16">
      <w:pPr>
        <w:spacing w:after="240"/>
      </w:pPr>
      <w:r>
        <w:lastRenderedPageBreak/>
        <w:t xml:space="preserve">Para </w:t>
      </w:r>
      <w:r>
        <w:rPr>
          <w:noProof/>
          <w:lang w:val="es-ES"/>
        </w:rPr>
        <w:t>Carvajal Pardo, Tarquino González, &amp; Velandia González, 2020</w:t>
      </w:r>
      <w:r w:rsidR="009444C3">
        <w:t>,</w:t>
      </w:r>
      <w:r>
        <w:t xml:space="preserve"> en</w:t>
      </w:r>
      <w:r w:rsidR="009444C3">
        <w:t xml:space="preserve"> la tesis “el cine colombiano como herramienta pedagógica para la enseñanza de la historia de Colombia” </w:t>
      </w:r>
      <w:r>
        <w:t xml:space="preserve">se </w:t>
      </w:r>
      <w:r w:rsidR="009444C3">
        <w:t>mezcla</w:t>
      </w:r>
      <w:r>
        <w:t>n</w:t>
      </w:r>
      <w:r w:rsidR="009444C3">
        <w:t xml:space="preserve"> los diversos sentidos del cine, resaltando la comodidad de usarlo como herramienta educativa pues la mayoría de personas se enfocan en el cine como un espacio de entretenimiento y diversión, pero además de esto, el cine cuenta también con la perspectiva de expresar ideales por medios audiovisuales, de tal manera que se convierte en un objeto de estudio. </w:t>
      </w:r>
    </w:p>
    <w:p w14:paraId="03831E62" w14:textId="4380BB03" w:rsidR="003B22B0" w:rsidRDefault="009444C3" w:rsidP="00476F16">
      <w:pPr>
        <w:spacing w:after="240"/>
      </w:pPr>
      <w:r>
        <w:t xml:space="preserve">Por tal razón, el cine colombiano es una herramienta de conocimiento que permite acompañar diversos procesos pedagógicos; la característica principal de este tipo de cine es el contexto en el que está enfocado, pues varios de los filmes colombianos cuentan con una postura crítica a la situación social y cultural de Colombia, por lo anterior se piensa que es una buena herramienta para un saber pedagógico, que puede servir para futuras investigaciones. El presente trabajo parte de la poca importancia que se le ha dado al cine en Colombia y a su vez las pocas investigaciones de la misma cinematografía nacional </w:t>
      </w:r>
      <w:sdt>
        <w:sdtPr>
          <w:id w:val="-1262832532"/>
          <w:citation/>
        </w:sdtPr>
        <w:sdtEndPr/>
        <w:sdtContent>
          <w:r>
            <w:fldChar w:fldCharType="begin"/>
          </w:r>
          <w:r>
            <w:rPr>
              <w:lang w:val="es-ES"/>
            </w:rPr>
            <w:instrText xml:space="preserve"> CITATION Car20 \l 3082 </w:instrText>
          </w:r>
          <w:r>
            <w:fldChar w:fldCharType="separate"/>
          </w:r>
          <w:r>
            <w:rPr>
              <w:noProof/>
              <w:lang w:val="es-ES"/>
            </w:rPr>
            <w:t>(Carvajal Pardo, Tarquino González, &amp; Velandia González, 2020)</w:t>
          </w:r>
          <w:r>
            <w:fldChar w:fldCharType="end"/>
          </w:r>
        </w:sdtContent>
      </w:sdt>
      <w:r w:rsidR="00793B8E">
        <w:t>.</w:t>
      </w:r>
    </w:p>
    <w:p w14:paraId="77A4510E" w14:textId="101CBC25" w:rsidR="00793B8E" w:rsidRDefault="00793B8E" w:rsidP="00476F16">
      <w:pPr>
        <w:spacing w:after="240"/>
      </w:pPr>
      <w:r>
        <w:t>Esta fundamentación teórica y sus antecedentes investigativos permiten establecer una base sólida para el proyecto y ayudan a los investigadores y los interesados a comprender la situación actual del cine en Colombia. Esto es fundamental para construir el proyecto identificando brechas al revisar la literatura existente y los estudios previos, estos antecedentes pueden ayudar en el conocimiento o las áreas donde la investigación actual es insuficiente o incompleta. Estas brechas pueden servir como punto de partida para la justificación y el diseño de la presente propuesta y ayudar a refinar y definir los objetivos y las preguntas de investigación del proyecto. Al comprender lo que se ha estudiado previamente, se puede diseñar la investigación de manera que aborde adecuadamente las áreas que aún necesitan exploración.</w:t>
      </w:r>
    </w:p>
    <w:p w14:paraId="40928987" w14:textId="4EB1B3EC" w:rsidR="00DB7D6D" w:rsidRPr="00CD62EB" w:rsidRDefault="00DB7D6D" w:rsidP="00142DB4">
      <w:pPr>
        <w:pStyle w:val="Ttulo4"/>
        <w:ind w:left="1440"/>
      </w:pPr>
      <w:r w:rsidRPr="00D937F4">
        <w:t xml:space="preserve">Del </w:t>
      </w:r>
      <w:r w:rsidR="0011736F" w:rsidRPr="00D937F4">
        <w:t>Orden Regional</w:t>
      </w:r>
      <w:r w:rsidR="0011736F">
        <w:t>.</w:t>
      </w:r>
    </w:p>
    <w:p w14:paraId="18162FE3" w14:textId="44C0A1A5" w:rsidR="00816678" w:rsidRDefault="00860949" w:rsidP="00476F16">
      <w:pPr>
        <w:spacing w:after="240"/>
      </w:pPr>
      <w:r>
        <w:t xml:space="preserve">Para Contreras Malagón, 2021, en su </w:t>
      </w:r>
      <w:r w:rsidR="00816678" w:rsidRPr="00816678">
        <w:t>Plan de fortalecimiento organizacional en la microempresa confecciones Emily Sport</w:t>
      </w:r>
      <w:r>
        <w:t xml:space="preserve"> </w:t>
      </w:r>
      <w:r w:rsidR="00816678">
        <w:t>realiz</w:t>
      </w:r>
      <w:r>
        <w:t>a</w:t>
      </w:r>
      <w:r w:rsidR="00816678">
        <w:t xml:space="preserve"> el diagnóstico y diseño de un plan de fortalecimiento organizacional, logrando implementar algunas de las estrategias planteadas, que le </w:t>
      </w:r>
      <w:r w:rsidR="00816678">
        <w:lastRenderedPageBreak/>
        <w:t>permitirá a Confecciones Emily Sport tener claridad en su organización interna y de esta manera seguir creciendo y aportando a la economía de la región”</w:t>
      </w:r>
      <w:r w:rsidR="00816678" w:rsidRPr="00816678">
        <w:t xml:space="preserve"> </w:t>
      </w:r>
      <w:sdt>
        <w:sdtPr>
          <w:id w:val="1242751766"/>
          <w:citation/>
        </w:sdtPr>
        <w:sdtEndPr/>
        <w:sdtContent>
          <w:r w:rsidR="00816678">
            <w:fldChar w:fldCharType="begin"/>
          </w:r>
          <w:r w:rsidR="00816678">
            <w:rPr>
              <w:lang w:val="es-ES"/>
            </w:rPr>
            <w:instrText xml:space="preserve"> CITATION Con21 \l 3082 </w:instrText>
          </w:r>
          <w:r w:rsidR="00816678">
            <w:fldChar w:fldCharType="separate"/>
          </w:r>
          <w:r w:rsidR="00816678">
            <w:rPr>
              <w:noProof/>
              <w:lang w:val="es-ES"/>
            </w:rPr>
            <w:t>(Contreras Malagon, 2021)</w:t>
          </w:r>
          <w:r w:rsidR="00816678">
            <w:fldChar w:fldCharType="end"/>
          </w:r>
        </w:sdtContent>
      </w:sdt>
      <w:r w:rsidR="00816678">
        <w:t>.</w:t>
      </w:r>
    </w:p>
    <w:p w14:paraId="1872F990" w14:textId="437DEE00" w:rsidR="00F463D5" w:rsidRDefault="00F463D5" w:rsidP="00476F16">
      <w:pPr>
        <w:spacing w:after="240"/>
      </w:pPr>
      <w:r>
        <w:t xml:space="preserve">Con la indagación a este trabajo se puede evitar duplicación de esfuerzos al conocer los estudios previos realizados por la </w:t>
      </w:r>
      <w:r w:rsidR="00D62D52">
        <w:t>autora, se</w:t>
      </w:r>
      <w:r>
        <w:t xml:space="preserve"> ahorra tiempo y recursos, refrescando el panorama que envuelve la amplia actividad que Zoom Cinema desarrolla.</w:t>
      </w:r>
      <w:r w:rsidR="00D62D52">
        <w:t xml:space="preserve"> Por otro </w:t>
      </w:r>
      <w:r w:rsidR="00517202">
        <w:t>lado, la contextualización de resultados ayuda</w:t>
      </w:r>
      <w:r w:rsidR="00D62D52">
        <w:t xml:space="preserve"> a</w:t>
      </w:r>
      <w:r>
        <w:t xml:space="preserve"> comprender cómo encaja </w:t>
      </w:r>
      <w:r w:rsidR="00D62D52">
        <w:t>esta</w:t>
      </w:r>
      <w:r>
        <w:t xml:space="preserve"> investigación en el contexto más amplio del campo, p</w:t>
      </w:r>
      <w:r w:rsidR="00D62D52">
        <w:t>ara</w:t>
      </w:r>
      <w:r>
        <w:t xml:space="preserve"> interpretar y discutir </w:t>
      </w:r>
      <w:r w:rsidR="00D62D52">
        <w:t>lo</w:t>
      </w:r>
      <w:r>
        <w:t>s hallazgos de manera más efectiva</w:t>
      </w:r>
      <w:r w:rsidR="00D62D52">
        <w:t>, a</w:t>
      </w:r>
      <w:r>
        <w:t>poy</w:t>
      </w:r>
      <w:r w:rsidR="00D62D52">
        <w:t>ando</w:t>
      </w:r>
      <w:r>
        <w:t xml:space="preserve"> a la toma de decisiones.</w:t>
      </w:r>
    </w:p>
    <w:p w14:paraId="47B26340" w14:textId="2FD2FE6B" w:rsidR="006837ED" w:rsidRPr="001A2633" w:rsidRDefault="001A2633" w:rsidP="00476F16">
      <w:pPr>
        <w:pStyle w:val="Ttulo2"/>
      </w:pPr>
      <w:bookmarkStart w:id="49" w:name="_Toc148528084"/>
      <w:bookmarkStart w:id="50" w:name="_Toc171340651"/>
      <w:r w:rsidRPr="0011736F">
        <w:t>Marco</w:t>
      </w:r>
      <w:r w:rsidRPr="001A2633">
        <w:t xml:space="preserve"> Teórico</w:t>
      </w:r>
      <w:bookmarkEnd w:id="49"/>
      <w:bookmarkEnd w:id="50"/>
    </w:p>
    <w:p w14:paraId="016E5EB7" w14:textId="77777777" w:rsidR="00613853" w:rsidRDefault="00613853" w:rsidP="00476F16">
      <w:pPr>
        <w:spacing w:after="240"/>
      </w:pPr>
      <w:r>
        <w:t xml:space="preserve">El marco teórico del proyecto de fortalecimiento empresarial para la sala de cine Zoom Cinema debe proporcionar una base sólida de conocimientos teóricos y conceptuales que respalden la investigación y las estrategias propuestas en el proyecto, a continuación, un breve recuento de las teorías que se ajustan a la propuesta. </w:t>
      </w:r>
    </w:p>
    <w:p w14:paraId="26F0DD4F" w14:textId="44015032" w:rsidR="00EC73E1" w:rsidRDefault="002A11C4" w:rsidP="00476F16">
      <w:pPr>
        <w:spacing w:after="240"/>
      </w:pPr>
      <w:r>
        <w:t>S</w:t>
      </w:r>
      <w:r w:rsidR="00FA4BA8">
        <w:t>egún</w:t>
      </w:r>
      <w:sdt>
        <w:sdtPr>
          <w:id w:val="-328835191"/>
          <w:citation/>
        </w:sdtPr>
        <w:sdtEndPr/>
        <w:sdtContent>
          <w:r w:rsidR="00EC73E1">
            <w:fldChar w:fldCharType="begin"/>
          </w:r>
          <w:r w:rsidR="00EC73E1">
            <w:rPr>
              <w:lang w:val="es-ES"/>
            </w:rPr>
            <w:instrText xml:space="preserve"> CITATION Koo08 \l 3082 </w:instrText>
          </w:r>
          <w:r w:rsidR="00EC73E1">
            <w:fldChar w:fldCharType="separate"/>
          </w:r>
          <w:r w:rsidR="00EC73E1">
            <w:rPr>
              <w:noProof/>
              <w:lang w:val="es-ES"/>
            </w:rPr>
            <w:t xml:space="preserve"> (Koontz &amp; Weihrich, 2008)</w:t>
          </w:r>
          <w:r w:rsidR="00EC73E1">
            <w:fldChar w:fldCharType="end"/>
          </w:r>
        </w:sdtContent>
      </w:sdt>
      <w:r w:rsidR="00EC73E1">
        <w:t>, la administración puede entenderse como un proceso</w:t>
      </w:r>
      <w:r>
        <w:t xml:space="preserve"> </w:t>
      </w:r>
      <w:r w:rsidR="00EC73E1">
        <w:t>de diseñar y mantener un ambiente donde individuos que trabajan juntos en grupos, cumplen metas específicas de manera eficiente, considerando así a la administración como el medio eficiente que las organizaciones posen en su propósito de alcanzar los objetivos y metas propuestas durante la creación de la empresa.</w:t>
      </w:r>
    </w:p>
    <w:p w14:paraId="41C18DE9" w14:textId="2BF0A838" w:rsidR="00EC73E1" w:rsidRDefault="00EC73E1" w:rsidP="00476F16">
      <w:pPr>
        <w:spacing w:after="240"/>
      </w:pPr>
      <w:r>
        <w:t>Teoría Organizacional:</w:t>
      </w:r>
      <w:r w:rsidR="00FA4BA8">
        <w:t xml:space="preserve"> sus a</w:t>
      </w:r>
      <w:r>
        <w:t>utor</w:t>
      </w:r>
      <w:r w:rsidR="00FA4BA8">
        <w:t>es</w:t>
      </w:r>
      <w:r>
        <w:t xml:space="preserve"> </w:t>
      </w:r>
      <w:r w:rsidR="00FA4BA8">
        <w:t>p</w:t>
      </w:r>
      <w:r>
        <w:t>rincipal</w:t>
      </w:r>
      <w:r w:rsidR="00FA4BA8">
        <w:t xml:space="preserve">es son </w:t>
      </w:r>
      <w:r>
        <w:t>Max Weber, Frederick Taylor, Henri Fayol, Chester Barnard, entre otros</w:t>
      </w:r>
      <w:r w:rsidR="00FA4BA8">
        <w:t xml:space="preserve"> y </w:t>
      </w:r>
      <w:r>
        <w:t>se enfoca en el estudio de las organizaciones, su estructura, funcionamiento y comportamiento.</w:t>
      </w:r>
      <w:r w:rsidR="00FA4BA8">
        <w:t xml:space="preserve"> </w:t>
      </w:r>
      <w:r>
        <w:t>Diversos teóricos han contribuido a esta área a lo largo del tiempo, lo que ha llevado al desarrollo de varias perspectivas, como la teoría clásica, la teoría de la contingencia, la teoría de sistemas abiertos y la teoría de recursos humanos, entre otras.</w:t>
      </w:r>
      <w:r w:rsidR="00613853">
        <w:t xml:space="preserve"> </w:t>
      </w:r>
      <w:r>
        <w:t>Examina cuestiones relacionadas con la autoridad, la toma de decisiones, la motivación, la estructura organizativa y la eficiencia.</w:t>
      </w:r>
      <w:r w:rsidR="00FA4BA8">
        <w:t xml:space="preserve"> Así mismo, p</w:t>
      </w:r>
      <w:r>
        <w:t>roporciona marcos y modelos para entender y mejorar la gestión y el funcionamiento de las organizaciones en diversos entornos.</w:t>
      </w:r>
    </w:p>
    <w:p w14:paraId="06A3DFE3" w14:textId="2CD4C39B" w:rsidR="00EC73E1" w:rsidRDefault="00EC73E1" w:rsidP="00476F16">
      <w:pPr>
        <w:spacing w:after="240"/>
      </w:pPr>
      <w:r w:rsidRPr="00FE4FD8">
        <w:lastRenderedPageBreak/>
        <w:t>Teoría de la Innovación:</w:t>
      </w:r>
      <w:r w:rsidR="00FA4BA8" w:rsidRPr="00FE4FD8">
        <w:t xml:space="preserve"> su a</w:t>
      </w:r>
      <w:r w:rsidRPr="00FE4FD8">
        <w:t xml:space="preserve">utor </w:t>
      </w:r>
      <w:r w:rsidR="00FA4BA8" w:rsidRPr="00FE4FD8">
        <w:t>p</w:t>
      </w:r>
      <w:r w:rsidRPr="00FE4FD8">
        <w:t>rincipal Joseph Schumpeter</w:t>
      </w:r>
      <w:r w:rsidR="00FA4BA8" w:rsidRPr="00FE4FD8">
        <w:t>, esta</w:t>
      </w:r>
      <w:r w:rsidRPr="00FE4FD8">
        <w:t xml:space="preserve"> teoría se enfoca en el papel de la innovación en el crecimiento económico y el cambio social.</w:t>
      </w:r>
    </w:p>
    <w:p w14:paraId="73ACA3F6" w14:textId="1B1C0B84" w:rsidR="00EC73E1" w:rsidRDefault="00EC73E1" w:rsidP="00476F16">
      <w:pPr>
        <w:spacing w:after="240"/>
      </w:pPr>
      <w:r>
        <w:t>Schumpeter introdujo el concepto de "destrucción creativa", que describe cómo la innovación puede interrumpir y transformar industrias y mercados existentes</w:t>
      </w:r>
      <w:r w:rsidR="00FA4BA8">
        <w:t>, d</w:t>
      </w:r>
      <w:r>
        <w:t>estaca</w:t>
      </w:r>
      <w:r w:rsidR="00FA4BA8">
        <w:t>ndo</w:t>
      </w:r>
      <w:r>
        <w:t xml:space="preserve"> el papel de los empresarios como agentes de cambio y promotores de innovación</w:t>
      </w:r>
      <w:r w:rsidR="00FA4BA8">
        <w:t>, para e</w:t>
      </w:r>
      <w:r>
        <w:t>xamina</w:t>
      </w:r>
      <w:r w:rsidR="00FA4BA8">
        <w:t>r</w:t>
      </w:r>
      <w:r>
        <w:t xml:space="preserve"> diferentes tipos de innovación, como la innovación tecnológica, la innovación de productos, la innovación de procesos y la innovación organizacional.</w:t>
      </w:r>
    </w:p>
    <w:p w14:paraId="411AFDCB" w14:textId="77777777" w:rsidR="00EC73E1" w:rsidRDefault="00EC73E1" w:rsidP="00476F16">
      <w:pPr>
        <w:spacing w:after="240"/>
      </w:pPr>
      <w:r>
        <w:t>Se ha utilizado para analizar y promover la innovación en empresas y economías, y ha influido en políticas gubernamentales y estrategias empresariales.</w:t>
      </w:r>
    </w:p>
    <w:p w14:paraId="43871E1A" w14:textId="69875DA2" w:rsidR="00EC73E1" w:rsidRDefault="00EC73E1" w:rsidP="00476F16">
      <w:pPr>
        <w:spacing w:after="240"/>
      </w:pPr>
      <w:r>
        <w:t>Estas teorías son fundamentales en la elaboración de</w:t>
      </w:r>
      <w:r w:rsidR="00FA4BA8">
        <w:t>l</w:t>
      </w:r>
      <w:r>
        <w:t xml:space="preserve"> proyecto y la comprensión de las dinámicas organizativas e innovadoras en diversos contextos. Pueden utilizarse para abordar desafíos y diseñar soluciones efectivas en </w:t>
      </w:r>
      <w:r w:rsidR="00BF4637">
        <w:t>la propuesta de fortalecimiento empresarial de Zoom Cinema</w:t>
      </w:r>
      <w:r>
        <w:t xml:space="preserve"> </w:t>
      </w:r>
      <w:r w:rsidR="00BF4637">
        <w:t>para concretar acciones de mejora e</w:t>
      </w:r>
      <w:r>
        <w:t>n la gestión, la tecnología, la economía y otros campos.</w:t>
      </w:r>
    </w:p>
    <w:p w14:paraId="747A83AA" w14:textId="5B56EBE2" w:rsidR="00323403" w:rsidRPr="006D58F4" w:rsidRDefault="00323403" w:rsidP="00476F16">
      <w:pPr>
        <w:pStyle w:val="Ttulo3"/>
      </w:pPr>
      <w:bookmarkStart w:id="51" w:name="_Toc148528085"/>
      <w:bookmarkStart w:id="52" w:name="_Toc171340652"/>
      <w:r w:rsidRPr="0011736F">
        <w:t>Desarrollo</w:t>
      </w:r>
      <w:r>
        <w:t xml:space="preserve"> Social</w:t>
      </w:r>
      <w:bookmarkEnd w:id="51"/>
      <w:bookmarkEnd w:id="52"/>
    </w:p>
    <w:p w14:paraId="2B0F7154" w14:textId="33411BC7" w:rsidR="00054A09" w:rsidRDefault="00054A09" w:rsidP="00476F16">
      <w:pPr>
        <w:spacing w:after="240"/>
      </w:pPr>
      <w:r>
        <w:t xml:space="preserve">Según la Fundación Lealtad “el cine es uno de los entretenimientos más populares fuera del hogar. Durante el confinamiento, se cerraron miles de salas y nos refugiamos en las plataformas de </w:t>
      </w:r>
      <w:proofErr w:type="spellStart"/>
      <w:r>
        <w:t>streaming</w:t>
      </w:r>
      <w:proofErr w:type="spellEnd"/>
      <w:r>
        <w:t xml:space="preserve"> para seguir disfrutando del séptimo arte. Pero las palomitas no saben igual en casa que frente a una pantalla grande, en la oscuridad de una sala repleta de desconocidos.</w:t>
      </w:r>
    </w:p>
    <w:p w14:paraId="418BECB5" w14:textId="439F6B4C" w:rsidR="00054A09" w:rsidRDefault="00054A09" w:rsidP="00476F16">
      <w:pPr>
        <w:spacing w:after="240"/>
      </w:pPr>
      <w:r>
        <w:t xml:space="preserve">El cine da a conocer realidades invisibles, recupera historias olvidadas y crea espacios para el intercambio y el debate. En este artículo, </w:t>
      </w:r>
      <w:r w:rsidR="00517202">
        <w:t xml:space="preserve">se </w:t>
      </w:r>
      <w:r>
        <w:t>habla de la fuerza transformadora del cine y de su poder para concienciar, educar y transmitir conocimiento a través de proyectos de ONG Acreditadas que han utilizado el medio audiovisual”.</w:t>
      </w:r>
    </w:p>
    <w:p w14:paraId="1A84A4C7" w14:textId="645FAE90" w:rsidR="00054A09" w:rsidRDefault="002F29FB" w:rsidP="00476F16">
      <w:pPr>
        <w:spacing w:after="240"/>
      </w:pPr>
      <w:r>
        <w:t>Una sala de cine proporciona a la comunidad un lugar de entretenimiento y ocio. Esto es esencial para mejorar la calidad de vida de los residentes, ya que les brinda la oportunidad de relajarse, disfrutar de películas y pasar tiempo con amigos y familiares.</w:t>
      </w:r>
      <w:r w:rsidR="00054A09" w:rsidRPr="00054A09">
        <w:t xml:space="preserve"> </w:t>
      </w:r>
      <w:r w:rsidR="00054A09">
        <w:t xml:space="preserve">Las películas también pueden tener un componente educativo y de concienciación. La proyección de documentales, </w:t>
      </w:r>
      <w:r w:rsidR="00054A09">
        <w:lastRenderedPageBreak/>
        <w:t>películas históricas o aquellas que abordan problemas sociales puede ayudar a informar y sensibilizar a la comunidad sobre cuestiones importantes.</w:t>
      </w:r>
    </w:p>
    <w:p w14:paraId="5C162A9D" w14:textId="68114432" w:rsidR="002F29FB" w:rsidRDefault="002F29FB" w:rsidP="00476F16">
      <w:pPr>
        <w:spacing w:after="240"/>
      </w:pPr>
      <w:r>
        <w:t>Las películas proyectadas en una sala de cine a menudo abordan temas culturales y artísticos. Esto puede ayudar a enriquecer la cultura de la comunidad al exponer a los residentes a una amplia variedad de géneros cinematográficos, culturas y perspectivas</w:t>
      </w:r>
      <w:r w:rsidR="00054A09">
        <w:t xml:space="preserve">, incluso, pueden llegar a </w:t>
      </w:r>
      <w:r>
        <w:t>convertirse en lugares de encuentro comunitario. La organización de proyecciones especiales, funciones para niños, noches temáticas u otros eventos relacionados con el cine puede fomentar la interacción social y la construcción de la comunidad.</w:t>
      </w:r>
    </w:p>
    <w:p w14:paraId="6291F831" w14:textId="17FFCAB6" w:rsidR="002F29FB" w:rsidRDefault="002F29FB" w:rsidP="00476F16">
      <w:pPr>
        <w:spacing w:after="240"/>
      </w:pPr>
      <w:r>
        <w:t>La operación de una sala de cine conlleva la creación de empleos locales, tanto en términos de personal de taquilla, concesión y limpieza, como en funciones de gestión y marketing. Esto puede contribuir al desarrollo económico de la comunidad al proporcionar oportunidades de empleo</w:t>
      </w:r>
      <w:r w:rsidR="00054A09">
        <w:t xml:space="preserve"> y </w:t>
      </w:r>
      <w:r>
        <w:t>puede estimular el interés en la producción cinematográfica y la creatividad en la comunidad. Puede inspirar a jóvenes cineastas locales a crear sus propias películas y participar en proyectos creativos</w:t>
      </w:r>
      <w:r w:rsidR="00054A09">
        <w:t xml:space="preserve"> envueltos en una d</w:t>
      </w:r>
      <w:r>
        <w:t xml:space="preserve">iversidad </w:t>
      </w:r>
      <w:r w:rsidR="00054A09">
        <w:t>c</w:t>
      </w:r>
      <w:r>
        <w:t>ultural</w:t>
      </w:r>
      <w:r w:rsidR="00054A09">
        <w:t>, pues u</w:t>
      </w:r>
      <w:r>
        <w:t>na sala de cine que proyecta películas de diferentes partes del mundo puede contribuir a la apreciación de la diversidad cultural. Esto puede fomentar la tolerancia y la comprensión entre diferentes grupos de la comunidad</w:t>
      </w:r>
      <w:r w:rsidR="00054A09">
        <w:t xml:space="preserve"> que </w:t>
      </w:r>
      <w:r>
        <w:t>pueden ofrecer proyecciones y eventos accesibles para personas con discapacidades, promoviendo así la inclusión social y la igualdad de oportunidades.</w:t>
      </w:r>
    </w:p>
    <w:p w14:paraId="7B68132C" w14:textId="1C6A3A2E" w:rsidR="002F29FB" w:rsidRDefault="00054A09" w:rsidP="00476F16">
      <w:pPr>
        <w:spacing w:after="240"/>
      </w:pPr>
      <w:r>
        <w:t>Es posible el f</w:t>
      </w:r>
      <w:r w:rsidR="002F29FB">
        <w:t xml:space="preserve">ortalecimiento de la </w:t>
      </w:r>
      <w:r>
        <w:t>i</w:t>
      </w:r>
      <w:r w:rsidR="002F29FB">
        <w:t xml:space="preserve">dentidad </w:t>
      </w:r>
      <w:r>
        <w:t>l</w:t>
      </w:r>
      <w:r w:rsidR="002F29FB">
        <w:t>ocal promov</w:t>
      </w:r>
      <w:r>
        <w:t>iendo</w:t>
      </w:r>
      <w:r w:rsidR="002F29FB">
        <w:t xml:space="preserve"> películas que resalten la historia y la cultura locales, lo que contribuye al fortalecimiento </w:t>
      </w:r>
      <w:r w:rsidR="00517202">
        <w:t>del</w:t>
      </w:r>
      <w:r w:rsidR="002F29FB">
        <w:t xml:space="preserve"> orgullo comunitario.</w:t>
      </w:r>
    </w:p>
    <w:p w14:paraId="435790FA" w14:textId="039302A3" w:rsidR="002F29FB" w:rsidRDefault="002F29FB" w:rsidP="00476F16">
      <w:pPr>
        <w:spacing w:after="240"/>
      </w:pPr>
      <w:r>
        <w:t>En</w:t>
      </w:r>
      <w:r w:rsidR="00517202">
        <w:t xml:space="preserve"> conclusión</w:t>
      </w:r>
      <w:r>
        <w:t xml:space="preserve">, una sala de cine puede tener una amplia gama de implicaciones sociales que van más allá del entretenimiento. Puede contribuir al bienestar, la cultura, la economía y la cohesión social de la comunidad en la que opera. Por lo tanto, es importante considerar estos aspectos al planificar y gestionar </w:t>
      </w:r>
      <w:r w:rsidR="00517202">
        <w:t>a Zoom Cinema en su área de acción</w:t>
      </w:r>
      <w:r>
        <w:t>.</w:t>
      </w:r>
    </w:p>
    <w:p w14:paraId="574A19B1" w14:textId="6D3A694D" w:rsidR="00323403" w:rsidRPr="006D58F4" w:rsidRDefault="00323403" w:rsidP="00476F16">
      <w:pPr>
        <w:pStyle w:val="Ttulo3"/>
      </w:pPr>
      <w:bookmarkStart w:id="53" w:name="_Toc148528086"/>
      <w:bookmarkStart w:id="54" w:name="_Toc171340653"/>
      <w:r>
        <w:t xml:space="preserve">Desarrollo </w:t>
      </w:r>
      <w:r w:rsidR="0011736F">
        <w:t>Local</w:t>
      </w:r>
      <w:bookmarkEnd w:id="53"/>
      <w:bookmarkEnd w:id="54"/>
    </w:p>
    <w:p w14:paraId="2630F8E1" w14:textId="77777777" w:rsidR="00A5783D" w:rsidRDefault="00614190" w:rsidP="00476F16">
      <w:pPr>
        <w:spacing w:after="240"/>
      </w:pPr>
      <w:r>
        <w:t xml:space="preserve">La inserción de una sala de cine en el tejido sociocultural de un municipio conlleva diversas implicaciones de índole multifacética en el desarrollo local. En primer lugar, dicha institución </w:t>
      </w:r>
      <w:r>
        <w:lastRenderedPageBreak/>
        <w:t xml:space="preserve">cultural puede ser considerada como un catalizador de la dinamización económica y social del entorno. Este fenómeno puede analizarse desde varias perspectivas, entre las cuales están la economía local que se verá fortalecida por la presencia de una sala de cine, pes esta contribuye al estímulo de la actividad económica local. A través de la generación de empleo directo e indirecto, la venta de boletos, alimentos y bebidas, así como la promoción de comercios cercanos, se inyecta capital en la comunidad. Además, la sala de cine puede atraer turismo local y regional, fortaleciendo aún más la economía local. </w:t>
      </w:r>
    </w:p>
    <w:p w14:paraId="1FB76716" w14:textId="77A59423" w:rsidR="00614190" w:rsidRDefault="00614190" w:rsidP="00476F16">
      <w:pPr>
        <w:spacing w:after="240"/>
      </w:pPr>
      <w:r>
        <w:t>Otra implicación es la cohesión social en donde la sala de cine funciona como un espacio de encuentro, facilitando la interacción entre los residentes del municipio al proporcionar un lugar de entretenimiento compartido. Esto puede promover el sentido de pertenencia y comunidad, fortaleciendo los lazos sociales y la difusión cultural mediante las proyecciones cinematográficas que brindan acceso a una diversidad de producciones culturales y artísticas, incluyendo películas nacionales e internacionales. Esto fomenta la apreciación cultural y el enriquecimiento intelectual de la población local, contribuyendo al desarrollo de una comunidad más culta y consciente, educada y conscientes de que el cine puede ser una poderosa herramienta educativa. La selección de películas con contenido relevante y educativo puede fomentar la conciencia sobre cuestiones sociales, históricas y medioambientales, contribuyendo a la formación de ciudadanos informados y comprometidos.</w:t>
      </w:r>
    </w:p>
    <w:p w14:paraId="3F66615F" w14:textId="44C0E0DF" w:rsidR="00614190" w:rsidRDefault="00614190" w:rsidP="00476F16">
      <w:pPr>
        <w:spacing w:after="240"/>
      </w:pPr>
      <w:r>
        <w:t>La transformación espacial es otro aspecto a tener en cuenta, mediante la construcción y mantenimiento de una sala de cine puede tener efectos positivos en la infraestructura urbana y en la estética del municipio, atrayendo inversiones adicionales en el entorno y mejorando la calidad de vida de los residentes, siendo así que, la implementación de una sala de cine en el municipio de Sabana de Torres no solo tiene implicaciones económicas, sino que también influye en aspectos sociales, culturales y espaciales. Aporta una dimensión multifacética al desarrollo local al estimular la economía, fomentar la cohesión social, difundir la cultura, educar a la población y mejorar la imagen de la comunidad en general.</w:t>
      </w:r>
    </w:p>
    <w:p w14:paraId="62E9135A" w14:textId="5AF7B650" w:rsidR="007D2656" w:rsidRPr="007D2656" w:rsidRDefault="00614190" w:rsidP="00476F16">
      <w:pPr>
        <w:spacing w:after="240"/>
      </w:pPr>
      <w:r>
        <w:t xml:space="preserve">A pesar de ello, es necesario determinar cómo Zoom Cinema adecuará sus estrategias a prácticas de desarrollo social y local ¿está la sala de cine Zoom Cinema </w:t>
      </w:r>
      <w:r w:rsidR="00EC570F">
        <w:t>liderando iniciativas de carácter social y ambiental?</w:t>
      </w:r>
      <w:r>
        <w:t xml:space="preserve"> </w:t>
      </w:r>
      <w:r w:rsidR="00EC570F">
        <w:t xml:space="preserve">¿cuáles son las barreras que limitan un actuar pedagógico y cultural </w:t>
      </w:r>
      <w:r w:rsidR="00EC570F">
        <w:lastRenderedPageBreak/>
        <w:t>basado en al aprendizaje y la educación para formar comunidades instruidas e</w:t>
      </w:r>
      <w:r w:rsidR="00730519">
        <w:t>n</w:t>
      </w:r>
      <w:r w:rsidR="00EC570F">
        <w:t xml:space="preserve"> el municipio de Sabana de Torres donde Zoom Cinema sea pionero?</w:t>
      </w:r>
    </w:p>
    <w:p w14:paraId="210778D5" w14:textId="4604DD8F" w:rsidR="006837ED" w:rsidRPr="001A2633" w:rsidRDefault="001A2633" w:rsidP="00476F16">
      <w:pPr>
        <w:pStyle w:val="Ttulo2"/>
      </w:pPr>
      <w:bookmarkStart w:id="55" w:name="_Toc148528087"/>
      <w:bookmarkStart w:id="56" w:name="_Toc171340654"/>
      <w:r w:rsidRPr="001A2633">
        <w:t xml:space="preserve">Marco </w:t>
      </w:r>
      <w:r w:rsidRPr="00730519">
        <w:t>Conceptual</w:t>
      </w:r>
      <w:bookmarkEnd w:id="55"/>
      <w:bookmarkEnd w:id="56"/>
    </w:p>
    <w:p w14:paraId="1213EFC8" w14:textId="139CCFE8" w:rsidR="003502B6" w:rsidRDefault="003502B6" w:rsidP="00476F16">
      <w:pPr>
        <w:spacing w:after="240"/>
        <w:ind w:firstLine="0"/>
      </w:pPr>
      <w:r w:rsidRPr="003502B6">
        <w:t>En el marco de este estudio, se destacan los siguientes conceptos clave:</w:t>
      </w:r>
    </w:p>
    <w:p w14:paraId="3D648D6A" w14:textId="77777777" w:rsidR="00293919" w:rsidRDefault="00293919" w:rsidP="00476F16">
      <w:pPr>
        <w:spacing w:after="240"/>
      </w:pPr>
      <w:r w:rsidRPr="00293919">
        <w:rPr>
          <w:b/>
          <w:bCs/>
        </w:rPr>
        <w:t>Cultura Cinematográfica</w:t>
      </w:r>
      <w:r>
        <w:t>: La cultura cinematográfica engloba la comprensión, aprecio y participación activa de las personas en la producción y apreciación de películas. Esto abarca desde la comprensión de la historia del cine hasta la apreciación de géneros cinematográficos, directores y técnicas de producción.</w:t>
      </w:r>
    </w:p>
    <w:p w14:paraId="5D2795DD" w14:textId="77777777" w:rsidR="00293919" w:rsidRDefault="00293919" w:rsidP="00476F16">
      <w:pPr>
        <w:spacing w:after="240"/>
      </w:pPr>
      <w:r w:rsidRPr="00293919">
        <w:rPr>
          <w:b/>
          <w:bCs/>
        </w:rPr>
        <w:t>Enfoque Sistemático</w:t>
      </w:r>
      <w:r>
        <w:t>: Un enfoque sistemático en la industria cinematográfica implica abordar los procesos de producción, distribución y exhibición como un sistema interconectado. Esto busca mejorar la eficiencia y la calidad al considerar todas las partes del proceso de creación cinematográfica de manera integrada.</w:t>
      </w:r>
    </w:p>
    <w:p w14:paraId="247C3535" w14:textId="6567E82B" w:rsidR="00E11814" w:rsidRDefault="00E11814" w:rsidP="00476F16">
      <w:pPr>
        <w:spacing w:after="240"/>
      </w:pPr>
      <w:r w:rsidRPr="00E11814">
        <w:rPr>
          <w:b/>
          <w:bCs/>
        </w:rPr>
        <w:t>Filosofía Corporativa</w:t>
      </w:r>
      <w:r>
        <w:t>: La filosofía corporativa en la industria cinematográfica se refiere a los principios y valores fundamentales que guían las decisiones y acciones de una empresa o estudio de cine. Puede incluir aspectos como la misión, la visión, los objetivos a largo plazo y los compromisos éticos que orientan su participación en la creación y distribución de películas.</w:t>
      </w:r>
    </w:p>
    <w:p w14:paraId="7BB50010" w14:textId="501A0987" w:rsidR="00E11814" w:rsidRDefault="00E11814" w:rsidP="00476F16">
      <w:pPr>
        <w:spacing w:after="240"/>
      </w:pPr>
      <w:r w:rsidRPr="00E11814">
        <w:rPr>
          <w:b/>
          <w:bCs/>
        </w:rPr>
        <w:t>Fortalecimiento Organizacional</w:t>
      </w:r>
      <w:r>
        <w:t>: En el contexto cinematográfico, el fortalecimiento organizacional se refiere a la implementación de estrategias y procesos destinados a mejorar la eficiencia, la capacidad de adaptación y la competitividad de una empresa o entidad relacionada con la producción, distribución o exhibición de películas. Esto puede incluir el desarrollo de habilidades, la adopción de tecnologías avanzadas y la optimización de la gestión de recursos para lograr un crecimiento sostenible.</w:t>
      </w:r>
    </w:p>
    <w:p w14:paraId="36FB59D7" w14:textId="77777777" w:rsidR="00293919" w:rsidRDefault="00293919" w:rsidP="00476F16">
      <w:pPr>
        <w:spacing w:after="240"/>
      </w:pPr>
      <w:r w:rsidRPr="00293919">
        <w:rPr>
          <w:b/>
          <w:bCs/>
        </w:rPr>
        <w:t>Inteligencia Artificial (IA):</w:t>
      </w:r>
      <w:r>
        <w:t xml:space="preserve"> La inteligencia artificial en el cine se utiliza para mejorar diversos aspectos, como la creación de efectos visuales, la optimización de la distribución de películas, la personalización de recomendaciones para los espectadores y la automatización de tareas de postproducción. La IA puede contribuir a la eficiencia y la creatividad en la industria cinematográfica.</w:t>
      </w:r>
    </w:p>
    <w:p w14:paraId="6AEB42F4" w14:textId="77777777" w:rsidR="00E11814" w:rsidRDefault="00E11814" w:rsidP="00476F16">
      <w:pPr>
        <w:spacing w:after="240"/>
      </w:pPr>
      <w:r w:rsidRPr="00E11814">
        <w:rPr>
          <w:b/>
          <w:bCs/>
        </w:rPr>
        <w:lastRenderedPageBreak/>
        <w:t>Interacción Social</w:t>
      </w:r>
      <w:r>
        <w:t>: En el ámbito cinematográfico, la interacción social se refiere al proceso de involucrar a la audiencia, tanto dentro como fuera de la pantalla, a través de redes sociales, foros en línea, eventos promocionales y otros canales digitales. Esta interacción busca crear una comunidad en torno a una película o franquicia cinematográfica y fomentar la participación activa de los espectadores.</w:t>
      </w:r>
    </w:p>
    <w:p w14:paraId="562DEC59" w14:textId="77777777" w:rsidR="00293919" w:rsidRDefault="00293919" w:rsidP="00476F16">
      <w:pPr>
        <w:spacing w:after="240"/>
      </w:pPr>
      <w:r w:rsidRPr="00293919">
        <w:rPr>
          <w:b/>
          <w:bCs/>
        </w:rPr>
        <w:t xml:space="preserve">Machine </w:t>
      </w:r>
      <w:proofErr w:type="spellStart"/>
      <w:r w:rsidRPr="00293919">
        <w:rPr>
          <w:b/>
          <w:bCs/>
        </w:rPr>
        <w:t>Learning</w:t>
      </w:r>
      <w:proofErr w:type="spellEnd"/>
      <w:r>
        <w:t xml:space="preserve">: El aprendizaje automático (machine </w:t>
      </w:r>
      <w:proofErr w:type="spellStart"/>
      <w:r>
        <w:t>learning</w:t>
      </w:r>
      <w:proofErr w:type="spellEnd"/>
      <w:r>
        <w:t>) en el cine se aplica para analizar grandes conjuntos de datos relacionados con la taquilla, el comportamiento de los espectadores y las preferencias del público. Esto permite a las empresas cinematográficas tomar decisiones más informadas en áreas como la estrategia de marketing y la toma de decisiones creativas.</w:t>
      </w:r>
    </w:p>
    <w:p w14:paraId="7928ED2B" w14:textId="77777777" w:rsidR="00E11814" w:rsidRDefault="00E11814" w:rsidP="00476F16">
      <w:pPr>
        <w:spacing w:after="240"/>
      </w:pPr>
      <w:r w:rsidRPr="00293919">
        <w:rPr>
          <w:b/>
          <w:bCs/>
        </w:rPr>
        <w:t>Sala de Reposición Cinematográfica:</w:t>
      </w:r>
      <w:r>
        <w:t xml:space="preserve"> Una sala de reposición cinematográfica es un espacio diseñado para la proyección de películas con altos estándares de calidad de sonido y video. Estas salas suelen utilizar tecnología de vanguardia, como sistemas de proyección digital y sonido envolvente, para ofrecer una experiencia de visualización excepcional, lo que puede ser particularmente importante para la presentación de películas en formatos especiales o de alta calidad.</w:t>
      </w:r>
    </w:p>
    <w:p w14:paraId="65FC9A74" w14:textId="7C46228D" w:rsidR="00E11814" w:rsidRDefault="00E11814" w:rsidP="00476F16">
      <w:pPr>
        <w:spacing w:after="240"/>
      </w:pPr>
      <w:r w:rsidRPr="00293919">
        <w:rPr>
          <w:b/>
          <w:bCs/>
        </w:rPr>
        <w:t xml:space="preserve">Sistemas </w:t>
      </w:r>
      <w:proofErr w:type="spellStart"/>
      <w:r w:rsidRPr="00293919">
        <w:rPr>
          <w:b/>
          <w:bCs/>
        </w:rPr>
        <w:t>Ciberfísicos</w:t>
      </w:r>
      <w:proofErr w:type="spellEnd"/>
      <w:r>
        <w:t xml:space="preserve">: En el contexto cinematográfico, los sistemas </w:t>
      </w:r>
      <w:proofErr w:type="spellStart"/>
      <w:r>
        <w:t>ciberfísicos</w:t>
      </w:r>
      <w:proofErr w:type="spellEnd"/>
      <w:r>
        <w:t xml:space="preserve"> pueden referirse a la integración de tecnología digital con el entorno físico de una sala de cine. Esto puede incluir sistemas de proyección digital, sonido envolvente y tecnología de realidad aumentada que enriquece la experiencia de visualización.</w:t>
      </w:r>
    </w:p>
    <w:p w14:paraId="3C2FBD67" w14:textId="77777777" w:rsidR="00293919" w:rsidRDefault="00293919" w:rsidP="00476F16">
      <w:pPr>
        <w:spacing w:after="240"/>
      </w:pPr>
      <w:r w:rsidRPr="00293919">
        <w:rPr>
          <w:b/>
          <w:bCs/>
        </w:rPr>
        <w:t>Turismo Cinematográfico</w:t>
      </w:r>
      <w:r>
        <w:t>: El turismo cinematográfico se relaciona con la atracción de visitantes a ubicaciones que se han vuelto famosas debido a películas o series de televisión. Las personas visitan estas ubicaciones con el fin de experimentar en persona los escenarios y lugares destacados en la pantalla.</w:t>
      </w:r>
    </w:p>
    <w:p w14:paraId="28BCFD06" w14:textId="77777777" w:rsidR="00E11814" w:rsidRDefault="00E11814" w:rsidP="00476F16">
      <w:pPr>
        <w:spacing w:after="240"/>
      </w:pPr>
      <w:r w:rsidRPr="00293919">
        <w:rPr>
          <w:b/>
          <w:bCs/>
        </w:rPr>
        <w:t>Ventaja Competitiva</w:t>
      </w:r>
      <w:r>
        <w:t>: En el contexto cinematográfico, una ventaja competitiva se refiere a las características o recursos distintivos que permiten a una empresa cinematográfica destacarse en el mercado. Esto podría incluir una sólida cartera de películas, acuerdos exclusivos de distribución, tecnología avanzada o una estrategia de marketing innovadora.</w:t>
      </w:r>
    </w:p>
    <w:p w14:paraId="362D40F2" w14:textId="5906B3EE" w:rsidR="006837ED" w:rsidRPr="001A2633" w:rsidRDefault="001A2633" w:rsidP="00DD2FCB">
      <w:pPr>
        <w:pStyle w:val="Ttulo2"/>
      </w:pPr>
      <w:bookmarkStart w:id="57" w:name="_Toc148528088"/>
      <w:bookmarkStart w:id="58" w:name="_Toc171340655"/>
      <w:r w:rsidRPr="00DD2FCB">
        <w:lastRenderedPageBreak/>
        <w:t>Marco</w:t>
      </w:r>
      <w:r w:rsidRPr="001A2633">
        <w:t xml:space="preserve"> Legal</w:t>
      </w:r>
      <w:bookmarkEnd w:id="57"/>
      <w:bookmarkEnd w:id="58"/>
    </w:p>
    <w:p w14:paraId="6DA9C757" w14:textId="788B1ADE" w:rsidR="003502B6" w:rsidRPr="003502B6" w:rsidRDefault="003502B6" w:rsidP="00476F16">
      <w:pPr>
        <w:spacing w:after="240"/>
      </w:pPr>
      <w:r w:rsidRPr="003502B6">
        <w:t xml:space="preserve">El marco legal para esta </w:t>
      </w:r>
      <w:r w:rsidR="00134EC4">
        <w:t>propuesta de fortalecimiento empresarial</w:t>
      </w:r>
      <w:r w:rsidRPr="003502B6">
        <w:t xml:space="preserve"> </w:t>
      </w:r>
      <w:r w:rsidR="00134EC4">
        <w:t>de la empresa Zoom Cinema</w:t>
      </w:r>
      <w:r w:rsidRPr="003502B6">
        <w:t xml:space="preserve"> está fundamentado principalmente en las siguientes leyes y normativas de Colombia:</w:t>
      </w:r>
    </w:p>
    <w:p w14:paraId="2119496D" w14:textId="77777777" w:rsidR="00E44801" w:rsidRDefault="00E44801" w:rsidP="00476F16">
      <w:pPr>
        <w:spacing w:after="240"/>
      </w:pPr>
      <w:r>
        <w:t>En Colombia, la ley que regula la industria cinematográfica es la Ley 814 de 2003, también conocida como la Ley de Cine Colombiano. Esta ley establece el marco legal para el fomento, desarrollo y regulación de la cinematografía en Colombia. Entre los aspectos que aborda esta ley se encuentran:</w:t>
      </w:r>
    </w:p>
    <w:p w14:paraId="65FB7AAE" w14:textId="77777777" w:rsidR="00E44801" w:rsidRDefault="00E44801" w:rsidP="00476F16">
      <w:pPr>
        <w:spacing w:after="240"/>
      </w:pPr>
      <w:r>
        <w:t>Fomento a la producción cinematográfica nacional: La ley busca promover la producción de películas colombianas, tanto en el ámbito de largometrajes como en el de cortometrajes.</w:t>
      </w:r>
    </w:p>
    <w:p w14:paraId="03D9A563" w14:textId="77777777" w:rsidR="00E44801" w:rsidRDefault="00E44801" w:rsidP="00476F16">
      <w:pPr>
        <w:spacing w:after="240"/>
      </w:pPr>
      <w:r>
        <w:t>Financiamiento y estímulos: Establece mecanismos de financiamiento y estímulos económicos para la producción de cine colombiano a través de la creación de fondos y recursos destinados a este fin.</w:t>
      </w:r>
    </w:p>
    <w:p w14:paraId="58A6E40D" w14:textId="77777777" w:rsidR="00E44801" w:rsidRDefault="00E44801" w:rsidP="00476F16">
      <w:pPr>
        <w:spacing w:after="240"/>
      </w:pPr>
      <w:r>
        <w:t>Exhibición y distribución: Regula la exhibición de películas nacionales y extranjeras en Colombia, incluyendo cuotas de pantalla para el cine colombiano en salas de cine comerciales.</w:t>
      </w:r>
    </w:p>
    <w:p w14:paraId="115AECA4" w14:textId="77777777" w:rsidR="00E44801" w:rsidRDefault="00E44801" w:rsidP="00476F16">
      <w:pPr>
        <w:spacing w:after="240"/>
      </w:pPr>
      <w:r>
        <w:t>Derechos de autor y propiedad intelectual: Establece disposiciones relacionadas con los derechos de autor y la protección de la propiedad intelectual en el ámbito cinematográfico.</w:t>
      </w:r>
    </w:p>
    <w:p w14:paraId="54614627" w14:textId="77777777" w:rsidR="00E44801" w:rsidRDefault="00E44801" w:rsidP="00476F16">
      <w:pPr>
        <w:spacing w:after="240"/>
      </w:pPr>
      <w:r>
        <w:t>Comisión Nacional de Televisión (CNTV): La CNTV, actualmente conocida como Autoridad Nacional de Televisión (</w:t>
      </w:r>
      <w:proofErr w:type="spellStart"/>
      <w:r>
        <w:t>ANTV</w:t>
      </w:r>
      <w:proofErr w:type="spellEnd"/>
      <w:r>
        <w:t>), tiene un papel importante en la regulación y promoción del cine colombiano.</w:t>
      </w:r>
    </w:p>
    <w:p w14:paraId="32CD3896" w14:textId="38471272" w:rsidR="00E44801" w:rsidRDefault="00E44801" w:rsidP="00476F16">
      <w:pPr>
        <w:spacing w:after="240"/>
      </w:pPr>
      <w:r>
        <w:t>La constitución política de Colombia establece en el a</w:t>
      </w:r>
      <w:r w:rsidRPr="00E44801">
        <w:t>rtículo 52: que "la recreación, como factor de calidad de vida, es un derecho que puede ser ejercido por todas las personas en su tiempo libre y que implica el aprovechamiento del tiempo libre para el enriquecimiento cultural, el fomento de la educación y la participación social, la construcción de mejores formas de convivencia, y la adquisición de nuevos valores culturales".</w:t>
      </w:r>
    </w:p>
    <w:p w14:paraId="54CF4421" w14:textId="5C047BB3" w:rsidR="005B71DA" w:rsidRPr="006A4C57" w:rsidRDefault="0011736F" w:rsidP="00476F16">
      <w:pPr>
        <w:pStyle w:val="Ttulo1"/>
        <w:numPr>
          <w:ilvl w:val="0"/>
          <w:numId w:val="3"/>
        </w:numPr>
        <w:spacing w:after="240" w:line="276" w:lineRule="auto"/>
        <w:rPr>
          <w:lang w:val="es-ES"/>
        </w:rPr>
      </w:pPr>
      <w:bookmarkStart w:id="59" w:name="_Toc130054029"/>
      <w:bookmarkStart w:id="60" w:name="_Toc133591164"/>
      <w:bookmarkStart w:id="61" w:name="_Toc148528089"/>
      <w:bookmarkStart w:id="62" w:name="_Toc171340656"/>
      <w:r w:rsidRPr="006A4C57">
        <w:rPr>
          <w:caps w:val="0"/>
          <w:lang w:val="es-ES"/>
        </w:rPr>
        <w:lastRenderedPageBreak/>
        <w:t>Aspectos Metodológicos De La Investigación</w:t>
      </w:r>
      <w:bookmarkEnd w:id="59"/>
      <w:bookmarkEnd w:id="60"/>
      <w:bookmarkEnd w:id="61"/>
      <w:bookmarkEnd w:id="62"/>
    </w:p>
    <w:p w14:paraId="2E758812" w14:textId="2F69A432" w:rsidR="005B71DA" w:rsidRPr="005D7ADD" w:rsidRDefault="0026329F" w:rsidP="00476F16">
      <w:pPr>
        <w:pStyle w:val="Ttulo2"/>
        <w:numPr>
          <w:ilvl w:val="1"/>
          <w:numId w:val="3"/>
        </w:numPr>
        <w:ind w:left="578" w:hanging="578"/>
        <w:jc w:val="left"/>
      </w:pPr>
      <w:bookmarkStart w:id="63" w:name="_Toc130054030"/>
      <w:bookmarkStart w:id="64" w:name="_Toc133591165"/>
      <w:bookmarkStart w:id="65" w:name="_Toc148528090"/>
      <w:bookmarkStart w:id="66" w:name="_Toc171340657"/>
      <w:r w:rsidRPr="005D7ADD">
        <w:t>Enfoque Y Tipo De Estudio</w:t>
      </w:r>
      <w:bookmarkEnd w:id="63"/>
      <w:bookmarkEnd w:id="64"/>
      <w:bookmarkEnd w:id="65"/>
      <w:bookmarkEnd w:id="66"/>
    </w:p>
    <w:p w14:paraId="6DF1EB76" w14:textId="66ED1A50" w:rsidR="005B71DA" w:rsidRPr="005126C7" w:rsidRDefault="006A03B6" w:rsidP="00476F16">
      <w:pPr>
        <w:spacing w:after="240"/>
        <w:rPr>
          <w:szCs w:val="24"/>
        </w:rPr>
      </w:pPr>
      <w:r>
        <w:rPr>
          <w:szCs w:val="24"/>
        </w:rPr>
        <w:t>De acuerdo al objetivo de la propuesta “Plan de fortalecimiento organizacional para la empresa Zoom Cinema en Sabana de Torres Santander” se trabaj</w:t>
      </w:r>
      <w:r w:rsidR="0061654C">
        <w:rPr>
          <w:szCs w:val="24"/>
        </w:rPr>
        <w:t>ó</w:t>
      </w:r>
      <w:r>
        <w:rPr>
          <w:szCs w:val="24"/>
        </w:rPr>
        <w:t xml:space="preserve"> un enfoque</w:t>
      </w:r>
      <w:r w:rsidR="00FE4FD8">
        <w:rPr>
          <w:szCs w:val="24"/>
        </w:rPr>
        <w:t xml:space="preserve"> mixto</w:t>
      </w:r>
      <w:r>
        <w:rPr>
          <w:szCs w:val="24"/>
        </w:rPr>
        <w:t xml:space="preserve"> y un estudio de tipo descriptivo.</w:t>
      </w:r>
    </w:p>
    <w:p w14:paraId="4921D668" w14:textId="1EF6D20D" w:rsidR="00FD02F3" w:rsidRPr="005126C7" w:rsidRDefault="005B71DA" w:rsidP="006D3BC4">
      <w:pPr>
        <w:spacing w:after="240"/>
        <w:rPr>
          <w:szCs w:val="24"/>
        </w:rPr>
      </w:pPr>
      <w:r w:rsidRPr="005126C7">
        <w:rPr>
          <w:szCs w:val="24"/>
        </w:rPr>
        <w:t xml:space="preserve">Enfoque </w:t>
      </w:r>
      <w:r w:rsidR="006D3BC4">
        <w:rPr>
          <w:szCs w:val="24"/>
        </w:rPr>
        <w:t>mixto</w:t>
      </w:r>
      <w:r w:rsidRPr="005126C7">
        <w:rPr>
          <w:szCs w:val="24"/>
        </w:rPr>
        <w:t xml:space="preserve">: </w:t>
      </w:r>
      <w:r w:rsidR="006D3BC4" w:rsidRPr="006D3BC4">
        <w:rPr>
          <w:szCs w:val="24"/>
        </w:rPr>
        <w:t xml:space="preserve">Los métodos mixtos o híbridos representan un conjunto de procesos sistemáticos, empíricos y críticos de investigación e implican la recolección y el análisis de datos tanto cuantitativos como cualitativos, así como su integración y discusión conjunta, para realizar inferencias producto de toda la información recabada (denominadas </w:t>
      </w:r>
      <w:proofErr w:type="spellStart"/>
      <w:r w:rsidR="006D3BC4" w:rsidRPr="006D3BC4">
        <w:rPr>
          <w:szCs w:val="24"/>
        </w:rPr>
        <w:t>metainferencias</w:t>
      </w:r>
      <w:proofErr w:type="spellEnd"/>
      <w:r w:rsidR="006D3BC4" w:rsidRPr="006D3BC4">
        <w:rPr>
          <w:szCs w:val="24"/>
        </w:rPr>
        <w:t>) y lograr un mayor entendimiento del fenómeno bajo estudio</w:t>
      </w:r>
      <w:r w:rsidR="006D3BC4">
        <w:rPr>
          <w:szCs w:val="24"/>
        </w:rPr>
        <w:t xml:space="preserve"> </w:t>
      </w:r>
      <w:sdt>
        <w:sdtPr>
          <w:rPr>
            <w:szCs w:val="24"/>
          </w:rPr>
          <w:id w:val="1868637901"/>
          <w:citation/>
        </w:sdtPr>
        <w:sdtEndPr/>
        <w:sdtContent>
          <w:r w:rsidR="00FD02F3">
            <w:rPr>
              <w:szCs w:val="24"/>
            </w:rPr>
            <w:fldChar w:fldCharType="begin"/>
          </w:r>
          <w:r w:rsidR="006D3BC4">
            <w:rPr>
              <w:szCs w:val="24"/>
              <w:lang w:val="es-ES"/>
            </w:rPr>
            <w:instrText xml:space="preserve">CITATION Sam06 \l 3082 </w:instrText>
          </w:r>
          <w:r w:rsidR="00FD02F3">
            <w:rPr>
              <w:szCs w:val="24"/>
            </w:rPr>
            <w:fldChar w:fldCharType="separate"/>
          </w:r>
          <w:r w:rsidR="006D3BC4" w:rsidRPr="006D3BC4">
            <w:rPr>
              <w:noProof/>
              <w:szCs w:val="24"/>
              <w:lang w:val="es-ES"/>
            </w:rPr>
            <w:t>(Sampieri, 2008)</w:t>
          </w:r>
          <w:r w:rsidR="00FD02F3">
            <w:rPr>
              <w:szCs w:val="24"/>
            </w:rPr>
            <w:fldChar w:fldCharType="end"/>
          </w:r>
        </w:sdtContent>
      </w:sdt>
      <w:r w:rsidR="00FD02F3" w:rsidRPr="00FD02F3">
        <w:rPr>
          <w:szCs w:val="24"/>
        </w:rPr>
        <w:t>.</w:t>
      </w:r>
      <w:r w:rsidR="00FD02F3">
        <w:rPr>
          <w:szCs w:val="24"/>
        </w:rPr>
        <w:t xml:space="preserve"> Para este caso en específico, se estudiar</w:t>
      </w:r>
      <w:r w:rsidR="0061654C">
        <w:rPr>
          <w:szCs w:val="24"/>
        </w:rPr>
        <w:t>on</w:t>
      </w:r>
      <w:r w:rsidR="00FD02F3">
        <w:rPr>
          <w:szCs w:val="24"/>
        </w:rPr>
        <w:t xml:space="preserve"> algunas variables como la preferencia de las personas a la hora de elegir las actividades de recreación y sus gustos de esparcimiento</w:t>
      </w:r>
      <w:r w:rsidR="008F3FFC">
        <w:rPr>
          <w:szCs w:val="24"/>
        </w:rPr>
        <w:t>, el grado de culturización con respecto a la actividad cinematográfica, las tendencias en la forma de compra, la satisfacción respecto al trato recibido, el agrado frente a los servicios complementarios, la percepción de los clientes con respecto al aporte social de la empresa a su comunidad</w:t>
      </w:r>
      <w:r w:rsidR="00FD02F3">
        <w:rPr>
          <w:szCs w:val="24"/>
        </w:rPr>
        <w:t>.</w:t>
      </w:r>
    </w:p>
    <w:p w14:paraId="16D7EC3B" w14:textId="4B981ACC" w:rsidR="00EF4D55" w:rsidRPr="00EF4D55" w:rsidRDefault="005B71DA" w:rsidP="00476F16">
      <w:pPr>
        <w:spacing w:after="240"/>
        <w:rPr>
          <w:szCs w:val="24"/>
        </w:rPr>
      </w:pPr>
      <w:r w:rsidRPr="005126C7">
        <w:rPr>
          <w:szCs w:val="24"/>
        </w:rPr>
        <w:t xml:space="preserve">Tipo de estudio descriptivo: </w:t>
      </w:r>
      <w:r w:rsidR="00EF4D55">
        <w:rPr>
          <w:szCs w:val="24"/>
        </w:rPr>
        <w:t>“</w:t>
      </w:r>
      <w:r w:rsidR="00EF4D55" w:rsidRPr="00EF4D55">
        <w:rPr>
          <w:szCs w:val="24"/>
        </w:rPr>
        <w:t>La investigación de tipo descriptiva trabaja sobre realidades de hechos, y su característica fundamental es la de presentar una interpretación correcta. Para la investigación descriptiva, su preocupación primordial radica en descubrir algunas características fundamentales de conjuntos homogéneos de fenómenos.</w:t>
      </w:r>
    </w:p>
    <w:p w14:paraId="40DCD11F" w14:textId="1766E4EB" w:rsidR="005B71DA" w:rsidRDefault="00EF4D55" w:rsidP="00476F16">
      <w:pPr>
        <w:spacing w:after="240"/>
        <w:rPr>
          <w:szCs w:val="24"/>
        </w:rPr>
      </w:pPr>
      <w:r w:rsidRPr="00EF4D55">
        <w:rPr>
          <w:szCs w:val="24"/>
        </w:rPr>
        <w:t>Utilizando criterios sistemáticos que permitan poner de manifiesto su estructura o comportamiento. De esta forma se pueden obtener las notas que caracterizan a la realidad estudiada”</w:t>
      </w:r>
      <w:sdt>
        <w:sdtPr>
          <w:rPr>
            <w:szCs w:val="24"/>
          </w:rPr>
          <w:id w:val="1171761760"/>
          <w:citation/>
        </w:sdtPr>
        <w:sdtEndPr/>
        <w:sdtContent>
          <w:r>
            <w:rPr>
              <w:szCs w:val="24"/>
            </w:rPr>
            <w:fldChar w:fldCharType="begin"/>
          </w:r>
          <w:r>
            <w:rPr>
              <w:szCs w:val="24"/>
              <w:lang w:val="es-ES"/>
            </w:rPr>
            <w:instrText xml:space="preserve"> CITATION Sab14 \l 3082 </w:instrText>
          </w:r>
          <w:r>
            <w:rPr>
              <w:szCs w:val="24"/>
            </w:rPr>
            <w:fldChar w:fldCharType="separate"/>
          </w:r>
          <w:r>
            <w:rPr>
              <w:noProof/>
              <w:szCs w:val="24"/>
              <w:lang w:val="es-ES"/>
            </w:rPr>
            <w:t xml:space="preserve"> </w:t>
          </w:r>
          <w:r w:rsidRPr="00EF4D55">
            <w:rPr>
              <w:noProof/>
              <w:szCs w:val="24"/>
              <w:lang w:val="es-ES"/>
            </w:rPr>
            <w:t>(Sabino, 2014)</w:t>
          </w:r>
          <w:r>
            <w:rPr>
              <w:szCs w:val="24"/>
            </w:rPr>
            <w:fldChar w:fldCharType="end"/>
          </w:r>
        </w:sdtContent>
      </w:sdt>
      <w:r>
        <w:rPr>
          <w:szCs w:val="24"/>
        </w:rPr>
        <w:t>. Dado que, la propuesta estudia fenómenos sociales y comportamentales de los individuos, este tipo de estudio aporta las bases necesarias para un planteamiento adecuado.</w:t>
      </w:r>
    </w:p>
    <w:p w14:paraId="6A5505BD" w14:textId="7BC49E50" w:rsidR="005B71DA" w:rsidRDefault="0026329F" w:rsidP="00476F16">
      <w:pPr>
        <w:pStyle w:val="Ttulo2"/>
        <w:numPr>
          <w:ilvl w:val="1"/>
          <w:numId w:val="3"/>
        </w:numPr>
        <w:ind w:left="567" w:hanging="567"/>
        <w:jc w:val="left"/>
        <w:rPr>
          <w:lang w:val="es-ES"/>
        </w:rPr>
      </w:pPr>
      <w:bookmarkStart w:id="67" w:name="_Toc130054031"/>
      <w:bookmarkStart w:id="68" w:name="_Toc133591166"/>
      <w:bookmarkStart w:id="69" w:name="_Toc148528091"/>
      <w:bookmarkStart w:id="70" w:name="_Toc171340658"/>
      <w:r w:rsidRPr="006A4C57">
        <w:rPr>
          <w:lang w:val="es-ES"/>
        </w:rPr>
        <w:t>Diseño De La Investigación</w:t>
      </w:r>
      <w:bookmarkEnd w:id="67"/>
      <w:bookmarkEnd w:id="68"/>
      <w:bookmarkEnd w:id="69"/>
      <w:bookmarkEnd w:id="70"/>
    </w:p>
    <w:p w14:paraId="5ACA0F2E" w14:textId="5149C958" w:rsidR="005B71DA" w:rsidRPr="005126C7" w:rsidRDefault="007E2884" w:rsidP="00476F16">
      <w:pPr>
        <w:spacing w:after="240"/>
        <w:rPr>
          <w:szCs w:val="24"/>
        </w:rPr>
      </w:pPr>
      <w:r>
        <w:rPr>
          <w:szCs w:val="24"/>
        </w:rPr>
        <w:t>Dado que el proyecto est</w:t>
      </w:r>
      <w:r w:rsidR="0061654C">
        <w:rPr>
          <w:szCs w:val="24"/>
        </w:rPr>
        <w:t>á</w:t>
      </w:r>
      <w:r>
        <w:rPr>
          <w:szCs w:val="24"/>
        </w:rPr>
        <w:t xml:space="preserve"> basado en la interpretación de las variables para ajustar las propuestas, se trabaj</w:t>
      </w:r>
      <w:r w:rsidR="0061654C">
        <w:rPr>
          <w:szCs w:val="24"/>
        </w:rPr>
        <w:t>ó</w:t>
      </w:r>
      <w:r>
        <w:rPr>
          <w:szCs w:val="24"/>
        </w:rPr>
        <w:t xml:space="preserve"> un diseño de investigación no experimental, de corte transversal para la </w:t>
      </w:r>
      <w:r>
        <w:rPr>
          <w:szCs w:val="24"/>
        </w:rPr>
        <w:lastRenderedPageBreak/>
        <w:t>propuesta “Plan de fortalecimiento organizacional para la empresa Zoom Cinema en Sabana de Torres Santander”.</w:t>
      </w:r>
    </w:p>
    <w:p w14:paraId="4A6F3E54" w14:textId="16CA5CF1" w:rsidR="009924E1" w:rsidRPr="009924E1" w:rsidRDefault="005B71DA" w:rsidP="00476F16">
      <w:pPr>
        <w:spacing w:after="240"/>
        <w:rPr>
          <w:szCs w:val="24"/>
        </w:rPr>
      </w:pPr>
      <w:r w:rsidRPr="005126C7">
        <w:rPr>
          <w:szCs w:val="24"/>
        </w:rPr>
        <w:t xml:space="preserve">Diseño no experimental: </w:t>
      </w:r>
      <w:r w:rsidR="009924E1">
        <w:rPr>
          <w:szCs w:val="24"/>
        </w:rPr>
        <w:t>E</w:t>
      </w:r>
      <w:r w:rsidR="009924E1" w:rsidRPr="009924E1">
        <w:rPr>
          <w:szCs w:val="24"/>
        </w:rPr>
        <w:t>s un diseño metodológico en el que el investigador no altera las condiciones en las que se manifiesta el objeto de estudio.</w:t>
      </w:r>
      <w:r w:rsidR="009924E1">
        <w:rPr>
          <w:szCs w:val="24"/>
        </w:rPr>
        <w:t xml:space="preserve"> </w:t>
      </w:r>
      <w:r w:rsidR="009924E1" w:rsidRPr="009924E1">
        <w:rPr>
          <w:szCs w:val="24"/>
        </w:rPr>
        <w:t>Este diseño metodológico se denomina comúnmente ex post facto (después del hecho), pues plantea la ventana de recolección de datos de la investigación como algo posterior en el tiempo</w:t>
      </w:r>
      <w:r w:rsidR="009924E1">
        <w:rPr>
          <w:szCs w:val="24"/>
        </w:rPr>
        <w:t xml:space="preserve"> </w:t>
      </w:r>
      <w:sdt>
        <w:sdtPr>
          <w:rPr>
            <w:szCs w:val="24"/>
          </w:rPr>
          <w:id w:val="-1776556916"/>
          <w:citation/>
        </w:sdtPr>
        <w:sdtEndPr/>
        <w:sdtContent>
          <w:r w:rsidR="009924E1">
            <w:rPr>
              <w:szCs w:val="24"/>
            </w:rPr>
            <w:fldChar w:fldCharType="begin"/>
          </w:r>
          <w:r w:rsidR="009924E1">
            <w:rPr>
              <w:szCs w:val="24"/>
              <w:lang w:val="es-ES"/>
            </w:rPr>
            <w:instrText xml:space="preserve"> CITATION Ana23 \l 3082 </w:instrText>
          </w:r>
          <w:r w:rsidR="009924E1">
            <w:rPr>
              <w:szCs w:val="24"/>
            </w:rPr>
            <w:fldChar w:fldCharType="separate"/>
          </w:r>
          <w:r w:rsidR="009924E1" w:rsidRPr="009924E1">
            <w:rPr>
              <w:noProof/>
              <w:szCs w:val="24"/>
              <w:lang w:val="es-ES"/>
            </w:rPr>
            <w:t>(Anavitarte , 2023)</w:t>
          </w:r>
          <w:r w:rsidR="009924E1">
            <w:rPr>
              <w:szCs w:val="24"/>
            </w:rPr>
            <w:fldChar w:fldCharType="end"/>
          </w:r>
        </w:sdtContent>
      </w:sdt>
      <w:r w:rsidR="009924E1" w:rsidRPr="009924E1">
        <w:rPr>
          <w:szCs w:val="24"/>
        </w:rPr>
        <w:t>.</w:t>
      </w:r>
    </w:p>
    <w:p w14:paraId="65051EF3" w14:textId="352B079F" w:rsidR="005B71DA" w:rsidRDefault="005B71DA" w:rsidP="00476F16">
      <w:pPr>
        <w:spacing w:after="240"/>
        <w:rPr>
          <w:szCs w:val="24"/>
        </w:rPr>
      </w:pPr>
      <w:r w:rsidRPr="005126C7">
        <w:rPr>
          <w:szCs w:val="24"/>
        </w:rPr>
        <w:t xml:space="preserve">Diseño de corte transversal: </w:t>
      </w:r>
      <w:r w:rsidR="001426EB">
        <w:rPr>
          <w:szCs w:val="24"/>
        </w:rPr>
        <w:t>Es</w:t>
      </w:r>
      <w:r w:rsidR="00CF190E" w:rsidRPr="00CF190E">
        <w:rPr>
          <w:szCs w:val="24"/>
        </w:rPr>
        <w:t xml:space="preserve"> un tipo de investigación observacional que analiza y estudia datos de variables recogidas en un lapso de tiempo sobre una muestra de población o conjunto ya predefinido. Las recopilaciones de datos se hacen en el presente, es decir, al momento de iniciar la investigación</w:t>
      </w:r>
      <w:r w:rsidR="00CF190E">
        <w:rPr>
          <w:szCs w:val="24"/>
        </w:rPr>
        <w:t xml:space="preserve"> </w:t>
      </w:r>
      <w:sdt>
        <w:sdtPr>
          <w:rPr>
            <w:szCs w:val="24"/>
          </w:rPr>
          <w:id w:val="-938208521"/>
          <w:citation/>
        </w:sdtPr>
        <w:sdtEndPr/>
        <w:sdtContent>
          <w:r w:rsidR="001426EB">
            <w:rPr>
              <w:szCs w:val="24"/>
            </w:rPr>
            <w:fldChar w:fldCharType="begin"/>
          </w:r>
          <w:r w:rsidR="001426EB">
            <w:rPr>
              <w:szCs w:val="24"/>
              <w:lang w:val="es-ES"/>
            </w:rPr>
            <w:instrText xml:space="preserve"> CITATION Aya20 \l 3082 </w:instrText>
          </w:r>
          <w:r w:rsidR="001426EB">
            <w:rPr>
              <w:szCs w:val="24"/>
            </w:rPr>
            <w:fldChar w:fldCharType="separate"/>
          </w:r>
          <w:r w:rsidR="001426EB" w:rsidRPr="001426EB">
            <w:rPr>
              <w:noProof/>
              <w:szCs w:val="24"/>
              <w:lang w:val="es-ES"/>
            </w:rPr>
            <w:t>(Ayala, 2020)</w:t>
          </w:r>
          <w:r w:rsidR="001426EB">
            <w:rPr>
              <w:szCs w:val="24"/>
            </w:rPr>
            <w:fldChar w:fldCharType="end"/>
          </w:r>
        </w:sdtContent>
      </w:sdt>
      <w:r w:rsidR="00183018">
        <w:rPr>
          <w:szCs w:val="24"/>
        </w:rPr>
        <w:t xml:space="preserve">. En esta propuesta, </w:t>
      </w:r>
      <w:r w:rsidR="00183018" w:rsidRPr="00183018">
        <w:rPr>
          <w:szCs w:val="24"/>
        </w:rPr>
        <w:t>se recopila</w:t>
      </w:r>
      <w:r w:rsidR="00183018">
        <w:rPr>
          <w:szCs w:val="24"/>
        </w:rPr>
        <w:t>r</w:t>
      </w:r>
      <w:r w:rsidR="0061654C">
        <w:rPr>
          <w:szCs w:val="24"/>
        </w:rPr>
        <w:t>o</w:t>
      </w:r>
      <w:r w:rsidR="00183018">
        <w:rPr>
          <w:szCs w:val="24"/>
        </w:rPr>
        <w:t>n</w:t>
      </w:r>
      <w:r w:rsidR="00183018" w:rsidRPr="00183018">
        <w:rPr>
          <w:szCs w:val="24"/>
        </w:rPr>
        <w:t xml:space="preserve"> datos de un grupo de sujetos o unidades de análisis en un solo punto en el tiempo para examinar las relaciones entre variables en ese momento</w:t>
      </w:r>
      <w:r w:rsidR="00B42243">
        <w:rPr>
          <w:szCs w:val="24"/>
        </w:rPr>
        <w:t xml:space="preserve"> y de ese modo,</w:t>
      </w:r>
      <w:r w:rsidR="00183018">
        <w:rPr>
          <w:szCs w:val="24"/>
        </w:rPr>
        <w:t xml:space="preserve"> formular las estrategias acertadamente</w:t>
      </w:r>
      <w:r w:rsidR="00183018" w:rsidRPr="00183018">
        <w:rPr>
          <w:szCs w:val="24"/>
        </w:rPr>
        <w:t>.</w:t>
      </w:r>
    </w:p>
    <w:p w14:paraId="10814F49" w14:textId="304F1475" w:rsidR="005B71DA" w:rsidRPr="002C0965" w:rsidRDefault="0026329F" w:rsidP="00476F16">
      <w:pPr>
        <w:pStyle w:val="Ttulo2"/>
        <w:numPr>
          <w:ilvl w:val="1"/>
          <w:numId w:val="3"/>
        </w:numPr>
        <w:ind w:left="357" w:hanging="357"/>
        <w:rPr>
          <w:lang w:val="es-ES"/>
        </w:rPr>
      </w:pPr>
      <w:bookmarkStart w:id="71" w:name="_Toc133591167"/>
      <w:bookmarkStart w:id="72" w:name="_Toc148528092"/>
      <w:bookmarkStart w:id="73" w:name="_Toc171340659"/>
      <w:r w:rsidRPr="00730519">
        <w:t>Sistema</w:t>
      </w:r>
      <w:r>
        <w:rPr>
          <w:lang w:val="es-ES"/>
        </w:rPr>
        <w:t xml:space="preserve"> De Variables</w:t>
      </w:r>
      <w:bookmarkEnd w:id="71"/>
      <w:bookmarkEnd w:id="72"/>
      <w:bookmarkEnd w:id="73"/>
    </w:p>
    <w:p w14:paraId="7B8A757F" w14:textId="2D479509" w:rsidR="0061654C" w:rsidRDefault="0061654C" w:rsidP="00476F16">
      <w:pPr>
        <w:pStyle w:val="Ttulo3"/>
        <w:numPr>
          <w:ilvl w:val="2"/>
          <w:numId w:val="3"/>
        </w:numPr>
        <w:ind w:left="720"/>
      </w:pPr>
      <w:bookmarkStart w:id="74" w:name="_Toc148528093"/>
      <w:bookmarkStart w:id="75" w:name="_Toc171340660"/>
      <w:r w:rsidRPr="00DC184D">
        <w:t>Variables independientes</w:t>
      </w:r>
      <w:r>
        <w:t xml:space="preserve"> </w:t>
      </w:r>
      <w:r w:rsidRPr="0061654C">
        <w:t>(Causas o Factores Controlables)</w:t>
      </w:r>
      <w:bookmarkEnd w:id="74"/>
      <w:bookmarkEnd w:id="75"/>
    </w:p>
    <w:p w14:paraId="09CA9063" w14:textId="77777777" w:rsidR="0061654C" w:rsidRDefault="0061654C" w:rsidP="00476F16">
      <w:pPr>
        <w:spacing w:after="240"/>
        <w:rPr>
          <w:szCs w:val="24"/>
        </w:rPr>
      </w:pPr>
      <w:r w:rsidRPr="008E03C4">
        <w:rPr>
          <w:szCs w:val="24"/>
        </w:rPr>
        <w:t>Capacitación del Personal: Representa el nivel de capacitación y habilidades del personal de la sala de cine en términos de atención al cliente, conocimiento técnico</w:t>
      </w:r>
      <w:r>
        <w:rPr>
          <w:szCs w:val="24"/>
        </w:rPr>
        <w:t>.</w:t>
      </w:r>
    </w:p>
    <w:p w14:paraId="3B11D432" w14:textId="77777777" w:rsidR="0061654C" w:rsidRPr="008E03C4" w:rsidRDefault="0061654C" w:rsidP="00476F16">
      <w:pPr>
        <w:spacing w:after="240"/>
        <w:rPr>
          <w:szCs w:val="24"/>
        </w:rPr>
      </w:pPr>
      <w:r w:rsidRPr="008E03C4">
        <w:rPr>
          <w:szCs w:val="24"/>
        </w:rPr>
        <w:t>Motivación del Personal: Evalúa el grado de motivación y satisfacción de los empleados, lo que puede influir en su desempeño y actitud hacia los clientes.</w:t>
      </w:r>
    </w:p>
    <w:p w14:paraId="36065EC7" w14:textId="77777777" w:rsidR="0061654C" w:rsidRPr="008E03C4" w:rsidRDefault="0061654C" w:rsidP="00476F16">
      <w:pPr>
        <w:spacing w:after="240"/>
        <w:rPr>
          <w:szCs w:val="24"/>
        </w:rPr>
      </w:pPr>
      <w:r w:rsidRPr="008E03C4">
        <w:rPr>
          <w:szCs w:val="24"/>
        </w:rPr>
        <w:t>Eficiencia del Proceso de Venta</w:t>
      </w:r>
      <w:r>
        <w:rPr>
          <w:szCs w:val="24"/>
        </w:rPr>
        <w:t>:</w:t>
      </w:r>
      <w:r w:rsidRPr="008E03C4">
        <w:rPr>
          <w:szCs w:val="24"/>
        </w:rPr>
        <w:t xml:space="preserve"> Mide la eficiencia y rapidez con la que el personal vende las taquillas, lo que puede afectar la experiencia del cliente.</w:t>
      </w:r>
    </w:p>
    <w:p w14:paraId="2D6EBF40" w14:textId="225969BB" w:rsidR="0061654C" w:rsidRDefault="0061654C" w:rsidP="00476F16">
      <w:pPr>
        <w:spacing w:after="240"/>
        <w:rPr>
          <w:szCs w:val="24"/>
        </w:rPr>
      </w:pPr>
      <w:r w:rsidRPr="00DC184D">
        <w:rPr>
          <w:szCs w:val="24"/>
        </w:rPr>
        <w:t xml:space="preserve">Inversiones en Infraestructura: Esta variable </w:t>
      </w:r>
      <w:r>
        <w:rPr>
          <w:szCs w:val="24"/>
        </w:rPr>
        <w:t>incluye</w:t>
      </w:r>
      <w:r w:rsidRPr="00DC184D">
        <w:rPr>
          <w:szCs w:val="24"/>
        </w:rPr>
        <w:t xml:space="preserve"> la cantidad de dinero invertida en mejorar las instalaciones de la sala de cine, como la renovación de asientos, la actualización de equipos de proyección, la instalación de sistemas de sonido.</w:t>
      </w:r>
    </w:p>
    <w:p w14:paraId="0CABD49E" w14:textId="203FB4FA" w:rsidR="0061654C" w:rsidRDefault="0061654C" w:rsidP="0061654C">
      <w:pPr>
        <w:rPr>
          <w:szCs w:val="24"/>
        </w:rPr>
      </w:pPr>
      <w:r w:rsidRPr="00DC184D">
        <w:rPr>
          <w:szCs w:val="24"/>
        </w:rPr>
        <w:lastRenderedPageBreak/>
        <w:t xml:space="preserve">Estrategias de </w:t>
      </w:r>
      <w:r>
        <w:rPr>
          <w:szCs w:val="24"/>
        </w:rPr>
        <w:t>m</w:t>
      </w:r>
      <w:r w:rsidRPr="00DC184D">
        <w:rPr>
          <w:szCs w:val="24"/>
        </w:rPr>
        <w:t xml:space="preserve">arketing y </w:t>
      </w:r>
      <w:r>
        <w:rPr>
          <w:szCs w:val="24"/>
        </w:rPr>
        <w:t>p</w:t>
      </w:r>
      <w:r w:rsidRPr="00DC184D">
        <w:rPr>
          <w:szCs w:val="24"/>
        </w:rPr>
        <w:t>ublicidad:</w:t>
      </w:r>
      <w:r>
        <w:rPr>
          <w:szCs w:val="24"/>
        </w:rPr>
        <w:t xml:space="preserve"> Se considera</w:t>
      </w:r>
      <w:r w:rsidRPr="00DC184D">
        <w:rPr>
          <w:szCs w:val="24"/>
        </w:rPr>
        <w:t xml:space="preserve"> el presupuesto destinado a estrategias de promoción y publicidad, como campañas en redes sociales, anuncios en medios locales, eventos especiales.</w:t>
      </w:r>
    </w:p>
    <w:p w14:paraId="3708671F" w14:textId="77777777" w:rsidR="0061654C" w:rsidRDefault="0061654C" w:rsidP="00476F16">
      <w:pPr>
        <w:spacing w:after="240"/>
        <w:rPr>
          <w:szCs w:val="24"/>
        </w:rPr>
      </w:pPr>
      <w:r w:rsidRPr="00DC184D">
        <w:rPr>
          <w:szCs w:val="24"/>
        </w:rPr>
        <w:t xml:space="preserve">Programación de </w:t>
      </w:r>
      <w:r>
        <w:rPr>
          <w:szCs w:val="24"/>
        </w:rPr>
        <w:t>p</w:t>
      </w:r>
      <w:r w:rsidRPr="00DC184D">
        <w:rPr>
          <w:szCs w:val="24"/>
        </w:rPr>
        <w:t xml:space="preserve">elículas: </w:t>
      </w:r>
      <w:r>
        <w:rPr>
          <w:szCs w:val="24"/>
        </w:rPr>
        <w:t>Incluye</w:t>
      </w:r>
      <w:r w:rsidRPr="00DC184D">
        <w:rPr>
          <w:szCs w:val="24"/>
        </w:rPr>
        <w:t xml:space="preserve"> la diversidad y calidad de las películas programadas en la sala de cine, así como la frecuencia de actualización de la cartelera.</w:t>
      </w:r>
    </w:p>
    <w:p w14:paraId="5868F32A" w14:textId="77777777" w:rsidR="0061654C" w:rsidRDefault="0061654C" w:rsidP="00476F16">
      <w:pPr>
        <w:spacing w:after="240"/>
        <w:rPr>
          <w:szCs w:val="24"/>
        </w:rPr>
      </w:pPr>
      <w:r>
        <w:rPr>
          <w:szCs w:val="24"/>
        </w:rPr>
        <w:t>Acceso a los estrenos: esta variable es de gran impacto en el proceso de eficiencia y rendimiento de la empresa.</w:t>
      </w:r>
    </w:p>
    <w:p w14:paraId="4D458978" w14:textId="23A16927" w:rsidR="0061654C" w:rsidRDefault="0061654C" w:rsidP="00476F16">
      <w:pPr>
        <w:spacing w:after="240"/>
        <w:rPr>
          <w:szCs w:val="24"/>
        </w:rPr>
      </w:pPr>
      <w:r w:rsidRPr="00DC184D">
        <w:rPr>
          <w:szCs w:val="24"/>
        </w:rPr>
        <w:t xml:space="preserve">Tarifas y </w:t>
      </w:r>
      <w:r>
        <w:rPr>
          <w:szCs w:val="24"/>
        </w:rPr>
        <w:t>p</w:t>
      </w:r>
      <w:r w:rsidRPr="00DC184D">
        <w:rPr>
          <w:szCs w:val="24"/>
        </w:rPr>
        <w:t xml:space="preserve">recios de </w:t>
      </w:r>
      <w:r>
        <w:rPr>
          <w:szCs w:val="24"/>
        </w:rPr>
        <w:t>e</w:t>
      </w:r>
      <w:r w:rsidRPr="00DC184D">
        <w:rPr>
          <w:szCs w:val="24"/>
        </w:rPr>
        <w:t xml:space="preserve">ntrada: </w:t>
      </w:r>
      <w:r>
        <w:rPr>
          <w:szCs w:val="24"/>
        </w:rPr>
        <w:t>A</w:t>
      </w:r>
      <w:r w:rsidRPr="00DC184D">
        <w:rPr>
          <w:szCs w:val="24"/>
        </w:rPr>
        <w:t>nalizar cómo los precios de las entradas y las tarifas de alimentos y bebidas afectan la asistencia y los ingresos</w:t>
      </w:r>
      <w:r w:rsidR="00B42243">
        <w:rPr>
          <w:szCs w:val="24"/>
        </w:rPr>
        <w:t xml:space="preserve">, en </w:t>
      </w:r>
      <w:r w:rsidR="00D01C46">
        <w:rPr>
          <w:szCs w:val="24"/>
        </w:rPr>
        <w:t>esta</w:t>
      </w:r>
      <w:r w:rsidR="00B42243">
        <w:rPr>
          <w:szCs w:val="24"/>
        </w:rPr>
        <w:t xml:space="preserve"> variable se estudió la inferencia de los servicios complementarios</w:t>
      </w:r>
      <w:r w:rsidRPr="00DC184D">
        <w:rPr>
          <w:szCs w:val="24"/>
        </w:rPr>
        <w:t>.</w:t>
      </w:r>
    </w:p>
    <w:p w14:paraId="7FB79A0E" w14:textId="77777777" w:rsidR="0061654C" w:rsidRPr="008E03C4" w:rsidRDefault="0061654C" w:rsidP="00476F16">
      <w:pPr>
        <w:spacing w:after="240"/>
        <w:rPr>
          <w:szCs w:val="24"/>
        </w:rPr>
      </w:pPr>
      <w:r w:rsidRPr="008E03C4">
        <w:rPr>
          <w:szCs w:val="24"/>
        </w:rPr>
        <w:t xml:space="preserve">Competencia en el </w:t>
      </w:r>
      <w:r>
        <w:rPr>
          <w:szCs w:val="24"/>
        </w:rPr>
        <w:t>m</w:t>
      </w:r>
      <w:r w:rsidRPr="008E03C4">
        <w:rPr>
          <w:szCs w:val="24"/>
        </w:rPr>
        <w:t>ercado: Evalúa el nivel de competencia de otras salas de cine en el área, lo que puede influir en la demanda de taquillas.</w:t>
      </w:r>
    </w:p>
    <w:p w14:paraId="419E06A5" w14:textId="77777777" w:rsidR="0061654C" w:rsidRPr="008E03C4" w:rsidRDefault="0061654C" w:rsidP="00476F16">
      <w:pPr>
        <w:spacing w:after="240"/>
        <w:rPr>
          <w:szCs w:val="24"/>
        </w:rPr>
      </w:pPr>
      <w:r w:rsidRPr="008E03C4">
        <w:rPr>
          <w:szCs w:val="24"/>
        </w:rPr>
        <w:t xml:space="preserve">Tendencias del </w:t>
      </w:r>
      <w:r>
        <w:rPr>
          <w:szCs w:val="24"/>
        </w:rPr>
        <w:t>m</w:t>
      </w:r>
      <w:r w:rsidRPr="008E03C4">
        <w:rPr>
          <w:szCs w:val="24"/>
        </w:rPr>
        <w:t>ercado: Refleja las tendencias actuales en la industria del cine, como la popularidad de ciertos géneros o franquicias.</w:t>
      </w:r>
    </w:p>
    <w:p w14:paraId="6671AFA5" w14:textId="77777777" w:rsidR="0061654C" w:rsidRDefault="0061654C" w:rsidP="00476F16">
      <w:pPr>
        <w:spacing w:after="240"/>
        <w:rPr>
          <w:szCs w:val="24"/>
        </w:rPr>
      </w:pPr>
      <w:r w:rsidRPr="008E03C4">
        <w:rPr>
          <w:szCs w:val="24"/>
        </w:rPr>
        <w:t xml:space="preserve">Economía </w:t>
      </w:r>
      <w:r>
        <w:rPr>
          <w:szCs w:val="24"/>
        </w:rPr>
        <w:t>l</w:t>
      </w:r>
      <w:r w:rsidRPr="008E03C4">
        <w:rPr>
          <w:szCs w:val="24"/>
        </w:rPr>
        <w:t>ocal: Considera el estado de la economía local y la disposición de la comunidad para gastar en entretenimiento.</w:t>
      </w:r>
    </w:p>
    <w:p w14:paraId="71B2A992" w14:textId="699FA9F2" w:rsidR="00DC184D" w:rsidRPr="00DC184D" w:rsidRDefault="005B71DA" w:rsidP="00476F16">
      <w:pPr>
        <w:pStyle w:val="Ttulo3"/>
        <w:numPr>
          <w:ilvl w:val="2"/>
          <w:numId w:val="3"/>
        </w:numPr>
        <w:ind w:left="720"/>
        <w:rPr>
          <w:rFonts w:eastAsia="Calibri"/>
        </w:rPr>
      </w:pPr>
      <w:bookmarkStart w:id="76" w:name="_Toc148528094"/>
      <w:bookmarkStart w:id="77" w:name="_Toc171340661"/>
      <w:r w:rsidRPr="00CD75CE">
        <w:t>Variables dependientes</w:t>
      </w:r>
      <w:r w:rsidR="0061654C" w:rsidRPr="0061654C">
        <w:t xml:space="preserve"> (Resultados o Efectos)</w:t>
      </w:r>
      <w:bookmarkEnd w:id="76"/>
      <w:bookmarkEnd w:id="77"/>
    </w:p>
    <w:p w14:paraId="37DB8626" w14:textId="77777777" w:rsidR="00DC184D" w:rsidRDefault="00DC184D" w:rsidP="00476F16">
      <w:pPr>
        <w:spacing w:after="240"/>
      </w:pPr>
      <w:r w:rsidRPr="00DC184D">
        <w:t>Asistencia de Público: Esta variable refleja la cantidad de personas que asisten a la sala de cine durante un período determinado.</w:t>
      </w:r>
    </w:p>
    <w:p w14:paraId="2B7084FC" w14:textId="665DCF03" w:rsidR="00DC184D" w:rsidRPr="00DC184D" w:rsidRDefault="00DC184D" w:rsidP="00476F16">
      <w:pPr>
        <w:spacing w:after="240"/>
      </w:pPr>
      <w:r w:rsidRPr="00DC184D">
        <w:t xml:space="preserve">Ingresos de </w:t>
      </w:r>
      <w:r>
        <w:rPr>
          <w:bCs/>
        </w:rPr>
        <w:t>t</w:t>
      </w:r>
      <w:r w:rsidRPr="00DC184D">
        <w:rPr>
          <w:bCs/>
        </w:rPr>
        <w:t xml:space="preserve">aquilla: </w:t>
      </w:r>
      <w:r w:rsidRPr="00DC184D">
        <w:t>Los ingresos generados por la venta de entradas y otros servicios relacionados con el cine, como alimentos y bebidas.</w:t>
      </w:r>
    </w:p>
    <w:p w14:paraId="263F8FAB" w14:textId="6F1F2F5B" w:rsidR="00DC184D" w:rsidRPr="00DC184D" w:rsidRDefault="00DC184D" w:rsidP="00476F16">
      <w:pPr>
        <w:spacing w:after="240"/>
      </w:pPr>
      <w:r w:rsidRPr="00DC184D">
        <w:t xml:space="preserve">Nivel de Satisfacción del Cliente: </w:t>
      </w:r>
      <w:r w:rsidR="00E93877">
        <w:t>Se puede</w:t>
      </w:r>
      <w:r w:rsidRPr="00DC184D">
        <w:t xml:space="preserve"> medir la satisfacción de los clientes a través de encuestas o retroalimentación directa para evaluar cómo perciben la calidad de la experiencia en la sala de cine.</w:t>
      </w:r>
    </w:p>
    <w:p w14:paraId="5062F028" w14:textId="1012D147" w:rsidR="00DC184D" w:rsidRPr="00DC184D" w:rsidRDefault="00DC184D" w:rsidP="00476F16">
      <w:pPr>
        <w:spacing w:after="240"/>
      </w:pPr>
      <w:r w:rsidRPr="00DC184D">
        <w:lastRenderedPageBreak/>
        <w:t xml:space="preserve">Rentabilidad del </w:t>
      </w:r>
      <w:r>
        <w:t>n</w:t>
      </w:r>
      <w:r w:rsidRPr="00DC184D">
        <w:t xml:space="preserve">egocio: Esto involucra el cálculo de los beneficios netos </w:t>
      </w:r>
      <w:r w:rsidR="00615319">
        <w:t>de la sala</w:t>
      </w:r>
      <w:r w:rsidRPr="00DC184D">
        <w:t xml:space="preserve"> de cine después de tener en cuenta todos los gastos, incluidas las inversiones en infraestructura y marketing.</w:t>
      </w:r>
    </w:p>
    <w:p w14:paraId="74D98214" w14:textId="52331EDD" w:rsidR="00DC184D" w:rsidRPr="00DC184D" w:rsidRDefault="00DC184D" w:rsidP="00476F16">
      <w:pPr>
        <w:spacing w:after="240"/>
      </w:pPr>
      <w:r w:rsidRPr="00DC184D">
        <w:t xml:space="preserve">Participación de </w:t>
      </w:r>
      <w:r>
        <w:t>m</w:t>
      </w:r>
      <w:r w:rsidRPr="00DC184D">
        <w:t xml:space="preserve">ercado: </w:t>
      </w:r>
      <w:r>
        <w:t>en esta variable se p</w:t>
      </w:r>
      <w:r w:rsidRPr="00DC184D">
        <w:t>uede evaluar la cuota de mercado que la sala de cine tiene en comparación con otros competidores en la región.</w:t>
      </w:r>
    </w:p>
    <w:p w14:paraId="11B9FCB6" w14:textId="6BAD3601" w:rsidR="00DC184D" w:rsidRDefault="00DC184D" w:rsidP="00476F16">
      <w:pPr>
        <w:spacing w:after="240"/>
      </w:pPr>
      <w:r w:rsidRPr="00DC184D">
        <w:t xml:space="preserve">Lealtad del </w:t>
      </w:r>
      <w:r>
        <w:t>c</w:t>
      </w:r>
      <w:r w:rsidRPr="00DC184D">
        <w:t xml:space="preserve">liente: Mide la frecuencia con la que los clientes regresan a la sala de cine y prefieren </w:t>
      </w:r>
      <w:r w:rsidR="004A4A5C">
        <w:t>Zoom Cinema</w:t>
      </w:r>
      <w:r w:rsidRPr="00DC184D">
        <w:t xml:space="preserve"> cine sobre otros.</w:t>
      </w:r>
    </w:p>
    <w:p w14:paraId="50AAF716" w14:textId="42A733D1" w:rsidR="00A72AE6" w:rsidRPr="007A7104" w:rsidRDefault="00A72AE6" w:rsidP="00E5178F">
      <w:pPr>
        <w:spacing w:after="0" w:line="480" w:lineRule="auto"/>
        <w:ind w:firstLine="0"/>
        <w:rPr>
          <w:i/>
          <w:iCs/>
        </w:rPr>
      </w:pPr>
      <w:bookmarkStart w:id="78" w:name="_Toc148530936"/>
      <w:bookmarkStart w:id="79" w:name="_Toc171672311"/>
      <w:r w:rsidRPr="007A7104">
        <w:rPr>
          <w:b/>
          <w:bCs/>
        </w:rPr>
        <w:t xml:space="preserve">Ilustración </w:t>
      </w:r>
      <w:r w:rsidR="001E1E03" w:rsidRPr="007A7104">
        <w:rPr>
          <w:b/>
          <w:bCs/>
        </w:rPr>
        <w:fldChar w:fldCharType="begin"/>
      </w:r>
      <w:r w:rsidR="001E1E03" w:rsidRPr="007A7104">
        <w:rPr>
          <w:b/>
          <w:bCs/>
        </w:rPr>
        <w:instrText xml:space="preserve"> SEQ Ilustración \* ARABIC </w:instrText>
      </w:r>
      <w:r w:rsidR="001E1E03" w:rsidRPr="007A7104">
        <w:rPr>
          <w:b/>
          <w:bCs/>
        </w:rPr>
        <w:fldChar w:fldCharType="separate"/>
      </w:r>
      <w:r w:rsidR="00312EEE">
        <w:rPr>
          <w:b/>
          <w:bCs/>
          <w:noProof/>
        </w:rPr>
        <w:t>2</w:t>
      </w:r>
      <w:r w:rsidR="001E1E03" w:rsidRPr="007A7104">
        <w:rPr>
          <w:b/>
          <w:bCs/>
          <w:noProof/>
        </w:rPr>
        <w:fldChar w:fldCharType="end"/>
      </w:r>
      <w:r w:rsidR="00E5178F">
        <w:rPr>
          <w:b/>
          <w:bCs/>
          <w:noProof/>
        </w:rPr>
        <w:t xml:space="preserve">. </w:t>
      </w:r>
      <w:r w:rsidRPr="007A7104">
        <w:rPr>
          <w:i/>
          <w:iCs/>
        </w:rPr>
        <w:t>Variables de la investigación</w:t>
      </w:r>
      <w:bookmarkEnd w:id="78"/>
      <w:bookmarkEnd w:id="79"/>
    </w:p>
    <w:p w14:paraId="155AC5EA" w14:textId="77777777" w:rsidR="00AF10A5" w:rsidRPr="00A72AE6" w:rsidRDefault="00AF10A5" w:rsidP="00142DB4">
      <w:pPr>
        <w:spacing w:after="0" w:line="240" w:lineRule="auto"/>
        <w:ind w:firstLine="0"/>
        <w:rPr>
          <w:szCs w:val="36"/>
        </w:rPr>
      </w:pPr>
    </w:p>
    <w:p w14:paraId="12B40F79" w14:textId="32CC30EB" w:rsidR="00A72AE6" w:rsidRDefault="00A72AE6" w:rsidP="00476F16">
      <w:pPr>
        <w:spacing w:after="0" w:line="240" w:lineRule="auto"/>
        <w:ind w:firstLine="0"/>
        <w:rPr>
          <w:szCs w:val="24"/>
        </w:rPr>
      </w:pPr>
      <w:r>
        <w:rPr>
          <w:noProof/>
        </w:rPr>
        <w:drawing>
          <wp:inline distT="0" distB="0" distL="0" distR="0" wp14:anchorId="36B37FF4" wp14:editId="3FCA49C2">
            <wp:extent cx="5979381" cy="4373684"/>
            <wp:effectExtent l="0" t="0" r="254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grayscl/>
                      <a:extLst>
                        <a:ext uri="{BEBA8EAE-BF5A-486C-A8C5-ECC9F3942E4B}">
                          <a14:imgProps xmlns:a14="http://schemas.microsoft.com/office/drawing/2010/main">
                            <a14:imgLayer r:embed="rId13">
                              <a14:imgEffect>
                                <a14:sharpenSoften amount="50000"/>
                              </a14:imgEffect>
                              <a14:imgEffect>
                                <a14:saturation sat="200000"/>
                              </a14:imgEffect>
                              <a14:imgEffect>
                                <a14:brightnessContrast bright="20000" contrast="-40000"/>
                              </a14:imgEffect>
                            </a14:imgLayer>
                          </a14:imgProps>
                        </a:ext>
                      </a:extLst>
                    </a:blip>
                    <a:srcRect l="10304" t="19621" r="7281"/>
                    <a:stretch/>
                  </pic:blipFill>
                  <pic:spPr bwMode="auto">
                    <a:xfrm>
                      <a:off x="0" y="0"/>
                      <a:ext cx="6077042" cy="4445119"/>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5E7D796B" w14:textId="3DB33AF9" w:rsidR="00A72AE6" w:rsidRDefault="00A72AE6" w:rsidP="00142DB4">
      <w:pPr>
        <w:ind w:firstLine="0"/>
      </w:pPr>
      <w:r>
        <w:t>Fuente: autores</w:t>
      </w:r>
    </w:p>
    <w:p w14:paraId="1FEA3601" w14:textId="22757821" w:rsidR="00CD14F1" w:rsidRDefault="00CD14F1" w:rsidP="00142DB4">
      <w:pPr>
        <w:ind w:firstLine="0"/>
      </w:pPr>
    </w:p>
    <w:p w14:paraId="0F8E519F" w14:textId="783EAD77" w:rsidR="00CD14F1" w:rsidRDefault="00CD14F1" w:rsidP="00142DB4">
      <w:pPr>
        <w:ind w:firstLine="0"/>
      </w:pPr>
    </w:p>
    <w:p w14:paraId="1791AC1D" w14:textId="77777777" w:rsidR="00CD14F1" w:rsidRDefault="00CD14F1" w:rsidP="00142DB4">
      <w:pPr>
        <w:ind w:firstLine="0"/>
      </w:pPr>
    </w:p>
    <w:p w14:paraId="1CA0E627" w14:textId="2F7618AA" w:rsidR="00223CDA" w:rsidRPr="007A7104" w:rsidRDefault="00223CDA" w:rsidP="00CD14F1">
      <w:pPr>
        <w:spacing w:after="0" w:line="480" w:lineRule="auto"/>
        <w:ind w:firstLine="0"/>
        <w:rPr>
          <w:i/>
          <w:iCs/>
          <w:szCs w:val="36"/>
        </w:rPr>
      </w:pPr>
      <w:bookmarkStart w:id="80" w:name="_Toc148530937"/>
      <w:bookmarkStart w:id="81" w:name="_Toc171672312"/>
      <w:r w:rsidRPr="007A7104">
        <w:rPr>
          <w:b/>
          <w:bCs/>
        </w:rPr>
        <w:t xml:space="preserve">Ilustración </w:t>
      </w:r>
      <w:r w:rsidR="001E1E03" w:rsidRPr="007A7104">
        <w:rPr>
          <w:b/>
          <w:bCs/>
        </w:rPr>
        <w:fldChar w:fldCharType="begin"/>
      </w:r>
      <w:r w:rsidR="001E1E03" w:rsidRPr="007A7104">
        <w:rPr>
          <w:b/>
          <w:bCs/>
        </w:rPr>
        <w:instrText xml:space="preserve"> SEQ Ilustración \* ARABIC </w:instrText>
      </w:r>
      <w:r w:rsidR="001E1E03" w:rsidRPr="007A7104">
        <w:rPr>
          <w:b/>
          <w:bCs/>
        </w:rPr>
        <w:fldChar w:fldCharType="separate"/>
      </w:r>
      <w:r w:rsidR="00312EEE">
        <w:rPr>
          <w:b/>
          <w:bCs/>
          <w:noProof/>
        </w:rPr>
        <w:t>3</w:t>
      </w:r>
      <w:r w:rsidR="001E1E03" w:rsidRPr="007A7104">
        <w:rPr>
          <w:b/>
          <w:bCs/>
          <w:noProof/>
        </w:rPr>
        <w:fldChar w:fldCharType="end"/>
      </w:r>
      <w:r w:rsidR="00CD14F1">
        <w:rPr>
          <w:b/>
          <w:bCs/>
          <w:noProof/>
        </w:rPr>
        <w:t xml:space="preserve">. </w:t>
      </w:r>
      <w:r w:rsidRPr="007A7104">
        <w:rPr>
          <w:i/>
          <w:iCs/>
        </w:rPr>
        <w:t>Matriz de categorías</w:t>
      </w:r>
      <w:bookmarkEnd w:id="80"/>
      <w:bookmarkEnd w:id="81"/>
    </w:p>
    <w:tbl>
      <w:tblPr>
        <w:tblW w:w="10206" w:type="dxa"/>
        <w:tblLayout w:type="fixed"/>
        <w:tblCellMar>
          <w:left w:w="70" w:type="dxa"/>
          <w:right w:w="70" w:type="dxa"/>
        </w:tblCellMar>
        <w:tblLook w:val="04A0" w:firstRow="1" w:lastRow="0" w:firstColumn="1" w:lastColumn="0" w:noHBand="0" w:noVBand="1"/>
      </w:tblPr>
      <w:tblGrid>
        <w:gridCol w:w="2694"/>
        <w:gridCol w:w="2551"/>
        <w:gridCol w:w="1843"/>
        <w:gridCol w:w="1559"/>
        <w:gridCol w:w="1415"/>
        <w:gridCol w:w="144"/>
      </w:tblGrid>
      <w:tr w:rsidR="00E8077D" w:rsidRPr="00E8077D" w14:paraId="127D5B0D" w14:textId="77777777" w:rsidTr="000C1334">
        <w:trPr>
          <w:gridAfter w:val="1"/>
          <w:wAfter w:w="144" w:type="dxa"/>
          <w:trHeight w:val="571"/>
        </w:trPr>
        <w:tc>
          <w:tcPr>
            <w:tcW w:w="10062" w:type="dxa"/>
            <w:gridSpan w:val="5"/>
            <w:tcBorders>
              <w:top w:val="single" w:sz="4" w:space="0" w:color="auto"/>
              <w:left w:val="nil"/>
              <w:bottom w:val="nil"/>
              <w:right w:val="nil"/>
            </w:tcBorders>
            <w:shd w:val="clear" w:color="auto" w:fill="auto"/>
            <w:vAlign w:val="bottom"/>
            <w:hideMark/>
          </w:tcPr>
          <w:p w14:paraId="18B92998" w14:textId="77777777" w:rsidR="00E8077D" w:rsidRPr="00E8077D" w:rsidRDefault="00E8077D" w:rsidP="00E8077D">
            <w:pPr>
              <w:spacing w:after="0" w:line="240" w:lineRule="auto"/>
              <w:ind w:firstLine="0"/>
              <w:jc w:val="center"/>
              <w:rPr>
                <w:rFonts w:eastAsia="Times New Roman"/>
                <w:color w:val="000000"/>
                <w:sz w:val="20"/>
                <w:szCs w:val="20"/>
                <w:lang w:eastAsia="es-CO"/>
              </w:rPr>
            </w:pPr>
            <w:r w:rsidRPr="00E8077D">
              <w:rPr>
                <w:rFonts w:eastAsia="Times New Roman"/>
                <w:color w:val="000000"/>
                <w:sz w:val="20"/>
                <w:szCs w:val="20"/>
                <w:lang w:eastAsia="es-CO"/>
              </w:rPr>
              <w:t>OBJETIVO GENERAL: Presentar un plan de fortalecimiento organizacional para la empresa Zoom Cinema en Sabana de Torres, Santander</w:t>
            </w:r>
          </w:p>
        </w:tc>
      </w:tr>
      <w:tr w:rsidR="002D75CE" w:rsidRPr="00E8077D" w14:paraId="1B91C742" w14:textId="77777777" w:rsidTr="00CD14F1">
        <w:trPr>
          <w:trHeight w:val="474"/>
        </w:trPr>
        <w:tc>
          <w:tcPr>
            <w:tcW w:w="2694" w:type="dxa"/>
            <w:tcBorders>
              <w:top w:val="nil"/>
              <w:left w:val="nil"/>
              <w:bottom w:val="single" w:sz="4" w:space="0" w:color="auto"/>
              <w:right w:val="nil"/>
            </w:tcBorders>
            <w:shd w:val="clear" w:color="auto" w:fill="auto"/>
            <w:vAlign w:val="center"/>
            <w:hideMark/>
          </w:tcPr>
          <w:p w14:paraId="6E1AC95A" w14:textId="77777777" w:rsidR="00E8077D" w:rsidRPr="00E8077D" w:rsidRDefault="00E8077D" w:rsidP="00E8077D">
            <w:pPr>
              <w:spacing w:after="0" w:line="240" w:lineRule="auto"/>
              <w:ind w:firstLine="0"/>
              <w:jc w:val="center"/>
              <w:rPr>
                <w:rFonts w:eastAsia="Times New Roman"/>
                <w:color w:val="000000"/>
                <w:sz w:val="20"/>
                <w:szCs w:val="20"/>
                <w:lang w:eastAsia="es-CO"/>
              </w:rPr>
            </w:pPr>
            <w:r w:rsidRPr="00E8077D">
              <w:rPr>
                <w:rFonts w:eastAsia="Times New Roman"/>
                <w:color w:val="000000"/>
                <w:sz w:val="20"/>
                <w:szCs w:val="20"/>
                <w:lang w:eastAsia="es-CO"/>
              </w:rPr>
              <w:t>OBJETIVOS ESPECÍFICOS</w:t>
            </w:r>
          </w:p>
        </w:tc>
        <w:tc>
          <w:tcPr>
            <w:tcW w:w="2551" w:type="dxa"/>
            <w:tcBorders>
              <w:top w:val="nil"/>
              <w:left w:val="nil"/>
              <w:bottom w:val="single" w:sz="4" w:space="0" w:color="auto"/>
              <w:right w:val="nil"/>
            </w:tcBorders>
            <w:shd w:val="clear" w:color="auto" w:fill="auto"/>
            <w:vAlign w:val="center"/>
            <w:hideMark/>
          </w:tcPr>
          <w:p w14:paraId="14AB746A" w14:textId="77777777" w:rsidR="00E8077D" w:rsidRPr="00E8077D" w:rsidRDefault="00E8077D" w:rsidP="00E8077D">
            <w:pPr>
              <w:spacing w:after="0" w:line="240" w:lineRule="auto"/>
              <w:ind w:firstLine="0"/>
              <w:jc w:val="center"/>
              <w:rPr>
                <w:rFonts w:eastAsia="Times New Roman"/>
                <w:color w:val="000000"/>
                <w:sz w:val="20"/>
                <w:szCs w:val="20"/>
                <w:lang w:eastAsia="es-CO"/>
              </w:rPr>
            </w:pPr>
            <w:r w:rsidRPr="00E8077D">
              <w:rPr>
                <w:rFonts w:eastAsia="Times New Roman"/>
                <w:color w:val="000000"/>
                <w:sz w:val="20"/>
                <w:szCs w:val="20"/>
                <w:lang w:eastAsia="es-CO"/>
              </w:rPr>
              <w:t>CATEGORÍA</w:t>
            </w:r>
          </w:p>
        </w:tc>
        <w:tc>
          <w:tcPr>
            <w:tcW w:w="1843" w:type="dxa"/>
            <w:tcBorders>
              <w:top w:val="nil"/>
              <w:left w:val="nil"/>
              <w:bottom w:val="single" w:sz="4" w:space="0" w:color="auto"/>
              <w:right w:val="nil"/>
            </w:tcBorders>
            <w:shd w:val="clear" w:color="auto" w:fill="auto"/>
            <w:vAlign w:val="center"/>
            <w:hideMark/>
          </w:tcPr>
          <w:p w14:paraId="109DBD95" w14:textId="77777777" w:rsidR="00E8077D" w:rsidRPr="00E8077D" w:rsidRDefault="00E8077D" w:rsidP="00E8077D">
            <w:pPr>
              <w:spacing w:after="0" w:line="240" w:lineRule="auto"/>
              <w:ind w:firstLine="0"/>
              <w:jc w:val="center"/>
              <w:rPr>
                <w:rFonts w:eastAsia="Times New Roman"/>
                <w:color w:val="000000"/>
                <w:sz w:val="20"/>
                <w:szCs w:val="20"/>
                <w:lang w:eastAsia="es-CO"/>
              </w:rPr>
            </w:pPr>
            <w:r w:rsidRPr="00E8077D">
              <w:rPr>
                <w:rFonts w:eastAsia="Times New Roman"/>
                <w:color w:val="000000"/>
                <w:sz w:val="20"/>
                <w:szCs w:val="20"/>
                <w:lang w:eastAsia="es-CO"/>
              </w:rPr>
              <w:t>SUBCATEGORÍA</w:t>
            </w:r>
          </w:p>
        </w:tc>
        <w:tc>
          <w:tcPr>
            <w:tcW w:w="1559" w:type="dxa"/>
            <w:tcBorders>
              <w:top w:val="nil"/>
              <w:left w:val="nil"/>
              <w:bottom w:val="single" w:sz="4" w:space="0" w:color="auto"/>
              <w:right w:val="nil"/>
            </w:tcBorders>
            <w:shd w:val="clear" w:color="auto" w:fill="auto"/>
            <w:vAlign w:val="center"/>
            <w:hideMark/>
          </w:tcPr>
          <w:p w14:paraId="0E7EC404" w14:textId="77777777" w:rsidR="00E8077D" w:rsidRPr="00E8077D" w:rsidRDefault="00E8077D" w:rsidP="00E8077D">
            <w:pPr>
              <w:spacing w:after="0" w:line="240" w:lineRule="auto"/>
              <w:ind w:firstLine="0"/>
              <w:jc w:val="center"/>
              <w:rPr>
                <w:rFonts w:eastAsia="Times New Roman"/>
                <w:color w:val="000000"/>
                <w:sz w:val="20"/>
                <w:szCs w:val="20"/>
                <w:lang w:eastAsia="es-CO"/>
              </w:rPr>
            </w:pPr>
            <w:r w:rsidRPr="00E8077D">
              <w:rPr>
                <w:rFonts w:eastAsia="Times New Roman"/>
                <w:color w:val="000000"/>
                <w:sz w:val="20"/>
                <w:szCs w:val="20"/>
                <w:lang w:eastAsia="es-CO"/>
              </w:rPr>
              <w:t>FUENTE DE INFORMACIÓN</w:t>
            </w:r>
          </w:p>
        </w:tc>
        <w:tc>
          <w:tcPr>
            <w:tcW w:w="1559" w:type="dxa"/>
            <w:gridSpan w:val="2"/>
            <w:tcBorders>
              <w:top w:val="nil"/>
              <w:left w:val="nil"/>
              <w:bottom w:val="single" w:sz="4" w:space="0" w:color="auto"/>
              <w:right w:val="nil"/>
            </w:tcBorders>
            <w:shd w:val="clear" w:color="auto" w:fill="auto"/>
            <w:vAlign w:val="center"/>
            <w:hideMark/>
          </w:tcPr>
          <w:p w14:paraId="30327A7C" w14:textId="77777777" w:rsidR="00E8077D" w:rsidRPr="00E8077D" w:rsidRDefault="00E8077D" w:rsidP="00E8077D">
            <w:pPr>
              <w:spacing w:after="0" w:line="240" w:lineRule="auto"/>
              <w:ind w:firstLine="0"/>
              <w:jc w:val="center"/>
              <w:rPr>
                <w:rFonts w:eastAsia="Times New Roman"/>
                <w:color w:val="000000"/>
                <w:sz w:val="20"/>
                <w:szCs w:val="20"/>
                <w:lang w:eastAsia="es-CO"/>
              </w:rPr>
            </w:pPr>
            <w:r w:rsidRPr="00E8077D">
              <w:rPr>
                <w:rFonts w:eastAsia="Times New Roman"/>
                <w:color w:val="000000"/>
                <w:sz w:val="20"/>
                <w:szCs w:val="20"/>
                <w:lang w:eastAsia="es-CO"/>
              </w:rPr>
              <w:t>TÉCNICAS DE RECOLECCIÓN</w:t>
            </w:r>
          </w:p>
        </w:tc>
      </w:tr>
      <w:tr w:rsidR="002D75CE" w:rsidRPr="00E8077D" w14:paraId="419A1B8B" w14:textId="77777777" w:rsidTr="00CD14F1">
        <w:trPr>
          <w:gridAfter w:val="1"/>
          <w:wAfter w:w="144" w:type="dxa"/>
          <w:trHeight w:val="3098"/>
        </w:trPr>
        <w:tc>
          <w:tcPr>
            <w:tcW w:w="2694" w:type="dxa"/>
            <w:tcBorders>
              <w:top w:val="nil"/>
              <w:left w:val="nil"/>
              <w:bottom w:val="nil"/>
              <w:right w:val="nil"/>
            </w:tcBorders>
            <w:shd w:val="clear" w:color="auto" w:fill="auto"/>
            <w:vAlign w:val="center"/>
            <w:hideMark/>
          </w:tcPr>
          <w:p w14:paraId="4295EB25" w14:textId="77777777"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 xml:space="preserve">Evaluar la situación actual de la empresa a través de un análisis estratégico mediante el estudio </w:t>
            </w:r>
            <w:proofErr w:type="spellStart"/>
            <w:r w:rsidRPr="00E8077D">
              <w:rPr>
                <w:rFonts w:eastAsia="Times New Roman"/>
                <w:color w:val="000000"/>
                <w:sz w:val="20"/>
                <w:szCs w:val="20"/>
                <w:lang w:eastAsia="es-CO"/>
              </w:rPr>
              <w:t>PESTEL</w:t>
            </w:r>
            <w:proofErr w:type="spellEnd"/>
            <w:r w:rsidRPr="00E8077D">
              <w:rPr>
                <w:rFonts w:eastAsia="Times New Roman"/>
                <w:color w:val="000000"/>
                <w:sz w:val="20"/>
                <w:szCs w:val="20"/>
                <w:lang w:eastAsia="es-CO"/>
              </w:rPr>
              <w:t xml:space="preserve"> y la matriz </w:t>
            </w:r>
            <w:proofErr w:type="spellStart"/>
            <w:r w:rsidRPr="00E8077D">
              <w:rPr>
                <w:rFonts w:eastAsia="Times New Roman"/>
                <w:color w:val="000000"/>
                <w:sz w:val="20"/>
                <w:szCs w:val="20"/>
                <w:lang w:eastAsia="es-CO"/>
              </w:rPr>
              <w:t>DOFA</w:t>
            </w:r>
            <w:proofErr w:type="spellEnd"/>
            <w:r w:rsidRPr="00E8077D">
              <w:rPr>
                <w:rFonts w:eastAsia="Times New Roman"/>
                <w:color w:val="000000"/>
                <w:sz w:val="20"/>
                <w:szCs w:val="20"/>
                <w:lang w:eastAsia="es-CO"/>
              </w:rPr>
              <w:t xml:space="preserve"> que involucre variables internas y externas</w:t>
            </w:r>
          </w:p>
        </w:tc>
        <w:tc>
          <w:tcPr>
            <w:tcW w:w="2551" w:type="dxa"/>
            <w:tcBorders>
              <w:top w:val="nil"/>
              <w:left w:val="nil"/>
              <w:bottom w:val="nil"/>
              <w:right w:val="nil"/>
            </w:tcBorders>
            <w:shd w:val="clear" w:color="auto" w:fill="auto"/>
            <w:vAlign w:val="center"/>
            <w:hideMark/>
          </w:tcPr>
          <w:p w14:paraId="24249660" w14:textId="77777777" w:rsidR="00E8077D" w:rsidRDefault="00E8077D" w:rsidP="00E8077D">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 Capacitación y motivación de los colaboradores</w:t>
            </w:r>
            <w:r w:rsidRPr="00E8077D">
              <w:rPr>
                <w:rFonts w:eastAsia="Times New Roman"/>
                <w:color w:val="000000"/>
                <w:sz w:val="20"/>
                <w:szCs w:val="20"/>
                <w:lang w:eastAsia="es-CO"/>
              </w:rPr>
              <w:br/>
              <w:t>* Eficiencia del proceso de venta</w:t>
            </w:r>
            <w:r w:rsidRPr="00E8077D">
              <w:rPr>
                <w:rFonts w:eastAsia="Times New Roman"/>
                <w:color w:val="000000"/>
                <w:sz w:val="20"/>
                <w:szCs w:val="20"/>
                <w:lang w:eastAsia="es-CO"/>
              </w:rPr>
              <w:br/>
              <w:t>* Inversión en estructura</w:t>
            </w:r>
            <w:r w:rsidRPr="00E8077D">
              <w:rPr>
                <w:rFonts w:eastAsia="Times New Roman"/>
                <w:color w:val="000000"/>
                <w:sz w:val="20"/>
                <w:szCs w:val="20"/>
                <w:lang w:eastAsia="es-CO"/>
              </w:rPr>
              <w:br/>
              <w:t>* Marketing y publicidad</w:t>
            </w:r>
            <w:r w:rsidRPr="00E8077D">
              <w:rPr>
                <w:rFonts w:eastAsia="Times New Roman"/>
                <w:color w:val="000000"/>
                <w:sz w:val="20"/>
                <w:szCs w:val="20"/>
                <w:lang w:eastAsia="es-CO"/>
              </w:rPr>
              <w:br/>
              <w:t>* Programación de películas y acceso a estrenos</w:t>
            </w:r>
            <w:r w:rsidRPr="00E8077D">
              <w:rPr>
                <w:rFonts w:eastAsia="Times New Roman"/>
                <w:color w:val="000000"/>
                <w:sz w:val="20"/>
                <w:szCs w:val="20"/>
                <w:lang w:eastAsia="es-CO"/>
              </w:rPr>
              <w:br/>
              <w:t>* Tarifas</w:t>
            </w:r>
            <w:r w:rsidRPr="00E8077D">
              <w:rPr>
                <w:rFonts w:eastAsia="Times New Roman"/>
                <w:color w:val="000000"/>
                <w:sz w:val="20"/>
                <w:szCs w:val="20"/>
                <w:lang w:eastAsia="es-CO"/>
              </w:rPr>
              <w:br/>
              <w:t>* Competencia</w:t>
            </w:r>
            <w:r w:rsidRPr="00E8077D">
              <w:rPr>
                <w:rFonts w:eastAsia="Times New Roman"/>
                <w:color w:val="000000"/>
                <w:sz w:val="20"/>
                <w:szCs w:val="20"/>
                <w:lang w:eastAsia="es-CO"/>
              </w:rPr>
              <w:br/>
              <w:t>* Tendencia del mercado y economía local</w:t>
            </w:r>
          </w:p>
          <w:p w14:paraId="0C6ABED0" w14:textId="34DD2D6E" w:rsidR="000C1334" w:rsidRPr="00E8077D" w:rsidRDefault="000C1334" w:rsidP="00E8077D">
            <w:pPr>
              <w:spacing w:after="0" w:line="240" w:lineRule="auto"/>
              <w:ind w:firstLine="0"/>
              <w:jc w:val="left"/>
              <w:rPr>
                <w:rFonts w:eastAsia="Times New Roman"/>
                <w:color w:val="000000"/>
                <w:sz w:val="20"/>
                <w:szCs w:val="20"/>
                <w:lang w:eastAsia="es-CO"/>
              </w:rPr>
            </w:pPr>
          </w:p>
        </w:tc>
        <w:tc>
          <w:tcPr>
            <w:tcW w:w="1843" w:type="dxa"/>
            <w:tcBorders>
              <w:top w:val="nil"/>
              <w:left w:val="nil"/>
              <w:bottom w:val="nil"/>
              <w:right w:val="nil"/>
            </w:tcBorders>
            <w:shd w:val="clear" w:color="auto" w:fill="auto"/>
            <w:vAlign w:val="center"/>
            <w:hideMark/>
          </w:tcPr>
          <w:p w14:paraId="7626F944" w14:textId="115D4BD4"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Fortalezas, Oportunida</w:t>
            </w:r>
            <w:r>
              <w:rPr>
                <w:rFonts w:eastAsia="Times New Roman"/>
                <w:color w:val="000000"/>
                <w:sz w:val="20"/>
                <w:szCs w:val="20"/>
                <w:lang w:eastAsia="es-CO"/>
              </w:rPr>
              <w:t>d</w:t>
            </w:r>
            <w:r w:rsidRPr="00E8077D">
              <w:rPr>
                <w:rFonts w:eastAsia="Times New Roman"/>
                <w:color w:val="000000"/>
                <w:sz w:val="20"/>
                <w:szCs w:val="20"/>
                <w:lang w:eastAsia="es-CO"/>
              </w:rPr>
              <w:t>es, Amenazas y Debilidades</w:t>
            </w:r>
          </w:p>
        </w:tc>
        <w:tc>
          <w:tcPr>
            <w:tcW w:w="1559" w:type="dxa"/>
            <w:tcBorders>
              <w:top w:val="nil"/>
              <w:left w:val="nil"/>
              <w:bottom w:val="nil"/>
              <w:right w:val="nil"/>
            </w:tcBorders>
            <w:shd w:val="clear" w:color="auto" w:fill="auto"/>
            <w:vAlign w:val="center"/>
            <w:hideMark/>
          </w:tcPr>
          <w:p w14:paraId="50359F63" w14:textId="77777777"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Población, clientes, colaboradores y autores</w:t>
            </w:r>
          </w:p>
        </w:tc>
        <w:tc>
          <w:tcPr>
            <w:tcW w:w="1415" w:type="dxa"/>
            <w:tcBorders>
              <w:top w:val="nil"/>
              <w:left w:val="nil"/>
              <w:bottom w:val="nil"/>
              <w:right w:val="nil"/>
            </w:tcBorders>
            <w:shd w:val="clear" w:color="auto" w:fill="auto"/>
            <w:vAlign w:val="center"/>
            <w:hideMark/>
          </w:tcPr>
          <w:p w14:paraId="34307235" w14:textId="77777777"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Encuestas y entrevistas</w:t>
            </w:r>
          </w:p>
        </w:tc>
      </w:tr>
      <w:tr w:rsidR="002D75CE" w:rsidRPr="00E8077D" w14:paraId="21D9C2EC" w14:textId="77777777" w:rsidTr="00CD14F1">
        <w:trPr>
          <w:gridAfter w:val="1"/>
          <w:wAfter w:w="144" w:type="dxa"/>
          <w:trHeight w:val="1424"/>
        </w:trPr>
        <w:tc>
          <w:tcPr>
            <w:tcW w:w="2694" w:type="dxa"/>
            <w:tcBorders>
              <w:top w:val="nil"/>
              <w:left w:val="nil"/>
              <w:bottom w:val="nil"/>
              <w:right w:val="nil"/>
            </w:tcBorders>
            <w:shd w:val="clear" w:color="auto" w:fill="auto"/>
            <w:vAlign w:val="center"/>
            <w:hideMark/>
          </w:tcPr>
          <w:p w14:paraId="501F777D" w14:textId="18D81E3A"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Proponer las estrategias y acciones que lleven al fortalecimiento organizacional de Zoom Cinema</w:t>
            </w:r>
          </w:p>
        </w:tc>
        <w:tc>
          <w:tcPr>
            <w:tcW w:w="2551" w:type="dxa"/>
            <w:tcBorders>
              <w:top w:val="nil"/>
              <w:left w:val="nil"/>
              <w:bottom w:val="nil"/>
              <w:right w:val="nil"/>
            </w:tcBorders>
            <w:shd w:val="clear" w:color="auto" w:fill="auto"/>
            <w:vAlign w:val="center"/>
            <w:hideMark/>
          </w:tcPr>
          <w:p w14:paraId="6237E800" w14:textId="77777777" w:rsidR="00E8077D" w:rsidRPr="00E8077D" w:rsidRDefault="00E8077D" w:rsidP="00E8077D">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 Asistencia de público</w:t>
            </w:r>
            <w:r w:rsidRPr="00E8077D">
              <w:rPr>
                <w:rFonts w:eastAsia="Times New Roman"/>
                <w:color w:val="000000"/>
                <w:sz w:val="20"/>
                <w:szCs w:val="20"/>
                <w:lang w:eastAsia="es-CO"/>
              </w:rPr>
              <w:br/>
              <w:t>* Ingreso por taquilla</w:t>
            </w:r>
            <w:r w:rsidRPr="00E8077D">
              <w:rPr>
                <w:rFonts w:eastAsia="Times New Roman"/>
                <w:color w:val="000000"/>
                <w:sz w:val="20"/>
                <w:szCs w:val="20"/>
                <w:lang w:eastAsia="es-CO"/>
              </w:rPr>
              <w:br/>
              <w:t>* Nivel de satisfacción</w:t>
            </w:r>
            <w:r w:rsidRPr="00E8077D">
              <w:rPr>
                <w:rFonts w:eastAsia="Times New Roman"/>
                <w:color w:val="000000"/>
                <w:sz w:val="20"/>
                <w:szCs w:val="20"/>
                <w:lang w:eastAsia="es-CO"/>
              </w:rPr>
              <w:br/>
              <w:t>* Rentabilidad</w:t>
            </w:r>
            <w:r w:rsidRPr="00E8077D">
              <w:rPr>
                <w:rFonts w:eastAsia="Times New Roman"/>
                <w:color w:val="000000"/>
                <w:sz w:val="20"/>
                <w:szCs w:val="20"/>
                <w:lang w:eastAsia="es-CO"/>
              </w:rPr>
              <w:br/>
              <w:t>* Participación del mercado</w:t>
            </w:r>
            <w:r w:rsidRPr="00E8077D">
              <w:rPr>
                <w:rFonts w:eastAsia="Times New Roman"/>
                <w:color w:val="000000"/>
                <w:sz w:val="20"/>
                <w:szCs w:val="20"/>
                <w:lang w:eastAsia="es-CO"/>
              </w:rPr>
              <w:br/>
              <w:t>* Lealtad del cliente</w:t>
            </w:r>
          </w:p>
        </w:tc>
        <w:tc>
          <w:tcPr>
            <w:tcW w:w="1843" w:type="dxa"/>
            <w:tcBorders>
              <w:top w:val="nil"/>
              <w:left w:val="nil"/>
              <w:bottom w:val="nil"/>
              <w:right w:val="nil"/>
            </w:tcBorders>
            <w:shd w:val="clear" w:color="auto" w:fill="auto"/>
            <w:vAlign w:val="center"/>
            <w:hideMark/>
          </w:tcPr>
          <w:p w14:paraId="15CC2FEE" w14:textId="77777777"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Acciones estratégicas</w:t>
            </w:r>
          </w:p>
        </w:tc>
        <w:tc>
          <w:tcPr>
            <w:tcW w:w="1559" w:type="dxa"/>
            <w:tcBorders>
              <w:top w:val="nil"/>
              <w:left w:val="nil"/>
              <w:bottom w:val="nil"/>
              <w:right w:val="nil"/>
            </w:tcBorders>
            <w:shd w:val="clear" w:color="auto" w:fill="auto"/>
            <w:vAlign w:val="center"/>
            <w:hideMark/>
          </w:tcPr>
          <w:p w14:paraId="55576E77" w14:textId="77777777"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Autores</w:t>
            </w:r>
          </w:p>
        </w:tc>
        <w:tc>
          <w:tcPr>
            <w:tcW w:w="1415" w:type="dxa"/>
            <w:tcBorders>
              <w:top w:val="nil"/>
              <w:left w:val="nil"/>
              <w:bottom w:val="nil"/>
              <w:right w:val="nil"/>
            </w:tcBorders>
            <w:shd w:val="clear" w:color="auto" w:fill="auto"/>
            <w:vAlign w:val="center"/>
            <w:hideMark/>
          </w:tcPr>
          <w:p w14:paraId="16359D21" w14:textId="77777777"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Revisión teórica, aplicación de conocimientos</w:t>
            </w:r>
          </w:p>
        </w:tc>
      </w:tr>
      <w:tr w:rsidR="002D75CE" w:rsidRPr="00E8077D" w14:paraId="10C9AC09" w14:textId="77777777" w:rsidTr="00CD14F1">
        <w:trPr>
          <w:gridAfter w:val="1"/>
          <w:wAfter w:w="144" w:type="dxa"/>
          <w:trHeight w:val="1186"/>
        </w:trPr>
        <w:tc>
          <w:tcPr>
            <w:tcW w:w="2694" w:type="dxa"/>
            <w:tcBorders>
              <w:top w:val="nil"/>
              <w:left w:val="nil"/>
              <w:bottom w:val="single" w:sz="4" w:space="0" w:color="auto"/>
              <w:right w:val="nil"/>
            </w:tcBorders>
            <w:shd w:val="clear" w:color="auto" w:fill="auto"/>
            <w:vAlign w:val="center"/>
            <w:hideMark/>
          </w:tcPr>
          <w:p w14:paraId="3830A88F" w14:textId="77777777" w:rsidR="00A85875" w:rsidRDefault="00A85875" w:rsidP="00AF10A5">
            <w:pPr>
              <w:spacing w:after="0" w:line="240" w:lineRule="auto"/>
              <w:ind w:firstLine="0"/>
              <w:jc w:val="left"/>
              <w:rPr>
                <w:rFonts w:eastAsia="Times New Roman"/>
                <w:color w:val="000000"/>
                <w:sz w:val="20"/>
                <w:szCs w:val="20"/>
                <w:lang w:eastAsia="es-CO"/>
              </w:rPr>
            </w:pPr>
          </w:p>
          <w:p w14:paraId="711116C8" w14:textId="77777777" w:rsidR="00A85875" w:rsidRDefault="00A85875" w:rsidP="00AF10A5">
            <w:pPr>
              <w:spacing w:after="0" w:line="240" w:lineRule="auto"/>
              <w:ind w:firstLine="0"/>
              <w:jc w:val="left"/>
              <w:rPr>
                <w:rFonts w:eastAsia="Times New Roman"/>
                <w:color w:val="000000"/>
                <w:sz w:val="20"/>
                <w:szCs w:val="20"/>
                <w:lang w:eastAsia="es-CO"/>
              </w:rPr>
            </w:pPr>
          </w:p>
          <w:p w14:paraId="3A179999" w14:textId="3DBF5AF4"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Presentar una matriz de seguimiento, para la medición y evaluación estratégica de las propuestas</w:t>
            </w:r>
          </w:p>
        </w:tc>
        <w:tc>
          <w:tcPr>
            <w:tcW w:w="2551" w:type="dxa"/>
            <w:tcBorders>
              <w:top w:val="nil"/>
              <w:left w:val="nil"/>
              <w:bottom w:val="single" w:sz="4" w:space="0" w:color="auto"/>
              <w:right w:val="nil"/>
            </w:tcBorders>
            <w:shd w:val="clear" w:color="auto" w:fill="auto"/>
            <w:vAlign w:val="center"/>
            <w:hideMark/>
          </w:tcPr>
          <w:p w14:paraId="366C4F76" w14:textId="77777777" w:rsidR="00E8077D" w:rsidRPr="00E8077D" w:rsidRDefault="00E8077D" w:rsidP="00A8587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Matriz de seguimiento</w:t>
            </w:r>
          </w:p>
        </w:tc>
        <w:tc>
          <w:tcPr>
            <w:tcW w:w="1843" w:type="dxa"/>
            <w:tcBorders>
              <w:top w:val="nil"/>
              <w:left w:val="nil"/>
              <w:bottom w:val="single" w:sz="4" w:space="0" w:color="auto"/>
              <w:right w:val="nil"/>
            </w:tcBorders>
            <w:shd w:val="clear" w:color="auto" w:fill="auto"/>
            <w:vAlign w:val="center"/>
            <w:hideMark/>
          </w:tcPr>
          <w:p w14:paraId="74312347" w14:textId="47EAAF8B"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Evaluación y medición de procesos</w:t>
            </w:r>
          </w:p>
        </w:tc>
        <w:tc>
          <w:tcPr>
            <w:tcW w:w="1559" w:type="dxa"/>
            <w:tcBorders>
              <w:top w:val="nil"/>
              <w:left w:val="nil"/>
              <w:bottom w:val="single" w:sz="4" w:space="0" w:color="auto"/>
              <w:right w:val="nil"/>
            </w:tcBorders>
            <w:shd w:val="clear" w:color="auto" w:fill="auto"/>
            <w:vAlign w:val="center"/>
            <w:hideMark/>
          </w:tcPr>
          <w:p w14:paraId="1C234A97" w14:textId="77777777"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Autores, administrativos</w:t>
            </w:r>
          </w:p>
        </w:tc>
        <w:tc>
          <w:tcPr>
            <w:tcW w:w="1415" w:type="dxa"/>
            <w:tcBorders>
              <w:top w:val="nil"/>
              <w:left w:val="nil"/>
              <w:bottom w:val="single" w:sz="4" w:space="0" w:color="auto"/>
              <w:right w:val="nil"/>
            </w:tcBorders>
            <w:shd w:val="clear" w:color="auto" w:fill="auto"/>
            <w:vAlign w:val="center"/>
            <w:hideMark/>
          </w:tcPr>
          <w:p w14:paraId="10F136A2" w14:textId="77777777" w:rsidR="00E8077D" w:rsidRPr="00E8077D" w:rsidRDefault="00E8077D" w:rsidP="00AF10A5">
            <w:pPr>
              <w:spacing w:after="0" w:line="240" w:lineRule="auto"/>
              <w:ind w:firstLine="0"/>
              <w:jc w:val="left"/>
              <w:rPr>
                <w:rFonts w:eastAsia="Times New Roman"/>
                <w:color w:val="000000"/>
                <w:sz w:val="20"/>
                <w:szCs w:val="20"/>
                <w:lang w:eastAsia="es-CO"/>
              </w:rPr>
            </w:pPr>
            <w:r w:rsidRPr="00E8077D">
              <w:rPr>
                <w:rFonts w:eastAsia="Times New Roman"/>
                <w:color w:val="000000"/>
                <w:sz w:val="20"/>
                <w:szCs w:val="20"/>
                <w:lang w:eastAsia="es-CO"/>
              </w:rPr>
              <w:t>Revisión teórica</w:t>
            </w:r>
          </w:p>
        </w:tc>
      </w:tr>
    </w:tbl>
    <w:p w14:paraId="05BFEAF0" w14:textId="6E059C84" w:rsidR="00223CDA" w:rsidRDefault="00223CDA" w:rsidP="00476F16">
      <w:pPr>
        <w:ind w:firstLine="0"/>
        <w:rPr>
          <w:szCs w:val="24"/>
        </w:rPr>
      </w:pPr>
      <w:r>
        <w:rPr>
          <w:szCs w:val="24"/>
        </w:rPr>
        <w:t>Fuente: autores</w:t>
      </w:r>
    </w:p>
    <w:p w14:paraId="68525C8D" w14:textId="3AB57CF1" w:rsidR="00CD14F1" w:rsidRDefault="00CD14F1" w:rsidP="00476F16">
      <w:pPr>
        <w:ind w:firstLine="0"/>
        <w:rPr>
          <w:szCs w:val="24"/>
        </w:rPr>
      </w:pPr>
    </w:p>
    <w:p w14:paraId="5F86FCB8" w14:textId="045A8A83" w:rsidR="00CD14F1" w:rsidRDefault="00CD14F1" w:rsidP="00476F16">
      <w:pPr>
        <w:ind w:firstLine="0"/>
        <w:rPr>
          <w:szCs w:val="24"/>
        </w:rPr>
      </w:pPr>
    </w:p>
    <w:p w14:paraId="20806F80" w14:textId="779C3273" w:rsidR="00CD14F1" w:rsidRDefault="00CD14F1" w:rsidP="00476F16">
      <w:pPr>
        <w:ind w:firstLine="0"/>
        <w:rPr>
          <w:szCs w:val="24"/>
        </w:rPr>
      </w:pPr>
    </w:p>
    <w:p w14:paraId="3E48624F" w14:textId="2A15CB80" w:rsidR="00CD14F1" w:rsidRDefault="00CD14F1" w:rsidP="00476F16">
      <w:pPr>
        <w:ind w:firstLine="0"/>
        <w:rPr>
          <w:szCs w:val="24"/>
        </w:rPr>
      </w:pPr>
    </w:p>
    <w:p w14:paraId="212CB4AF" w14:textId="77777777" w:rsidR="00CD14F1" w:rsidRDefault="00CD14F1" w:rsidP="00476F16">
      <w:pPr>
        <w:ind w:firstLine="0"/>
        <w:rPr>
          <w:szCs w:val="24"/>
        </w:rPr>
      </w:pPr>
    </w:p>
    <w:p w14:paraId="25D3797C" w14:textId="737C621B" w:rsidR="005B71DA" w:rsidRDefault="0026329F" w:rsidP="00142DB4">
      <w:pPr>
        <w:pStyle w:val="Ttulo2"/>
        <w:numPr>
          <w:ilvl w:val="1"/>
          <w:numId w:val="3"/>
        </w:numPr>
        <w:ind w:left="426" w:hanging="426"/>
        <w:rPr>
          <w:lang w:val="es-ES"/>
        </w:rPr>
      </w:pPr>
      <w:bookmarkStart w:id="82" w:name="_Toc133591168"/>
      <w:bookmarkStart w:id="83" w:name="_Toc148528095"/>
      <w:bookmarkStart w:id="84" w:name="_Toc171340662"/>
      <w:r>
        <w:rPr>
          <w:lang w:val="es-ES"/>
        </w:rPr>
        <w:t>Formulación De Hipótesis</w:t>
      </w:r>
      <w:bookmarkEnd w:id="82"/>
      <w:bookmarkEnd w:id="83"/>
      <w:bookmarkEnd w:id="84"/>
    </w:p>
    <w:p w14:paraId="05CC91A2" w14:textId="5BA824ED" w:rsidR="00DE6448" w:rsidRPr="00DE6448" w:rsidRDefault="005159D9" w:rsidP="00CD14F1">
      <w:pPr>
        <w:spacing w:after="0" w:line="240" w:lineRule="auto"/>
        <w:ind w:firstLine="0"/>
        <w:rPr>
          <w:lang w:val="es-ES"/>
        </w:rPr>
      </w:pPr>
      <w:bookmarkStart w:id="85" w:name="_Toc148530938"/>
      <w:bookmarkStart w:id="86" w:name="_Toc171672313"/>
      <w:r w:rsidRPr="007A7104">
        <w:rPr>
          <w:b/>
          <w:bCs/>
        </w:rPr>
        <w:t xml:space="preserve">Ilustración </w:t>
      </w:r>
      <w:r w:rsidR="001E1E03" w:rsidRPr="007A7104">
        <w:rPr>
          <w:b/>
          <w:bCs/>
        </w:rPr>
        <w:fldChar w:fldCharType="begin"/>
      </w:r>
      <w:r w:rsidR="001E1E03" w:rsidRPr="007A7104">
        <w:rPr>
          <w:b/>
          <w:bCs/>
        </w:rPr>
        <w:instrText xml:space="preserve"> SEQ Ilustración \* ARABIC </w:instrText>
      </w:r>
      <w:r w:rsidR="001E1E03" w:rsidRPr="007A7104">
        <w:rPr>
          <w:b/>
          <w:bCs/>
        </w:rPr>
        <w:fldChar w:fldCharType="separate"/>
      </w:r>
      <w:r w:rsidR="00312EEE">
        <w:rPr>
          <w:b/>
          <w:bCs/>
          <w:noProof/>
        </w:rPr>
        <w:t>4</w:t>
      </w:r>
      <w:r w:rsidR="001E1E03" w:rsidRPr="007A7104">
        <w:rPr>
          <w:b/>
          <w:bCs/>
          <w:noProof/>
        </w:rPr>
        <w:fldChar w:fldCharType="end"/>
      </w:r>
      <w:r w:rsidR="00CD14F1">
        <w:rPr>
          <w:b/>
          <w:bCs/>
          <w:noProof/>
        </w:rPr>
        <w:t xml:space="preserve">. </w:t>
      </w:r>
      <w:r w:rsidRPr="00CD14F1">
        <w:rPr>
          <w:i/>
          <w:iCs/>
        </w:rPr>
        <w:t>Hipótesis de las variables</w:t>
      </w:r>
      <w:bookmarkEnd w:id="85"/>
      <w:bookmarkEnd w:id="86"/>
    </w:p>
    <w:tbl>
      <w:tblPr>
        <w:tblW w:w="9498" w:type="dxa"/>
        <w:tblCellMar>
          <w:left w:w="70" w:type="dxa"/>
          <w:right w:w="70" w:type="dxa"/>
        </w:tblCellMar>
        <w:tblLook w:val="04A0" w:firstRow="1" w:lastRow="0" w:firstColumn="1" w:lastColumn="0" w:noHBand="0" w:noVBand="1"/>
      </w:tblPr>
      <w:tblGrid>
        <w:gridCol w:w="2600"/>
        <w:gridCol w:w="3496"/>
        <w:gridCol w:w="3402"/>
      </w:tblGrid>
      <w:tr w:rsidR="002D75CE" w:rsidRPr="002D75CE" w14:paraId="0608DCD2" w14:textId="77777777" w:rsidTr="002D75CE">
        <w:trPr>
          <w:trHeight w:val="300"/>
        </w:trPr>
        <w:tc>
          <w:tcPr>
            <w:tcW w:w="9498" w:type="dxa"/>
            <w:gridSpan w:val="3"/>
            <w:tcBorders>
              <w:top w:val="single" w:sz="4" w:space="0" w:color="auto"/>
              <w:left w:val="nil"/>
              <w:bottom w:val="nil"/>
              <w:right w:val="nil"/>
            </w:tcBorders>
            <w:shd w:val="clear" w:color="auto" w:fill="auto"/>
            <w:vAlign w:val="center"/>
            <w:hideMark/>
          </w:tcPr>
          <w:p w14:paraId="21BA6030" w14:textId="77777777" w:rsidR="002D75CE" w:rsidRPr="002D75CE" w:rsidRDefault="002D75CE" w:rsidP="002D75CE">
            <w:pPr>
              <w:spacing w:after="0" w:line="240" w:lineRule="auto"/>
              <w:ind w:firstLine="0"/>
              <w:jc w:val="center"/>
              <w:rPr>
                <w:rFonts w:eastAsia="Times New Roman"/>
                <w:color w:val="000000"/>
                <w:sz w:val="20"/>
                <w:szCs w:val="20"/>
                <w:lang w:eastAsia="es-CO"/>
              </w:rPr>
            </w:pPr>
            <w:r w:rsidRPr="002D75CE">
              <w:rPr>
                <w:rFonts w:eastAsia="Times New Roman"/>
                <w:color w:val="000000"/>
                <w:sz w:val="20"/>
                <w:szCs w:val="20"/>
                <w:lang w:eastAsia="es-CO"/>
              </w:rPr>
              <w:t>RELACIÓN DE HIPÓTESIS</w:t>
            </w:r>
          </w:p>
        </w:tc>
      </w:tr>
      <w:tr w:rsidR="002D75CE" w:rsidRPr="002D75CE" w14:paraId="59639685" w14:textId="77777777" w:rsidTr="002D75CE">
        <w:trPr>
          <w:trHeight w:val="510"/>
        </w:trPr>
        <w:tc>
          <w:tcPr>
            <w:tcW w:w="2600" w:type="dxa"/>
            <w:tcBorders>
              <w:top w:val="nil"/>
              <w:left w:val="nil"/>
              <w:bottom w:val="single" w:sz="4" w:space="0" w:color="auto"/>
              <w:right w:val="nil"/>
            </w:tcBorders>
            <w:shd w:val="clear" w:color="auto" w:fill="auto"/>
            <w:vAlign w:val="center"/>
            <w:hideMark/>
          </w:tcPr>
          <w:p w14:paraId="1D0C0D6D"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VARIABLES</w:t>
            </w:r>
          </w:p>
        </w:tc>
        <w:tc>
          <w:tcPr>
            <w:tcW w:w="3496" w:type="dxa"/>
            <w:tcBorders>
              <w:top w:val="nil"/>
              <w:left w:val="nil"/>
              <w:bottom w:val="single" w:sz="4" w:space="0" w:color="auto"/>
              <w:right w:val="nil"/>
            </w:tcBorders>
            <w:shd w:val="clear" w:color="auto" w:fill="auto"/>
            <w:vAlign w:val="center"/>
            <w:hideMark/>
          </w:tcPr>
          <w:p w14:paraId="726BDDB8"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HIPÓTESIS NULA H0</w:t>
            </w:r>
          </w:p>
        </w:tc>
        <w:tc>
          <w:tcPr>
            <w:tcW w:w="3402" w:type="dxa"/>
            <w:tcBorders>
              <w:top w:val="nil"/>
              <w:left w:val="nil"/>
              <w:bottom w:val="single" w:sz="4" w:space="0" w:color="auto"/>
              <w:right w:val="nil"/>
            </w:tcBorders>
            <w:shd w:val="clear" w:color="auto" w:fill="auto"/>
            <w:vAlign w:val="center"/>
            <w:hideMark/>
          </w:tcPr>
          <w:p w14:paraId="2F25D4DB"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HIPÓTESIS ALTERNATIVA H1</w:t>
            </w:r>
          </w:p>
        </w:tc>
      </w:tr>
      <w:tr w:rsidR="002D75CE" w:rsidRPr="002D75CE" w14:paraId="4D713C77" w14:textId="77777777" w:rsidTr="002D75CE">
        <w:trPr>
          <w:trHeight w:val="1425"/>
        </w:trPr>
        <w:tc>
          <w:tcPr>
            <w:tcW w:w="2600" w:type="dxa"/>
            <w:tcBorders>
              <w:top w:val="nil"/>
              <w:left w:val="nil"/>
              <w:bottom w:val="nil"/>
              <w:right w:val="nil"/>
            </w:tcBorders>
            <w:shd w:val="clear" w:color="auto" w:fill="auto"/>
            <w:vAlign w:val="center"/>
            <w:hideMark/>
          </w:tcPr>
          <w:p w14:paraId="5C9258A9"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Nivel de satisfacción del cliente</w:t>
            </w:r>
          </w:p>
        </w:tc>
        <w:tc>
          <w:tcPr>
            <w:tcW w:w="3496" w:type="dxa"/>
            <w:tcBorders>
              <w:top w:val="nil"/>
              <w:left w:val="nil"/>
              <w:bottom w:val="nil"/>
              <w:right w:val="nil"/>
            </w:tcBorders>
            <w:shd w:val="clear" w:color="auto" w:fill="auto"/>
            <w:vAlign w:val="center"/>
            <w:hideMark/>
          </w:tcPr>
          <w:p w14:paraId="75603E42" w14:textId="0E2FEEB5"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No hubo cambio en el nivel de satisfacción de los clientes después de haber aplicado las estrategias de fortalecimiento empresarial</w:t>
            </w:r>
          </w:p>
        </w:tc>
        <w:tc>
          <w:tcPr>
            <w:tcW w:w="3402" w:type="dxa"/>
            <w:tcBorders>
              <w:top w:val="nil"/>
              <w:left w:val="nil"/>
              <w:bottom w:val="nil"/>
              <w:right w:val="nil"/>
            </w:tcBorders>
            <w:shd w:val="clear" w:color="auto" w:fill="auto"/>
            <w:vAlign w:val="center"/>
            <w:hideMark/>
          </w:tcPr>
          <w:p w14:paraId="08415547"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 satisfacción de los clientes aumentó significativamente después de haber aplicado las estrategias de fortalecimiento empresarial.</w:t>
            </w:r>
          </w:p>
        </w:tc>
      </w:tr>
      <w:tr w:rsidR="002D75CE" w:rsidRPr="002D75CE" w14:paraId="7DB61EB1" w14:textId="77777777" w:rsidTr="002D75CE">
        <w:trPr>
          <w:trHeight w:val="1305"/>
        </w:trPr>
        <w:tc>
          <w:tcPr>
            <w:tcW w:w="2600" w:type="dxa"/>
            <w:tcBorders>
              <w:top w:val="nil"/>
              <w:left w:val="nil"/>
              <w:bottom w:val="nil"/>
              <w:right w:val="nil"/>
            </w:tcBorders>
            <w:shd w:val="clear" w:color="auto" w:fill="auto"/>
            <w:vAlign w:val="center"/>
            <w:hideMark/>
          </w:tcPr>
          <w:p w14:paraId="0C297980"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Participación del mercado</w:t>
            </w:r>
          </w:p>
        </w:tc>
        <w:tc>
          <w:tcPr>
            <w:tcW w:w="3496" w:type="dxa"/>
            <w:tcBorders>
              <w:top w:val="nil"/>
              <w:left w:val="nil"/>
              <w:bottom w:val="nil"/>
              <w:right w:val="nil"/>
            </w:tcBorders>
            <w:shd w:val="clear" w:color="auto" w:fill="auto"/>
            <w:vAlign w:val="center"/>
            <w:hideMark/>
          </w:tcPr>
          <w:p w14:paraId="2E26D5EE"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El aporte de la empresa al crecimiento del mercado local no es notable después de haber fortalecido la empresa</w:t>
            </w:r>
          </w:p>
        </w:tc>
        <w:tc>
          <w:tcPr>
            <w:tcW w:w="3402" w:type="dxa"/>
            <w:tcBorders>
              <w:top w:val="nil"/>
              <w:left w:val="nil"/>
              <w:bottom w:val="nil"/>
              <w:right w:val="nil"/>
            </w:tcBorders>
            <w:shd w:val="clear" w:color="auto" w:fill="auto"/>
            <w:vAlign w:val="center"/>
            <w:hideMark/>
          </w:tcPr>
          <w:p w14:paraId="22E9C84E"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El aporte de la empresa al crecimiento del mercado local es significativo después de haber fortalecido la empresa</w:t>
            </w:r>
          </w:p>
        </w:tc>
      </w:tr>
      <w:tr w:rsidR="002D75CE" w:rsidRPr="002D75CE" w14:paraId="45957847" w14:textId="77777777" w:rsidTr="002D75CE">
        <w:trPr>
          <w:trHeight w:val="1275"/>
        </w:trPr>
        <w:tc>
          <w:tcPr>
            <w:tcW w:w="2600" w:type="dxa"/>
            <w:tcBorders>
              <w:top w:val="nil"/>
              <w:left w:val="nil"/>
              <w:bottom w:val="nil"/>
              <w:right w:val="nil"/>
            </w:tcBorders>
            <w:shd w:val="clear" w:color="auto" w:fill="auto"/>
            <w:vAlign w:val="center"/>
            <w:hideMark/>
          </w:tcPr>
          <w:p w14:paraId="4EC45BA5"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Lealtad del cliente</w:t>
            </w:r>
          </w:p>
        </w:tc>
        <w:tc>
          <w:tcPr>
            <w:tcW w:w="3496" w:type="dxa"/>
            <w:tcBorders>
              <w:top w:val="nil"/>
              <w:left w:val="nil"/>
              <w:bottom w:val="nil"/>
              <w:right w:val="nil"/>
            </w:tcBorders>
            <w:shd w:val="clear" w:color="auto" w:fill="auto"/>
            <w:vAlign w:val="center"/>
            <w:hideMark/>
          </w:tcPr>
          <w:p w14:paraId="5DFC9FC8"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No hay diferencia significativa en la tasa de abandono de clientes antes y después de mejorar la calidad de los servicios</w:t>
            </w:r>
          </w:p>
        </w:tc>
        <w:tc>
          <w:tcPr>
            <w:tcW w:w="3402" w:type="dxa"/>
            <w:tcBorders>
              <w:top w:val="nil"/>
              <w:left w:val="nil"/>
              <w:bottom w:val="nil"/>
              <w:right w:val="nil"/>
            </w:tcBorders>
            <w:shd w:val="clear" w:color="auto" w:fill="auto"/>
            <w:vAlign w:val="center"/>
            <w:hideMark/>
          </w:tcPr>
          <w:p w14:paraId="3F8AA980"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Mejorar la calidad de los servicios redujo la tasa de abandono de clientes</w:t>
            </w:r>
          </w:p>
        </w:tc>
      </w:tr>
      <w:tr w:rsidR="002D75CE" w:rsidRPr="002D75CE" w14:paraId="546B67BF" w14:textId="77777777" w:rsidTr="002D75CE">
        <w:trPr>
          <w:trHeight w:val="1275"/>
        </w:trPr>
        <w:tc>
          <w:tcPr>
            <w:tcW w:w="2600" w:type="dxa"/>
            <w:tcBorders>
              <w:top w:val="nil"/>
              <w:left w:val="nil"/>
              <w:bottom w:val="nil"/>
              <w:right w:val="nil"/>
            </w:tcBorders>
            <w:shd w:val="clear" w:color="auto" w:fill="auto"/>
            <w:vAlign w:val="center"/>
            <w:hideMark/>
          </w:tcPr>
          <w:p w14:paraId="12342166"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Competencia en el mercado</w:t>
            </w:r>
          </w:p>
        </w:tc>
        <w:tc>
          <w:tcPr>
            <w:tcW w:w="3496" w:type="dxa"/>
            <w:tcBorders>
              <w:top w:val="nil"/>
              <w:left w:val="nil"/>
              <w:bottom w:val="nil"/>
              <w:right w:val="nil"/>
            </w:tcBorders>
            <w:shd w:val="clear" w:color="auto" w:fill="auto"/>
            <w:vAlign w:val="center"/>
            <w:hideMark/>
          </w:tcPr>
          <w:p w14:paraId="74F20537" w14:textId="76B0A07A"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Las otras salas de cine del municipio vendieron más taquillas antes y después de ajustar las estrategias de fortalecimiento</w:t>
            </w:r>
          </w:p>
        </w:tc>
        <w:tc>
          <w:tcPr>
            <w:tcW w:w="3402" w:type="dxa"/>
            <w:tcBorders>
              <w:top w:val="nil"/>
              <w:left w:val="nil"/>
              <w:bottom w:val="nil"/>
              <w:right w:val="nil"/>
            </w:tcBorders>
            <w:shd w:val="clear" w:color="auto" w:fill="auto"/>
            <w:vAlign w:val="center"/>
            <w:hideMark/>
          </w:tcPr>
          <w:p w14:paraId="03BF13E8"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Zoom Cinema vendió más taquillas que la competencia después de haber ajustado las estrategias de fortalecimiento</w:t>
            </w:r>
          </w:p>
        </w:tc>
      </w:tr>
      <w:tr w:rsidR="002D75CE" w:rsidRPr="002D75CE" w14:paraId="43C1AD5C" w14:textId="77777777" w:rsidTr="002D75CE">
        <w:trPr>
          <w:trHeight w:val="855"/>
        </w:trPr>
        <w:tc>
          <w:tcPr>
            <w:tcW w:w="2600" w:type="dxa"/>
            <w:tcBorders>
              <w:top w:val="nil"/>
              <w:left w:val="nil"/>
              <w:bottom w:val="nil"/>
              <w:right w:val="nil"/>
            </w:tcBorders>
            <w:shd w:val="clear" w:color="auto" w:fill="auto"/>
            <w:vAlign w:val="center"/>
            <w:hideMark/>
          </w:tcPr>
          <w:p w14:paraId="3777FAA1"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Acceso a los estrenos</w:t>
            </w:r>
          </w:p>
        </w:tc>
        <w:tc>
          <w:tcPr>
            <w:tcW w:w="3496" w:type="dxa"/>
            <w:tcBorders>
              <w:top w:val="nil"/>
              <w:left w:val="nil"/>
              <w:bottom w:val="nil"/>
              <w:right w:val="nil"/>
            </w:tcBorders>
            <w:shd w:val="clear" w:color="auto" w:fill="auto"/>
            <w:vAlign w:val="center"/>
            <w:hideMark/>
          </w:tcPr>
          <w:p w14:paraId="10D6D014"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El ingreso por taquilla no aumentó luego de acceder a los estrenos en tiempo real</w:t>
            </w:r>
          </w:p>
        </w:tc>
        <w:tc>
          <w:tcPr>
            <w:tcW w:w="3402" w:type="dxa"/>
            <w:tcBorders>
              <w:top w:val="nil"/>
              <w:left w:val="nil"/>
              <w:bottom w:val="nil"/>
              <w:right w:val="nil"/>
            </w:tcBorders>
            <w:shd w:val="clear" w:color="auto" w:fill="auto"/>
            <w:vAlign w:val="center"/>
            <w:hideMark/>
          </w:tcPr>
          <w:p w14:paraId="1BF93DB9" w14:textId="19D7363B"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El ingreso por taquilla aumentó después de acceder a los estrenos en tiempo real</w:t>
            </w:r>
          </w:p>
        </w:tc>
      </w:tr>
      <w:tr w:rsidR="002D75CE" w:rsidRPr="002D75CE" w14:paraId="7885A40A" w14:textId="77777777" w:rsidTr="002D75CE">
        <w:trPr>
          <w:trHeight w:val="1020"/>
        </w:trPr>
        <w:tc>
          <w:tcPr>
            <w:tcW w:w="2600" w:type="dxa"/>
            <w:tcBorders>
              <w:top w:val="nil"/>
              <w:left w:val="nil"/>
              <w:bottom w:val="nil"/>
              <w:right w:val="nil"/>
            </w:tcBorders>
            <w:shd w:val="clear" w:color="auto" w:fill="auto"/>
            <w:vAlign w:val="center"/>
            <w:hideMark/>
          </w:tcPr>
          <w:p w14:paraId="78248360"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Tendencias del mercado</w:t>
            </w:r>
          </w:p>
        </w:tc>
        <w:tc>
          <w:tcPr>
            <w:tcW w:w="3496" w:type="dxa"/>
            <w:tcBorders>
              <w:top w:val="nil"/>
              <w:left w:val="nil"/>
              <w:bottom w:val="nil"/>
              <w:right w:val="nil"/>
            </w:tcBorders>
            <w:shd w:val="clear" w:color="auto" w:fill="auto"/>
            <w:vAlign w:val="center"/>
            <w:hideMark/>
          </w:tcPr>
          <w:p w14:paraId="2BD0FBBA"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Las entradas no aumentaron después de incorporar tecnologías de realidad virtual</w:t>
            </w:r>
          </w:p>
        </w:tc>
        <w:tc>
          <w:tcPr>
            <w:tcW w:w="3402" w:type="dxa"/>
            <w:tcBorders>
              <w:top w:val="nil"/>
              <w:left w:val="nil"/>
              <w:bottom w:val="nil"/>
              <w:right w:val="nil"/>
            </w:tcBorders>
            <w:shd w:val="clear" w:color="auto" w:fill="auto"/>
            <w:vAlign w:val="center"/>
            <w:hideMark/>
          </w:tcPr>
          <w:p w14:paraId="0B55E02C"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Las entradas aumentaron significativamente después de incorporar tecnologías de realidad virtual</w:t>
            </w:r>
          </w:p>
        </w:tc>
      </w:tr>
      <w:tr w:rsidR="002D75CE" w:rsidRPr="002D75CE" w14:paraId="6544E464" w14:textId="77777777" w:rsidTr="002D75CE">
        <w:trPr>
          <w:trHeight w:val="765"/>
        </w:trPr>
        <w:tc>
          <w:tcPr>
            <w:tcW w:w="2600" w:type="dxa"/>
            <w:tcBorders>
              <w:top w:val="nil"/>
              <w:left w:val="nil"/>
              <w:bottom w:val="nil"/>
              <w:right w:val="nil"/>
            </w:tcBorders>
            <w:shd w:val="clear" w:color="auto" w:fill="auto"/>
            <w:vAlign w:val="center"/>
            <w:hideMark/>
          </w:tcPr>
          <w:p w14:paraId="39F30C58"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Economía local</w:t>
            </w:r>
          </w:p>
        </w:tc>
        <w:tc>
          <w:tcPr>
            <w:tcW w:w="3496" w:type="dxa"/>
            <w:tcBorders>
              <w:top w:val="nil"/>
              <w:left w:val="nil"/>
              <w:bottom w:val="nil"/>
              <w:right w:val="nil"/>
            </w:tcBorders>
            <w:shd w:val="clear" w:color="auto" w:fill="auto"/>
            <w:vAlign w:val="center"/>
            <w:hideMark/>
          </w:tcPr>
          <w:p w14:paraId="3C2D576C"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 disposición de compra de taquilla no aumentó después de haber fortalecido la empresa</w:t>
            </w:r>
          </w:p>
        </w:tc>
        <w:tc>
          <w:tcPr>
            <w:tcW w:w="3402" w:type="dxa"/>
            <w:tcBorders>
              <w:top w:val="nil"/>
              <w:left w:val="nil"/>
              <w:bottom w:val="nil"/>
              <w:right w:val="nil"/>
            </w:tcBorders>
            <w:shd w:val="clear" w:color="auto" w:fill="auto"/>
            <w:vAlign w:val="center"/>
            <w:hideMark/>
          </w:tcPr>
          <w:p w14:paraId="327FA0B4"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 disposición de compra de taquilla aumentó después de haber fortalecido la empresa</w:t>
            </w:r>
          </w:p>
        </w:tc>
      </w:tr>
      <w:tr w:rsidR="002D75CE" w:rsidRPr="002D75CE" w14:paraId="77F50BCD" w14:textId="77777777" w:rsidTr="002D75CE">
        <w:trPr>
          <w:trHeight w:val="765"/>
        </w:trPr>
        <w:tc>
          <w:tcPr>
            <w:tcW w:w="2600" w:type="dxa"/>
            <w:tcBorders>
              <w:top w:val="nil"/>
              <w:left w:val="nil"/>
              <w:bottom w:val="nil"/>
              <w:right w:val="nil"/>
            </w:tcBorders>
            <w:shd w:val="clear" w:color="auto" w:fill="auto"/>
            <w:vAlign w:val="center"/>
            <w:hideMark/>
          </w:tcPr>
          <w:p w14:paraId="1EFAC9B7"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Rentabilidad del negocio</w:t>
            </w:r>
          </w:p>
        </w:tc>
        <w:tc>
          <w:tcPr>
            <w:tcW w:w="3496" w:type="dxa"/>
            <w:tcBorders>
              <w:top w:val="nil"/>
              <w:left w:val="nil"/>
              <w:bottom w:val="nil"/>
              <w:right w:val="nil"/>
            </w:tcBorders>
            <w:shd w:val="clear" w:color="auto" w:fill="auto"/>
            <w:vAlign w:val="center"/>
            <w:hideMark/>
          </w:tcPr>
          <w:p w14:paraId="16192EDA"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Las ganancias del negocio no aumentaron después del proceso de fortalecimiento</w:t>
            </w:r>
          </w:p>
        </w:tc>
        <w:tc>
          <w:tcPr>
            <w:tcW w:w="3402" w:type="dxa"/>
            <w:tcBorders>
              <w:top w:val="nil"/>
              <w:left w:val="nil"/>
              <w:bottom w:val="nil"/>
              <w:right w:val="nil"/>
            </w:tcBorders>
            <w:shd w:val="clear" w:color="auto" w:fill="auto"/>
            <w:vAlign w:val="center"/>
            <w:hideMark/>
          </w:tcPr>
          <w:p w14:paraId="5F270B9A"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Las ganancias del negocio aumentaron después del proceso de fortalecimiento</w:t>
            </w:r>
          </w:p>
        </w:tc>
      </w:tr>
      <w:tr w:rsidR="002D75CE" w:rsidRPr="002D75CE" w14:paraId="284AC890" w14:textId="77777777" w:rsidTr="002D75CE">
        <w:trPr>
          <w:trHeight w:val="1020"/>
        </w:trPr>
        <w:tc>
          <w:tcPr>
            <w:tcW w:w="2600" w:type="dxa"/>
            <w:tcBorders>
              <w:top w:val="nil"/>
              <w:left w:val="nil"/>
              <w:bottom w:val="nil"/>
              <w:right w:val="nil"/>
            </w:tcBorders>
            <w:shd w:val="clear" w:color="auto" w:fill="auto"/>
            <w:vAlign w:val="center"/>
            <w:hideMark/>
          </w:tcPr>
          <w:p w14:paraId="0ED2B727" w14:textId="677A0F0E"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I</w:t>
            </w:r>
            <w:r w:rsidR="0044533F">
              <w:rPr>
                <w:rFonts w:eastAsia="Times New Roman"/>
                <w:color w:val="000000"/>
                <w:sz w:val="20"/>
                <w:szCs w:val="20"/>
                <w:lang w:eastAsia="es-CO"/>
              </w:rPr>
              <w:t>n</w:t>
            </w:r>
            <w:r w:rsidRPr="002D75CE">
              <w:rPr>
                <w:rFonts w:eastAsia="Times New Roman"/>
                <w:color w:val="000000"/>
                <w:sz w:val="20"/>
                <w:szCs w:val="20"/>
                <w:lang w:eastAsia="es-CO"/>
              </w:rPr>
              <w:t>gresos por taquilla</w:t>
            </w:r>
          </w:p>
        </w:tc>
        <w:tc>
          <w:tcPr>
            <w:tcW w:w="3496" w:type="dxa"/>
            <w:tcBorders>
              <w:top w:val="nil"/>
              <w:left w:val="nil"/>
              <w:bottom w:val="nil"/>
              <w:right w:val="nil"/>
            </w:tcBorders>
            <w:shd w:val="clear" w:color="auto" w:fill="auto"/>
            <w:vAlign w:val="center"/>
            <w:hideMark/>
          </w:tcPr>
          <w:p w14:paraId="44C91A6D"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No hay diferencia significativa en los ingresos por taquilla antes y después de digitalizar el servicio</w:t>
            </w:r>
          </w:p>
        </w:tc>
        <w:tc>
          <w:tcPr>
            <w:tcW w:w="3402" w:type="dxa"/>
            <w:tcBorders>
              <w:top w:val="nil"/>
              <w:left w:val="nil"/>
              <w:bottom w:val="nil"/>
              <w:right w:val="nil"/>
            </w:tcBorders>
            <w:shd w:val="clear" w:color="auto" w:fill="auto"/>
            <w:vAlign w:val="center"/>
            <w:hideMark/>
          </w:tcPr>
          <w:p w14:paraId="72079778"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 venta de tickets en línea aumentará significativamente los ingresos por taquilla</w:t>
            </w:r>
          </w:p>
        </w:tc>
      </w:tr>
      <w:tr w:rsidR="002D75CE" w:rsidRPr="002D75CE" w14:paraId="19463757" w14:textId="77777777" w:rsidTr="002D75CE">
        <w:trPr>
          <w:trHeight w:val="1020"/>
        </w:trPr>
        <w:tc>
          <w:tcPr>
            <w:tcW w:w="2600" w:type="dxa"/>
            <w:tcBorders>
              <w:top w:val="nil"/>
              <w:left w:val="nil"/>
              <w:bottom w:val="nil"/>
              <w:right w:val="nil"/>
            </w:tcBorders>
            <w:shd w:val="clear" w:color="auto" w:fill="auto"/>
            <w:vAlign w:val="center"/>
            <w:hideMark/>
          </w:tcPr>
          <w:p w14:paraId="57FCFA6D"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lastRenderedPageBreak/>
              <w:t>Capacitación del personal</w:t>
            </w:r>
          </w:p>
        </w:tc>
        <w:tc>
          <w:tcPr>
            <w:tcW w:w="3496" w:type="dxa"/>
            <w:tcBorders>
              <w:top w:val="nil"/>
              <w:left w:val="nil"/>
              <w:bottom w:val="nil"/>
              <w:right w:val="nil"/>
            </w:tcBorders>
            <w:shd w:val="clear" w:color="auto" w:fill="auto"/>
            <w:vAlign w:val="center"/>
            <w:hideMark/>
          </w:tcPr>
          <w:p w14:paraId="1F2017B1"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No hay mejoras en el servicio al cliente antes y después de capacitar al personal</w:t>
            </w:r>
          </w:p>
        </w:tc>
        <w:tc>
          <w:tcPr>
            <w:tcW w:w="3402" w:type="dxa"/>
            <w:tcBorders>
              <w:top w:val="nil"/>
              <w:left w:val="nil"/>
              <w:bottom w:val="nil"/>
              <w:right w:val="nil"/>
            </w:tcBorders>
            <w:shd w:val="clear" w:color="auto" w:fill="auto"/>
            <w:vAlign w:val="center"/>
            <w:hideMark/>
          </w:tcPr>
          <w:p w14:paraId="2D39B0F3"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El grado de satisfacción de los clientes aumentó notablemente después de capacitar al personal</w:t>
            </w:r>
          </w:p>
        </w:tc>
      </w:tr>
      <w:tr w:rsidR="002D75CE" w:rsidRPr="002D75CE" w14:paraId="01611A10" w14:textId="77777777" w:rsidTr="002D75CE">
        <w:trPr>
          <w:trHeight w:val="1275"/>
        </w:trPr>
        <w:tc>
          <w:tcPr>
            <w:tcW w:w="2600" w:type="dxa"/>
            <w:tcBorders>
              <w:top w:val="nil"/>
              <w:left w:val="nil"/>
              <w:bottom w:val="nil"/>
              <w:right w:val="nil"/>
            </w:tcBorders>
            <w:shd w:val="clear" w:color="auto" w:fill="auto"/>
            <w:vAlign w:val="center"/>
            <w:hideMark/>
          </w:tcPr>
          <w:p w14:paraId="35C5CF03"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Eficiencia del proceso de venta</w:t>
            </w:r>
          </w:p>
        </w:tc>
        <w:tc>
          <w:tcPr>
            <w:tcW w:w="3496" w:type="dxa"/>
            <w:tcBorders>
              <w:top w:val="nil"/>
              <w:left w:val="nil"/>
              <w:bottom w:val="nil"/>
              <w:right w:val="nil"/>
            </w:tcBorders>
            <w:shd w:val="clear" w:color="auto" w:fill="auto"/>
            <w:vAlign w:val="center"/>
            <w:hideMark/>
          </w:tcPr>
          <w:p w14:paraId="00A367BB"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No hay cambios notables en cuanto a la eficiencia y rapidez del proceso de venta después de capacitar y motivar al personal</w:t>
            </w:r>
          </w:p>
        </w:tc>
        <w:tc>
          <w:tcPr>
            <w:tcW w:w="3402" w:type="dxa"/>
            <w:tcBorders>
              <w:top w:val="nil"/>
              <w:left w:val="nil"/>
              <w:bottom w:val="nil"/>
              <w:right w:val="nil"/>
            </w:tcBorders>
            <w:shd w:val="clear" w:color="auto" w:fill="auto"/>
            <w:vAlign w:val="center"/>
            <w:hideMark/>
          </w:tcPr>
          <w:p w14:paraId="17CF28E8"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No hay cambios notables en cuanto a la eficiencia y rapidez del proceso de venta después de capacitar y motivar al personal</w:t>
            </w:r>
          </w:p>
        </w:tc>
      </w:tr>
      <w:tr w:rsidR="002D75CE" w:rsidRPr="002D75CE" w14:paraId="232E99DE" w14:textId="77777777" w:rsidTr="002D75CE">
        <w:trPr>
          <w:trHeight w:val="765"/>
        </w:trPr>
        <w:tc>
          <w:tcPr>
            <w:tcW w:w="2600" w:type="dxa"/>
            <w:tcBorders>
              <w:top w:val="nil"/>
              <w:left w:val="nil"/>
              <w:bottom w:val="nil"/>
              <w:right w:val="nil"/>
            </w:tcBorders>
            <w:shd w:val="clear" w:color="auto" w:fill="auto"/>
            <w:vAlign w:val="center"/>
            <w:hideMark/>
          </w:tcPr>
          <w:p w14:paraId="05318543"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Inversiones en infraestructura</w:t>
            </w:r>
          </w:p>
        </w:tc>
        <w:tc>
          <w:tcPr>
            <w:tcW w:w="3496" w:type="dxa"/>
            <w:tcBorders>
              <w:top w:val="nil"/>
              <w:left w:val="nil"/>
              <w:bottom w:val="nil"/>
              <w:right w:val="nil"/>
            </w:tcBorders>
            <w:shd w:val="clear" w:color="auto" w:fill="auto"/>
            <w:vAlign w:val="center"/>
            <w:hideMark/>
          </w:tcPr>
          <w:p w14:paraId="57D201F7"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No hubo posicionamiento de marca antes o después de haber optimizado las instalaciones</w:t>
            </w:r>
          </w:p>
        </w:tc>
        <w:tc>
          <w:tcPr>
            <w:tcW w:w="3402" w:type="dxa"/>
            <w:tcBorders>
              <w:top w:val="nil"/>
              <w:left w:val="nil"/>
              <w:bottom w:val="nil"/>
              <w:right w:val="nil"/>
            </w:tcBorders>
            <w:shd w:val="clear" w:color="auto" w:fill="auto"/>
            <w:vAlign w:val="center"/>
            <w:hideMark/>
          </w:tcPr>
          <w:p w14:paraId="2EA24B46" w14:textId="07D59E2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Hubo posicionamiento de marca antes y después de haber optimizado las instalaciones</w:t>
            </w:r>
          </w:p>
        </w:tc>
      </w:tr>
      <w:tr w:rsidR="002D75CE" w:rsidRPr="002D75CE" w14:paraId="391B21BE" w14:textId="77777777" w:rsidTr="002D75CE">
        <w:trPr>
          <w:trHeight w:val="1020"/>
        </w:trPr>
        <w:tc>
          <w:tcPr>
            <w:tcW w:w="2600" w:type="dxa"/>
            <w:tcBorders>
              <w:top w:val="nil"/>
              <w:left w:val="nil"/>
              <w:bottom w:val="nil"/>
              <w:right w:val="nil"/>
            </w:tcBorders>
            <w:shd w:val="clear" w:color="auto" w:fill="auto"/>
            <w:vAlign w:val="center"/>
            <w:hideMark/>
          </w:tcPr>
          <w:p w14:paraId="4DD1A088"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Estrategias de marketing y publicidad</w:t>
            </w:r>
          </w:p>
        </w:tc>
        <w:tc>
          <w:tcPr>
            <w:tcW w:w="3496" w:type="dxa"/>
            <w:tcBorders>
              <w:top w:val="nil"/>
              <w:left w:val="nil"/>
              <w:bottom w:val="nil"/>
              <w:right w:val="nil"/>
            </w:tcBorders>
            <w:shd w:val="clear" w:color="auto" w:fill="auto"/>
            <w:vAlign w:val="center"/>
            <w:hideMark/>
          </w:tcPr>
          <w:p w14:paraId="7E0854CC"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Las ventas no aumentaron antes o después de haber incorporado la estrategia de marketing</w:t>
            </w:r>
          </w:p>
        </w:tc>
        <w:tc>
          <w:tcPr>
            <w:tcW w:w="3402" w:type="dxa"/>
            <w:tcBorders>
              <w:top w:val="nil"/>
              <w:left w:val="nil"/>
              <w:bottom w:val="nil"/>
              <w:right w:val="nil"/>
            </w:tcBorders>
            <w:shd w:val="clear" w:color="auto" w:fill="auto"/>
            <w:vAlign w:val="center"/>
            <w:hideMark/>
          </w:tcPr>
          <w:p w14:paraId="20AA1CAF"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Las ventas aumentaron antes y después de haber incorporado la estrategia de marketing</w:t>
            </w:r>
          </w:p>
        </w:tc>
      </w:tr>
      <w:tr w:rsidR="002D75CE" w:rsidRPr="002D75CE" w14:paraId="0789941E" w14:textId="77777777" w:rsidTr="002D75CE">
        <w:trPr>
          <w:trHeight w:val="765"/>
        </w:trPr>
        <w:tc>
          <w:tcPr>
            <w:tcW w:w="2600" w:type="dxa"/>
            <w:tcBorders>
              <w:top w:val="nil"/>
              <w:left w:val="nil"/>
              <w:bottom w:val="single" w:sz="4" w:space="0" w:color="auto"/>
              <w:right w:val="nil"/>
            </w:tcBorders>
            <w:shd w:val="clear" w:color="auto" w:fill="auto"/>
            <w:vAlign w:val="center"/>
            <w:hideMark/>
          </w:tcPr>
          <w:p w14:paraId="60EA4A64"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Programación de películas</w:t>
            </w:r>
          </w:p>
        </w:tc>
        <w:tc>
          <w:tcPr>
            <w:tcW w:w="3496" w:type="dxa"/>
            <w:tcBorders>
              <w:top w:val="nil"/>
              <w:left w:val="nil"/>
              <w:bottom w:val="single" w:sz="4" w:space="0" w:color="auto"/>
              <w:right w:val="nil"/>
            </w:tcBorders>
            <w:shd w:val="clear" w:color="auto" w:fill="auto"/>
            <w:vAlign w:val="center"/>
            <w:hideMark/>
          </w:tcPr>
          <w:p w14:paraId="1734CC67" w14:textId="77777777"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 asistencia no se incrementó después de haber mejorado la programación de las películas</w:t>
            </w:r>
          </w:p>
        </w:tc>
        <w:tc>
          <w:tcPr>
            <w:tcW w:w="3402" w:type="dxa"/>
            <w:tcBorders>
              <w:top w:val="nil"/>
              <w:left w:val="nil"/>
              <w:bottom w:val="single" w:sz="4" w:space="0" w:color="auto"/>
              <w:right w:val="nil"/>
            </w:tcBorders>
            <w:shd w:val="clear" w:color="auto" w:fill="auto"/>
            <w:vAlign w:val="center"/>
            <w:hideMark/>
          </w:tcPr>
          <w:p w14:paraId="5F923860" w14:textId="6F843CE1" w:rsidR="002D75CE" w:rsidRPr="002D75CE" w:rsidRDefault="002D75CE" w:rsidP="002D75CE">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La asistencia se incrementó después de haber mejorado la programación de las películas</w:t>
            </w:r>
          </w:p>
        </w:tc>
      </w:tr>
    </w:tbl>
    <w:p w14:paraId="09DACBDF" w14:textId="446BC7E4" w:rsidR="005159D9" w:rsidRPr="00DE6448" w:rsidRDefault="00DE6448" w:rsidP="002D75CE">
      <w:pPr>
        <w:ind w:firstLine="0"/>
        <w:rPr>
          <w:lang w:val="es-ES"/>
        </w:rPr>
      </w:pPr>
      <w:r w:rsidRPr="00DE6448">
        <w:rPr>
          <w:noProof/>
        </w:rPr>
        <w:t xml:space="preserve"> </w:t>
      </w:r>
      <w:r w:rsidR="005159D9">
        <w:rPr>
          <w:noProof/>
        </w:rPr>
        <w:t>Fuente: Autores</w:t>
      </w:r>
    </w:p>
    <w:p w14:paraId="1CC9EEA4" w14:textId="7A4E0339" w:rsidR="005B71DA" w:rsidRDefault="0026329F" w:rsidP="00476F16">
      <w:pPr>
        <w:pStyle w:val="Ttulo2"/>
        <w:numPr>
          <w:ilvl w:val="1"/>
          <w:numId w:val="3"/>
        </w:numPr>
        <w:ind w:left="357" w:hanging="357"/>
        <w:rPr>
          <w:lang w:val="es-ES"/>
        </w:rPr>
      </w:pPr>
      <w:bookmarkStart w:id="87" w:name="_Toc130054032"/>
      <w:bookmarkStart w:id="88" w:name="_Toc133591169"/>
      <w:bookmarkStart w:id="89" w:name="_Toc148528096"/>
      <w:bookmarkStart w:id="90" w:name="_Toc171340663"/>
      <w:r w:rsidRPr="006A4C57">
        <w:rPr>
          <w:lang w:val="es-ES"/>
        </w:rPr>
        <w:t>Fuentes Y Técnicas Para La Recolección De La Información</w:t>
      </w:r>
      <w:bookmarkEnd w:id="87"/>
      <w:bookmarkEnd w:id="88"/>
      <w:bookmarkEnd w:id="89"/>
      <w:bookmarkEnd w:id="90"/>
    </w:p>
    <w:p w14:paraId="09D4C6CC" w14:textId="327680AE" w:rsidR="005B71DA" w:rsidRPr="00895CA5" w:rsidRDefault="005B71DA" w:rsidP="00476F16">
      <w:pPr>
        <w:spacing w:after="240"/>
        <w:rPr>
          <w:szCs w:val="24"/>
        </w:rPr>
      </w:pPr>
      <w:r w:rsidRPr="00895CA5">
        <w:rPr>
          <w:szCs w:val="24"/>
        </w:rPr>
        <w:t>Las fuentes y técnicas para la recolección de la información se pueden dividir en primarias y secundarias:</w:t>
      </w:r>
    </w:p>
    <w:p w14:paraId="42DB42F2" w14:textId="7B0B3535" w:rsidR="005B71DA" w:rsidRDefault="005B71DA" w:rsidP="00476F16">
      <w:pPr>
        <w:pStyle w:val="Ttulo3"/>
        <w:numPr>
          <w:ilvl w:val="2"/>
          <w:numId w:val="3"/>
        </w:numPr>
        <w:ind w:left="567" w:hanging="567"/>
      </w:pPr>
      <w:bookmarkStart w:id="91" w:name="_Toc130054033"/>
      <w:bookmarkStart w:id="92" w:name="_Toc133591170"/>
      <w:bookmarkStart w:id="93" w:name="_Toc148528097"/>
      <w:bookmarkStart w:id="94" w:name="_Toc171340664"/>
      <w:r w:rsidRPr="000F574F">
        <w:t xml:space="preserve">Fuentes </w:t>
      </w:r>
      <w:r w:rsidR="0026329F" w:rsidRPr="000F574F">
        <w:t xml:space="preserve">De </w:t>
      </w:r>
      <w:r w:rsidR="0026329F">
        <w:t>I</w:t>
      </w:r>
      <w:r w:rsidR="0026329F" w:rsidRPr="000F574F">
        <w:t xml:space="preserve">nformación </w:t>
      </w:r>
      <w:r w:rsidR="0026329F">
        <w:t>P</w:t>
      </w:r>
      <w:r w:rsidR="0026329F" w:rsidRPr="000F574F">
        <w:t>rimarias</w:t>
      </w:r>
      <w:bookmarkEnd w:id="91"/>
      <w:bookmarkEnd w:id="92"/>
      <w:bookmarkEnd w:id="93"/>
      <w:bookmarkEnd w:id="94"/>
    </w:p>
    <w:p w14:paraId="70A418A6" w14:textId="13306C6C" w:rsidR="005B71DA" w:rsidRDefault="005B71DA" w:rsidP="00476F16">
      <w:pPr>
        <w:spacing w:after="240"/>
        <w:rPr>
          <w:szCs w:val="24"/>
        </w:rPr>
      </w:pPr>
      <w:r w:rsidRPr="0080005B">
        <w:rPr>
          <w:szCs w:val="24"/>
        </w:rPr>
        <w:t>a. Encuestas: se realizar</w:t>
      </w:r>
      <w:r w:rsidR="00AA069E">
        <w:rPr>
          <w:szCs w:val="24"/>
        </w:rPr>
        <w:t>o</w:t>
      </w:r>
      <w:r w:rsidRPr="0080005B">
        <w:rPr>
          <w:szCs w:val="24"/>
        </w:rPr>
        <w:t xml:space="preserve">n encuestas a la población de </w:t>
      </w:r>
      <w:r w:rsidR="00AA069E">
        <w:rPr>
          <w:szCs w:val="24"/>
        </w:rPr>
        <w:t>Sabana de Torres</w:t>
      </w:r>
      <w:r w:rsidRPr="0080005B">
        <w:rPr>
          <w:szCs w:val="24"/>
        </w:rPr>
        <w:t xml:space="preserve"> para </w:t>
      </w:r>
      <w:r w:rsidR="005F2658">
        <w:rPr>
          <w:szCs w:val="24"/>
        </w:rPr>
        <w:t>recolectar</w:t>
      </w:r>
      <w:r w:rsidRPr="0080005B">
        <w:rPr>
          <w:szCs w:val="24"/>
        </w:rPr>
        <w:t xml:space="preserve"> información sobre </w:t>
      </w:r>
      <w:r w:rsidR="005F2658">
        <w:rPr>
          <w:szCs w:val="24"/>
        </w:rPr>
        <w:t>su</w:t>
      </w:r>
      <w:r w:rsidR="00AA069E">
        <w:rPr>
          <w:szCs w:val="24"/>
        </w:rPr>
        <w:t xml:space="preserve"> </w:t>
      </w:r>
      <w:r w:rsidR="007E2647">
        <w:rPr>
          <w:szCs w:val="24"/>
        </w:rPr>
        <w:t xml:space="preserve">preferencia </w:t>
      </w:r>
      <w:r w:rsidR="007E2647" w:rsidRPr="0080005B">
        <w:rPr>
          <w:szCs w:val="24"/>
        </w:rPr>
        <w:t>a</w:t>
      </w:r>
      <w:r w:rsidR="005F2658">
        <w:rPr>
          <w:szCs w:val="24"/>
        </w:rPr>
        <w:t xml:space="preserve"> la hora de recrearse, </w:t>
      </w:r>
      <w:r w:rsidR="00C5128B">
        <w:rPr>
          <w:szCs w:val="24"/>
        </w:rPr>
        <w:t>la percepción que tienen de la empresa Zoom Cinema, el presupuesto dispuesto para recreación y la participación de otras plataformas que constituyen competencia de la empresa que ocupe el tiempo de ocio.</w:t>
      </w:r>
      <w:r w:rsidR="00EE0CC4">
        <w:rPr>
          <w:szCs w:val="24"/>
        </w:rPr>
        <w:t xml:space="preserve"> </w:t>
      </w:r>
      <w:r w:rsidR="006D3BC4">
        <w:rPr>
          <w:szCs w:val="24"/>
        </w:rPr>
        <w:t>S</w:t>
      </w:r>
      <w:r w:rsidR="00EE0CC4">
        <w:rPr>
          <w:szCs w:val="24"/>
        </w:rPr>
        <w:t xml:space="preserve">e optó por este método para recolectar de manera más fácil y efectiva, siendo que la población es amplia, la estructura de las preguntas de corte descriptivo </w:t>
      </w:r>
      <w:r w:rsidR="006D3BC4">
        <w:rPr>
          <w:szCs w:val="24"/>
        </w:rPr>
        <w:t>y</w:t>
      </w:r>
      <w:r w:rsidR="00EE0CC4">
        <w:rPr>
          <w:szCs w:val="24"/>
        </w:rPr>
        <w:t xml:space="preserve"> numérico.</w:t>
      </w:r>
    </w:p>
    <w:p w14:paraId="1580A740" w14:textId="6035187A" w:rsidR="005B71DA" w:rsidRPr="0080005B" w:rsidRDefault="005B71DA" w:rsidP="00476F16">
      <w:pPr>
        <w:spacing w:after="240"/>
        <w:rPr>
          <w:szCs w:val="24"/>
        </w:rPr>
      </w:pPr>
      <w:r w:rsidRPr="0080005B">
        <w:rPr>
          <w:szCs w:val="24"/>
        </w:rPr>
        <w:t>b. Entrevistas: se realizar</w:t>
      </w:r>
      <w:r w:rsidR="007E2647">
        <w:rPr>
          <w:szCs w:val="24"/>
        </w:rPr>
        <w:t>o</w:t>
      </w:r>
      <w:r w:rsidRPr="0080005B">
        <w:rPr>
          <w:szCs w:val="24"/>
        </w:rPr>
        <w:t xml:space="preserve">n entrevistas a </w:t>
      </w:r>
      <w:r w:rsidR="007E2647">
        <w:rPr>
          <w:szCs w:val="24"/>
        </w:rPr>
        <w:t>los empleados de la empresa para conocer</w:t>
      </w:r>
      <w:r w:rsidRPr="0080005B">
        <w:rPr>
          <w:szCs w:val="24"/>
        </w:rPr>
        <w:t xml:space="preserve"> </w:t>
      </w:r>
      <w:r w:rsidR="007E2647">
        <w:rPr>
          <w:szCs w:val="24"/>
        </w:rPr>
        <w:t>su grado de motivación, conocimiento de la operatividad de sus cargos y de la empresa en general, la capacitación con que cuentan para desempeñarse</w:t>
      </w:r>
      <w:r w:rsidR="005C2432">
        <w:rPr>
          <w:szCs w:val="24"/>
        </w:rPr>
        <w:t xml:space="preserve">, de igual forma, </w:t>
      </w:r>
      <w:r w:rsidR="006A2089">
        <w:rPr>
          <w:szCs w:val="24"/>
        </w:rPr>
        <w:t xml:space="preserve">se recolectaron datos para </w:t>
      </w:r>
      <w:r w:rsidR="003F46BE">
        <w:rPr>
          <w:szCs w:val="24"/>
        </w:rPr>
        <w:t>conocer el</w:t>
      </w:r>
      <w:r w:rsidR="006A2089">
        <w:rPr>
          <w:szCs w:val="24"/>
        </w:rPr>
        <w:t xml:space="preserve"> grado de satisfacción con respecto a la calidad de las funciones (equipos de sonido, proyección), los horarios y tarifas, servicios complementarios, qué medio </w:t>
      </w:r>
      <w:r w:rsidR="003F46BE">
        <w:rPr>
          <w:szCs w:val="24"/>
        </w:rPr>
        <w:t>se utiliza para publicitar</w:t>
      </w:r>
      <w:r w:rsidR="006A2089">
        <w:rPr>
          <w:szCs w:val="24"/>
        </w:rPr>
        <w:t xml:space="preserve"> </w:t>
      </w:r>
      <w:r w:rsidR="006A2089">
        <w:rPr>
          <w:szCs w:val="24"/>
        </w:rPr>
        <w:lastRenderedPageBreak/>
        <w:t>sobre la sala de cine, la comodidad de las instalaciones, la atención recibida, la agilidad por parte del personal para la venta de las entradas y los alimentos, su lealtad, su acuerdo o desacuerdo por la relación horario-género.</w:t>
      </w:r>
    </w:p>
    <w:p w14:paraId="039CFC8C" w14:textId="332AB723" w:rsidR="005B71DA" w:rsidRDefault="005B71DA" w:rsidP="0017610C">
      <w:pPr>
        <w:pStyle w:val="Ttulo3"/>
        <w:numPr>
          <w:ilvl w:val="2"/>
          <w:numId w:val="3"/>
        </w:numPr>
        <w:ind w:left="567" w:hanging="567"/>
      </w:pPr>
      <w:bookmarkStart w:id="95" w:name="_Toc130054034"/>
      <w:bookmarkStart w:id="96" w:name="_Toc133591171"/>
      <w:bookmarkStart w:id="97" w:name="_Toc148528098"/>
      <w:bookmarkStart w:id="98" w:name="_Toc171340665"/>
      <w:r>
        <w:t xml:space="preserve">Fuentes </w:t>
      </w:r>
      <w:r w:rsidR="0026329F">
        <w:t>De Información S</w:t>
      </w:r>
      <w:r w:rsidR="0026329F" w:rsidRPr="007A7671">
        <w:t>ecundaria</w:t>
      </w:r>
      <w:bookmarkEnd w:id="95"/>
      <w:bookmarkEnd w:id="96"/>
      <w:r w:rsidR="0026329F">
        <w:t>s</w:t>
      </w:r>
      <w:bookmarkEnd w:id="97"/>
      <w:bookmarkEnd w:id="98"/>
    </w:p>
    <w:p w14:paraId="38914679" w14:textId="70704530" w:rsidR="005B71DA" w:rsidRDefault="005B71DA" w:rsidP="00730519">
      <w:pPr>
        <w:spacing w:after="240"/>
        <w:rPr>
          <w:szCs w:val="24"/>
        </w:rPr>
      </w:pPr>
      <w:r w:rsidRPr="0080005B">
        <w:rPr>
          <w:szCs w:val="24"/>
        </w:rPr>
        <w:t xml:space="preserve">a. Datos del DANE (Departamento Administrativo Nacional de Estadística): </w:t>
      </w:r>
      <w:r w:rsidR="006A313A">
        <w:rPr>
          <w:szCs w:val="24"/>
        </w:rPr>
        <w:t>se acudió a los registros DANE para conocer aspectos demográficos de la población en general.</w:t>
      </w:r>
    </w:p>
    <w:p w14:paraId="384971F7" w14:textId="1B975FF0" w:rsidR="005B71DA" w:rsidRDefault="005B71DA" w:rsidP="00476F16">
      <w:pPr>
        <w:spacing w:after="240"/>
        <w:rPr>
          <w:szCs w:val="24"/>
        </w:rPr>
      </w:pPr>
      <w:r w:rsidRPr="0080005B">
        <w:rPr>
          <w:szCs w:val="24"/>
        </w:rPr>
        <w:t xml:space="preserve">b. </w:t>
      </w:r>
      <w:r w:rsidR="006A313A">
        <w:rPr>
          <w:szCs w:val="24"/>
        </w:rPr>
        <w:t xml:space="preserve">Estadísticas de </w:t>
      </w:r>
      <w:proofErr w:type="spellStart"/>
      <w:r w:rsidR="006A313A">
        <w:rPr>
          <w:szCs w:val="24"/>
        </w:rPr>
        <w:t>Proimágenes</w:t>
      </w:r>
      <w:proofErr w:type="spellEnd"/>
      <w:r w:rsidR="006A313A">
        <w:rPr>
          <w:szCs w:val="24"/>
        </w:rPr>
        <w:t xml:space="preserve"> Colombia: </w:t>
      </w:r>
      <w:r w:rsidRPr="0080005B">
        <w:rPr>
          <w:szCs w:val="24"/>
        </w:rPr>
        <w:t xml:space="preserve"> </w:t>
      </w:r>
      <w:r w:rsidR="006A313A">
        <w:rPr>
          <w:szCs w:val="24"/>
        </w:rPr>
        <w:t>se usaron estadísticas para conocer distintos indicadores como número de asistentes por año, datos de taquilla, pantallas de exhibición, entre otras.</w:t>
      </w:r>
    </w:p>
    <w:p w14:paraId="74E5D2D5" w14:textId="30114708" w:rsidR="005B71DA" w:rsidRPr="0080005B" w:rsidRDefault="005B71DA" w:rsidP="00476F16">
      <w:pPr>
        <w:spacing w:after="240"/>
        <w:rPr>
          <w:szCs w:val="24"/>
        </w:rPr>
      </w:pPr>
      <w:r w:rsidRPr="0080005B">
        <w:rPr>
          <w:szCs w:val="24"/>
        </w:rPr>
        <w:t xml:space="preserve">e. Investigaciones previas: </w:t>
      </w:r>
      <w:r w:rsidR="006A313A">
        <w:rPr>
          <w:szCs w:val="24"/>
        </w:rPr>
        <w:t>se incluyeron en las fuentes de información estudios anteriores que dieron un esbozo general sobre el orden del trabajo.</w:t>
      </w:r>
    </w:p>
    <w:p w14:paraId="2FD63535" w14:textId="5EFBBD61" w:rsidR="005B71DA" w:rsidRPr="006A4C57" w:rsidRDefault="005B71DA" w:rsidP="00476F16">
      <w:pPr>
        <w:pStyle w:val="Ttulo2"/>
        <w:numPr>
          <w:ilvl w:val="1"/>
          <w:numId w:val="3"/>
        </w:numPr>
        <w:ind w:left="357" w:hanging="357"/>
        <w:rPr>
          <w:lang w:val="es-ES"/>
        </w:rPr>
      </w:pPr>
      <w:bookmarkStart w:id="99" w:name="_Toc130054035"/>
      <w:bookmarkStart w:id="100" w:name="_Toc133591172"/>
      <w:bookmarkStart w:id="101" w:name="_Toc148528099"/>
      <w:bookmarkStart w:id="102" w:name="_Toc171340666"/>
      <w:r w:rsidRPr="005159D9">
        <w:t>Población</w:t>
      </w:r>
      <w:r w:rsidRPr="006A4C57">
        <w:rPr>
          <w:lang w:val="es-ES"/>
        </w:rPr>
        <w:t xml:space="preserve">, </w:t>
      </w:r>
      <w:r w:rsidR="00C50321">
        <w:rPr>
          <w:lang w:val="es-ES"/>
        </w:rPr>
        <w:t>Método</w:t>
      </w:r>
      <w:r w:rsidRPr="006A4C57">
        <w:rPr>
          <w:lang w:val="es-ES"/>
        </w:rPr>
        <w:t xml:space="preserve"> de Muestreo y Muestra</w:t>
      </w:r>
      <w:bookmarkEnd w:id="99"/>
      <w:bookmarkEnd w:id="100"/>
      <w:bookmarkEnd w:id="101"/>
      <w:bookmarkEnd w:id="102"/>
    </w:p>
    <w:p w14:paraId="47C40799" w14:textId="024BB358" w:rsidR="005B71DA" w:rsidRDefault="005B71DA" w:rsidP="00476F16">
      <w:pPr>
        <w:pStyle w:val="Ttulo3"/>
        <w:numPr>
          <w:ilvl w:val="2"/>
          <w:numId w:val="3"/>
        </w:numPr>
        <w:ind w:left="0" w:firstLine="0"/>
      </w:pPr>
      <w:bookmarkStart w:id="103" w:name="_Toc130054036"/>
      <w:bookmarkStart w:id="104" w:name="_Toc133591173"/>
      <w:bookmarkStart w:id="105" w:name="_Toc148528100"/>
      <w:bookmarkStart w:id="106" w:name="_Toc171340667"/>
      <w:r w:rsidRPr="002F4B31">
        <w:t>Población</w:t>
      </w:r>
      <w:bookmarkEnd w:id="103"/>
      <w:bookmarkEnd w:id="104"/>
      <w:bookmarkEnd w:id="105"/>
      <w:bookmarkEnd w:id="106"/>
    </w:p>
    <w:p w14:paraId="46644E26" w14:textId="1EDF50D9" w:rsidR="005B71DA" w:rsidRDefault="005B71DA" w:rsidP="00476F16">
      <w:pPr>
        <w:spacing w:after="240"/>
        <w:rPr>
          <w:szCs w:val="24"/>
        </w:rPr>
      </w:pPr>
      <w:r w:rsidRPr="00C37306">
        <w:rPr>
          <w:szCs w:val="24"/>
        </w:rPr>
        <w:t xml:space="preserve">Según el DANE tiene una población de </w:t>
      </w:r>
      <w:r w:rsidR="00D01C46" w:rsidRPr="00D01C46">
        <w:rPr>
          <w:szCs w:val="24"/>
        </w:rPr>
        <w:t>34,395 habitantes: 16,974 mujeres (49.4%) y 17,421 hombres (50.6%)</w:t>
      </w:r>
      <w:sdt>
        <w:sdtPr>
          <w:rPr>
            <w:szCs w:val="24"/>
          </w:rPr>
          <w:id w:val="1739522713"/>
          <w:citation/>
        </w:sdtPr>
        <w:sdtEndPr/>
        <w:sdtContent>
          <w:r w:rsidR="00D01C46">
            <w:rPr>
              <w:szCs w:val="24"/>
            </w:rPr>
            <w:fldChar w:fldCharType="begin"/>
          </w:r>
          <w:r w:rsidR="00D01C46">
            <w:rPr>
              <w:szCs w:val="24"/>
              <w:lang w:val="es-ES"/>
            </w:rPr>
            <w:instrText xml:space="preserve"> CITATION Tel22 \l 3082 </w:instrText>
          </w:r>
          <w:r w:rsidR="00D01C46">
            <w:rPr>
              <w:szCs w:val="24"/>
            </w:rPr>
            <w:fldChar w:fldCharType="separate"/>
          </w:r>
          <w:r w:rsidR="00D01C46">
            <w:rPr>
              <w:noProof/>
              <w:szCs w:val="24"/>
              <w:lang w:val="es-ES"/>
            </w:rPr>
            <w:t xml:space="preserve"> </w:t>
          </w:r>
          <w:r w:rsidR="00D01C46" w:rsidRPr="00D01C46">
            <w:rPr>
              <w:noProof/>
              <w:szCs w:val="24"/>
              <w:lang w:val="es-ES"/>
            </w:rPr>
            <w:t>(Teleencuestas, 2022)</w:t>
          </w:r>
          <w:r w:rsidR="00D01C46">
            <w:rPr>
              <w:szCs w:val="24"/>
            </w:rPr>
            <w:fldChar w:fldCharType="end"/>
          </w:r>
        </w:sdtContent>
      </w:sdt>
      <w:r w:rsidR="00590359">
        <w:rPr>
          <w:szCs w:val="24"/>
        </w:rPr>
        <w:t>, de los cuales se tomarán los porcentajes de la población entre los 18 y los 59 años de edad, que representan el segmento activamente participativo en las actividades cinematográficas de Zoom Cinema, por lo cual, l</w:t>
      </w:r>
      <w:r w:rsidR="00590359" w:rsidRPr="00675B59">
        <w:rPr>
          <w:szCs w:val="24"/>
        </w:rPr>
        <w:t>a población de</w:t>
      </w:r>
      <w:r w:rsidR="00590359">
        <w:rPr>
          <w:szCs w:val="24"/>
        </w:rPr>
        <w:t xml:space="preserve">l </w:t>
      </w:r>
      <w:r w:rsidR="00590359" w:rsidRPr="00675B59">
        <w:rPr>
          <w:szCs w:val="24"/>
        </w:rPr>
        <w:t xml:space="preserve">proyecto </w:t>
      </w:r>
      <w:r w:rsidR="00590359">
        <w:rPr>
          <w:szCs w:val="24"/>
        </w:rPr>
        <w:t>fueron 19</w:t>
      </w:r>
      <w:r w:rsidR="0025166D">
        <w:rPr>
          <w:szCs w:val="24"/>
        </w:rPr>
        <w:t>467</w:t>
      </w:r>
      <w:r w:rsidR="00590359">
        <w:rPr>
          <w:szCs w:val="24"/>
        </w:rPr>
        <w:t xml:space="preserve"> habitantes del municipio de Sabana de Torres.</w:t>
      </w:r>
    </w:p>
    <w:p w14:paraId="782D4947" w14:textId="7C612EB0" w:rsidR="00CD14F1" w:rsidRDefault="00CD14F1" w:rsidP="00476F16">
      <w:pPr>
        <w:spacing w:after="240"/>
        <w:rPr>
          <w:szCs w:val="24"/>
        </w:rPr>
      </w:pPr>
    </w:p>
    <w:p w14:paraId="3749068E" w14:textId="33D80A05" w:rsidR="00CD14F1" w:rsidRDefault="00CD14F1" w:rsidP="00476F16">
      <w:pPr>
        <w:spacing w:after="240"/>
        <w:rPr>
          <w:szCs w:val="24"/>
        </w:rPr>
      </w:pPr>
    </w:p>
    <w:p w14:paraId="0205318B" w14:textId="451C7183" w:rsidR="00CD14F1" w:rsidRDefault="00CD14F1" w:rsidP="00476F16">
      <w:pPr>
        <w:spacing w:after="240"/>
        <w:rPr>
          <w:szCs w:val="24"/>
        </w:rPr>
      </w:pPr>
    </w:p>
    <w:p w14:paraId="6F3B8056" w14:textId="3B6ABF97" w:rsidR="00CD14F1" w:rsidRDefault="00CD14F1" w:rsidP="00476F16">
      <w:pPr>
        <w:spacing w:after="240"/>
        <w:rPr>
          <w:szCs w:val="24"/>
        </w:rPr>
      </w:pPr>
    </w:p>
    <w:p w14:paraId="0944EA70" w14:textId="141BE28D" w:rsidR="00CD14F1" w:rsidRDefault="00CD14F1" w:rsidP="00476F16">
      <w:pPr>
        <w:spacing w:after="240"/>
        <w:rPr>
          <w:szCs w:val="24"/>
        </w:rPr>
      </w:pPr>
    </w:p>
    <w:p w14:paraId="0CCEEFC0" w14:textId="77777777" w:rsidR="00CD14F1" w:rsidRDefault="00CD14F1" w:rsidP="00476F16">
      <w:pPr>
        <w:spacing w:after="240"/>
        <w:rPr>
          <w:szCs w:val="24"/>
        </w:rPr>
      </w:pPr>
    </w:p>
    <w:p w14:paraId="46A49D3B" w14:textId="229AF1A0" w:rsidR="0025166D" w:rsidRPr="007A7104" w:rsidRDefault="0025166D" w:rsidP="00CD14F1">
      <w:pPr>
        <w:pStyle w:val="Descripcin"/>
        <w:spacing w:after="0" w:line="480" w:lineRule="auto"/>
        <w:ind w:firstLine="0"/>
        <w:rPr>
          <w:i/>
          <w:iCs/>
          <w:sz w:val="24"/>
          <w:szCs w:val="36"/>
        </w:rPr>
      </w:pPr>
      <w:bookmarkStart w:id="107" w:name="_Toc171672314"/>
      <w:r w:rsidRPr="007A7104">
        <w:rPr>
          <w:b/>
          <w:bCs w:val="0"/>
          <w:sz w:val="24"/>
          <w:szCs w:val="24"/>
        </w:rPr>
        <w:t xml:space="preserve">Ilustración </w:t>
      </w:r>
      <w:r w:rsidR="003732C3" w:rsidRPr="007A7104">
        <w:rPr>
          <w:b/>
          <w:bCs w:val="0"/>
          <w:sz w:val="24"/>
          <w:szCs w:val="24"/>
        </w:rPr>
        <w:fldChar w:fldCharType="begin"/>
      </w:r>
      <w:r w:rsidR="003732C3" w:rsidRPr="007A7104">
        <w:rPr>
          <w:b/>
          <w:bCs w:val="0"/>
          <w:sz w:val="24"/>
          <w:szCs w:val="24"/>
        </w:rPr>
        <w:instrText xml:space="preserve"> SEQ Ilustración \* ARABIC </w:instrText>
      </w:r>
      <w:r w:rsidR="003732C3" w:rsidRPr="007A7104">
        <w:rPr>
          <w:b/>
          <w:bCs w:val="0"/>
          <w:sz w:val="24"/>
          <w:szCs w:val="24"/>
        </w:rPr>
        <w:fldChar w:fldCharType="separate"/>
      </w:r>
      <w:r w:rsidR="00312EEE">
        <w:rPr>
          <w:b/>
          <w:bCs w:val="0"/>
          <w:noProof/>
          <w:sz w:val="24"/>
          <w:szCs w:val="24"/>
        </w:rPr>
        <w:t>5</w:t>
      </w:r>
      <w:r w:rsidR="003732C3" w:rsidRPr="007A7104">
        <w:rPr>
          <w:b/>
          <w:bCs w:val="0"/>
          <w:noProof/>
          <w:sz w:val="24"/>
          <w:szCs w:val="24"/>
        </w:rPr>
        <w:fldChar w:fldCharType="end"/>
      </w:r>
      <w:r w:rsidRPr="007A7104">
        <w:rPr>
          <w:b/>
          <w:bCs w:val="0"/>
          <w:sz w:val="24"/>
          <w:szCs w:val="24"/>
        </w:rPr>
        <w:t>.</w:t>
      </w:r>
      <w:r w:rsidRPr="007A7104">
        <w:rPr>
          <w:sz w:val="24"/>
          <w:szCs w:val="24"/>
        </w:rPr>
        <w:t xml:space="preserve"> </w:t>
      </w:r>
      <w:r w:rsidRPr="007A7104">
        <w:rPr>
          <w:i/>
          <w:iCs/>
          <w:sz w:val="24"/>
          <w:szCs w:val="24"/>
        </w:rPr>
        <w:t>Gráfico de la población de Sabana de Torres, Santander por edad, proyección de 2022</w:t>
      </w:r>
      <w:bookmarkEnd w:id="107"/>
    </w:p>
    <w:p w14:paraId="1A19C96D" w14:textId="7C164FCD" w:rsidR="00590359" w:rsidRDefault="00590359" w:rsidP="0025166D">
      <w:pPr>
        <w:spacing w:after="240"/>
        <w:ind w:firstLine="0"/>
        <w:rPr>
          <w:szCs w:val="24"/>
        </w:rPr>
      </w:pPr>
      <w:r>
        <w:rPr>
          <w:noProof/>
        </w:rPr>
        <w:drawing>
          <wp:inline distT="0" distB="0" distL="0" distR="0" wp14:anchorId="49DBE9D5" wp14:editId="60F0F8C2">
            <wp:extent cx="3960000" cy="3104999"/>
            <wp:effectExtent l="0" t="0" r="0" b="63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BEBA8EAE-BF5A-486C-A8C5-ECC9F3942E4B}">
                          <a14:imgProps xmlns:a14="http://schemas.microsoft.com/office/drawing/2010/main">
                            <a14:imgLayer r:embed="rId15">
                              <a14:imgEffect>
                                <a14:sharpenSoften amount="50000"/>
                              </a14:imgEffect>
                              <a14:imgEffect>
                                <a14:saturation sat="33000"/>
                              </a14:imgEffect>
                            </a14:imgLayer>
                          </a14:imgProps>
                        </a:ext>
                        <a:ext uri="{28A0092B-C50C-407E-A947-70E740481C1C}">
                          <a14:useLocalDpi xmlns:a14="http://schemas.microsoft.com/office/drawing/2010/main" val="0"/>
                        </a:ext>
                      </a:extLst>
                    </a:blip>
                    <a:srcRect t="15259" b="6333"/>
                    <a:stretch/>
                  </pic:blipFill>
                  <pic:spPr bwMode="auto">
                    <a:xfrm>
                      <a:off x="0" y="0"/>
                      <a:ext cx="3960000" cy="3104999"/>
                    </a:xfrm>
                    <a:prstGeom prst="rect">
                      <a:avLst/>
                    </a:prstGeom>
                    <a:noFill/>
                    <a:ln>
                      <a:noFill/>
                    </a:ln>
                    <a:extLst>
                      <a:ext uri="{53640926-AAD7-44D8-BBD7-CCE9431645EC}">
                        <a14:shadowObscured xmlns:a14="http://schemas.microsoft.com/office/drawing/2010/main"/>
                      </a:ext>
                    </a:extLst>
                  </pic:spPr>
                </pic:pic>
              </a:graphicData>
            </a:graphic>
          </wp:inline>
        </w:drawing>
      </w:r>
    </w:p>
    <w:p w14:paraId="7F005A37" w14:textId="62B8D619" w:rsidR="0025166D" w:rsidRDefault="0025166D" w:rsidP="0025166D">
      <w:pPr>
        <w:spacing w:after="240"/>
        <w:ind w:firstLine="0"/>
        <w:rPr>
          <w:szCs w:val="24"/>
        </w:rPr>
      </w:pPr>
      <w:r>
        <w:rPr>
          <w:szCs w:val="24"/>
        </w:rPr>
        <w:t>Fuente: DANE</w:t>
      </w:r>
    </w:p>
    <w:p w14:paraId="67FA581E" w14:textId="16F92D8F" w:rsidR="0025166D" w:rsidRPr="007A7104" w:rsidRDefault="0025166D" w:rsidP="006735B9">
      <w:pPr>
        <w:pStyle w:val="Descripcin"/>
        <w:spacing w:after="0" w:line="240" w:lineRule="auto"/>
        <w:ind w:firstLine="0"/>
        <w:rPr>
          <w:i/>
          <w:iCs/>
          <w:sz w:val="24"/>
          <w:szCs w:val="36"/>
        </w:rPr>
      </w:pPr>
      <w:bookmarkStart w:id="108" w:name="_Toc171672340"/>
      <w:r w:rsidRPr="00704C25">
        <w:rPr>
          <w:b/>
          <w:bCs w:val="0"/>
          <w:sz w:val="24"/>
          <w:szCs w:val="24"/>
        </w:rPr>
        <w:t xml:space="preserve">Tabla </w:t>
      </w:r>
      <w:r w:rsidRPr="00704C25">
        <w:rPr>
          <w:b/>
          <w:bCs w:val="0"/>
          <w:sz w:val="24"/>
          <w:szCs w:val="24"/>
        </w:rPr>
        <w:fldChar w:fldCharType="begin"/>
      </w:r>
      <w:r w:rsidRPr="00704C25">
        <w:rPr>
          <w:b/>
          <w:bCs w:val="0"/>
          <w:sz w:val="24"/>
          <w:szCs w:val="24"/>
        </w:rPr>
        <w:instrText xml:space="preserve"> SEQ Tabla \* ARABIC </w:instrText>
      </w:r>
      <w:r w:rsidRPr="00704C25">
        <w:rPr>
          <w:b/>
          <w:bCs w:val="0"/>
          <w:sz w:val="24"/>
          <w:szCs w:val="24"/>
        </w:rPr>
        <w:fldChar w:fldCharType="separate"/>
      </w:r>
      <w:r w:rsidR="00312EEE">
        <w:rPr>
          <w:b/>
          <w:bCs w:val="0"/>
          <w:noProof/>
          <w:sz w:val="24"/>
          <w:szCs w:val="24"/>
        </w:rPr>
        <w:t>1</w:t>
      </w:r>
      <w:r w:rsidRPr="00704C25">
        <w:rPr>
          <w:b/>
          <w:bCs w:val="0"/>
          <w:sz w:val="24"/>
          <w:szCs w:val="24"/>
        </w:rPr>
        <w:fldChar w:fldCharType="end"/>
      </w:r>
      <w:r w:rsidR="006735B9">
        <w:rPr>
          <w:sz w:val="24"/>
          <w:szCs w:val="24"/>
        </w:rPr>
        <w:t xml:space="preserve">. </w:t>
      </w:r>
      <w:r w:rsidR="007A7104" w:rsidRPr="007A7104">
        <w:rPr>
          <w:i/>
          <w:iCs/>
          <w:sz w:val="24"/>
          <w:szCs w:val="24"/>
        </w:rPr>
        <w:t>P</w:t>
      </w:r>
      <w:r w:rsidRPr="007A7104">
        <w:rPr>
          <w:i/>
          <w:iCs/>
          <w:sz w:val="24"/>
          <w:szCs w:val="24"/>
        </w:rPr>
        <w:t>oblación estimada de Sabana de Torres, Santander, en 2022 agrupada por edades y sexo</w:t>
      </w:r>
      <w:bookmarkEnd w:id="108"/>
    </w:p>
    <w:tbl>
      <w:tblPr>
        <w:tblW w:w="558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980"/>
        <w:gridCol w:w="1200"/>
        <w:gridCol w:w="1200"/>
        <w:gridCol w:w="1200"/>
      </w:tblGrid>
      <w:tr w:rsidR="0025166D" w:rsidRPr="0025166D" w14:paraId="5D457EBC" w14:textId="77777777" w:rsidTr="0025166D">
        <w:trPr>
          <w:trHeight w:val="283"/>
        </w:trPr>
        <w:tc>
          <w:tcPr>
            <w:tcW w:w="1980" w:type="dxa"/>
            <w:tcBorders>
              <w:top w:val="single" w:sz="4" w:space="0" w:color="auto"/>
              <w:bottom w:val="single" w:sz="4" w:space="0" w:color="auto"/>
            </w:tcBorders>
            <w:shd w:val="clear" w:color="auto" w:fill="auto"/>
            <w:vAlign w:val="center"/>
            <w:hideMark/>
          </w:tcPr>
          <w:p w14:paraId="3247FCDF" w14:textId="77777777" w:rsidR="0025166D" w:rsidRPr="0025166D" w:rsidRDefault="0025166D" w:rsidP="007A7104">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Edades</w:t>
            </w:r>
          </w:p>
        </w:tc>
        <w:tc>
          <w:tcPr>
            <w:tcW w:w="1200" w:type="dxa"/>
            <w:tcBorders>
              <w:top w:val="single" w:sz="4" w:space="0" w:color="auto"/>
              <w:bottom w:val="single" w:sz="4" w:space="0" w:color="auto"/>
            </w:tcBorders>
            <w:shd w:val="clear" w:color="auto" w:fill="auto"/>
            <w:vAlign w:val="center"/>
            <w:hideMark/>
          </w:tcPr>
          <w:p w14:paraId="0EBCBEA6" w14:textId="77777777" w:rsidR="0025166D" w:rsidRPr="0025166D" w:rsidRDefault="0025166D" w:rsidP="007A7104">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Mujeres</w:t>
            </w:r>
          </w:p>
        </w:tc>
        <w:tc>
          <w:tcPr>
            <w:tcW w:w="1200" w:type="dxa"/>
            <w:tcBorders>
              <w:top w:val="single" w:sz="4" w:space="0" w:color="auto"/>
              <w:bottom w:val="single" w:sz="4" w:space="0" w:color="auto"/>
            </w:tcBorders>
            <w:shd w:val="clear" w:color="auto" w:fill="auto"/>
            <w:vAlign w:val="center"/>
            <w:hideMark/>
          </w:tcPr>
          <w:p w14:paraId="79EA8C4A" w14:textId="77777777" w:rsidR="0025166D" w:rsidRPr="0025166D" w:rsidRDefault="0025166D" w:rsidP="007A7104">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Hombres</w:t>
            </w:r>
          </w:p>
        </w:tc>
        <w:tc>
          <w:tcPr>
            <w:tcW w:w="1200" w:type="dxa"/>
            <w:tcBorders>
              <w:top w:val="single" w:sz="4" w:space="0" w:color="auto"/>
              <w:bottom w:val="single" w:sz="4" w:space="0" w:color="auto"/>
            </w:tcBorders>
            <w:shd w:val="clear" w:color="auto" w:fill="auto"/>
            <w:vAlign w:val="center"/>
            <w:hideMark/>
          </w:tcPr>
          <w:p w14:paraId="3614F69C" w14:textId="77777777" w:rsidR="0025166D" w:rsidRPr="0025166D" w:rsidRDefault="0025166D" w:rsidP="007A7104">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Total</w:t>
            </w:r>
          </w:p>
        </w:tc>
      </w:tr>
      <w:tr w:rsidR="0025166D" w:rsidRPr="0025166D" w14:paraId="756A728A" w14:textId="77777777" w:rsidTr="0025166D">
        <w:trPr>
          <w:trHeight w:val="283"/>
        </w:trPr>
        <w:tc>
          <w:tcPr>
            <w:tcW w:w="1980" w:type="dxa"/>
            <w:tcBorders>
              <w:top w:val="single" w:sz="4" w:space="0" w:color="auto"/>
            </w:tcBorders>
            <w:shd w:val="clear" w:color="auto" w:fill="auto"/>
            <w:vAlign w:val="center"/>
            <w:hideMark/>
          </w:tcPr>
          <w:p w14:paraId="4E1BD7C0"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18 a 24 años</w:t>
            </w:r>
          </w:p>
        </w:tc>
        <w:tc>
          <w:tcPr>
            <w:tcW w:w="1200" w:type="dxa"/>
            <w:tcBorders>
              <w:top w:val="single" w:sz="4" w:space="0" w:color="auto"/>
            </w:tcBorders>
            <w:shd w:val="clear" w:color="auto" w:fill="auto"/>
            <w:vAlign w:val="center"/>
            <w:hideMark/>
          </w:tcPr>
          <w:p w14:paraId="1D30B858"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1915</w:t>
            </w:r>
          </w:p>
        </w:tc>
        <w:tc>
          <w:tcPr>
            <w:tcW w:w="1200" w:type="dxa"/>
            <w:tcBorders>
              <w:top w:val="single" w:sz="4" w:space="0" w:color="auto"/>
            </w:tcBorders>
            <w:shd w:val="clear" w:color="auto" w:fill="auto"/>
            <w:vAlign w:val="center"/>
            <w:hideMark/>
          </w:tcPr>
          <w:p w14:paraId="711CC868"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1894</w:t>
            </w:r>
          </w:p>
        </w:tc>
        <w:tc>
          <w:tcPr>
            <w:tcW w:w="1200" w:type="dxa"/>
            <w:tcBorders>
              <w:top w:val="single" w:sz="4" w:space="0" w:color="auto"/>
            </w:tcBorders>
            <w:shd w:val="clear" w:color="auto" w:fill="auto"/>
            <w:vAlign w:val="center"/>
            <w:hideMark/>
          </w:tcPr>
          <w:p w14:paraId="78411FB6"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3,809</w:t>
            </w:r>
          </w:p>
        </w:tc>
      </w:tr>
      <w:tr w:rsidR="0025166D" w:rsidRPr="0025166D" w14:paraId="060F01F0" w14:textId="77777777" w:rsidTr="0025166D">
        <w:trPr>
          <w:trHeight w:val="283"/>
        </w:trPr>
        <w:tc>
          <w:tcPr>
            <w:tcW w:w="1980" w:type="dxa"/>
            <w:shd w:val="clear" w:color="auto" w:fill="auto"/>
            <w:vAlign w:val="center"/>
            <w:hideMark/>
          </w:tcPr>
          <w:p w14:paraId="0FB907DB"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25 a 29 años</w:t>
            </w:r>
          </w:p>
        </w:tc>
        <w:tc>
          <w:tcPr>
            <w:tcW w:w="1200" w:type="dxa"/>
            <w:shd w:val="clear" w:color="auto" w:fill="auto"/>
            <w:vAlign w:val="center"/>
            <w:hideMark/>
          </w:tcPr>
          <w:p w14:paraId="486F0971"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1465</w:t>
            </w:r>
          </w:p>
        </w:tc>
        <w:tc>
          <w:tcPr>
            <w:tcW w:w="1200" w:type="dxa"/>
            <w:shd w:val="clear" w:color="auto" w:fill="auto"/>
            <w:vAlign w:val="center"/>
            <w:hideMark/>
          </w:tcPr>
          <w:p w14:paraId="66CA0652"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1515</w:t>
            </w:r>
          </w:p>
        </w:tc>
        <w:tc>
          <w:tcPr>
            <w:tcW w:w="1200" w:type="dxa"/>
            <w:shd w:val="clear" w:color="auto" w:fill="auto"/>
            <w:vAlign w:val="center"/>
            <w:hideMark/>
          </w:tcPr>
          <w:p w14:paraId="6F61628F"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2,98</w:t>
            </w:r>
          </w:p>
        </w:tc>
      </w:tr>
      <w:tr w:rsidR="0025166D" w:rsidRPr="0025166D" w14:paraId="7B9D73DF" w14:textId="77777777" w:rsidTr="0025166D">
        <w:trPr>
          <w:trHeight w:val="283"/>
        </w:trPr>
        <w:tc>
          <w:tcPr>
            <w:tcW w:w="1980" w:type="dxa"/>
            <w:shd w:val="clear" w:color="auto" w:fill="auto"/>
            <w:vAlign w:val="center"/>
            <w:hideMark/>
          </w:tcPr>
          <w:p w14:paraId="08C9FC94"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30 a 34 años</w:t>
            </w:r>
          </w:p>
        </w:tc>
        <w:tc>
          <w:tcPr>
            <w:tcW w:w="1200" w:type="dxa"/>
            <w:shd w:val="clear" w:color="auto" w:fill="auto"/>
            <w:vAlign w:val="center"/>
            <w:hideMark/>
          </w:tcPr>
          <w:p w14:paraId="47EB6992"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1371</w:t>
            </w:r>
          </w:p>
        </w:tc>
        <w:tc>
          <w:tcPr>
            <w:tcW w:w="1200" w:type="dxa"/>
            <w:shd w:val="clear" w:color="auto" w:fill="auto"/>
            <w:vAlign w:val="center"/>
            <w:hideMark/>
          </w:tcPr>
          <w:p w14:paraId="2D3DDB89"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1430</w:t>
            </w:r>
          </w:p>
        </w:tc>
        <w:tc>
          <w:tcPr>
            <w:tcW w:w="1200" w:type="dxa"/>
            <w:shd w:val="clear" w:color="auto" w:fill="auto"/>
            <w:vAlign w:val="center"/>
            <w:hideMark/>
          </w:tcPr>
          <w:p w14:paraId="391BD3E9"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2,801</w:t>
            </w:r>
          </w:p>
        </w:tc>
      </w:tr>
      <w:tr w:rsidR="0025166D" w:rsidRPr="0025166D" w14:paraId="26AB2C79" w14:textId="77777777" w:rsidTr="0025166D">
        <w:trPr>
          <w:trHeight w:val="283"/>
        </w:trPr>
        <w:tc>
          <w:tcPr>
            <w:tcW w:w="1980" w:type="dxa"/>
            <w:shd w:val="clear" w:color="auto" w:fill="auto"/>
            <w:vAlign w:val="center"/>
            <w:hideMark/>
          </w:tcPr>
          <w:p w14:paraId="6273373C"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35 a 39 años</w:t>
            </w:r>
          </w:p>
        </w:tc>
        <w:tc>
          <w:tcPr>
            <w:tcW w:w="1200" w:type="dxa"/>
            <w:shd w:val="clear" w:color="auto" w:fill="auto"/>
            <w:vAlign w:val="center"/>
            <w:hideMark/>
          </w:tcPr>
          <w:p w14:paraId="791AD122"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1241</w:t>
            </w:r>
          </w:p>
        </w:tc>
        <w:tc>
          <w:tcPr>
            <w:tcW w:w="1200" w:type="dxa"/>
            <w:shd w:val="clear" w:color="auto" w:fill="auto"/>
            <w:vAlign w:val="center"/>
            <w:hideMark/>
          </w:tcPr>
          <w:p w14:paraId="14D60B7A"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1295</w:t>
            </w:r>
          </w:p>
        </w:tc>
        <w:tc>
          <w:tcPr>
            <w:tcW w:w="1200" w:type="dxa"/>
            <w:shd w:val="clear" w:color="auto" w:fill="auto"/>
            <w:vAlign w:val="center"/>
            <w:hideMark/>
          </w:tcPr>
          <w:p w14:paraId="72830030"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2,536</w:t>
            </w:r>
          </w:p>
        </w:tc>
      </w:tr>
      <w:tr w:rsidR="0025166D" w:rsidRPr="0025166D" w14:paraId="4D770007" w14:textId="77777777" w:rsidTr="0025166D">
        <w:trPr>
          <w:trHeight w:val="283"/>
        </w:trPr>
        <w:tc>
          <w:tcPr>
            <w:tcW w:w="1980" w:type="dxa"/>
            <w:shd w:val="clear" w:color="auto" w:fill="auto"/>
            <w:vAlign w:val="center"/>
            <w:hideMark/>
          </w:tcPr>
          <w:p w14:paraId="0FD5DB54"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40 a 44 años</w:t>
            </w:r>
          </w:p>
        </w:tc>
        <w:tc>
          <w:tcPr>
            <w:tcW w:w="1200" w:type="dxa"/>
            <w:shd w:val="clear" w:color="auto" w:fill="auto"/>
            <w:vAlign w:val="center"/>
            <w:hideMark/>
          </w:tcPr>
          <w:p w14:paraId="1A4BCFED"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1126</w:t>
            </w:r>
          </w:p>
        </w:tc>
        <w:tc>
          <w:tcPr>
            <w:tcW w:w="1200" w:type="dxa"/>
            <w:shd w:val="clear" w:color="auto" w:fill="auto"/>
            <w:vAlign w:val="center"/>
            <w:hideMark/>
          </w:tcPr>
          <w:p w14:paraId="69748997"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1134</w:t>
            </w:r>
          </w:p>
        </w:tc>
        <w:tc>
          <w:tcPr>
            <w:tcW w:w="1200" w:type="dxa"/>
            <w:shd w:val="clear" w:color="auto" w:fill="auto"/>
            <w:vAlign w:val="center"/>
            <w:hideMark/>
          </w:tcPr>
          <w:p w14:paraId="36CF6589"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2,26</w:t>
            </w:r>
          </w:p>
        </w:tc>
      </w:tr>
      <w:tr w:rsidR="0025166D" w:rsidRPr="0025166D" w14:paraId="2539EEA2" w14:textId="77777777" w:rsidTr="0025166D">
        <w:trPr>
          <w:trHeight w:val="283"/>
        </w:trPr>
        <w:tc>
          <w:tcPr>
            <w:tcW w:w="1980" w:type="dxa"/>
            <w:shd w:val="clear" w:color="auto" w:fill="auto"/>
            <w:vAlign w:val="center"/>
            <w:hideMark/>
          </w:tcPr>
          <w:p w14:paraId="6948DC6A"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45 a 49 años</w:t>
            </w:r>
          </w:p>
        </w:tc>
        <w:tc>
          <w:tcPr>
            <w:tcW w:w="1200" w:type="dxa"/>
            <w:shd w:val="clear" w:color="auto" w:fill="auto"/>
            <w:vAlign w:val="center"/>
            <w:hideMark/>
          </w:tcPr>
          <w:p w14:paraId="2B3CC07A"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974</w:t>
            </w:r>
          </w:p>
        </w:tc>
        <w:tc>
          <w:tcPr>
            <w:tcW w:w="1200" w:type="dxa"/>
            <w:shd w:val="clear" w:color="auto" w:fill="auto"/>
            <w:vAlign w:val="center"/>
            <w:hideMark/>
          </w:tcPr>
          <w:p w14:paraId="54B0C65C"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930</w:t>
            </w:r>
          </w:p>
        </w:tc>
        <w:tc>
          <w:tcPr>
            <w:tcW w:w="1200" w:type="dxa"/>
            <w:shd w:val="clear" w:color="auto" w:fill="auto"/>
            <w:vAlign w:val="center"/>
            <w:hideMark/>
          </w:tcPr>
          <w:p w14:paraId="1CB6A08C"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1,904</w:t>
            </w:r>
          </w:p>
        </w:tc>
      </w:tr>
      <w:tr w:rsidR="0025166D" w:rsidRPr="0025166D" w14:paraId="4005C74C" w14:textId="77777777" w:rsidTr="0025166D">
        <w:trPr>
          <w:trHeight w:val="283"/>
        </w:trPr>
        <w:tc>
          <w:tcPr>
            <w:tcW w:w="1980" w:type="dxa"/>
            <w:shd w:val="clear" w:color="auto" w:fill="auto"/>
            <w:vAlign w:val="center"/>
            <w:hideMark/>
          </w:tcPr>
          <w:p w14:paraId="3A84732D"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50 a 54 años</w:t>
            </w:r>
          </w:p>
        </w:tc>
        <w:tc>
          <w:tcPr>
            <w:tcW w:w="1200" w:type="dxa"/>
            <w:shd w:val="clear" w:color="auto" w:fill="auto"/>
            <w:vAlign w:val="center"/>
            <w:hideMark/>
          </w:tcPr>
          <w:p w14:paraId="06435347"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853</w:t>
            </w:r>
          </w:p>
        </w:tc>
        <w:tc>
          <w:tcPr>
            <w:tcW w:w="1200" w:type="dxa"/>
            <w:shd w:val="clear" w:color="auto" w:fill="auto"/>
            <w:vAlign w:val="center"/>
            <w:hideMark/>
          </w:tcPr>
          <w:p w14:paraId="5FDE7AAC"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856</w:t>
            </w:r>
          </w:p>
        </w:tc>
        <w:tc>
          <w:tcPr>
            <w:tcW w:w="1200" w:type="dxa"/>
            <w:shd w:val="clear" w:color="auto" w:fill="auto"/>
            <w:vAlign w:val="center"/>
            <w:hideMark/>
          </w:tcPr>
          <w:p w14:paraId="7514F4F1"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1,709</w:t>
            </w:r>
          </w:p>
        </w:tc>
      </w:tr>
      <w:tr w:rsidR="0025166D" w:rsidRPr="0025166D" w14:paraId="03583F21" w14:textId="77777777" w:rsidTr="0025166D">
        <w:trPr>
          <w:trHeight w:val="283"/>
        </w:trPr>
        <w:tc>
          <w:tcPr>
            <w:tcW w:w="1980" w:type="dxa"/>
            <w:shd w:val="clear" w:color="auto" w:fill="auto"/>
            <w:vAlign w:val="center"/>
            <w:hideMark/>
          </w:tcPr>
          <w:p w14:paraId="38BB914A"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55 a 59 años</w:t>
            </w:r>
          </w:p>
        </w:tc>
        <w:tc>
          <w:tcPr>
            <w:tcW w:w="1200" w:type="dxa"/>
            <w:shd w:val="clear" w:color="auto" w:fill="auto"/>
            <w:vAlign w:val="center"/>
            <w:hideMark/>
          </w:tcPr>
          <w:p w14:paraId="0EC1A631"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713</w:t>
            </w:r>
          </w:p>
        </w:tc>
        <w:tc>
          <w:tcPr>
            <w:tcW w:w="1200" w:type="dxa"/>
            <w:shd w:val="clear" w:color="auto" w:fill="auto"/>
            <w:vAlign w:val="center"/>
            <w:hideMark/>
          </w:tcPr>
          <w:p w14:paraId="36116544"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755</w:t>
            </w:r>
          </w:p>
        </w:tc>
        <w:tc>
          <w:tcPr>
            <w:tcW w:w="1200" w:type="dxa"/>
            <w:shd w:val="clear" w:color="auto" w:fill="auto"/>
            <w:vAlign w:val="center"/>
            <w:hideMark/>
          </w:tcPr>
          <w:p w14:paraId="5466B5C6"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1,468</w:t>
            </w:r>
          </w:p>
        </w:tc>
      </w:tr>
      <w:tr w:rsidR="0025166D" w:rsidRPr="0025166D" w14:paraId="7E7BE6D0" w14:textId="77777777" w:rsidTr="0025166D">
        <w:trPr>
          <w:trHeight w:val="283"/>
        </w:trPr>
        <w:tc>
          <w:tcPr>
            <w:tcW w:w="1980" w:type="dxa"/>
            <w:shd w:val="clear" w:color="auto" w:fill="auto"/>
            <w:vAlign w:val="center"/>
            <w:hideMark/>
          </w:tcPr>
          <w:p w14:paraId="6B7A926D"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Total</w:t>
            </w:r>
          </w:p>
        </w:tc>
        <w:tc>
          <w:tcPr>
            <w:tcW w:w="1200" w:type="dxa"/>
            <w:shd w:val="clear" w:color="auto" w:fill="auto"/>
            <w:vAlign w:val="center"/>
            <w:hideMark/>
          </w:tcPr>
          <w:p w14:paraId="58505DB3"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9658</w:t>
            </w:r>
          </w:p>
        </w:tc>
        <w:tc>
          <w:tcPr>
            <w:tcW w:w="1200" w:type="dxa"/>
            <w:shd w:val="clear" w:color="auto" w:fill="auto"/>
            <w:vAlign w:val="center"/>
            <w:hideMark/>
          </w:tcPr>
          <w:p w14:paraId="1E2790D8"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9809</w:t>
            </w:r>
          </w:p>
        </w:tc>
        <w:tc>
          <w:tcPr>
            <w:tcW w:w="1200" w:type="dxa"/>
            <w:shd w:val="clear" w:color="auto" w:fill="auto"/>
            <w:vAlign w:val="center"/>
            <w:hideMark/>
          </w:tcPr>
          <w:p w14:paraId="6EEC68C3" w14:textId="77777777" w:rsidR="0025166D" w:rsidRPr="0025166D" w:rsidRDefault="0025166D" w:rsidP="0025166D">
            <w:pPr>
              <w:spacing w:after="0" w:line="240" w:lineRule="auto"/>
              <w:ind w:firstLine="0"/>
              <w:jc w:val="left"/>
              <w:rPr>
                <w:rFonts w:eastAsia="Times New Roman"/>
                <w:color w:val="333333"/>
                <w:sz w:val="20"/>
                <w:szCs w:val="20"/>
                <w:lang w:eastAsia="es-CO"/>
              </w:rPr>
            </w:pPr>
            <w:r w:rsidRPr="0025166D">
              <w:rPr>
                <w:rFonts w:eastAsia="Times New Roman"/>
                <w:color w:val="333333"/>
                <w:sz w:val="20"/>
                <w:szCs w:val="20"/>
                <w:lang w:eastAsia="es-CO"/>
              </w:rPr>
              <w:t>19467</w:t>
            </w:r>
          </w:p>
        </w:tc>
      </w:tr>
    </w:tbl>
    <w:p w14:paraId="1CF4E5A2" w14:textId="058C99DC" w:rsidR="0025166D" w:rsidRDefault="0025166D" w:rsidP="0025166D">
      <w:pPr>
        <w:spacing w:after="240"/>
        <w:ind w:firstLine="0"/>
        <w:rPr>
          <w:szCs w:val="24"/>
        </w:rPr>
      </w:pPr>
      <w:r>
        <w:rPr>
          <w:szCs w:val="24"/>
        </w:rPr>
        <w:t>Fuente. DANE</w:t>
      </w:r>
    </w:p>
    <w:p w14:paraId="1116F248" w14:textId="5E0C3317" w:rsidR="005B71DA" w:rsidRPr="00675B59" w:rsidRDefault="0025166D" w:rsidP="00476F16">
      <w:pPr>
        <w:spacing w:after="240"/>
        <w:rPr>
          <w:szCs w:val="24"/>
        </w:rPr>
      </w:pPr>
      <w:r>
        <w:rPr>
          <w:szCs w:val="24"/>
        </w:rPr>
        <w:t>L</w:t>
      </w:r>
      <w:r w:rsidR="00301EE4">
        <w:rPr>
          <w:szCs w:val="24"/>
        </w:rPr>
        <w:t>a población del municipio de Sabana</w:t>
      </w:r>
      <w:r>
        <w:rPr>
          <w:szCs w:val="24"/>
        </w:rPr>
        <w:t xml:space="preserve"> comprendida en los segmentos de edades entre los 18 y los 59 años</w:t>
      </w:r>
      <w:r w:rsidR="00301EE4">
        <w:rPr>
          <w:szCs w:val="24"/>
        </w:rPr>
        <w:t xml:space="preserve"> es sujeta de estudio, dado que, tienen la posibilidad de asistir a la sala de cine en </w:t>
      </w:r>
      <w:r w:rsidR="00301EE4">
        <w:rPr>
          <w:szCs w:val="24"/>
        </w:rPr>
        <w:lastRenderedPageBreak/>
        <w:t xml:space="preserve">algún momento </w:t>
      </w:r>
      <w:r w:rsidR="00C81AD8">
        <w:rPr>
          <w:szCs w:val="24"/>
        </w:rPr>
        <w:t xml:space="preserve">o ser clientes frecuentes. </w:t>
      </w:r>
      <w:r w:rsidR="008A679E">
        <w:rPr>
          <w:szCs w:val="24"/>
        </w:rPr>
        <w:t>E</w:t>
      </w:r>
      <w:r w:rsidR="00C81AD8">
        <w:rPr>
          <w:szCs w:val="24"/>
        </w:rPr>
        <w:t>n cuanto a los grupos focales, el interés se centró en los asistentes, pues la necesidad de evaluar componentes internos demandaba así el proceso.</w:t>
      </w:r>
    </w:p>
    <w:p w14:paraId="38596BE7" w14:textId="57FE8871" w:rsidR="005B71DA" w:rsidRDefault="005B71DA" w:rsidP="00476F16">
      <w:pPr>
        <w:pStyle w:val="Ttulo3"/>
        <w:numPr>
          <w:ilvl w:val="2"/>
          <w:numId w:val="3"/>
        </w:numPr>
        <w:ind w:left="720"/>
      </w:pPr>
      <w:bookmarkStart w:id="109" w:name="_Toc133591174"/>
      <w:bookmarkStart w:id="110" w:name="_Toc148528101"/>
      <w:bookmarkStart w:id="111" w:name="_Toc171340668"/>
      <w:r w:rsidRPr="005159D9">
        <w:t>Método</w:t>
      </w:r>
      <w:r>
        <w:t xml:space="preserve"> de muestreo</w:t>
      </w:r>
      <w:bookmarkEnd w:id="109"/>
      <w:r w:rsidR="00C50321">
        <w:t xml:space="preserve"> y Muestra</w:t>
      </w:r>
      <w:bookmarkEnd w:id="110"/>
      <w:bookmarkEnd w:id="111"/>
    </w:p>
    <w:p w14:paraId="46225B38" w14:textId="4A113192" w:rsidR="0044533F" w:rsidRDefault="00C577E9" w:rsidP="0044533F">
      <w:pPr>
        <w:spacing w:after="240"/>
        <w:rPr>
          <w:szCs w:val="24"/>
        </w:rPr>
      </w:pPr>
      <w:r>
        <w:rPr>
          <w:szCs w:val="24"/>
        </w:rPr>
        <w:t xml:space="preserve">Basados en el enfoque </w:t>
      </w:r>
      <w:r w:rsidR="005B06AC">
        <w:rPr>
          <w:szCs w:val="24"/>
        </w:rPr>
        <w:t>mixto</w:t>
      </w:r>
      <w:r>
        <w:rPr>
          <w:szCs w:val="24"/>
        </w:rPr>
        <w:t>, e</w:t>
      </w:r>
      <w:r w:rsidR="005B71DA" w:rsidRPr="00DD6E96">
        <w:rPr>
          <w:szCs w:val="24"/>
        </w:rPr>
        <w:t xml:space="preserve">l método de muestreo que se utilizó en el estudio </w:t>
      </w:r>
      <w:r>
        <w:rPr>
          <w:szCs w:val="24"/>
        </w:rPr>
        <w:t>fue el</w:t>
      </w:r>
      <w:r w:rsidR="00FC5C81">
        <w:rPr>
          <w:szCs w:val="24"/>
        </w:rPr>
        <w:t xml:space="preserve"> </w:t>
      </w:r>
      <w:r>
        <w:rPr>
          <w:szCs w:val="24"/>
        </w:rPr>
        <w:t>probabilístico</w:t>
      </w:r>
      <w:r w:rsidR="009D5968">
        <w:rPr>
          <w:szCs w:val="24"/>
        </w:rPr>
        <w:t>, el cual es</w:t>
      </w:r>
      <w:r w:rsidR="009D5968">
        <w:t xml:space="preserve"> una técnica de muestreo en donde los individuos de la población son elegidos aleatoriamente y cada uno cuenta con la misma probabilidad positiva de ser elegidos y formar parte de la muestra</w:t>
      </w:r>
      <w:sdt>
        <w:sdtPr>
          <w:id w:val="-79137921"/>
          <w:citation/>
        </w:sdtPr>
        <w:sdtEndPr/>
        <w:sdtContent>
          <w:r w:rsidR="009D5968">
            <w:fldChar w:fldCharType="begin"/>
          </w:r>
          <w:r w:rsidR="009D5968">
            <w:rPr>
              <w:lang w:val="es-ES"/>
            </w:rPr>
            <w:instrText xml:space="preserve"> CITATION Váz17 \l 3082 </w:instrText>
          </w:r>
          <w:r w:rsidR="009D5968">
            <w:fldChar w:fldCharType="separate"/>
          </w:r>
          <w:r w:rsidR="009D5968">
            <w:rPr>
              <w:noProof/>
              <w:lang w:val="es-ES"/>
            </w:rPr>
            <w:t xml:space="preserve"> (Vázquez Martínez, 2017)</w:t>
          </w:r>
          <w:r w:rsidR="009D5968">
            <w:fldChar w:fldCharType="end"/>
          </w:r>
        </w:sdtContent>
      </w:sdt>
      <w:r w:rsidR="0088050F">
        <w:rPr>
          <w:szCs w:val="24"/>
        </w:rPr>
        <w:t xml:space="preserve">. </w:t>
      </w:r>
    </w:p>
    <w:p w14:paraId="598D5C27" w14:textId="3B4472BD" w:rsidR="005B71DA" w:rsidRDefault="0088050F" w:rsidP="00476F16">
      <w:pPr>
        <w:spacing w:after="240"/>
        <w:rPr>
          <w:szCs w:val="24"/>
        </w:rPr>
      </w:pPr>
      <w:r>
        <w:rPr>
          <w:szCs w:val="24"/>
        </w:rPr>
        <w:t xml:space="preserve">Para este caso en particular, </w:t>
      </w:r>
      <w:r w:rsidR="00854897">
        <w:rPr>
          <w:szCs w:val="24"/>
        </w:rPr>
        <w:t xml:space="preserve">se destacan </w:t>
      </w:r>
      <w:r w:rsidR="00FC5C81">
        <w:rPr>
          <w:szCs w:val="24"/>
        </w:rPr>
        <w:t>grupo</w:t>
      </w:r>
      <w:r w:rsidR="00854897">
        <w:rPr>
          <w:szCs w:val="24"/>
        </w:rPr>
        <w:t xml:space="preserve"> sociales de acuerdo a la información obtenida por las entrevistas a los colaboradores y a la administración, sobre cual segmento tiene más concurrencia y mayor grado de aceptación. De igual forma, se conoció que hay segmentos que tienen menos relevancia, </w:t>
      </w:r>
      <w:r w:rsidR="00C50321">
        <w:rPr>
          <w:szCs w:val="24"/>
        </w:rPr>
        <w:t>como,</w:t>
      </w:r>
      <w:r w:rsidR="00854897">
        <w:rPr>
          <w:szCs w:val="24"/>
        </w:rPr>
        <w:t xml:space="preserve"> por ejemplo, los adultos mayores cuyos pasatiempos se basan principalmente en el descanso en el hogar</w:t>
      </w:r>
      <w:r w:rsidR="0044533F">
        <w:rPr>
          <w:szCs w:val="24"/>
        </w:rPr>
        <w:t xml:space="preserve"> y el segmento infantil quienes no diligencian una encuesta</w:t>
      </w:r>
      <w:r w:rsidR="00854897">
        <w:rPr>
          <w:szCs w:val="24"/>
        </w:rPr>
        <w:t>.</w:t>
      </w:r>
    </w:p>
    <w:p w14:paraId="75C93902" w14:textId="77777777" w:rsidR="00C157B4" w:rsidRDefault="0098098C" w:rsidP="00476F16">
      <w:pPr>
        <w:spacing w:after="240"/>
        <w:rPr>
          <w:szCs w:val="24"/>
        </w:rPr>
      </w:pPr>
      <w:r>
        <w:rPr>
          <w:szCs w:val="24"/>
        </w:rPr>
        <w:t>El tamaño de la muestra se calculó con</w:t>
      </w:r>
      <w:r w:rsidR="00A64798">
        <w:rPr>
          <w:szCs w:val="24"/>
        </w:rPr>
        <w:t xml:space="preserve"> </w:t>
      </w:r>
      <w:r w:rsidR="00EF5528">
        <w:rPr>
          <w:szCs w:val="24"/>
        </w:rPr>
        <w:t>la fórmula de muestreo aleatorio para</w:t>
      </w:r>
      <w:r>
        <w:rPr>
          <w:szCs w:val="24"/>
        </w:rPr>
        <w:t xml:space="preserve"> una población finita</w:t>
      </w:r>
      <w:r w:rsidR="00C157B4">
        <w:rPr>
          <w:szCs w:val="24"/>
        </w:rPr>
        <w:t>:</w:t>
      </w:r>
    </w:p>
    <w:p w14:paraId="76D076B1" w14:textId="25C27147" w:rsidR="00C157B4" w:rsidRDefault="001B3969" w:rsidP="001B3969">
      <w:pPr>
        <w:spacing w:after="240"/>
        <w:jc w:val="center"/>
        <w:rPr>
          <w:szCs w:val="24"/>
        </w:rPr>
      </w:pPr>
      <m:oMathPara>
        <m:oMath>
          <m:r>
            <w:rPr>
              <w:rFonts w:ascii="Cambria Math" w:hAnsi="Cambria Math" w:cs="Cambria Math"/>
              <w:szCs w:val="24"/>
            </w:rPr>
            <m:t>n</m:t>
          </m:r>
          <m:r>
            <m:rPr>
              <m:sty m:val="p"/>
            </m:rPr>
            <w:rPr>
              <w:rFonts w:ascii="Cambria Math" w:hAnsi="Cambria Math" w:cs="Cambria Math"/>
              <w:szCs w:val="24"/>
            </w:rPr>
            <m:t>=</m:t>
          </m:r>
          <m:f>
            <m:fPr>
              <m:ctrlPr>
                <w:rPr>
                  <w:rFonts w:ascii="Cambria Math" w:hAnsi="Cambria Math"/>
                  <w:szCs w:val="24"/>
                </w:rPr>
              </m:ctrlPr>
            </m:fPr>
            <m:num>
              <m:r>
                <m:rPr>
                  <m:sty m:val="p"/>
                </m:rPr>
                <w:rPr>
                  <w:rFonts w:ascii="Cambria Math" w:hAnsi="Cambria Math" w:cs="Cambria Math"/>
                  <w:szCs w:val="24"/>
                </w:rPr>
                <m:t>N*</m:t>
              </m:r>
              <m:sSup>
                <m:sSupPr>
                  <m:ctrlPr>
                    <w:rPr>
                      <w:rFonts w:ascii="Cambria Math" w:hAnsi="Cambria Math" w:cs="Cambria Math"/>
                      <w:szCs w:val="24"/>
                    </w:rPr>
                  </m:ctrlPr>
                </m:sSupPr>
                <m:e>
                  <m:r>
                    <w:rPr>
                      <w:rFonts w:ascii="Cambria Math" w:hAnsi="Cambria Math" w:cs="Cambria Math"/>
                      <w:szCs w:val="24"/>
                    </w:rPr>
                    <m:t>σ</m:t>
                  </m:r>
                </m:e>
                <m:sup>
                  <m:r>
                    <w:rPr>
                      <w:rFonts w:ascii="Cambria Math" w:hAnsi="Cambria Math" w:cs="Cambria Math"/>
                      <w:szCs w:val="24"/>
                    </w:rPr>
                    <m:t>2</m:t>
                  </m:r>
                </m:sup>
              </m:sSup>
              <m:r>
                <w:rPr>
                  <w:rFonts w:ascii="Cambria Math" w:hAnsi="Cambria Math" w:cs="Cambria Math"/>
                  <w:szCs w:val="24"/>
                </w:rPr>
                <m:t>*</m:t>
              </m:r>
              <m:sSup>
                <m:sSupPr>
                  <m:ctrlPr>
                    <w:rPr>
                      <w:rFonts w:ascii="Cambria Math" w:hAnsi="Cambria Math" w:cs="Cambria Math"/>
                      <w:i/>
                      <w:szCs w:val="24"/>
                    </w:rPr>
                  </m:ctrlPr>
                </m:sSupPr>
                <m:e>
                  <m:r>
                    <w:rPr>
                      <w:rFonts w:ascii="Cambria Math" w:hAnsi="Cambria Math" w:cs="Cambria Math"/>
                      <w:szCs w:val="24"/>
                    </w:rPr>
                    <m:t>Z</m:t>
                  </m:r>
                </m:e>
                <m:sup>
                  <m:r>
                    <w:rPr>
                      <w:rFonts w:ascii="Cambria Math" w:hAnsi="Cambria Math" w:cs="Cambria Math"/>
                      <w:szCs w:val="24"/>
                    </w:rPr>
                    <m:t>2</m:t>
                  </m:r>
                </m:sup>
              </m:sSup>
            </m:num>
            <m:den>
              <m:d>
                <m:dPr>
                  <m:ctrlPr>
                    <w:rPr>
                      <w:rFonts w:ascii="Cambria Math" w:hAnsi="Cambria Math"/>
                      <w:i/>
                      <w:szCs w:val="24"/>
                    </w:rPr>
                  </m:ctrlPr>
                </m:dPr>
                <m:e>
                  <m:r>
                    <w:rPr>
                      <w:rFonts w:ascii="Cambria Math" w:hAnsi="Cambria Math"/>
                      <w:szCs w:val="24"/>
                    </w:rPr>
                    <m:t>N-1</m:t>
                  </m:r>
                </m:e>
              </m:d>
              <m:r>
                <w:rPr>
                  <w:rFonts w:ascii="Cambria Math" w:hAnsi="Cambria Math"/>
                  <w:szCs w:val="24"/>
                </w:rPr>
                <m:t>*</m:t>
              </m:r>
              <m:sSup>
                <m:sSupPr>
                  <m:ctrlPr>
                    <w:rPr>
                      <w:rFonts w:ascii="Cambria Math" w:hAnsi="Cambria Math"/>
                      <w:i/>
                      <w:szCs w:val="24"/>
                    </w:rPr>
                  </m:ctrlPr>
                </m:sSupPr>
                <m:e>
                  <m:r>
                    <w:rPr>
                      <w:rFonts w:ascii="Cambria Math" w:hAnsi="Cambria Math"/>
                      <w:szCs w:val="24"/>
                    </w:rPr>
                    <m:t>E</m:t>
                  </m:r>
                </m:e>
                <m:sup>
                  <m:r>
                    <w:rPr>
                      <w:rFonts w:ascii="Cambria Math" w:hAnsi="Cambria Math"/>
                      <w:szCs w:val="24"/>
                    </w:rPr>
                    <m:t>2</m:t>
                  </m:r>
                </m:sup>
              </m:sSup>
              <m:r>
                <w:rPr>
                  <w:rFonts w:ascii="Cambria Math" w:hAnsi="Cambria Math"/>
                  <w:szCs w:val="24"/>
                </w:rPr>
                <m:t>+</m:t>
              </m:r>
              <m:sSup>
                <m:sSupPr>
                  <m:ctrlPr>
                    <w:rPr>
                      <w:rFonts w:ascii="Cambria Math" w:hAnsi="Cambria Math"/>
                      <w:i/>
                      <w:szCs w:val="24"/>
                    </w:rPr>
                  </m:ctrlPr>
                </m:sSupPr>
                <m:e>
                  <m:r>
                    <w:rPr>
                      <w:rFonts w:ascii="Cambria Math" w:hAnsi="Cambria Math"/>
                      <w:szCs w:val="24"/>
                    </w:rPr>
                    <m:t>σ</m:t>
                  </m:r>
                </m:e>
                <m:sup>
                  <m:r>
                    <w:rPr>
                      <w:rFonts w:ascii="Cambria Math" w:hAnsi="Cambria Math"/>
                      <w:szCs w:val="24"/>
                    </w:rPr>
                    <m:t>2</m:t>
                  </m:r>
                </m:sup>
              </m:sSup>
              <m:r>
                <w:rPr>
                  <w:rFonts w:ascii="Cambria Math" w:hAnsi="Cambria Math"/>
                  <w:szCs w:val="24"/>
                </w:rPr>
                <m:t>*</m:t>
              </m:r>
              <m:sSup>
                <m:sSupPr>
                  <m:ctrlPr>
                    <w:rPr>
                      <w:rFonts w:ascii="Cambria Math" w:hAnsi="Cambria Math"/>
                      <w:i/>
                      <w:szCs w:val="24"/>
                    </w:rPr>
                  </m:ctrlPr>
                </m:sSupPr>
                <m:e>
                  <m:r>
                    <w:rPr>
                      <w:rFonts w:ascii="Cambria Math" w:hAnsi="Cambria Math"/>
                      <w:szCs w:val="24"/>
                    </w:rPr>
                    <m:t>Z</m:t>
                  </m:r>
                </m:e>
                <m:sup>
                  <m:r>
                    <w:rPr>
                      <w:rFonts w:ascii="Cambria Math" w:hAnsi="Cambria Math"/>
                      <w:szCs w:val="24"/>
                    </w:rPr>
                    <m:t>2</m:t>
                  </m:r>
                </m:sup>
              </m:sSup>
            </m:den>
          </m:f>
        </m:oMath>
      </m:oMathPara>
    </w:p>
    <w:p w14:paraId="23973457" w14:textId="0F393110" w:rsidR="00EF5528" w:rsidRDefault="00C157B4" w:rsidP="00476F16">
      <w:pPr>
        <w:spacing w:after="240"/>
        <w:rPr>
          <w:szCs w:val="24"/>
        </w:rPr>
      </w:pPr>
      <w:r>
        <w:rPr>
          <w:szCs w:val="24"/>
        </w:rPr>
        <w:t>D</w:t>
      </w:r>
      <w:r w:rsidR="00EF5528">
        <w:rPr>
          <w:szCs w:val="24"/>
        </w:rPr>
        <w:t>onde:</w:t>
      </w:r>
    </w:p>
    <w:p w14:paraId="257A5075" w14:textId="226C38F9" w:rsidR="00C157B4" w:rsidRPr="00C157B4" w:rsidRDefault="00C157B4" w:rsidP="006735B9">
      <w:pPr>
        <w:pStyle w:val="EstiloAPAparrafos"/>
        <w:spacing w:before="0" w:line="240" w:lineRule="auto"/>
      </w:pPr>
      <w:bookmarkStart w:id="112" w:name="_Toc171672341"/>
      <w:r w:rsidRPr="00637A92">
        <w:rPr>
          <w:b/>
          <w:bCs/>
        </w:rPr>
        <w:t xml:space="preserve">Tabla </w:t>
      </w:r>
      <w:r w:rsidR="004C75CA" w:rsidRPr="00637A92">
        <w:rPr>
          <w:b/>
          <w:bCs/>
        </w:rPr>
        <w:fldChar w:fldCharType="begin"/>
      </w:r>
      <w:r w:rsidR="004C75CA" w:rsidRPr="00637A92">
        <w:rPr>
          <w:b/>
          <w:bCs/>
        </w:rPr>
        <w:instrText xml:space="preserve"> SEQ Tabla \* ARABIC </w:instrText>
      </w:r>
      <w:r w:rsidR="004C75CA" w:rsidRPr="00637A92">
        <w:rPr>
          <w:b/>
          <w:bCs/>
        </w:rPr>
        <w:fldChar w:fldCharType="separate"/>
      </w:r>
      <w:r w:rsidR="00312EEE">
        <w:rPr>
          <w:b/>
          <w:bCs/>
          <w:noProof/>
        </w:rPr>
        <w:t>2</w:t>
      </w:r>
      <w:r w:rsidR="004C75CA" w:rsidRPr="00637A92">
        <w:rPr>
          <w:b/>
          <w:bCs/>
          <w:noProof/>
        </w:rPr>
        <w:fldChar w:fldCharType="end"/>
      </w:r>
      <w:r w:rsidR="006735B9">
        <w:rPr>
          <w:b/>
          <w:bCs/>
          <w:noProof/>
        </w:rPr>
        <w:t xml:space="preserve">. </w:t>
      </w:r>
      <w:r w:rsidRPr="00CD14F1">
        <w:rPr>
          <w:i/>
          <w:iCs/>
        </w:rPr>
        <w:t>Valores de la fórmula de muestreo aleatorio</w:t>
      </w:r>
      <w:bookmarkEnd w:id="112"/>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2835"/>
        <w:gridCol w:w="1701"/>
      </w:tblGrid>
      <w:tr w:rsidR="00EF5528" w:rsidRPr="00EF5528" w14:paraId="6689C116" w14:textId="77777777" w:rsidTr="00EF5528">
        <w:tc>
          <w:tcPr>
            <w:tcW w:w="846" w:type="dxa"/>
            <w:vAlign w:val="center"/>
          </w:tcPr>
          <w:p w14:paraId="01F8FD7A" w14:textId="487E163D" w:rsidR="00EF5528" w:rsidRPr="00EF5528" w:rsidRDefault="00EF5528" w:rsidP="00637A92">
            <w:pPr>
              <w:spacing w:after="0" w:line="240" w:lineRule="auto"/>
              <w:ind w:firstLine="0"/>
              <w:jc w:val="left"/>
              <w:rPr>
                <w:sz w:val="20"/>
                <w:szCs w:val="20"/>
              </w:rPr>
            </w:pPr>
            <w:r w:rsidRPr="00EF5528">
              <w:rPr>
                <w:sz w:val="20"/>
                <w:szCs w:val="20"/>
              </w:rPr>
              <w:t>n</w:t>
            </w:r>
          </w:p>
        </w:tc>
        <w:tc>
          <w:tcPr>
            <w:tcW w:w="2835" w:type="dxa"/>
            <w:vAlign w:val="center"/>
          </w:tcPr>
          <w:p w14:paraId="4820F488" w14:textId="3004D90F" w:rsidR="00EF5528" w:rsidRPr="00EF5528" w:rsidRDefault="00EF5528" w:rsidP="00637A92">
            <w:pPr>
              <w:spacing w:after="0" w:line="240" w:lineRule="auto"/>
              <w:ind w:firstLine="0"/>
              <w:jc w:val="left"/>
              <w:rPr>
                <w:sz w:val="20"/>
                <w:szCs w:val="20"/>
              </w:rPr>
            </w:pPr>
            <w:r w:rsidRPr="00EF5528">
              <w:rPr>
                <w:sz w:val="20"/>
                <w:szCs w:val="20"/>
              </w:rPr>
              <w:t>Tamaño de la muestra</w:t>
            </w:r>
          </w:p>
        </w:tc>
        <w:tc>
          <w:tcPr>
            <w:tcW w:w="1701" w:type="dxa"/>
            <w:vAlign w:val="center"/>
          </w:tcPr>
          <w:p w14:paraId="3351DCA0" w14:textId="088BB9CF" w:rsidR="00EF5528" w:rsidRPr="00EF5528" w:rsidRDefault="00EF5528" w:rsidP="00637A92">
            <w:pPr>
              <w:spacing w:after="0" w:line="240" w:lineRule="auto"/>
              <w:ind w:firstLine="0"/>
              <w:jc w:val="left"/>
              <w:rPr>
                <w:sz w:val="20"/>
                <w:szCs w:val="20"/>
              </w:rPr>
            </w:pPr>
            <w:r>
              <w:rPr>
                <w:sz w:val="20"/>
                <w:szCs w:val="20"/>
              </w:rPr>
              <w:t>?</w:t>
            </w:r>
          </w:p>
        </w:tc>
      </w:tr>
      <w:tr w:rsidR="00EF5528" w:rsidRPr="00EF5528" w14:paraId="48D306E3" w14:textId="77777777" w:rsidTr="00EF5528">
        <w:tc>
          <w:tcPr>
            <w:tcW w:w="846" w:type="dxa"/>
            <w:vAlign w:val="center"/>
          </w:tcPr>
          <w:p w14:paraId="4DC15676" w14:textId="7363DE76" w:rsidR="00EF5528" w:rsidRPr="00EF5528" w:rsidRDefault="00EF5528" w:rsidP="00637A92">
            <w:pPr>
              <w:spacing w:after="0" w:line="240" w:lineRule="auto"/>
              <w:ind w:firstLine="0"/>
              <w:jc w:val="left"/>
              <w:rPr>
                <w:sz w:val="20"/>
                <w:szCs w:val="20"/>
              </w:rPr>
            </w:pPr>
            <w:r>
              <w:rPr>
                <w:sz w:val="20"/>
                <w:szCs w:val="20"/>
              </w:rPr>
              <w:t>N</w:t>
            </w:r>
          </w:p>
        </w:tc>
        <w:tc>
          <w:tcPr>
            <w:tcW w:w="2835" w:type="dxa"/>
            <w:vAlign w:val="center"/>
          </w:tcPr>
          <w:p w14:paraId="0D1ED52C" w14:textId="6BD7FCCE" w:rsidR="00EF5528" w:rsidRPr="00EF5528" w:rsidRDefault="00EF5528" w:rsidP="00637A92">
            <w:pPr>
              <w:spacing w:after="0" w:line="240" w:lineRule="auto"/>
              <w:ind w:firstLine="0"/>
              <w:jc w:val="left"/>
              <w:rPr>
                <w:sz w:val="20"/>
                <w:szCs w:val="20"/>
              </w:rPr>
            </w:pPr>
            <w:r>
              <w:rPr>
                <w:sz w:val="20"/>
                <w:szCs w:val="20"/>
              </w:rPr>
              <w:t>Población (habitantes)</w:t>
            </w:r>
          </w:p>
        </w:tc>
        <w:tc>
          <w:tcPr>
            <w:tcW w:w="1701" w:type="dxa"/>
            <w:vAlign w:val="center"/>
          </w:tcPr>
          <w:p w14:paraId="72E4A677" w14:textId="14A0BA00" w:rsidR="00EF5528" w:rsidRPr="00EF5528" w:rsidRDefault="00EF5528" w:rsidP="00637A92">
            <w:pPr>
              <w:spacing w:after="0" w:line="240" w:lineRule="auto"/>
              <w:ind w:firstLine="0"/>
              <w:jc w:val="left"/>
              <w:rPr>
                <w:sz w:val="20"/>
                <w:szCs w:val="20"/>
              </w:rPr>
            </w:pPr>
            <w:r w:rsidRPr="0025166D">
              <w:rPr>
                <w:rFonts w:eastAsia="Times New Roman"/>
                <w:color w:val="333333"/>
                <w:sz w:val="20"/>
                <w:szCs w:val="20"/>
                <w:lang w:eastAsia="es-CO"/>
              </w:rPr>
              <w:t>19467</w:t>
            </w:r>
          </w:p>
        </w:tc>
      </w:tr>
      <w:tr w:rsidR="00EF5528" w:rsidRPr="00EF5528" w14:paraId="3E8DFE23" w14:textId="77777777" w:rsidTr="00EF5528">
        <w:tc>
          <w:tcPr>
            <w:tcW w:w="846" w:type="dxa"/>
            <w:vAlign w:val="center"/>
          </w:tcPr>
          <w:p w14:paraId="62BBFC6B" w14:textId="580A6618" w:rsidR="00EF5528" w:rsidRPr="00EF5528" w:rsidRDefault="00EF5528" w:rsidP="00637A92">
            <w:pPr>
              <w:spacing w:after="0" w:line="240" w:lineRule="auto"/>
              <w:ind w:firstLine="0"/>
              <w:jc w:val="left"/>
              <w:rPr>
                <w:sz w:val="20"/>
                <w:szCs w:val="20"/>
              </w:rPr>
            </w:pPr>
            <w:r>
              <w:rPr>
                <w:sz w:val="20"/>
                <w:szCs w:val="20"/>
              </w:rPr>
              <w:t>σ</w:t>
            </w:r>
          </w:p>
        </w:tc>
        <w:tc>
          <w:tcPr>
            <w:tcW w:w="2835" w:type="dxa"/>
            <w:vAlign w:val="center"/>
          </w:tcPr>
          <w:p w14:paraId="60CF796C" w14:textId="07B77906" w:rsidR="00EF5528" w:rsidRPr="00EF5528" w:rsidRDefault="00EF5528" w:rsidP="00637A92">
            <w:pPr>
              <w:spacing w:after="0" w:line="240" w:lineRule="auto"/>
              <w:ind w:firstLine="0"/>
              <w:jc w:val="left"/>
              <w:rPr>
                <w:sz w:val="20"/>
                <w:szCs w:val="20"/>
              </w:rPr>
            </w:pPr>
            <w:r>
              <w:rPr>
                <w:sz w:val="20"/>
                <w:szCs w:val="20"/>
              </w:rPr>
              <w:t>Probabilidad de ocurrencia</w:t>
            </w:r>
          </w:p>
        </w:tc>
        <w:tc>
          <w:tcPr>
            <w:tcW w:w="1701" w:type="dxa"/>
            <w:vAlign w:val="center"/>
          </w:tcPr>
          <w:p w14:paraId="12721B4C" w14:textId="015607A5" w:rsidR="00EF5528" w:rsidRPr="00EF5528" w:rsidRDefault="00EF5528" w:rsidP="00637A92">
            <w:pPr>
              <w:spacing w:after="0" w:line="240" w:lineRule="auto"/>
              <w:ind w:firstLine="0"/>
              <w:jc w:val="left"/>
              <w:rPr>
                <w:sz w:val="20"/>
                <w:szCs w:val="20"/>
              </w:rPr>
            </w:pPr>
            <w:r>
              <w:rPr>
                <w:sz w:val="20"/>
                <w:szCs w:val="20"/>
              </w:rPr>
              <w:t>50%</w:t>
            </w:r>
          </w:p>
        </w:tc>
      </w:tr>
      <w:tr w:rsidR="00EF5528" w:rsidRPr="00EF5528" w14:paraId="21D39768" w14:textId="77777777" w:rsidTr="00EF5528">
        <w:tc>
          <w:tcPr>
            <w:tcW w:w="846" w:type="dxa"/>
            <w:vAlign w:val="center"/>
          </w:tcPr>
          <w:p w14:paraId="3CE00457" w14:textId="0AD73702" w:rsidR="00EF5528" w:rsidRPr="00EF5528" w:rsidRDefault="00EF5528" w:rsidP="00637A92">
            <w:pPr>
              <w:spacing w:after="0" w:line="240" w:lineRule="auto"/>
              <w:ind w:firstLine="0"/>
              <w:jc w:val="left"/>
              <w:rPr>
                <w:sz w:val="20"/>
                <w:szCs w:val="20"/>
              </w:rPr>
            </w:pPr>
            <w:r>
              <w:rPr>
                <w:sz w:val="20"/>
                <w:szCs w:val="20"/>
              </w:rPr>
              <w:t>E</w:t>
            </w:r>
          </w:p>
        </w:tc>
        <w:tc>
          <w:tcPr>
            <w:tcW w:w="2835" w:type="dxa"/>
            <w:vAlign w:val="center"/>
          </w:tcPr>
          <w:p w14:paraId="7913520C" w14:textId="6D58A503" w:rsidR="00EF5528" w:rsidRPr="00EF5528" w:rsidRDefault="00EF5528" w:rsidP="00637A92">
            <w:pPr>
              <w:spacing w:after="0" w:line="240" w:lineRule="auto"/>
              <w:ind w:firstLine="0"/>
              <w:jc w:val="left"/>
              <w:rPr>
                <w:sz w:val="20"/>
                <w:szCs w:val="20"/>
              </w:rPr>
            </w:pPr>
            <w:r>
              <w:rPr>
                <w:sz w:val="20"/>
                <w:szCs w:val="20"/>
              </w:rPr>
              <w:t>Probabilidad de error</w:t>
            </w:r>
          </w:p>
        </w:tc>
        <w:tc>
          <w:tcPr>
            <w:tcW w:w="1701" w:type="dxa"/>
            <w:vAlign w:val="center"/>
          </w:tcPr>
          <w:p w14:paraId="753F8B65" w14:textId="7C0CCC30" w:rsidR="00EF5528" w:rsidRPr="00EF5528" w:rsidRDefault="00EF5528" w:rsidP="00637A92">
            <w:pPr>
              <w:spacing w:after="0" w:line="240" w:lineRule="auto"/>
              <w:ind w:firstLine="0"/>
              <w:jc w:val="left"/>
              <w:rPr>
                <w:sz w:val="20"/>
                <w:szCs w:val="20"/>
              </w:rPr>
            </w:pPr>
            <w:r>
              <w:rPr>
                <w:sz w:val="20"/>
                <w:szCs w:val="20"/>
              </w:rPr>
              <w:t>5% (0.05)</w:t>
            </w:r>
          </w:p>
        </w:tc>
      </w:tr>
      <w:tr w:rsidR="00EF5528" w:rsidRPr="00EF5528" w14:paraId="6693418F" w14:textId="77777777" w:rsidTr="00EF5528">
        <w:tc>
          <w:tcPr>
            <w:tcW w:w="846" w:type="dxa"/>
          </w:tcPr>
          <w:p w14:paraId="49C14C3B" w14:textId="77777777" w:rsidR="00EF5528" w:rsidRPr="00EF5528" w:rsidRDefault="00EF5528" w:rsidP="00637A92">
            <w:pPr>
              <w:spacing w:after="0" w:line="240" w:lineRule="auto"/>
              <w:ind w:firstLine="0"/>
              <w:jc w:val="left"/>
              <w:rPr>
                <w:sz w:val="20"/>
                <w:szCs w:val="20"/>
              </w:rPr>
            </w:pPr>
            <w:r>
              <w:rPr>
                <w:sz w:val="20"/>
                <w:szCs w:val="20"/>
              </w:rPr>
              <w:t>Z</w:t>
            </w:r>
          </w:p>
        </w:tc>
        <w:tc>
          <w:tcPr>
            <w:tcW w:w="2835" w:type="dxa"/>
          </w:tcPr>
          <w:p w14:paraId="1796591D" w14:textId="77777777" w:rsidR="00EF5528" w:rsidRPr="00EF5528" w:rsidRDefault="00EF5528" w:rsidP="00637A92">
            <w:pPr>
              <w:spacing w:after="0" w:line="240" w:lineRule="auto"/>
              <w:ind w:firstLine="0"/>
              <w:jc w:val="left"/>
              <w:rPr>
                <w:sz w:val="20"/>
                <w:szCs w:val="20"/>
              </w:rPr>
            </w:pPr>
            <w:r>
              <w:rPr>
                <w:sz w:val="20"/>
                <w:szCs w:val="20"/>
              </w:rPr>
              <w:t>Nivel de confianza</w:t>
            </w:r>
          </w:p>
        </w:tc>
        <w:tc>
          <w:tcPr>
            <w:tcW w:w="1701" w:type="dxa"/>
          </w:tcPr>
          <w:p w14:paraId="7DE573AA" w14:textId="77777777" w:rsidR="00EF5528" w:rsidRPr="00EF5528" w:rsidRDefault="00EF5528" w:rsidP="00637A92">
            <w:pPr>
              <w:spacing w:after="0" w:line="240" w:lineRule="auto"/>
              <w:ind w:firstLine="0"/>
              <w:jc w:val="left"/>
              <w:rPr>
                <w:sz w:val="20"/>
                <w:szCs w:val="20"/>
              </w:rPr>
            </w:pPr>
            <w:r>
              <w:rPr>
                <w:sz w:val="20"/>
                <w:szCs w:val="20"/>
              </w:rPr>
              <w:t>95% (1.96)</w:t>
            </w:r>
          </w:p>
        </w:tc>
      </w:tr>
    </w:tbl>
    <w:p w14:paraId="18665499" w14:textId="7E30903F" w:rsidR="00EF5528" w:rsidRPr="00C157B4" w:rsidRDefault="00C157B4" w:rsidP="00C157B4">
      <w:pPr>
        <w:spacing w:after="240"/>
        <w:ind w:firstLine="0"/>
        <w:rPr>
          <w:sz w:val="22"/>
        </w:rPr>
      </w:pPr>
      <w:r w:rsidRPr="00C157B4">
        <w:rPr>
          <w:szCs w:val="24"/>
        </w:rPr>
        <w:t>Fuente. Autores</w:t>
      </w:r>
    </w:p>
    <w:p w14:paraId="561F90AE" w14:textId="006455C2" w:rsidR="00DC1266" w:rsidRPr="001B3969" w:rsidRDefault="00C75FE6" w:rsidP="00476F16">
      <w:pPr>
        <w:spacing w:after="240"/>
        <w:rPr>
          <w:szCs w:val="24"/>
        </w:rPr>
      </w:pPr>
      <m:oMathPara>
        <m:oMath>
          <m:r>
            <w:rPr>
              <w:rFonts w:ascii="Cambria Math" w:hAnsi="Cambria Math" w:cs="Cambria Math"/>
              <w:szCs w:val="24"/>
            </w:rPr>
            <m:t>n</m:t>
          </m:r>
          <m:r>
            <m:rPr>
              <m:sty m:val="p"/>
            </m:rPr>
            <w:rPr>
              <w:rFonts w:ascii="Cambria Math" w:hAnsi="Cambria Math" w:cs="Cambria Math"/>
              <w:szCs w:val="24"/>
            </w:rPr>
            <m:t>=</m:t>
          </m:r>
          <m:f>
            <m:fPr>
              <m:ctrlPr>
                <w:rPr>
                  <w:rFonts w:ascii="Cambria Math" w:hAnsi="Cambria Math"/>
                  <w:szCs w:val="24"/>
                </w:rPr>
              </m:ctrlPr>
            </m:fPr>
            <m:num>
              <m:r>
                <m:rPr>
                  <m:sty m:val="p"/>
                </m:rPr>
                <w:rPr>
                  <w:rFonts w:ascii="Cambria Math" w:hAnsi="Cambria Math" w:cs="Cambria Math"/>
                  <w:szCs w:val="24"/>
                </w:rPr>
                <m:t>19467*</m:t>
              </m:r>
              <m:sSup>
                <m:sSupPr>
                  <m:ctrlPr>
                    <w:rPr>
                      <w:rFonts w:ascii="Cambria Math" w:hAnsi="Cambria Math" w:cs="Cambria Math"/>
                      <w:szCs w:val="24"/>
                    </w:rPr>
                  </m:ctrlPr>
                </m:sSupPr>
                <m:e>
                  <m:r>
                    <w:rPr>
                      <w:rFonts w:ascii="Cambria Math" w:hAnsi="Cambria Math" w:cs="Cambria Math"/>
                      <w:szCs w:val="24"/>
                    </w:rPr>
                    <m:t>0.5</m:t>
                  </m:r>
                </m:e>
                <m:sup>
                  <m:r>
                    <w:rPr>
                      <w:rFonts w:ascii="Cambria Math" w:hAnsi="Cambria Math" w:cs="Cambria Math"/>
                      <w:szCs w:val="24"/>
                    </w:rPr>
                    <m:t>2</m:t>
                  </m:r>
                </m:sup>
              </m:sSup>
              <m:r>
                <w:rPr>
                  <w:rFonts w:ascii="Cambria Math" w:hAnsi="Cambria Math" w:cs="Cambria Math"/>
                  <w:szCs w:val="24"/>
                </w:rPr>
                <m:t>*</m:t>
              </m:r>
              <m:sSup>
                <m:sSupPr>
                  <m:ctrlPr>
                    <w:rPr>
                      <w:rFonts w:ascii="Cambria Math" w:hAnsi="Cambria Math" w:cs="Cambria Math"/>
                      <w:i/>
                      <w:szCs w:val="24"/>
                    </w:rPr>
                  </m:ctrlPr>
                </m:sSupPr>
                <m:e>
                  <m:r>
                    <w:rPr>
                      <w:rFonts w:ascii="Cambria Math" w:hAnsi="Cambria Math" w:cs="Cambria Math"/>
                      <w:szCs w:val="24"/>
                    </w:rPr>
                    <m:t>1.96</m:t>
                  </m:r>
                </m:e>
                <m:sup>
                  <m:r>
                    <w:rPr>
                      <w:rFonts w:ascii="Cambria Math" w:hAnsi="Cambria Math" w:cs="Cambria Math"/>
                      <w:szCs w:val="24"/>
                    </w:rPr>
                    <m:t>2</m:t>
                  </m:r>
                </m:sup>
              </m:sSup>
            </m:num>
            <m:den>
              <m:d>
                <m:dPr>
                  <m:ctrlPr>
                    <w:rPr>
                      <w:rFonts w:ascii="Cambria Math" w:hAnsi="Cambria Math"/>
                      <w:i/>
                      <w:szCs w:val="24"/>
                    </w:rPr>
                  </m:ctrlPr>
                </m:dPr>
                <m:e>
                  <m:r>
                    <w:rPr>
                      <w:rFonts w:ascii="Cambria Math" w:hAnsi="Cambria Math"/>
                      <w:szCs w:val="24"/>
                    </w:rPr>
                    <m:t>19467-1</m:t>
                  </m:r>
                </m:e>
              </m:d>
              <m:r>
                <w:rPr>
                  <w:rFonts w:ascii="Cambria Math" w:hAnsi="Cambria Math"/>
                  <w:szCs w:val="24"/>
                </w:rPr>
                <m:t>*</m:t>
              </m:r>
              <m:sSup>
                <m:sSupPr>
                  <m:ctrlPr>
                    <w:rPr>
                      <w:rFonts w:ascii="Cambria Math" w:hAnsi="Cambria Math"/>
                      <w:i/>
                      <w:szCs w:val="24"/>
                    </w:rPr>
                  </m:ctrlPr>
                </m:sSupPr>
                <m:e>
                  <m:r>
                    <w:rPr>
                      <w:rFonts w:ascii="Cambria Math" w:hAnsi="Cambria Math"/>
                      <w:szCs w:val="24"/>
                    </w:rPr>
                    <m:t>0.05</m:t>
                  </m:r>
                </m:e>
                <m:sup>
                  <m:r>
                    <w:rPr>
                      <w:rFonts w:ascii="Cambria Math" w:hAnsi="Cambria Math"/>
                      <w:szCs w:val="24"/>
                    </w:rPr>
                    <m:t>2</m:t>
                  </m:r>
                </m:sup>
              </m:sSup>
              <m:r>
                <w:rPr>
                  <w:rFonts w:ascii="Cambria Math" w:hAnsi="Cambria Math"/>
                  <w:szCs w:val="24"/>
                </w:rPr>
                <m:t>+</m:t>
              </m:r>
              <m:sSup>
                <m:sSupPr>
                  <m:ctrlPr>
                    <w:rPr>
                      <w:rFonts w:ascii="Cambria Math" w:hAnsi="Cambria Math"/>
                      <w:i/>
                      <w:szCs w:val="24"/>
                    </w:rPr>
                  </m:ctrlPr>
                </m:sSupPr>
                <m:e>
                  <m:r>
                    <w:rPr>
                      <w:rFonts w:ascii="Cambria Math" w:hAnsi="Cambria Math"/>
                      <w:szCs w:val="24"/>
                    </w:rPr>
                    <m:t>0.5</m:t>
                  </m:r>
                </m:e>
                <m:sup>
                  <m:r>
                    <w:rPr>
                      <w:rFonts w:ascii="Cambria Math" w:hAnsi="Cambria Math"/>
                      <w:szCs w:val="24"/>
                    </w:rPr>
                    <m:t>2</m:t>
                  </m:r>
                </m:sup>
              </m:sSup>
              <m:r>
                <w:rPr>
                  <w:rFonts w:ascii="Cambria Math" w:hAnsi="Cambria Math"/>
                  <w:szCs w:val="24"/>
                </w:rPr>
                <m:t>*</m:t>
              </m:r>
              <m:sSup>
                <m:sSupPr>
                  <m:ctrlPr>
                    <w:rPr>
                      <w:rFonts w:ascii="Cambria Math" w:hAnsi="Cambria Math"/>
                      <w:i/>
                      <w:szCs w:val="24"/>
                    </w:rPr>
                  </m:ctrlPr>
                </m:sSupPr>
                <m:e>
                  <m:r>
                    <w:rPr>
                      <w:rFonts w:ascii="Cambria Math" w:hAnsi="Cambria Math"/>
                      <w:szCs w:val="24"/>
                    </w:rPr>
                    <m:t>1.96</m:t>
                  </m:r>
                </m:e>
                <m:sup>
                  <m:r>
                    <w:rPr>
                      <w:rFonts w:ascii="Cambria Math" w:hAnsi="Cambria Math"/>
                      <w:szCs w:val="24"/>
                    </w:rPr>
                    <m:t>2</m:t>
                  </m:r>
                </m:sup>
              </m:sSup>
            </m:den>
          </m:f>
        </m:oMath>
      </m:oMathPara>
    </w:p>
    <w:p w14:paraId="243AA561" w14:textId="15BAFD03" w:rsidR="001B3969" w:rsidRPr="001B3969" w:rsidRDefault="001B3969" w:rsidP="00476F16">
      <w:pPr>
        <w:spacing w:after="240"/>
        <w:rPr>
          <w:szCs w:val="24"/>
        </w:rPr>
      </w:pPr>
      <m:oMathPara>
        <m:oMath>
          <m:r>
            <w:rPr>
              <w:rFonts w:ascii="Cambria Math" w:hAnsi="Cambria Math" w:cs="Cambria Math"/>
              <w:szCs w:val="24"/>
            </w:rPr>
            <m:t>n</m:t>
          </m:r>
          <m:r>
            <m:rPr>
              <m:sty m:val="p"/>
            </m:rPr>
            <w:rPr>
              <w:rFonts w:ascii="Cambria Math" w:hAnsi="Cambria Math" w:cs="Cambria Math"/>
              <w:szCs w:val="24"/>
            </w:rPr>
            <m:t>=</m:t>
          </m:r>
          <m:f>
            <m:fPr>
              <m:ctrlPr>
                <w:rPr>
                  <w:rFonts w:ascii="Cambria Math" w:hAnsi="Cambria Math"/>
                  <w:szCs w:val="24"/>
                </w:rPr>
              </m:ctrlPr>
            </m:fPr>
            <m:num>
              <m:r>
                <m:rPr>
                  <m:sty m:val="p"/>
                </m:rPr>
                <w:rPr>
                  <w:rFonts w:ascii="Cambria Math" w:hAnsi="Cambria Math" w:cs="Cambria Math"/>
                  <w:szCs w:val="24"/>
                </w:rPr>
                <m:t>18696,1068</m:t>
              </m:r>
            </m:num>
            <m:den>
              <m:r>
                <w:rPr>
                  <w:rFonts w:ascii="Cambria Math" w:hAnsi="Cambria Math"/>
                  <w:szCs w:val="24"/>
                </w:rPr>
                <m:t>49,6254</m:t>
              </m:r>
            </m:den>
          </m:f>
        </m:oMath>
      </m:oMathPara>
    </w:p>
    <w:p w14:paraId="41890620" w14:textId="5AA7D255" w:rsidR="001B3969" w:rsidRPr="001B3969" w:rsidRDefault="001B3969" w:rsidP="001B3969">
      <w:pPr>
        <w:spacing w:after="240"/>
        <w:jc w:val="center"/>
        <w:rPr>
          <w:szCs w:val="24"/>
        </w:rPr>
      </w:pPr>
      <m:oMath>
        <m:r>
          <w:rPr>
            <w:rFonts w:ascii="Cambria Math" w:hAnsi="Cambria Math" w:cs="Cambria Math"/>
            <w:szCs w:val="24"/>
          </w:rPr>
          <w:lastRenderedPageBreak/>
          <m:t>n</m:t>
        </m:r>
        <m:r>
          <m:rPr>
            <m:sty m:val="p"/>
          </m:rPr>
          <w:rPr>
            <w:rFonts w:ascii="Cambria Math" w:hAnsi="Cambria Math" w:cs="Cambria Math"/>
            <w:szCs w:val="24"/>
          </w:rPr>
          <m:t>=</m:t>
        </m:r>
        <m:r>
          <w:rPr>
            <w:rFonts w:ascii="Cambria Math" w:hAnsi="Cambria Math"/>
            <w:szCs w:val="24"/>
          </w:rPr>
          <m:t>377</m:t>
        </m:r>
      </m:oMath>
      <w:r>
        <w:rPr>
          <w:szCs w:val="24"/>
        </w:rPr>
        <w:t xml:space="preserve"> habitantes</w:t>
      </w:r>
    </w:p>
    <w:p w14:paraId="5DC7593A" w14:textId="0E0D48D7" w:rsidR="006833B7" w:rsidRDefault="006833B7" w:rsidP="007E2A7C">
      <w:pPr>
        <w:pStyle w:val="Ttulo1"/>
        <w:numPr>
          <w:ilvl w:val="0"/>
          <w:numId w:val="3"/>
        </w:numPr>
      </w:pPr>
      <w:bookmarkStart w:id="113" w:name="_Toc113696479"/>
      <w:bookmarkStart w:id="114" w:name="_Toc148528102"/>
      <w:bookmarkStart w:id="115" w:name="_Toc171340669"/>
      <w:r>
        <w:t>Esquema temático</w:t>
      </w:r>
      <w:bookmarkEnd w:id="113"/>
      <w:bookmarkEnd w:id="114"/>
      <w:bookmarkEnd w:id="115"/>
    </w:p>
    <w:p w14:paraId="43B6F9AF" w14:textId="6958EDFE" w:rsidR="006833B7" w:rsidRDefault="006833B7" w:rsidP="003E1E2F">
      <w:pPr>
        <w:pStyle w:val="Ttulo2"/>
        <w:numPr>
          <w:ilvl w:val="1"/>
          <w:numId w:val="3"/>
        </w:numPr>
        <w:ind w:left="357" w:hanging="357"/>
      </w:pPr>
      <w:bookmarkStart w:id="116" w:name="_Toc113696480"/>
      <w:bookmarkStart w:id="117" w:name="_Toc148528103"/>
      <w:bookmarkStart w:id="118" w:name="_Toc171340670"/>
      <w:r>
        <w:t xml:space="preserve">Objetivo </w:t>
      </w:r>
      <w:r w:rsidR="005159D9" w:rsidRPr="00312C00">
        <w:t>Específico</w:t>
      </w:r>
      <w:r w:rsidR="005159D9">
        <w:t xml:space="preserve"> </w:t>
      </w:r>
      <w:r>
        <w:t xml:space="preserve">No </w:t>
      </w:r>
      <w:r w:rsidR="005159D9">
        <w:t>1</w:t>
      </w:r>
      <w:r>
        <w:t xml:space="preserve">: </w:t>
      </w:r>
      <w:r w:rsidR="001238D2" w:rsidRPr="001238D2">
        <w:t xml:space="preserve">Evaluar la situación actual de la empresa a través de un análisis estratégico mediante el estudio </w:t>
      </w:r>
      <w:proofErr w:type="spellStart"/>
      <w:r w:rsidR="001238D2" w:rsidRPr="001238D2">
        <w:t>PESTEL</w:t>
      </w:r>
      <w:proofErr w:type="spellEnd"/>
      <w:r w:rsidR="001238D2" w:rsidRPr="001238D2">
        <w:t xml:space="preserve"> y la matriz </w:t>
      </w:r>
      <w:proofErr w:type="spellStart"/>
      <w:r w:rsidR="001238D2" w:rsidRPr="001238D2">
        <w:t>DOFA</w:t>
      </w:r>
      <w:proofErr w:type="spellEnd"/>
      <w:r w:rsidR="001238D2" w:rsidRPr="001238D2">
        <w:t xml:space="preserve"> que involucre variables internas y externas.</w:t>
      </w:r>
      <w:bookmarkEnd w:id="116"/>
      <w:bookmarkEnd w:id="117"/>
      <w:bookmarkEnd w:id="118"/>
    </w:p>
    <w:p w14:paraId="14AAD803" w14:textId="2957B781" w:rsidR="00312C00" w:rsidRDefault="007E2F41" w:rsidP="003E1E2F">
      <w:pPr>
        <w:spacing w:after="240"/>
      </w:pPr>
      <w:r>
        <w:t xml:space="preserve">Para la realización del diagnóstico de las variables que incluyen </w:t>
      </w:r>
      <w:r w:rsidR="00A8168C">
        <w:t>datos internos y externos, se recopilaron mediante encuesta</w:t>
      </w:r>
      <w:r w:rsidR="00E3198C">
        <w:t>s</w:t>
      </w:r>
      <w:r w:rsidR="00A8168C">
        <w:t>, cuyos resultados fueron los siguientes:</w:t>
      </w:r>
    </w:p>
    <w:p w14:paraId="14E3C6EF" w14:textId="3FFC5F7A" w:rsidR="008A77FF" w:rsidRDefault="00DA5F02" w:rsidP="003E1E2F">
      <w:pPr>
        <w:pStyle w:val="Ttulo3"/>
        <w:numPr>
          <w:ilvl w:val="2"/>
          <w:numId w:val="3"/>
        </w:numPr>
        <w:ind w:left="720"/>
      </w:pPr>
      <w:bookmarkStart w:id="119" w:name="_Toc148528104"/>
      <w:bookmarkStart w:id="120" w:name="_Toc171340671"/>
      <w:r>
        <w:t xml:space="preserve">Análisis </w:t>
      </w:r>
      <w:r w:rsidR="005159D9">
        <w:t>De Las Encuestas</w:t>
      </w:r>
      <w:bookmarkEnd w:id="119"/>
      <w:bookmarkEnd w:id="120"/>
    </w:p>
    <w:p w14:paraId="3752C397" w14:textId="32FA2883" w:rsidR="00DA5F02" w:rsidRPr="00704C25" w:rsidRDefault="00DA5F02" w:rsidP="00CD14F1">
      <w:pPr>
        <w:pStyle w:val="Descripcin"/>
        <w:spacing w:after="0" w:line="240" w:lineRule="auto"/>
        <w:ind w:firstLine="0"/>
        <w:rPr>
          <w:i/>
          <w:iCs/>
          <w:sz w:val="24"/>
          <w:szCs w:val="24"/>
        </w:rPr>
      </w:pPr>
      <w:bookmarkStart w:id="121" w:name="_Toc148428259"/>
      <w:bookmarkStart w:id="122" w:name="_Toc148428755"/>
      <w:bookmarkStart w:id="123" w:name="_Toc171672342"/>
      <w:r w:rsidRPr="00704C25">
        <w:rPr>
          <w:b/>
          <w:bCs w:val="0"/>
          <w:sz w:val="24"/>
          <w:szCs w:val="24"/>
        </w:rPr>
        <w:t xml:space="preserve">Tabla </w:t>
      </w:r>
      <w:r w:rsidRPr="00704C25">
        <w:rPr>
          <w:b/>
          <w:bCs w:val="0"/>
          <w:sz w:val="24"/>
          <w:szCs w:val="24"/>
        </w:rPr>
        <w:fldChar w:fldCharType="begin"/>
      </w:r>
      <w:r w:rsidRPr="00704C25">
        <w:rPr>
          <w:b/>
          <w:bCs w:val="0"/>
          <w:sz w:val="24"/>
          <w:szCs w:val="24"/>
        </w:rPr>
        <w:instrText xml:space="preserve"> SEQ Tabla \* ARABIC </w:instrText>
      </w:r>
      <w:r w:rsidRPr="00704C25">
        <w:rPr>
          <w:b/>
          <w:bCs w:val="0"/>
          <w:sz w:val="24"/>
          <w:szCs w:val="24"/>
        </w:rPr>
        <w:fldChar w:fldCharType="separate"/>
      </w:r>
      <w:r w:rsidR="00312EEE">
        <w:rPr>
          <w:b/>
          <w:bCs w:val="0"/>
          <w:noProof/>
          <w:sz w:val="24"/>
          <w:szCs w:val="24"/>
        </w:rPr>
        <w:t>3</w:t>
      </w:r>
      <w:r w:rsidRPr="00704C25">
        <w:rPr>
          <w:b/>
          <w:bCs w:val="0"/>
          <w:sz w:val="24"/>
          <w:szCs w:val="24"/>
        </w:rPr>
        <w:fldChar w:fldCharType="end"/>
      </w:r>
      <w:r w:rsidR="00CD14F1">
        <w:rPr>
          <w:b/>
          <w:bCs w:val="0"/>
          <w:sz w:val="24"/>
          <w:szCs w:val="24"/>
        </w:rPr>
        <w:t xml:space="preserve">. </w:t>
      </w:r>
      <w:r w:rsidRPr="00704C25">
        <w:rPr>
          <w:i/>
          <w:iCs/>
          <w:sz w:val="24"/>
          <w:szCs w:val="24"/>
        </w:rPr>
        <w:t>¿Conoce usted la sala de cine Zoom Cinema o ha escuchado de ella?</w:t>
      </w:r>
      <w:bookmarkEnd w:id="121"/>
      <w:bookmarkEnd w:id="122"/>
      <w:bookmarkEnd w:id="123"/>
    </w:p>
    <w:tbl>
      <w:tblPr>
        <w:tblW w:w="5922"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364"/>
        <w:gridCol w:w="1089"/>
        <w:gridCol w:w="1469"/>
      </w:tblGrid>
      <w:tr w:rsidR="00DA5F02" w:rsidRPr="002D75CE" w14:paraId="64C8CED1" w14:textId="77777777" w:rsidTr="00975C6C">
        <w:trPr>
          <w:trHeight w:val="131"/>
        </w:trPr>
        <w:tc>
          <w:tcPr>
            <w:tcW w:w="3364" w:type="dxa"/>
            <w:tcBorders>
              <w:top w:val="single" w:sz="4" w:space="0" w:color="auto"/>
              <w:bottom w:val="single" w:sz="4" w:space="0" w:color="auto"/>
            </w:tcBorders>
            <w:shd w:val="clear" w:color="auto" w:fill="auto"/>
            <w:noWrap/>
            <w:vAlign w:val="center"/>
            <w:hideMark/>
          </w:tcPr>
          <w:p w14:paraId="60510253" w14:textId="77777777" w:rsidR="00DA5F02" w:rsidRPr="002D75CE" w:rsidRDefault="00DA5F02" w:rsidP="00975C6C">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Concepto</w:t>
            </w:r>
          </w:p>
        </w:tc>
        <w:tc>
          <w:tcPr>
            <w:tcW w:w="1089" w:type="dxa"/>
            <w:tcBorders>
              <w:top w:val="single" w:sz="4" w:space="0" w:color="auto"/>
              <w:bottom w:val="single" w:sz="4" w:space="0" w:color="auto"/>
            </w:tcBorders>
            <w:shd w:val="clear" w:color="auto" w:fill="auto"/>
            <w:noWrap/>
            <w:vAlign w:val="center"/>
            <w:hideMark/>
          </w:tcPr>
          <w:p w14:paraId="1ED31E5E" w14:textId="77777777" w:rsidR="00DA5F02" w:rsidRPr="002D75CE" w:rsidRDefault="00DA5F02" w:rsidP="00975C6C">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F</w:t>
            </w:r>
          </w:p>
        </w:tc>
        <w:tc>
          <w:tcPr>
            <w:tcW w:w="1469" w:type="dxa"/>
            <w:tcBorders>
              <w:top w:val="single" w:sz="4" w:space="0" w:color="auto"/>
              <w:bottom w:val="single" w:sz="4" w:space="0" w:color="auto"/>
            </w:tcBorders>
            <w:shd w:val="clear" w:color="auto" w:fill="auto"/>
            <w:noWrap/>
            <w:vAlign w:val="center"/>
            <w:hideMark/>
          </w:tcPr>
          <w:p w14:paraId="2440CB6D" w14:textId="77777777" w:rsidR="00DA5F02" w:rsidRPr="002D75CE" w:rsidRDefault="00DA5F02" w:rsidP="00975C6C">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w:t>
            </w:r>
          </w:p>
        </w:tc>
      </w:tr>
      <w:tr w:rsidR="00DA5F02" w:rsidRPr="002D75CE" w14:paraId="592B026B" w14:textId="77777777" w:rsidTr="00975C6C">
        <w:trPr>
          <w:trHeight w:val="235"/>
        </w:trPr>
        <w:tc>
          <w:tcPr>
            <w:tcW w:w="3364" w:type="dxa"/>
            <w:tcBorders>
              <w:top w:val="single" w:sz="4" w:space="0" w:color="auto"/>
            </w:tcBorders>
            <w:shd w:val="clear" w:color="auto" w:fill="auto"/>
            <w:noWrap/>
            <w:vAlign w:val="center"/>
          </w:tcPr>
          <w:p w14:paraId="06B306F0" w14:textId="4FA2170A" w:rsidR="00DA5F02" w:rsidRPr="002D75CE" w:rsidRDefault="002D75CE" w:rsidP="00975C6C">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Si</w:t>
            </w:r>
          </w:p>
        </w:tc>
        <w:tc>
          <w:tcPr>
            <w:tcW w:w="1089" w:type="dxa"/>
            <w:tcBorders>
              <w:top w:val="single" w:sz="4" w:space="0" w:color="auto"/>
            </w:tcBorders>
            <w:shd w:val="clear" w:color="auto" w:fill="auto"/>
            <w:noWrap/>
            <w:vAlign w:val="center"/>
            <w:hideMark/>
          </w:tcPr>
          <w:p w14:paraId="1D1DE4F4" w14:textId="5C620D17" w:rsidR="00DA5F02" w:rsidRPr="002D75CE" w:rsidRDefault="00AD1F97" w:rsidP="00975C6C">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360</w:t>
            </w:r>
          </w:p>
        </w:tc>
        <w:tc>
          <w:tcPr>
            <w:tcW w:w="1469" w:type="dxa"/>
            <w:tcBorders>
              <w:top w:val="single" w:sz="4" w:space="0" w:color="auto"/>
            </w:tcBorders>
            <w:shd w:val="clear" w:color="auto" w:fill="auto"/>
            <w:noWrap/>
            <w:vAlign w:val="center"/>
            <w:hideMark/>
          </w:tcPr>
          <w:p w14:paraId="1EE52E39" w14:textId="45E56A1C" w:rsidR="00DA5F02" w:rsidRPr="002D75CE" w:rsidRDefault="00AD1F97" w:rsidP="00975C6C">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95</w:t>
            </w:r>
            <w:r w:rsidR="00DA5F02" w:rsidRPr="002D75CE">
              <w:rPr>
                <w:rFonts w:eastAsia="Times New Roman"/>
                <w:color w:val="000000"/>
                <w:sz w:val="20"/>
                <w:szCs w:val="20"/>
                <w:lang w:eastAsia="es-CO"/>
              </w:rPr>
              <w:t>.5%</w:t>
            </w:r>
          </w:p>
        </w:tc>
      </w:tr>
      <w:tr w:rsidR="00DA5F02" w:rsidRPr="002D75CE" w14:paraId="25646A2E" w14:textId="77777777" w:rsidTr="00975C6C">
        <w:trPr>
          <w:trHeight w:val="220"/>
        </w:trPr>
        <w:tc>
          <w:tcPr>
            <w:tcW w:w="3364" w:type="dxa"/>
            <w:shd w:val="clear" w:color="auto" w:fill="auto"/>
            <w:noWrap/>
            <w:vAlign w:val="center"/>
          </w:tcPr>
          <w:p w14:paraId="6208A82C" w14:textId="6AC777C2" w:rsidR="00DA5F02" w:rsidRPr="002D75CE" w:rsidRDefault="002D75CE" w:rsidP="00975C6C">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No</w:t>
            </w:r>
          </w:p>
        </w:tc>
        <w:tc>
          <w:tcPr>
            <w:tcW w:w="1089" w:type="dxa"/>
            <w:shd w:val="clear" w:color="auto" w:fill="auto"/>
            <w:noWrap/>
            <w:vAlign w:val="center"/>
            <w:hideMark/>
          </w:tcPr>
          <w:p w14:paraId="01289002" w14:textId="3A542798" w:rsidR="00DA5F02" w:rsidRPr="002D75CE" w:rsidRDefault="00AD1F97" w:rsidP="00975C6C">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17</w:t>
            </w:r>
          </w:p>
        </w:tc>
        <w:tc>
          <w:tcPr>
            <w:tcW w:w="1469" w:type="dxa"/>
            <w:shd w:val="clear" w:color="auto" w:fill="auto"/>
            <w:noWrap/>
            <w:vAlign w:val="center"/>
            <w:hideMark/>
          </w:tcPr>
          <w:p w14:paraId="0C293F0C" w14:textId="4C283880" w:rsidR="00DA5F02" w:rsidRPr="002D75CE" w:rsidRDefault="00975C6C" w:rsidP="00975C6C">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 </w:t>
            </w:r>
            <w:r w:rsidR="00AD1F97">
              <w:rPr>
                <w:rFonts w:eastAsia="Times New Roman"/>
                <w:color w:val="000000"/>
                <w:sz w:val="20"/>
                <w:szCs w:val="20"/>
                <w:lang w:eastAsia="es-CO"/>
              </w:rPr>
              <w:t>4</w:t>
            </w:r>
            <w:r w:rsidR="00DA5F02" w:rsidRPr="002D75CE">
              <w:rPr>
                <w:rFonts w:eastAsia="Times New Roman"/>
                <w:color w:val="000000"/>
                <w:sz w:val="20"/>
                <w:szCs w:val="20"/>
                <w:lang w:eastAsia="es-CO"/>
              </w:rPr>
              <w:t>.5%</w:t>
            </w:r>
          </w:p>
        </w:tc>
      </w:tr>
      <w:tr w:rsidR="00DA5F02" w:rsidRPr="002D75CE" w14:paraId="24A1A2BC" w14:textId="77777777" w:rsidTr="00975C6C">
        <w:trPr>
          <w:trHeight w:val="318"/>
        </w:trPr>
        <w:tc>
          <w:tcPr>
            <w:tcW w:w="3364" w:type="dxa"/>
            <w:shd w:val="clear" w:color="auto" w:fill="auto"/>
            <w:noWrap/>
            <w:vAlign w:val="center"/>
            <w:hideMark/>
          </w:tcPr>
          <w:p w14:paraId="184A3C3F" w14:textId="77777777" w:rsidR="00DA5F02" w:rsidRPr="002D75CE" w:rsidRDefault="00DA5F02" w:rsidP="00975C6C">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Total</w:t>
            </w:r>
          </w:p>
        </w:tc>
        <w:tc>
          <w:tcPr>
            <w:tcW w:w="1089" w:type="dxa"/>
            <w:shd w:val="clear" w:color="auto" w:fill="auto"/>
            <w:noWrap/>
            <w:vAlign w:val="center"/>
            <w:hideMark/>
          </w:tcPr>
          <w:p w14:paraId="72F5EA54" w14:textId="348586D3" w:rsidR="00DA5F02" w:rsidRPr="002D75CE" w:rsidRDefault="00AD1F97" w:rsidP="00975C6C">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377</w:t>
            </w:r>
          </w:p>
        </w:tc>
        <w:tc>
          <w:tcPr>
            <w:tcW w:w="1469" w:type="dxa"/>
            <w:shd w:val="clear" w:color="auto" w:fill="auto"/>
            <w:noWrap/>
            <w:vAlign w:val="center"/>
            <w:hideMark/>
          </w:tcPr>
          <w:p w14:paraId="5F2B8BDE" w14:textId="77777777" w:rsidR="00DA5F02" w:rsidRPr="002D75CE" w:rsidRDefault="00DA5F02" w:rsidP="00975C6C">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100%</w:t>
            </w:r>
          </w:p>
        </w:tc>
      </w:tr>
    </w:tbl>
    <w:p w14:paraId="74457BFB" w14:textId="6CF8A173" w:rsidR="00DA5F02" w:rsidRDefault="00DA5F02" w:rsidP="00501F22">
      <w:pPr>
        <w:spacing w:after="240"/>
        <w:ind w:firstLine="0"/>
        <w:jc w:val="left"/>
      </w:pPr>
      <w:r>
        <w:t>Fuente: Autores</w:t>
      </w:r>
    </w:p>
    <w:p w14:paraId="1D7E2EA7" w14:textId="4B1A2635" w:rsidR="009C3C8E" w:rsidRPr="00704C25" w:rsidRDefault="00943271" w:rsidP="00CD14F1">
      <w:pPr>
        <w:spacing w:after="0" w:line="480" w:lineRule="auto"/>
        <w:ind w:firstLine="0"/>
        <w:rPr>
          <w:i/>
          <w:iCs/>
        </w:rPr>
      </w:pPr>
      <w:bookmarkStart w:id="124" w:name="_Toc148432293"/>
      <w:bookmarkStart w:id="125" w:name="_Toc171672376"/>
      <w:r w:rsidRPr="00704C25">
        <w:rPr>
          <w:b/>
          <w:bCs/>
        </w:rPr>
        <w:t xml:space="preserve">Gráfico </w:t>
      </w:r>
      <w:r w:rsidR="001E1E03" w:rsidRPr="00704C25">
        <w:rPr>
          <w:b/>
          <w:bCs/>
        </w:rPr>
        <w:fldChar w:fldCharType="begin"/>
      </w:r>
      <w:r w:rsidR="001E1E03" w:rsidRPr="00704C25">
        <w:rPr>
          <w:b/>
          <w:bCs/>
        </w:rPr>
        <w:instrText xml:space="preserve"> SEQ Gráfico \* ARABIC </w:instrText>
      </w:r>
      <w:r w:rsidR="001E1E03" w:rsidRPr="00704C25">
        <w:rPr>
          <w:b/>
          <w:bCs/>
        </w:rPr>
        <w:fldChar w:fldCharType="separate"/>
      </w:r>
      <w:r w:rsidR="00312EEE">
        <w:rPr>
          <w:b/>
          <w:bCs/>
          <w:noProof/>
        </w:rPr>
        <w:t>1</w:t>
      </w:r>
      <w:r w:rsidR="001E1E03" w:rsidRPr="00704C25">
        <w:rPr>
          <w:b/>
          <w:bCs/>
          <w:noProof/>
        </w:rPr>
        <w:fldChar w:fldCharType="end"/>
      </w:r>
      <w:r w:rsidR="00CD14F1">
        <w:rPr>
          <w:b/>
          <w:bCs/>
          <w:noProof/>
        </w:rPr>
        <w:t xml:space="preserve">. </w:t>
      </w:r>
      <w:r w:rsidR="009C3C8E" w:rsidRPr="00704C25">
        <w:rPr>
          <w:i/>
          <w:iCs/>
        </w:rPr>
        <w:t>¿Conoce usted la sala de cine Zoom Cinema o ha escuchado de ella?</w:t>
      </w:r>
      <w:bookmarkEnd w:id="124"/>
      <w:bookmarkEnd w:id="125"/>
    </w:p>
    <w:p w14:paraId="27BA4C78" w14:textId="6880B5CC" w:rsidR="00DA5F02" w:rsidRDefault="00650C59" w:rsidP="00CD14F1">
      <w:pPr>
        <w:spacing w:after="0" w:line="240" w:lineRule="auto"/>
        <w:ind w:firstLine="0"/>
      </w:pPr>
      <w:r>
        <w:rPr>
          <w:noProof/>
        </w:rPr>
        <w:drawing>
          <wp:inline distT="0" distB="0" distL="0" distR="0" wp14:anchorId="2CCB35DE" wp14:editId="22532BD3">
            <wp:extent cx="3600000" cy="18000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8110358" w14:textId="761C6AA5" w:rsidR="00501F22" w:rsidRDefault="00501F22" w:rsidP="00501F22">
      <w:pPr>
        <w:spacing w:after="240"/>
        <w:ind w:firstLine="0"/>
      </w:pPr>
      <w:r>
        <w:t>Fuente: Autores</w:t>
      </w:r>
    </w:p>
    <w:p w14:paraId="3B343E18" w14:textId="4EE72089" w:rsidR="00E803F5" w:rsidRDefault="00E803F5" w:rsidP="003E1E2F">
      <w:pPr>
        <w:spacing w:after="240"/>
      </w:pPr>
      <w:r>
        <w:t xml:space="preserve">Análisis: </w:t>
      </w:r>
    </w:p>
    <w:p w14:paraId="13D80402" w14:textId="33C48A91" w:rsidR="00E803F5" w:rsidRDefault="00E803F5" w:rsidP="003E1E2F">
      <w:pPr>
        <w:spacing w:after="240"/>
      </w:pPr>
      <w:r>
        <w:t>En cuanto al reconocimiento de la empresa se puede observar que es conocida o que al menos se ha escuchado mencionar</w:t>
      </w:r>
      <w:r w:rsidR="004F682D">
        <w:t>. El 95.5</w:t>
      </w:r>
      <w:r w:rsidR="00880A49">
        <w:t>%</w:t>
      </w:r>
      <w:r w:rsidR="004F682D">
        <w:t xml:space="preserve"> de las personas encuestadas respondió que la conoce o la ha escuchado, sugiriendo que la ha visto en las redes sociales, ha pasado por el domicilio, se lo han mencionado familiares o amigos o ha asistido a sus funciones, </w:t>
      </w:r>
      <w:r>
        <w:t xml:space="preserve">lo que brinda una oportunidad </w:t>
      </w:r>
      <w:r>
        <w:lastRenderedPageBreak/>
        <w:t xml:space="preserve">de avance, </w:t>
      </w:r>
      <w:r w:rsidR="004F682D">
        <w:t>e</w:t>
      </w:r>
      <w:r>
        <w:t>sto sugiere un alto nivel de reconocimiento o familiaridad con la empresa entre la muestra encuestada</w:t>
      </w:r>
      <w:r w:rsidR="004F682D">
        <w:t>, lo que lleva a la estrategia de marketing y publicidad a seguir las acciones actuales, lanzando una estrategia agresiva para abarcar la población completa</w:t>
      </w:r>
      <w:r w:rsidR="00880A49">
        <w:t xml:space="preserve"> incluyendo el 4.5% que manifiesta no conocer nada al respecto</w:t>
      </w:r>
      <w:r w:rsidR="004F682D">
        <w:t>.</w:t>
      </w:r>
    </w:p>
    <w:p w14:paraId="17FE4437" w14:textId="7ABED517" w:rsidR="00C33D91" w:rsidRPr="00704C25" w:rsidRDefault="00C33D91" w:rsidP="00CD14F1">
      <w:pPr>
        <w:spacing w:after="0" w:line="240" w:lineRule="auto"/>
        <w:ind w:firstLine="0"/>
        <w:rPr>
          <w:i/>
          <w:iCs/>
        </w:rPr>
      </w:pPr>
      <w:bookmarkStart w:id="126" w:name="_Toc148428260"/>
      <w:bookmarkStart w:id="127" w:name="_Toc148428756"/>
      <w:bookmarkStart w:id="128" w:name="_Toc171672343"/>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4</w:t>
      </w:r>
      <w:r w:rsidR="001E1E03" w:rsidRPr="00704C25">
        <w:rPr>
          <w:b/>
          <w:bCs/>
          <w:noProof/>
        </w:rPr>
        <w:fldChar w:fldCharType="end"/>
      </w:r>
      <w:r w:rsidR="00CD14F1">
        <w:rPr>
          <w:b/>
          <w:bCs/>
          <w:noProof/>
        </w:rPr>
        <w:t xml:space="preserve">. </w:t>
      </w:r>
      <w:r w:rsidRPr="00704C25">
        <w:rPr>
          <w:i/>
          <w:iCs/>
        </w:rPr>
        <w:t>¿Cuál es su actividad de recreación favorita?</w:t>
      </w:r>
      <w:bookmarkEnd w:id="126"/>
      <w:bookmarkEnd w:id="127"/>
      <w:bookmarkEnd w:id="128"/>
    </w:p>
    <w:tbl>
      <w:tblPr>
        <w:tblW w:w="6404" w:type="dxa"/>
        <w:tblCellMar>
          <w:left w:w="70" w:type="dxa"/>
          <w:right w:w="70" w:type="dxa"/>
        </w:tblCellMar>
        <w:tblLook w:val="04A0" w:firstRow="1" w:lastRow="0" w:firstColumn="1" w:lastColumn="0" w:noHBand="0" w:noVBand="1"/>
      </w:tblPr>
      <w:tblGrid>
        <w:gridCol w:w="4068"/>
        <w:gridCol w:w="1168"/>
        <w:gridCol w:w="1168"/>
      </w:tblGrid>
      <w:tr w:rsidR="00501F22" w:rsidRPr="002D75CE" w14:paraId="4E2F9CCF" w14:textId="77777777" w:rsidTr="00AD1F97">
        <w:trPr>
          <w:trHeight w:val="299"/>
        </w:trPr>
        <w:tc>
          <w:tcPr>
            <w:tcW w:w="4068" w:type="dxa"/>
            <w:tcBorders>
              <w:top w:val="single" w:sz="4" w:space="0" w:color="auto"/>
              <w:bottom w:val="single" w:sz="4" w:space="0" w:color="auto"/>
            </w:tcBorders>
            <w:shd w:val="clear" w:color="auto" w:fill="auto"/>
            <w:noWrap/>
            <w:vAlign w:val="center"/>
            <w:hideMark/>
          </w:tcPr>
          <w:p w14:paraId="1A0A2795" w14:textId="1F03906F" w:rsidR="00501F22" w:rsidRPr="002D75CE" w:rsidRDefault="002D75CE"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Concepto</w:t>
            </w:r>
          </w:p>
        </w:tc>
        <w:tc>
          <w:tcPr>
            <w:tcW w:w="1168" w:type="dxa"/>
            <w:tcBorders>
              <w:top w:val="single" w:sz="4" w:space="0" w:color="auto"/>
              <w:bottom w:val="single" w:sz="4" w:space="0" w:color="auto"/>
            </w:tcBorders>
            <w:shd w:val="clear" w:color="auto" w:fill="auto"/>
            <w:noWrap/>
            <w:vAlign w:val="center"/>
            <w:hideMark/>
          </w:tcPr>
          <w:p w14:paraId="129D3322" w14:textId="3C004A76" w:rsidR="00501F22" w:rsidRPr="002D75CE" w:rsidRDefault="002D75CE"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F</w:t>
            </w:r>
          </w:p>
        </w:tc>
        <w:tc>
          <w:tcPr>
            <w:tcW w:w="1168" w:type="dxa"/>
            <w:tcBorders>
              <w:top w:val="single" w:sz="4" w:space="0" w:color="auto"/>
              <w:bottom w:val="single" w:sz="4" w:space="0" w:color="auto"/>
            </w:tcBorders>
            <w:shd w:val="clear" w:color="auto" w:fill="auto"/>
            <w:noWrap/>
            <w:vAlign w:val="center"/>
            <w:hideMark/>
          </w:tcPr>
          <w:p w14:paraId="33BF5514" w14:textId="45C748DF" w:rsidR="00501F22" w:rsidRPr="002D75CE" w:rsidRDefault="002D75CE"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w:t>
            </w:r>
          </w:p>
        </w:tc>
      </w:tr>
      <w:tr w:rsidR="00650C59" w:rsidRPr="002D75CE" w14:paraId="62632A76" w14:textId="77777777" w:rsidTr="00AD1F97">
        <w:trPr>
          <w:trHeight w:val="299"/>
        </w:trPr>
        <w:tc>
          <w:tcPr>
            <w:tcW w:w="4068" w:type="dxa"/>
            <w:tcBorders>
              <w:top w:val="single" w:sz="4" w:space="0" w:color="auto"/>
            </w:tcBorders>
            <w:shd w:val="clear" w:color="auto" w:fill="auto"/>
            <w:noWrap/>
            <w:vAlign w:val="center"/>
            <w:hideMark/>
          </w:tcPr>
          <w:p w14:paraId="139F820D" w14:textId="070C0AC4"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 xml:space="preserve">Jugar fútbol </w:t>
            </w:r>
          </w:p>
        </w:tc>
        <w:tc>
          <w:tcPr>
            <w:tcW w:w="1168" w:type="dxa"/>
            <w:tcBorders>
              <w:top w:val="single" w:sz="4" w:space="0" w:color="auto"/>
            </w:tcBorders>
            <w:shd w:val="clear" w:color="auto" w:fill="auto"/>
            <w:noWrap/>
            <w:vAlign w:val="center"/>
            <w:hideMark/>
          </w:tcPr>
          <w:p w14:paraId="694CDFD2" w14:textId="5FA12556"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65</w:t>
            </w:r>
          </w:p>
        </w:tc>
        <w:tc>
          <w:tcPr>
            <w:tcW w:w="1168" w:type="dxa"/>
            <w:tcBorders>
              <w:top w:val="single" w:sz="4" w:space="0" w:color="auto"/>
            </w:tcBorders>
            <w:shd w:val="clear" w:color="auto" w:fill="auto"/>
            <w:noWrap/>
            <w:vAlign w:val="center"/>
            <w:hideMark/>
          </w:tcPr>
          <w:p w14:paraId="453376D9" w14:textId="6E65AC43"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17,2</w:t>
            </w:r>
          </w:p>
        </w:tc>
      </w:tr>
      <w:tr w:rsidR="00650C59" w:rsidRPr="002D75CE" w14:paraId="21959C75" w14:textId="77777777" w:rsidTr="00AD1F97">
        <w:trPr>
          <w:trHeight w:val="299"/>
        </w:trPr>
        <w:tc>
          <w:tcPr>
            <w:tcW w:w="4068" w:type="dxa"/>
            <w:tcBorders>
              <w:top w:val="nil"/>
            </w:tcBorders>
            <w:shd w:val="clear" w:color="auto" w:fill="auto"/>
            <w:noWrap/>
            <w:vAlign w:val="center"/>
            <w:hideMark/>
          </w:tcPr>
          <w:p w14:paraId="1160E396" w14:textId="18C09698"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Cine</w:t>
            </w:r>
          </w:p>
        </w:tc>
        <w:tc>
          <w:tcPr>
            <w:tcW w:w="1168" w:type="dxa"/>
            <w:tcBorders>
              <w:top w:val="nil"/>
            </w:tcBorders>
            <w:shd w:val="clear" w:color="auto" w:fill="auto"/>
            <w:noWrap/>
            <w:vAlign w:val="center"/>
            <w:hideMark/>
          </w:tcPr>
          <w:p w14:paraId="4D07A87D" w14:textId="708A0BB4"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49</w:t>
            </w:r>
          </w:p>
        </w:tc>
        <w:tc>
          <w:tcPr>
            <w:tcW w:w="1168" w:type="dxa"/>
            <w:tcBorders>
              <w:top w:val="nil"/>
            </w:tcBorders>
            <w:shd w:val="clear" w:color="auto" w:fill="auto"/>
            <w:noWrap/>
            <w:vAlign w:val="center"/>
            <w:hideMark/>
          </w:tcPr>
          <w:p w14:paraId="39D7A9B0" w14:textId="63968B96"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13,0</w:t>
            </w:r>
          </w:p>
        </w:tc>
      </w:tr>
      <w:tr w:rsidR="00650C59" w:rsidRPr="002D75CE" w14:paraId="5542EBB9" w14:textId="77777777" w:rsidTr="00AD1F97">
        <w:trPr>
          <w:trHeight w:val="299"/>
        </w:trPr>
        <w:tc>
          <w:tcPr>
            <w:tcW w:w="4068" w:type="dxa"/>
            <w:tcBorders>
              <w:top w:val="nil"/>
            </w:tcBorders>
            <w:shd w:val="clear" w:color="auto" w:fill="auto"/>
            <w:noWrap/>
            <w:vAlign w:val="center"/>
            <w:hideMark/>
          </w:tcPr>
          <w:p w14:paraId="039FEDFA" w14:textId="45427D81"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Alcohol con amigos</w:t>
            </w:r>
          </w:p>
        </w:tc>
        <w:tc>
          <w:tcPr>
            <w:tcW w:w="1168" w:type="dxa"/>
            <w:tcBorders>
              <w:top w:val="nil"/>
            </w:tcBorders>
            <w:shd w:val="clear" w:color="auto" w:fill="auto"/>
            <w:noWrap/>
            <w:vAlign w:val="center"/>
            <w:hideMark/>
          </w:tcPr>
          <w:p w14:paraId="29794F83" w14:textId="43978EC1"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33</w:t>
            </w:r>
          </w:p>
        </w:tc>
        <w:tc>
          <w:tcPr>
            <w:tcW w:w="1168" w:type="dxa"/>
            <w:tcBorders>
              <w:top w:val="nil"/>
            </w:tcBorders>
            <w:shd w:val="clear" w:color="auto" w:fill="auto"/>
            <w:noWrap/>
            <w:vAlign w:val="center"/>
            <w:hideMark/>
          </w:tcPr>
          <w:p w14:paraId="2DEC1734" w14:textId="1311C118"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8,8</w:t>
            </w:r>
          </w:p>
        </w:tc>
      </w:tr>
      <w:tr w:rsidR="00650C59" w:rsidRPr="002D75CE" w14:paraId="240AB3D9" w14:textId="77777777" w:rsidTr="00AD1F97">
        <w:trPr>
          <w:trHeight w:val="299"/>
        </w:trPr>
        <w:tc>
          <w:tcPr>
            <w:tcW w:w="4068" w:type="dxa"/>
            <w:tcBorders>
              <w:top w:val="nil"/>
            </w:tcBorders>
            <w:shd w:val="clear" w:color="auto" w:fill="auto"/>
            <w:noWrap/>
            <w:vAlign w:val="center"/>
            <w:hideMark/>
          </w:tcPr>
          <w:p w14:paraId="0359FD24" w14:textId="79404E01"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Jugar billar</w:t>
            </w:r>
          </w:p>
        </w:tc>
        <w:tc>
          <w:tcPr>
            <w:tcW w:w="1168" w:type="dxa"/>
            <w:tcBorders>
              <w:top w:val="nil"/>
            </w:tcBorders>
            <w:shd w:val="clear" w:color="auto" w:fill="auto"/>
            <w:noWrap/>
            <w:vAlign w:val="center"/>
            <w:hideMark/>
          </w:tcPr>
          <w:p w14:paraId="2E50F4E4" w14:textId="6F3F6EA0"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33</w:t>
            </w:r>
          </w:p>
        </w:tc>
        <w:tc>
          <w:tcPr>
            <w:tcW w:w="1168" w:type="dxa"/>
            <w:tcBorders>
              <w:top w:val="nil"/>
            </w:tcBorders>
            <w:shd w:val="clear" w:color="auto" w:fill="auto"/>
            <w:noWrap/>
            <w:vAlign w:val="center"/>
            <w:hideMark/>
          </w:tcPr>
          <w:p w14:paraId="72CFAC1C" w14:textId="32B06363"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8,8</w:t>
            </w:r>
          </w:p>
        </w:tc>
      </w:tr>
      <w:tr w:rsidR="00650C59" w:rsidRPr="002D75CE" w14:paraId="3912B516" w14:textId="77777777" w:rsidTr="00AD1F97">
        <w:trPr>
          <w:trHeight w:val="299"/>
        </w:trPr>
        <w:tc>
          <w:tcPr>
            <w:tcW w:w="4068" w:type="dxa"/>
            <w:tcBorders>
              <w:top w:val="nil"/>
            </w:tcBorders>
            <w:shd w:val="clear" w:color="auto" w:fill="auto"/>
            <w:noWrap/>
            <w:vAlign w:val="center"/>
            <w:hideMark/>
          </w:tcPr>
          <w:p w14:paraId="49A2411B" w14:textId="41AC17E8"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Salir con amigos</w:t>
            </w:r>
          </w:p>
        </w:tc>
        <w:tc>
          <w:tcPr>
            <w:tcW w:w="1168" w:type="dxa"/>
            <w:tcBorders>
              <w:top w:val="nil"/>
            </w:tcBorders>
            <w:shd w:val="clear" w:color="auto" w:fill="auto"/>
            <w:noWrap/>
            <w:vAlign w:val="center"/>
            <w:hideMark/>
          </w:tcPr>
          <w:p w14:paraId="70A88844" w14:textId="6F64E590"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33</w:t>
            </w:r>
          </w:p>
        </w:tc>
        <w:tc>
          <w:tcPr>
            <w:tcW w:w="1168" w:type="dxa"/>
            <w:tcBorders>
              <w:top w:val="nil"/>
            </w:tcBorders>
            <w:shd w:val="clear" w:color="auto" w:fill="auto"/>
            <w:noWrap/>
            <w:vAlign w:val="center"/>
            <w:hideMark/>
          </w:tcPr>
          <w:p w14:paraId="0C808248" w14:textId="63A9D076"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8,8</w:t>
            </w:r>
          </w:p>
        </w:tc>
      </w:tr>
      <w:tr w:rsidR="00650C59" w:rsidRPr="002D75CE" w14:paraId="5461CD8F" w14:textId="77777777" w:rsidTr="00AD1F97">
        <w:trPr>
          <w:trHeight w:val="299"/>
        </w:trPr>
        <w:tc>
          <w:tcPr>
            <w:tcW w:w="4068" w:type="dxa"/>
            <w:tcBorders>
              <w:top w:val="nil"/>
            </w:tcBorders>
            <w:shd w:val="clear" w:color="auto" w:fill="auto"/>
            <w:noWrap/>
            <w:vAlign w:val="center"/>
            <w:hideMark/>
          </w:tcPr>
          <w:p w14:paraId="1DB9D7EC" w14:textId="516C9D22"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Salir a bailar</w:t>
            </w:r>
          </w:p>
        </w:tc>
        <w:tc>
          <w:tcPr>
            <w:tcW w:w="1168" w:type="dxa"/>
            <w:tcBorders>
              <w:top w:val="nil"/>
            </w:tcBorders>
            <w:shd w:val="clear" w:color="auto" w:fill="auto"/>
            <w:noWrap/>
            <w:vAlign w:val="center"/>
            <w:hideMark/>
          </w:tcPr>
          <w:p w14:paraId="7D9D44C8" w14:textId="4F6A25DC"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33</w:t>
            </w:r>
          </w:p>
        </w:tc>
        <w:tc>
          <w:tcPr>
            <w:tcW w:w="1168" w:type="dxa"/>
            <w:tcBorders>
              <w:top w:val="nil"/>
            </w:tcBorders>
            <w:shd w:val="clear" w:color="auto" w:fill="auto"/>
            <w:noWrap/>
            <w:vAlign w:val="center"/>
            <w:hideMark/>
          </w:tcPr>
          <w:p w14:paraId="1564BAE0" w14:textId="1D0F46E6"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8,8</w:t>
            </w:r>
          </w:p>
        </w:tc>
      </w:tr>
      <w:tr w:rsidR="00650C59" w:rsidRPr="002D75CE" w14:paraId="63FE1AEB" w14:textId="77777777" w:rsidTr="00AD1F97">
        <w:trPr>
          <w:trHeight w:val="299"/>
        </w:trPr>
        <w:tc>
          <w:tcPr>
            <w:tcW w:w="4068" w:type="dxa"/>
            <w:tcBorders>
              <w:top w:val="nil"/>
            </w:tcBorders>
            <w:shd w:val="clear" w:color="auto" w:fill="auto"/>
            <w:noWrap/>
            <w:vAlign w:val="center"/>
            <w:hideMark/>
          </w:tcPr>
          <w:p w14:paraId="4717CAE7" w14:textId="5D4ABD3D"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Ir al gimnasio</w:t>
            </w:r>
          </w:p>
        </w:tc>
        <w:tc>
          <w:tcPr>
            <w:tcW w:w="1168" w:type="dxa"/>
            <w:tcBorders>
              <w:top w:val="nil"/>
            </w:tcBorders>
            <w:shd w:val="clear" w:color="auto" w:fill="auto"/>
            <w:noWrap/>
            <w:vAlign w:val="center"/>
            <w:hideMark/>
          </w:tcPr>
          <w:p w14:paraId="76CFE598" w14:textId="4F7A9FD7"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33</w:t>
            </w:r>
          </w:p>
        </w:tc>
        <w:tc>
          <w:tcPr>
            <w:tcW w:w="1168" w:type="dxa"/>
            <w:tcBorders>
              <w:top w:val="nil"/>
            </w:tcBorders>
            <w:shd w:val="clear" w:color="auto" w:fill="auto"/>
            <w:noWrap/>
            <w:vAlign w:val="center"/>
            <w:hideMark/>
          </w:tcPr>
          <w:p w14:paraId="20A7E4B8" w14:textId="3E46B0FA"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8,8</w:t>
            </w:r>
          </w:p>
        </w:tc>
      </w:tr>
      <w:tr w:rsidR="00650C59" w:rsidRPr="002D75CE" w14:paraId="57A58498" w14:textId="77777777" w:rsidTr="00AD1F97">
        <w:trPr>
          <w:trHeight w:val="299"/>
        </w:trPr>
        <w:tc>
          <w:tcPr>
            <w:tcW w:w="4068" w:type="dxa"/>
            <w:tcBorders>
              <w:top w:val="nil"/>
            </w:tcBorders>
            <w:shd w:val="clear" w:color="auto" w:fill="auto"/>
            <w:noWrap/>
            <w:vAlign w:val="center"/>
            <w:hideMark/>
          </w:tcPr>
          <w:p w14:paraId="265B8C6E" w14:textId="29709495"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 xml:space="preserve">Jugar </w:t>
            </w:r>
            <w:proofErr w:type="spellStart"/>
            <w:r w:rsidRPr="002D75CE">
              <w:rPr>
                <w:rFonts w:eastAsia="Times New Roman"/>
                <w:color w:val="000000"/>
                <w:sz w:val="20"/>
                <w:szCs w:val="20"/>
                <w:lang w:eastAsia="es-CO"/>
              </w:rPr>
              <w:t>play</w:t>
            </w:r>
            <w:proofErr w:type="spellEnd"/>
            <w:r w:rsidRPr="002D75CE">
              <w:rPr>
                <w:rFonts w:eastAsia="Times New Roman"/>
                <w:color w:val="000000"/>
                <w:sz w:val="20"/>
                <w:szCs w:val="20"/>
                <w:lang w:eastAsia="es-CO"/>
              </w:rPr>
              <w:t xml:space="preserve"> </w:t>
            </w:r>
            <w:proofErr w:type="spellStart"/>
            <w:r w:rsidRPr="002D75CE">
              <w:rPr>
                <w:rFonts w:eastAsia="Times New Roman"/>
                <w:color w:val="000000"/>
                <w:sz w:val="20"/>
                <w:szCs w:val="20"/>
                <w:lang w:eastAsia="es-CO"/>
              </w:rPr>
              <w:t>station</w:t>
            </w:r>
            <w:proofErr w:type="spellEnd"/>
          </w:p>
        </w:tc>
        <w:tc>
          <w:tcPr>
            <w:tcW w:w="1168" w:type="dxa"/>
            <w:tcBorders>
              <w:top w:val="nil"/>
            </w:tcBorders>
            <w:shd w:val="clear" w:color="auto" w:fill="auto"/>
            <w:noWrap/>
            <w:vAlign w:val="center"/>
            <w:hideMark/>
          </w:tcPr>
          <w:p w14:paraId="21271062" w14:textId="5B38D3FE"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19</w:t>
            </w:r>
          </w:p>
        </w:tc>
        <w:tc>
          <w:tcPr>
            <w:tcW w:w="1168" w:type="dxa"/>
            <w:tcBorders>
              <w:top w:val="nil"/>
            </w:tcBorders>
            <w:shd w:val="clear" w:color="auto" w:fill="auto"/>
            <w:noWrap/>
            <w:vAlign w:val="center"/>
            <w:hideMark/>
          </w:tcPr>
          <w:p w14:paraId="72AC50D2" w14:textId="1056E1AB"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5,0</w:t>
            </w:r>
          </w:p>
        </w:tc>
      </w:tr>
      <w:tr w:rsidR="00650C59" w:rsidRPr="002D75CE" w14:paraId="11C40095" w14:textId="77777777" w:rsidTr="00AD1F97">
        <w:trPr>
          <w:trHeight w:val="299"/>
        </w:trPr>
        <w:tc>
          <w:tcPr>
            <w:tcW w:w="4068" w:type="dxa"/>
            <w:tcBorders>
              <w:top w:val="nil"/>
            </w:tcBorders>
            <w:shd w:val="clear" w:color="auto" w:fill="auto"/>
            <w:noWrap/>
            <w:vAlign w:val="center"/>
            <w:hideMark/>
          </w:tcPr>
          <w:p w14:paraId="03DCA240" w14:textId="40839D75"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Practicar deporte</w:t>
            </w:r>
          </w:p>
        </w:tc>
        <w:tc>
          <w:tcPr>
            <w:tcW w:w="1168" w:type="dxa"/>
            <w:tcBorders>
              <w:top w:val="nil"/>
            </w:tcBorders>
            <w:shd w:val="clear" w:color="auto" w:fill="auto"/>
            <w:noWrap/>
            <w:vAlign w:val="center"/>
            <w:hideMark/>
          </w:tcPr>
          <w:p w14:paraId="42491B5C" w14:textId="02AC6D1E"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17</w:t>
            </w:r>
          </w:p>
        </w:tc>
        <w:tc>
          <w:tcPr>
            <w:tcW w:w="1168" w:type="dxa"/>
            <w:tcBorders>
              <w:top w:val="nil"/>
            </w:tcBorders>
            <w:shd w:val="clear" w:color="auto" w:fill="auto"/>
            <w:noWrap/>
            <w:vAlign w:val="center"/>
            <w:hideMark/>
          </w:tcPr>
          <w:p w14:paraId="09AB7569" w14:textId="34848BDD"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4,5</w:t>
            </w:r>
          </w:p>
        </w:tc>
      </w:tr>
      <w:tr w:rsidR="00650C59" w:rsidRPr="002D75CE" w14:paraId="464EEB1A" w14:textId="77777777" w:rsidTr="00AD1F97">
        <w:trPr>
          <w:trHeight w:val="299"/>
        </w:trPr>
        <w:tc>
          <w:tcPr>
            <w:tcW w:w="4068" w:type="dxa"/>
            <w:tcBorders>
              <w:top w:val="nil"/>
            </w:tcBorders>
            <w:shd w:val="clear" w:color="auto" w:fill="auto"/>
            <w:noWrap/>
            <w:vAlign w:val="center"/>
            <w:hideMark/>
          </w:tcPr>
          <w:p w14:paraId="275719E4" w14:textId="6DF19500"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Andar en bicicleta</w:t>
            </w:r>
          </w:p>
        </w:tc>
        <w:tc>
          <w:tcPr>
            <w:tcW w:w="1168" w:type="dxa"/>
            <w:tcBorders>
              <w:top w:val="nil"/>
            </w:tcBorders>
            <w:shd w:val="clear" w:color="auto" w:fill="auto"/>
            <w:noWrap/>
            <w:vAlign w:val="center"/>
            <w:hideMark/>
          </w:tcPr>
          <w:p w14:paraId="5388F76D" w14:textId="1805C6A8"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16</w:t>
            </w:r>
          </w:p>
        </w:tc>
        <w:tc>
          <w:tcPr>
            <w:tcW w:w="1168" w:type="dxa"/>
            <w:tcBorders>
              <w:top w:val="nil"/>
            </w:tcBorders>
            <w:shd w:val="clear" w:color="auto" w:fill="auto"/>
            <w:noWrap/>
            <w:vAlign w:val="center"/>
            <w:hideMark/>
          </w:tcPr>
          <w:p w14:paraId="4888E1E5" w14:textId="7057C8B7"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4,2</w:t>
            </w:r>
          </w:p>
        </w:tc>
      </w:tr>
      <w:tr w:rsidR="00650C59" w:rsidRPr="002D75CE" w14:paraId="1ADD735C" w14:textId="77777777" w:rsidTr="00AD1F97">
        <w:trPr>
          <w:trHeight w:val="299"/>
        </w:trPr>
        <w:tc>
          <w:tcPr>
            <w:tcW w:w="4068" w:type="dxa"/>
            <w:tcBorders>
              <w:top w:val="nil"/>
            </w:tcBorders>
            <w:shd w:val="clear" w:color="auto" w:fill="auto"/>
            <w:noWrap/>
            <w:vAlign w:val="center"/>
            <w:hideMark/>
          </w:tcPr>
          <w:p w14:paraId="5C9E2746" w14:textId="319446A5"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Compartir en familia</w:t>
            </w:r>
          </w:p>
        </w:tc>
        <w:tc>
          <w:tcPr>
            <w:tcW w:w="1168" w:type="dxa"/>
            <w:tcBorders>
              <w:top w:val="nil"/>
            </w:tcBorders>
            <w:shd w:val="clear" w:color="auto" w:fill="auto"/>
            <w:noWrap/>
            <w:vAlign w:val="center"/>
            <w:hideMark/>
          </w:tcPr>
          <w:p w14:paraId="3A5598AC" w14:textId="336CBB04"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16</w:t>
            </w:r>
          </w:p>
        </w:tc>
        <w:tc>
          <w:tcPr>
            <w:tcW w:w="1168" w:type="dxa"/>
            <w:tcBorders>
              <w:top w:val="nil"/>
            </w:tcBorders>
            <w:shd w:val="clear" w:color="auto" w:fill="auto"/>
            <w:noWrap/>
            <w:vAlign w:val="center"/>
            <w:hideMark/>
          </w:tcPr>
          <w:p w14:paraId="00CEDC13" w14:textId="1821B871"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4,2</w:t>
            </w:r>
          </w:p>
        </w:tc>
      </w:tr>
      <w:tr w:rsidR="00650C59" w:rsidRPr="002D75CE" w14:paraId="62514D72" w14:textId="77777777" w:rsidTr="00AD1F97">
        <w:trPr>
          <w:trHeight w:val="299"/>
        </w:trPr>
        <w:tc>
          <w:tcPr>
            <w:tcW w:w="4068" w:type="dxa"/>
            <w:shd w:val="clear" w:color="auto" w:fill="auto"/>
            <w:noWrap/>
            <w:vAlign w:val="center"/>
            <w:hideMark/>
          </w:tcPr>
          <w:p w14:paraId="3C9F5B94" w14:textId="2829E4F2"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Ver televisión</w:t>
            </w:r>
          </w:p>
        </w:tc>
        <w:tc>
          <w:tcPr>
            <w:tcW w:w="1168" w:type="dxa"/>
            <w:shd w:val="clear" w:color="auto" w:fill="auto"/>
            <w:noWrap/>
            <w:vAlign w:val="center"/>
            <w:hideMark/>
          </w:tcPr>
          <w:p w14:paraId="488902DC" w14:textId="7995E679"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16</w:t>
            </w:r>
          </w:p>
        </w:tc>
        <w:tc>
          <w:tcPr>
            <w:tcW w:w="1168" w:type="dxa"/>
            <w:shd w:val="clear" w:color="auto" w:fill="auto"/>
            <w:noWrap/>
            <w:vAlign w:val="center"/>
            <w:hideMark/>
          </w:tcPr>
          <w:p w14:paraId="4B3F9C05" w14:textId="4CAC4C25"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4,2</w:t>
            </w:r>
          </w:p>
        </w:tc>
      </w:tr>
      <w:tr w:rsidR="00650C59" w:rsidRPr="002D75CE" w14:paraId="120C433C" w14:textId="77777777" w:rsidTr="00AD1F97">
        <w:trPr>
          <w:trHeight w:val="299"/>
        </w:trPr>
        <w:tc>
          <w:tcPr>
            <w:tcW w:w="4068" w:type="dxa"/>
            <w:tcBorders>
              <w:top w:val="nil"/>
            </w:tcBorders>
            <w:shd w:val="clear" w:color="auto" w:fill="auto"/>
            <w:noWrap/>
            <w:vAlign w:val="center"/>
            <w:hideMark/>
          </w:tcPr>
          <w:p w14:paraId="64150240" w14:textId="5628C612" w:rsidR="00650C59" w:rsidRPr="002D75CE" w:rsidRDefault="00650C59" w:rsidP="00D3783B">
            <w:pPr>
              <w:spacing w:after="0" w:line="240" w:lineRule="auto"/>
              <w:ind w:firstLine="0"/>
              <w:jc w:val="left"/>
              <w:rPr>
                <w:rFonts w:eastAsia="Times New Roman"/>
                <w:color w:val="000000"/>
                <w:sz w:val="20"/>
                <w:szCs w:val="20"/>
                <w:lang w:eastAsia="es-CO"/>
              </w:rPr>
            </w:pPr>
            <w:proofErr w:type="spellStart"/>
            <w:r w:rsidRPr="002D75CE">
              <w:rPr>
                <w:rFonts w:eastAsia="Times New Roman"/>
                <w:color w:val="000000"/>
                <w:sz w:val="20"/>
                <w:szCs w:val="20"/>
                <w:lang w:eastAsia="es-CO"/>
              </w:rPr>
              <w:t>Tik</w:t>
            </w:r>
            <w:proofErr w:type="spellEnd"/>
            <w:r w:rsidRPr="002D75CE">
              <w:rPr>
                <w:rFonts w:eastAsia="Times New Roman"/>
                <w:color w:val="000000"/>
                <w:sz w:val="20"/>
                <w:szCs w:val="20"/>
                <w:lang w:eastAsia="es-CO"/>
              </w:rPr>
              <w:t xml:space="preserve"> </w:t>
            </w:r>
            <w:proofErr w:type="spellStart"/>
            <w:r w:rsidRPr="002D75CE">
              <w:rPr>
                <w:rFonts w:eastAsia="Times New Roman"/>
                <w:color w:val="000000"/>
                <w:sz w:val="20"/>
                <w:szCs w:val="20"/>
                <w:lang w:eastAsia="es-CO"/>
              </w:rPr>
              <w:t>tok</w:t>
            </w:r>
            <w:proofErr w:type="spellEnd"/>
          </w:p>
        </w:tc>
        <w:tc>
          <w:tcPr>
            <w:tcW w:w="1168" w:type="dxa"/>
            <w:tcBorders>
              <w:top w:val="nil"/>
            </w:tcBorders>
            <w:shd w:val="clear" w:color="auto" w:fill="auto"/>
            <w:noWrap/>
            <w:vAlign w:val="center"/>
            <w:hideMark/>
          </w:tcPr>
          <w:p w14:paraId="15044A69" w14:textId="4902437D"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14</w:t>
            </w:r>
          </w:p>
        </w:tc>
        <w:tc>
          <w:tcPr>
            <w:tcW w:w="1168" w:type="dxa"/>
            <w:tcBorders>
              <w:top w:val="nil"/>
            </w:tcBorders>
            <w:shd w:val="clear" w:color="auto" w:fill="auto"/>
            <w:noWrap/>
            <w:vAlign w:val="center"/>
            <w:hideMark/>
          </w:tcPr>
          <w:p w14:paraId="60A76CF8" w14:textId="226F3377"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3,7</w:t>
            </w:r>
          </w:p>
        </w:tc>
      </w:tr>
      <w:tr w:rsidR="00650C59" w:rsidRPr="002D75CE" w14:paraId="4B158DED" w14:textId="77777777" w:rsidTr="00650C59">
        <w:trPr>
          <w:trHeight w:val="299"/>
        </w:trPr>
        <w:tc>
          <w:tcPr>
            <w:tcW w:w="4068" w:type="dxa"/>
            <w:tcBorders>
              <w:top w:val="nil"/>
              <w:bottom w:val="single" w:sz="4" w:space="0" w:color="auto"/>
            </w:tcBorders>
            <w:shd w:val="clear" w:color="auto" w:fill="auto"/>
            <w:noWrap/>
            <w:vAlign w:val="center"/>
            <w:hideMark/>
          </w:tcPr>
          <w:p w14:paraId="7B7BFFCD" w14:textId="3C7DA196" w:rsidR="00650C59" w:rsidRPr="002D75CE" w:rsidRDefault="00650C59" w:rsidP="00D3783B">
            <w:pPr>
              <w:spacing w:after="0" w:line="240" w:lineRule="auto"/>
              <w:ind w:firstLine="0"/>
              <w:jc w:val="left"/>
              <w:rPr>
                <w:rFonts w:eastAsia="Times New Roman"/>
                <w:color w:val="000000"/>
                <w:sz w:val="20"/>
                <w:szCs w:val="20"/>
                <w:lang w:eastAsia="es-CO"/>
              </w:rPr>
            </w:pPr>
            <w:r w:rsidRPr="002D75CE">
              <w:rPr>
                <w:rFonts w:eastAsia="Times New Roman"/>
                <w:color w:val="000000"/>
                <w:sz w:val="20"/>
                <w:szCs w:val="20"/>
                <w:lang w:eastAsia="es-CO"/>
              </w:rPr>
              <w:t>Total</w:t>
            </w:r>
          </w:p>
        </w:tc>
        <w:tc>
          <w:tcPr>
            <w:tcW w:w="1168" w:type="dxa"/>
            <w:tcBorders>
              <w:top w:val="nil"/>
              <w:bottom w:val="single" w:sz="4" w:space="0" w:color="auto"/>
            </w:tcBorders>
            <w:shd w:val="clear" w:color="auto" w:fill="auto"/>
            <w:noWrap/>
            <w:vAlign w:val="center"/>
            <w:hideMark/>
          </w:tcPr>
          <w:p w14:paraId="5F1165B7" w14:textId="2F340418"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377</w:t>
            </w:r>
          </w:p>
        </w:tc>
        <w:tc>
          <w:tcPr>
            <w:tcW w:w="1168" w:type="dxa"/>
            <w:tcBorders>
              <w:top w:val="nil"/>
              <w:bottom w:val="single" w:sz="4" w:space="0" w:color="auto"/>
            </w:tcBorders>
            <w:shd w:val="clear" w:color="auto" w:fill="auto"/>
            <w:noWrap/>
            <w:vAlign w:val="center"/>
            <w:hideMark/>
          </w:tcPr>
          <w:p w14:paraId="3977FC44" w14:textId="549644D3" w:rsidR="00650C59" w:rsidRPr="00650C59" w:rsidRDefault="00650C59" w:rsidP="00D3783B">
            <w:pPr>
              <w:spacing w:after="0" w:line="240" w:lineRule="auto"/>
              <w:ind w:firstLine="0"/>
              <w:jc w:val="left"/>
              <w:rPr>
                <w:rFonts w:eastAsia="Times New Roman"/>
                <w:color w:val="000000"/>
                <w:sz w:val="20"/>
                <w:szCs w:val="20"/>
                <w:lang w:eastAsia="es-CO"/>
              </w:rPr>
            </w:pPr>
            <w:r w:rsidRPr="00650C59">
              <w:rPr>
                <w:color w:val="000000"/>
                <w:sz w:val="20"/>
                <w:szCs w:val="20"/>
              </w:rPr>
              <w:t>100</w:t>
            </w:r>
          </w:p>
        </w:tc>
      </w:tr>
    </w:tbl>
    <w:p w14:paraId="1381A409" w14:textId="76CE0C6C" w:rsidR="00C33D91" w:rsidRPr="00DA5F02" w:rsidRDefault="00501F22" w:rsidP="00CD14F1">
      <w:pPr>
        <w:spacing w:line="240" w:lineRule="auto"/>
        <w:ind w:firstLine="0"/>
      </w:pPr>
      <w:r>
        <w:t>Fuente: Autores</w:t>
      </w:r>
    </w:p>
    <w:p w14:paraId="25674529" w14:textId="359148D2" w:rsidR="005A2A42" w:rsidRPr="00704C25" w:rsidRDefault="000E7C21" w:rsidP="00CD14F1">
      <w:pPr>
        <w:spacing w:after="0" w:line="480" w:lineRule="auto"/>
        <w:ind w:firstLine="0"/>
        <w:rPr>
          <w:i/>
          <w:iCs/>
          <w:szCs w:val="36"/>
        </w:rPr>
      </w:pPr>
      <w:bookmarkStart w:id="129" w:name="_Toc148432294"/>
      <w:bookmarkStart w:id="130" w:name="_Toc171672377"/>
      <w:r w:rsidRPr="00704C25">
        <w:rPr>
          <w:b/>
          <w:bCs/>
        </w:rPr>
        <w:t xml:space="preserve">Gráfico </w:t>
      </w:r>
      <w:r w:rsidR="001E1E03" w:rsidRPr="00704C25">
        <w:rPr>
          <w:b/>
          <w:bCs/>
        </w:rPr>
        <w:fldChar w:fldCharType="begin"/>
      </w:r>
      <w:r w:rsidR="001E1E03" w:rsidRPr="00704C25">
        <w:rPr>
          <w:b/>
          <w:bCs/>
        </w:rPr>
        <w:instrText xml:space="preserve"> SEQ Gráfico \* ARABIC </w:instrText>
      </w:r>
      <w:r w:rsidR="001E1E03" w:rsidRPr="00704C25">
        <w:rPr>
          <w:b/>
          <w:bCs/>
        </w:rPr>
        <w:fldChar w:fldCharType="separate"/>
      </w:r>
      <w:r w:rsidR="00312EEE">
        <w:rPr>
          <w:b/>
          <w:bCs/>
          <w:noProof/>
        </w:rPr>
        <w:t>2</w:t>
      </w:r>
      <w:r w:rsidR="001E1E03" w:rsidRPr="00704C25">
        <w:rPr>
          <w:b/>
          <w:bCs/>
          <w:noProof/>
        </w:rPr>
        <w:fldChar w:fldCharType="end"/>
      </w:r>
      <w:r w:rsidR="00CD14F1">
        <w:rPr>
          <w:b/>
          <w:bCs/>
          <w:noProof/>
        </w:rPr>
        <w:t xml:space="preserve">. </w:t>
      </w:r>
      <w:r w:rsidR="00501F22" w:rsidRPr="00704C25">
        <w:rPr>
          <w:i/>
          <w:iCs/>
        </w:rPr>
        <w:t>¿Cuál es su actividad de recreación favorita?</w:t>
      </w:r>
      <w:bookmarkEnd w:id="129"/>
      <w:bookmarkEnd w:id="130"/>
    </w:p>
    <w:p w14:paraId="57152746" w14:textId="4EE9AFD6" w:rsidR="00BA001E" w:rsidRDefault="00650C59" w:rsidP="006833B7">
      <w:pPr>
        <w:spacing w:after="0"/>
        <w:ind w:firstLine="0"/>
        <w:rPr>
          <w:szCs w:val="24"/>
        </w:rPr>
      </w:pPr>
      <w:r w:rsidRPr="00AA3B6D">
        <w:rPr>
          <w:noProof/>
          <w:sz w:val="20"/>
          <w:szCs w:val="18"/>
        </w:rPr>
        <w:drawing>
          <wp:inline distT="0" distB="0" distL="0" distR="0" wp14:anchorId="760B943C" wp14:editId="195481C4">
            <wp:extent cx="4320000" cy="2880000"/>
            <wp:effectExtent l="0" t="0" r="0" b="0"/>
            <wp:docPr id="52" name="Gráfico 52">
              <a:extLst xmlns:a="http://schemas.openxmlformats.org/drawingml/2006/main">
                <a:ext uri="{FF2B5EF4-FFF2-40B4-BE49-F238E27FC236}">
                  <a16:creationId xmlns:a16="http://schemas.microsoft.com/office/drawing/2014/main" id="{31DDD930-D789-406B-BAF0-971BFB9DE2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DB05C1E" w14:textId="09487F54" w:rsidR="00501F22" w:rsidRDefault="00501F22" w:rsidP="006833B7">
      <w:pPr>
        <w:spacing w:after="0"/>
        <w:ind w:firstLine="0"/>
        <w:rPr>
          <w:szCs w:val="24"/>
        </w:rPr>
      </w:pPr>
      <w:r>
        <w:rPr>
          <w:szCs w:val="24"/>
        </w:rPr>
        <w:lastRenderedPageBreak/>
        <w:t>Fuente: Autores</w:t>
      </w:r>
    </w:p>
    <w:p w14:paraId="3D497828" w14:textId="5FB878DC" w:rsidR="00351332" w:rsidRDefault="00351332" w:rsidP="003E1E2F">
      <w:pPr>
        <w:spacing w:before="240" w:after="240"/>
      </w:pPr>
      <w:r>
        <w:t>Análisis:</w:t>
      </w:r>
    </w:p>
    <w:p w14:paraId="43017BAB" w14:textId="6F9909C4" w:rsidR="00351332" w:rsidRDefault="00351332" w:rsidP="003E1E2F">
      <w:pPr>
        <w:spacing w:after="240"/>
      </w:pPr>
      <w:r>
        <w:t>En cuanto a los gustos y preferencias de las personas encuestadas, se deduce que en el municipio se conglomeran grandes grupos a practicar deportes como el fútbol, el billar, manejar bicicleta y asistir al gimnasio, todas éstas actividades sugieren que la población prefiere salir de casa para divertirse o relajarse, lo que brinda una oportunidad de convertir a la sala de cine Zoom Cinema en una opción para ellos, sembrando la cultura de la cinematografía; se debe tener en cuenta que la empresa es la única sala de cine del municipio, es decir, sus habitantes están en proceso de acoplamiento y costumbre hacia ella.</w:t>
      </w:r>
      <w:r w:rsidR="00350A88">
        <w:t xml:space="preserve"> Por otro lado, la inclinación al hecho de explorar nuevas alternativas ocupa un lugar importante, pues al aplicar la encuesta se pudo notar el interés por incluir el cine dentro de sus actividades favoritas. Las pantallas que, son una oportunidad y al mismo tiempo </w:t>
      </w:r>
      <w:r w:rsidR="00107080">
        <w:t xml:space="preserve">una </w:t>
      </w:r>
      <w:r w:rsidR="003F5E74">
        <w:t>competencia, ocupan un lugar destacado, parte de la muestra prefiere ocuparse en su móvil o simplemente ver una peli en casa.</w:t>
      </w:r>
    </w:p>
    <w:p w14:paraId="1A5BD9E0" w14:textId="45099AD3" w:rsidR="00501F22" w:rsidRPr="00704C25" w:rsidRDefault="00501F22" w:rsidP="00CD14F1">
      <w:pPr>
        <w:spacing w:after="0" w:line="240" w:lineRule="auto"/>
        <w:ind w:firstLine="0"/>
        <w:rPr>
          <w:i/>
          <w:iCs/>
        </w:rPr>
      </w:pPr>
      <w:bookmarkStart w:id="131" w:name="_Toc148428261"/>
      <w:bookmarkStart w:id="132" w:name="_Toc148428757"/>
      <w:bookmarkStart w:id="133" w:name="_Toc171672344"/>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5</w:t>
      </w:r>
      <w:r w:rsidR="001E1E03" w:rsidRPr="00704C25">
        <w:rPr>
          <w:b/>
          <w:bCs/>
          <w:noProof/>
        </w:rPr>
        <w:fldChar w:fldCharType="end"/>
      </w:r>
      <w:r w:rsidR="00CD14F1">
        <w:rPr>
          <w:b/>
          <w:bCs/>
          <w:noProof/>
        </w:rPr>
        <w:t xml:space="preserve">. </w:t>
      </w:r>
      <w:r w:rsidRPr="00704C25">
        <w:rPr>
          <w:i/>
          <w:iCs/>
        </w:rPr>
        <w:t>¿Le gusta ir a cine?</w:t>
      </w:r>
      <w:bookmarkEnd w:id="131"/>
      <w:bookmarkEnd w:id="132"/>
      <w:bookmarkEnd w:id="133"/>
    </w:p>
    <w:tbl>
      <w:tblPr>
        <w:tblW w:w="5841"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364"/>
        <w:gridCol w:w="1032"/>
        <w:gridCol w:w="1445"/>
      </w:tblGrid>
      <w:tr w:rsidR="00501F22" w:rsidRPr="00D3783B" w14:paraId="6A5F26C8" w14:textId="77777777" w:rsidTr="00E74653">
        <w:trPr>
          <w:trHeight w:val="314"/>
        </w:trPr>
        <w:tc>
          <w:tcPr>
            <w:tcW w:w="3364" w:type="dxa"/>
            <w:tcBorders>
              <w:top w:val="single" w:sz="4" w:space="0" w:color="auto"/>
              <w:bottom w:val="single" w:sz="4" w:space="0" w:color="auto"/>
            </w:tcBorders>
            <w:shd w:val="clear" w:color="auto" w:fill="auto"/>
            <w:noWrap/>
            <w:vAlign w:val="center"/>
            <w:hideMark/>
          </w:tcPr>
          <w:p w14:paraId="1B4A71EB" w14:textId="77777777" w:rsidR="00501F22" w:rsidRPr="00D3783B" w:rsidRDefault="00501F22" w:rsidP="00A70F26">
            <w:pPr>
              <w:spacing w:after="0" w:line="240" w:lineRule="auto"/>
              <w:ind w:firstLine="0"/>
              <w:jc w:val="left"/>
              <w:rPr>
                <w:rFonts w:eastAsia="Times New Roman"/>
                <w:color w:val="000000"/>
                <w:sz w:val="20"/>
                <w:szCs w:val="20"/>
                <w:lang w:eastAsia="es-CO"/>
              </w:rPr>
            </w:pPr>
            <w:r w:rsidRPr="00D3783B">
              <w:rPr>
                <w:rFonts w:eastAsia="Times New Roman"/>
                <w:color w:val="000000"/>
                <w:sz w:val="20"/>
                <w:szCs w:val="20"/>
                <w:lang w:eastAsia="es-CO"/>
              </w:rPr>
              <w:t>Concepto</w:t>
            </w:r>
          </w:p>
        </w:tc>
        <w:tc>
          <w:tcPr>
            <w:tcW w:w="1032" w:type="dxa"/>
            <w:tcBorders>
              <w:top w:val="single" w:sz="4" w:space="0" w:color="auto"/>
              <w:bottom w:val="single" w:sz="4" w:space="0" w:color="auto"/>
            </w:tcBorders>
            <w:shd w:val="clear" w:color="auto" w:fill="auto"/>
            <w:noWrap/>
            <w:vAlign w:val="center"/>
            <w:hideMark/>
          </w:tcPr>
          <w:p w14:paraId="120117B2" w14:textId="77777777" w:rsidR="00501F22" w:rsidRPr="00D3783B" w:rsidRDefault="00501F22" w:rsidP="00A70F26">
            <w:pPr>
              <w:spacing w:after="0" w:line="240" w:lineRule="auto"/>
              <w:ind w:firstLine="0"/>
              <w:jc w:val="left"/>
              <w:rPr>
                <w:rFonts w:eastAsia="Times New Roman"/>
                <w:color w:val="000000"/>
                <w:sz w:val="20"/>
                <w:szCs w:val="20"/>
                <w:lang w:eastAsia="es-CO"/>
              </w:rPr>
            </w:pPr>
            <w:r w:rsidRPr="00D3783B">
              <w:rPr>
                <w:rFonts w:eastAsia="Times New Roman"/>
                <w:color w:val="000000"/>
                <w:sz w:val="20"/>
                <w:szCs w:val="20"/>
                <w:lang w:eastAsia="es-CO"/>
              </w:rPr>
              <w:t>F</w:t>
            </w:r>
          </w:p>
        </w:tc>
        <w:tc>
          <w:tcPr>
            <w:tcW w:w="1445" w:type="dxa"/>
            <w:tcBorders>
              <w:top w:val="single" w:sz="4" w:space="0" w:color="auto"/>
              <w:bottom w:val="single" w:sz="4" w:space="0" w:color="auto"/>
            </w:tcBorders>
            <w:shd w:val="clear" w:color="auto" w:fill="auto"/>
            <w:noWrap/>
            <w:vAlign w:val="center"/>
            <w:hideMark/>
          </w:tcPr>
          <w:p w14:paraId="4EF6BA8A" w14:textId="77777777" w:rsidR="00501F22" w:rsidRPr="00D3783B" w:rsidRDefault="00501F22" w:rsidP="00A70F26">
            <w:pPr>
              <w:spacing w:after="0" w:line="240" w:lineRule="auto"/>
              <w:ind w:firstLine="0"/>
              <w:jc w:val="left"/>
              <w:rPr>
                <w:rFonts w:eastAsia="Times New Roman"/>
                <w:color w:val="000000"/>
                <w:sz w:val="20"/>
                <w:szCs w:val="20"/>
                <w:lang w:eastAsia="es-CO"/>
              </w:rPr>
            </w:pPr>
            <w:r w:rsidRPr="00D3783B">
              <w:rPr>
                <w:rFonts w:eastAsia="Times New Roman"/>
                <w:color w:val="000000"/>
                <w:sz w:val="20"/>
                <w:szCs w:val="20"/>
                <w:lang w:eastAsia="es-CO"/>
              </w:rPr>
              <w:t>%</w:t>
            </w:r>
          </w:p>
        </w:tc>
      </w:tr>
      <w:tr w:rsidR="00501F22" w:rsidRPr="00D3783B" w14:paraId="3C7B8E28" w14:textId="77777777" w:rsidTr="00E74653">
        <w:trPr>
          <w:trHeight w:val="197"/>
        </w:trPr>
        <w:tc>
          <w:tcPr>
            <w:tcW w:w="3364" w:type="dxa"/>
            <w:tcBorders>
              <w:top w:val="single" w:sz="4" w:space="0" w:color="auto"/>
            </w:tcBorders>
            <w:shd w:val="clear" w:color="auto" w:fill="auto"/>
            <w:noWrap/>
            <w:vAlign w:val="center"/>
          </w:tcPr>
          <w:p w14:paraId="5F5FC103" w14:textId="7C1E9AC3" w:rsidR="00501F22" w:rsidRPr="00D3783B" w:rsidRDefault="00AA3B6D" w:rsidP="00A70F26">
            <w:pPr>
              <w:spacing w:after="0" w:line="240" w:lineRule="auto"/>
              <w:ind w:firstLine="0"/>
              <w:jc w:val="left"/>
              <w:rPr>
                <w:rFonts w:eastAsia="Times New Roman"/>
                <w:color w:val="000000"/>
                <w:sz w:val="20"/>
                <w:szCs w:val="20"/>
                <w:lang w:eastAsia="es-CO"/>
              </w:rPr>
            </w:pPr>
            <w:r w:rsidRPr="00D3783B">
              <w:rPr>
                <w:rFonts w:eastAsia="Times New Roman"/>
                <w:color w:val="000000"/>
                <w:sz w:val="20"/>
                <w:szCs w:val="20"/>
                <w:lang w:eastAsia="es-CO"/>
              </w:rPr>
              <w:t>Si</w:t>
            </w:r>
          </w:p>
        </w:tc>
        <w:tc>
          <w:tcPr>
            <w:tcW w:w="1032" w:type="dxa"/>
            <w:tcBorders>
              <w:top w:val="single" w:sz="4" w:space="0" w:color="auto"/>
            </w:tcBorders>
            <w:shd w:val="clear" w:color="auto" w:fill="auto"/>
            <w:noWrap/>
            <w:vAlign w:val="center"/>
            <w:hideMark/>
          </w:tcPr>
          <w:p w14:paraId="777C81AE" w14:textId="20317D89" w:rsidR="00501F22" w:rsidRPr="00D3783B" w:rsidRDefault="00AA3B6D" w:rsidP="00A70F26">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360</w:t>
            </w:r>
          </w:p>
        </w:tc>
        <w:tc>
          <w:tcPr>
            <w:tcW w:w="1445" w:type="dxa"/>
            <w:tcBorders>
              <w:top w:val="single" w:sz="4" w:space="0" w:color="auto"/>
            </w:tcBorders>
            <w:shd w:val="clear" w:color="auto" w:fill="auto"/>
            <w:noWrap/>
            <w:vAlign w:val="center"/>
            <w:hideMark/>
          </w:tcPr>
          <w:p w14:paraId="7E87D822" w14:textId="77777777" w:rsidR="00501F22" w:rsidRPr="00D3783B" w:rsidRDefault="00501F22" w:rsidP="00A70F26">
            <w:pPr>
              <w:spacing w:after="0" w:line="240" w:lineRule="auto"/>
              <w:ind w:firstLine="0"/>
              <w:jc w:val="left"/>
              <w:rPr>
                <w:rFonts w:eastAsia="Times New Roman"/>
                <w:color w:val="000000"/>
                <w:sz w:val="20"/>
                <w:szCs w:val="20"/>
                <w:lang w:eastAsia="es-CO"/>
              </w:rPr>
            </w:pPr>
            <w:r w:rsidRPr="00D3783B">
              <w:rPr>
                <w:rFonts w:eastAsia="Times New Roman"/>
                <w:color w:val="000000"/>
                <w:sz w:val="20"/>
                <w:szCs w:val="20"/>
                <w:lang w:eastAsia="es-CO"/>
              </w:rPr>
              <w:t>4.5%</w:t>
            </w:r>
          </w:p>
        </w:tc>
      </w:tr>
      <w:tr w:rsidR="00501F22" w:rsidRPr="00D3783B" w14:paraId="105598C4" w14:textId="77777777" w:rsidTr="00E74653">
        <w:trPr>
          <w:trHeight w:val="239"/>
        </w:trPr>
        <w:tc>
          <w:tcPr>
            <w:tcW w:w="3364" w:type="dxa"/>
            <w:shd w:val="clear" w:color="auto" w:fill="auto"/>
            <w:noWrap/>
            <w:vAlign w:val="center"/>
          </w:tcPr>
          <w:p w14:paraId="6B096D78" w14:textId="31828080" w:rsidR="00501F22" w:rsidRPr="00D3783B" w:rsidRDefault="00AA3B6D" w:rsidP="00A70F26">
            <w:pPr>
              <w:spacing w:after="0" w:line="240" w:lineRule="auto"/>
              <w:ind w:firstLine="0"/>
              <w:jc w:val="left"/>
              <w:rPr>
                <w:rFonts w:eastAsia="Times New Roman"/>
                <w:color w:val="000000"/>
                <w:sz w:val="20"/>
                <w:szCs w:val="20"/>
                <w:lang w:eastAsia="es-CO"/>
              </w:rPr>
            </w:pPr>
            <w:r w:rsidRPr="00D3783B">
              <w:rPr>
                <w:rFonts w:eastAsia="Times New Roman"/>
                <w:color w:val="000000"/>
                <w:sz w:val="20"/>
                <w:szCs w:val="20"/>
                <w:lang w:eastAsia="es-CO"/>
              </w:rPr>
              <w:t>No</w:t>
            </w:r>
          </w:p>
        </w:tc>
        <w:tc>
          <w:tcPr>
            <w:tcW w:w="1032" w:type="dxa"/>
            <w:shd w:val="clear" w:color="auto" w:fill="auto"/>
            <w:noWrap/>
            <w:vAlign w:val="center"/>
            <w:hideMark/>
          </w:tcPr>
          <w:p w14:paraId="63B985BC" w14:textId="1CEE50E6" w:rsidR="00501F22" w:rsidRPr="00D3783B" w:rsidRDefault="00AA3B6D" w:rsidP="00A70F26">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17</w:t>
            </w:r>
          </w:p>
        </w:tc>
        <w:tc>
          <w:tcPr>
            <w:tcW w:w="1445" w:type="dxa"/>
            <w:shd w:val="clear" w:color="auto" w:fill="auto"/>
            <w:noWrap/>
            <w:vAlign w:val="center"/>
            <w:hideMark/>
          </w:tcPr>
          <w:p w14:paraId="5F4C61ED" w14:textId="77777777" w:rsidR="00501F22" w:rsidRPr="00D3783B" w:rsidRDefault="00501F22" w:rsidP="00A70F26">
            <w:pPr>
              <w:spacing w:after="0" w:line="240" w:lineRule="auto"/>
              <w:ind w:firstLine="0"/>
              <w:jc w:val="left"/>
              <w:rPr>
                <w:rFonts w:eastAsia="Times New Roman"/>
                <w:color w:val="000000"/>
                <w:sz w:val="20"/>
                <w:szCs w:val="20"/>
                <w:lang w:eastAsia="es-CO"/>
              </w:rPr>
            </w:pPr>
            <w:r w:rsidRPr="00D3783B">
              <w:rPr>
                <w:rFonts w:eastAsia="Times New Roman"/>
                <w:color w:val="000000"/>
                <w:sz w:val="20"/>
                <w:szCs w:val="20"/>
                <w:lang w:eastAsia="es-CO"/>
              </w:rPr>
              <w:t>95.5%</w:t>
            </w:r>
          </w:p>
        </w:tc>
      </w:tr>
      <w:tr w:rsidR="00501F22" w:rsidRPr="00D3783B" w14:paraId="7D55F6EE" w14:textId="77777777" w:rsidTr="00E74653">
        <w:trPr>
          <w:trHeight w:val="314"/>
        </w:trPr>
        <w:tc>
          <w:tcPr>
            <w:tcW w:w="3364" w:type="dxa"/>
            <w:shd w:val="clear" w:color="auto" w:fill="auto"/>
            <w:noWrap/>
            <w:vAlign w:val="center"/>
            <w:hideMark/>
          </w:tcPr>
          <w:p w14:paraId="3ED25E9C" w14:textId="77777777" w:rsidR="00501F22" w:rsidRPr="00D3783B" w:rsidRDefault="00501F22" w:rsidP="00A70F26">
            <w:pPr>
              <w:spacing w:after="0" w:line="240" w:lineRule="auto"/>
              <w:ind w:firstLine="0"/>
              <w:jc w:val="left"/>
              <w:rPr>
                <w:rFonts w:eastAsia="Times New Roman"/>
                <w:color w:val="000000"/>
                <w:sz w:val="20"/>
                <w:szCs w:val="20"/>
                <w:lang w:eastAsia="es-CO"/>
              </w:rPr>
            </w:pPr>
            <w:r w:rsidRPr="00D3783B">
              <w:rPr>
                <w:rFonts w:eastAsia="Times New Roman"/>
                <w:color w:val="000000"/>
                <w:sz w:val="20"/>
                <w:szCs w:val="20"/>
                <w:lang w:eastAsia="es-CO"/>
              </w:rPr>
              <w:t>Total</w:t>
            </w:r>
          </w:p>
        </w:tc>
        <w:tc>
          <w:tcPr>
            <w:tcW w:w="1032" w:type="dxa"/>
            <w:shd w:val="clear" w:color="auto" w:fill="auto"/>
            <w:noWrap/>
            <w:vAlign w:val="center"/>
            <w:hideMark/>
          </w:tcPr>
          <w:p w14:paraId="2784647C" w14:textId="2A2072CB" w:rsidR="00501F22" w:rsidRPr="00D3783B" w:rsidRDefault="00AA3B6D" w:rsidP="00A70F26">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377</w:t>
            </w:r>
          </w:p>
        </w:tc>
        <w:tc>
          <w:tcPr>
            <w:tcW w:w="1445" w:type="dxa"/>
            <w:shd w:val="clear" w:color="auto" w:fill="auto"/>
            <w:noWrap/>
            <w:vAlign w:val="center"/>
            <w:hideMark/>
          </w:tcPr>
          <w:p w14:paraId="1D0FAC69" w14:textId="77777777" w:rsidR="00501F22" w:rsidRPr="00D3783B" w:rsidRDefault="00501F22" w:rsidP="00A70F26">
            <w:pPr>
              <w:spacing w:after="0" w:line="240" w:lineRule="auto"/>
              <w:ind w:firstLine="0"/>
              <w:jc w:val="left"/>
              <w:rPr>
                <w:rFonts w:eastAsia="Times New Roman"/>
                <w:color w:val="000000"/>
                <w:sz w:val="20"/>
                <w:szCs w:val="20"/>
                <w:lang w:eastAsia="es-CO"/>
              </w:rPr>
            </w:pPr>
            <w:r w:rsidRPr="00D3783B">
              <w:rPr>
                <w:rFonts w:eastAsia="Times New Roman"/>
                <w:color w:val="000000"/>
                <w:sz w:val="20"/>
                <w:szCs w:val="20"/>
                <w:lang w:eastAsia="es-CO"/>
              </w:rPr>
              <w:t>100%</w:t>
            </w:r>
          </w:p>
        </w:tc>
      </w:tr>
    </w:tbl>
    <w:p w14:paraId="792583EB" w14:textId="28EF74A2" w:rsidR="00E3198C" w:rsidRDefault="00E3198C" w:rsidP="00CD14F1">
      <w:pPr>
        <w:spacing w:line="240" w:lineRule="auto"/>
        <w:ind w:firstLine="0"/>
      </w:pPr>
      <w:r>
        <w:t>Fuente: Autores</w:t>
      </w:r>
    </w:p>
    <w:p w14:paraId="62FE45ED" w14:textId="7D20AF46" w:rsidR="00501F22" w:rsidRPr="00704C25" w:rsidRDefault="000E7C21" w:rsidP="00CD14F1">
      <w:pPr>
        <w:spacing w:after="0" w:line="480" w:lineRule="auto"/>
        <w:ind w:firstLine="0"/>
        <w:rPr>
          <w:i/>
          <w:iCs/>
          <w:szCs w:val="24"/>
        </w:rPr>
      </w:pPr>
      <w:bookmarkStart w:id="134" w:name="_Toc148432295"/>
      <w:bookmarkStart w:id="135" w:name="_Toc171672378"/>
      <w:r w:rsidRPr="00704C25">
        <w:rPr>
          <w:b/>
          <w:bCs/>
        </w:rPr>
        <w:t xml:space="preserve">Gráfico </w:t>
      </w:r>
      <w:r w:rsidR="001E1E03" w:rsidRPr="00704C25">
        <w:rPr>
          <w:b/>
          <w:bCs/>
        </w:rPr>
        <w:fldChar w:fldCharType="begin"/>
      </w:r>
      <w:r w:rsidR="001E1E03" w:rsidRPr="00704C25">
        <w:rPr>
          <w:b/>
          <w:bCs/>
        </w:rPr>
        <w:instrText xml:space="preserve"> SEQ Gráfico \* ARABIC </w:instrText>
      </w:r>
      <w:r w:rsidR="001E1E03" w:rsidRPr="00704C25">
        <w:rPr>
          <w:b/>
          <w:bCs/>
        </w:rPr>
        <w:fldChar w:fldCharType="separate"/>
      </w:r>
      <w:r w:rsidR="00312EEE">
        <w:rPr>
          <w:b/>
          <w:bCs/>
          <w:noProof/>
        </w:rPr>
        <w:t>3</w:t>
      </w:r>
      <w:r w:rsidR="001E1E03" w:rsidRPr="00704C25">
        <w:rPr>
          <w:b/>
          <w:bCs/>
          <w:noProof/>
        </w:rPr>
        <w:fldChar w:fldCharType="end"/>
      </w:r>
      <w:r w:rsidR="00CD14F1">
        <w:rPr>
          <w:b/>
          <w:bCs/>
          <w:noProof/>
        </w:rPr>
        <w:t xml:space="preserve">. </w:t>
      </w:r>
      <w:r w:rsidR="009C3C8E" w:rsidRPr="00704C25">
        <w:rPr>
          <w:i/>
          <w:iCs/>
        </w:rPr>
        <w:t>¿Le gusta ir a cine?</w:t>
      </w:r>
      <w:bookmarkEnd w:id="134"/>
      <w:bookmarkEnd w:id="135"/>
      <w:r w:rsidR="00A70F26" w:rsidRPr="00704C25">
        <w:rPr>
          <w:i/>
          <w:iCs/>
        </w:rPr>
        <w:t xml:space="preserve"> </w:t>
      </w:r>
    </w:p>
    <w:p w14:paraId="7CF4B494" w14:textId="35EC15D7" w:rsidR="00BA001E" w:rsidRDefault="00AA3B6D" w:rsidP="006833B7">
      <w:pPr>
        <w:spacing w:after="0"/>
        <w:ind w:firstLine="0"/>
        <w:rPr>
          <w:szCs w:val="24"/>
        </w:rPr>
      </w:pPr>
      <w:r>
        <w:rPr>
          <w:noProof/>
        </w:rPr>
        <w:drawing>
          <wp:inline distT="0" distB="0" distL="0" distR="0" wp14:anchorId="3D0EB26C" wp14:editId="7816B3F0">
            <wp:extent cx="3600000" cy="1800000"/>
            <wp:effectExtent l="0" t="0" r="0" b="0"/>
            <wp:docPr id="54" name="Gráfico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6218075" w14:textId="1EB56E08" w:rsidR="00501F22" w:rsidRDefault="00501F22" w:rsidP="006833B7">
      <w:pPr>
        <w:spacing w:after="0"/>
        <w:ind w:firstLine="0"/>
        <w:rPr>
          <w:szCs w:val="24"/>
        </w:rPr>
      </w:pPr>
      <w:r>
        <w:rPr>
          <w:szCs w:val="24"/>
        </w:rPr>
        <w:t>Fuente: Autores</w:t>
      </w:r>
    </w:p>
    <w:p w14:paraId="4937088C" w14:textId="496811A4" w:rsidR="003F5E74" w:rsidRDefault="003F5E74" w:rsidP="00CD14F1">
      <w:pPr>
        <w:spacing w:before="240" w:after="240" w:line="240" w:lineRule="auto"/>
      </w:pPr>
      <w:r>
        <w:t>Análisis:</w:t>
      </w:r>
    </w:p>
    <w:p w14:paraId="387998D8" w14:textId="49A18054" w:rsidR="003F5E74" w:rsidRDefault="003F5E74" w:rsidP="003E1E2F">
      <w:pPr>
        <w:spacing w:after="240"/>
      </w:pPr>
      <w:r>
        <w:lastRenderedPageBreak/>
        <w:t>Con un contundente 95.7% se puede observar que la</w:t>
      </w:r>
      <w:r w:rsidR="003C289C">
        <w:t xml:space="preserve"> idea de asistir al cine es una posibilidad que no descartan, lo que </w:t>
      </w:r>
      <w:r w:rsidR="00691E87">
        <w:t>amplía</w:t>
      </w:r>
      <w:r w:rsidR="003C289C">
        <w:t xml:space="preserve"> las oportunidades de afianzar las actividades de la sala de cine aprovechando esa gran mayoría que, haya o no hayan asistido a Zoom Cinema afirman su preferencia</w:t>
      </w:r>
      <w:r w:rsidR="00072BB1">
        <w:t>.</w:t>
      </w:r>
    </w:p>
    <w:p w14:paraId="4D23D000" w14:textId="0BEBB4A3" w:rsidR="00501F22" w:rsidRPr="00704C25" w:rsidRDefault="008216DB" w:rsidP="00CD14F1">
      <w:pPr>
        <w:spacing w:after="0" w:line="240" w:lineRule="auto"/>
        <w:ind w:firstLine="0"/>
        <w:rPr>
          <w:i/>
          <w:iCs/>
        </w:rPr>
      </w:pPr>
      <w:bookmarkStart w:id="136" w:name="_Toc148428262"/>
      <w:bookmarkStart w:id="137" w:name="_Toc148428758"/>
      <w:bookmarkStart w:id="138" w:name="_Toc171672345"/>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6</w:t>
      </w:r>
      <w:r w:rsidR="001E1E03" w:rsidRPr="00704C25">
        <w:rPr>
          <w:b/>
          <w:bCs/>
          <w:noProof/>
        </w:rPr>
        <w:fldChar w:fldCharType="end"/>
      </w:r>
      <w:r w:rsidR="00CD14F1">
        <w:rPr>
          <w:b/>
          <w:bCs/>
          <w:noProof/>
        </w:rPr>
        <w:t xml:space="preserve">. </w:t>
      </w:r>
      <w:r w:rsidRPr="00704C25">
        <w:rPr>
          <w:i/>
          <w:iCs/>
        </w:rPr>
        <w:t>¿Qué aspectos tiene en cuenta para sentirse satisfecho a la hora de ir a una función de cine?</w:t>
      </w:r>
      <w:bookmarkEnd w:id="136"/>
      <w:bookmarkEnd w:id="137"/>
      <w:bookmarkEnd w:id="138"/>
    </w:p>
    <w:tbl>
      <w:tblPr>
        <w:tblW w:w="6416"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4076"/>
        <w:gridCol w:w="1170"/>
        <w:gridCol w:w="1170"/>
      </w:tblGrid>
      <w:tr w:rsidR="00372F68" w:rsidRPr="00AA3B6D" w14:paraId="27B7B417" w14:textId="77777777" w:rsidTr="00AA3B6D">
        <w:trPr>
          <w:trHeight w:val="294"/>
        </w:trPr>
        <w:tc>
          <w:tcPr>
            <w:tcW w:w="4076" w:type="dxa"/>
            <w:tcBorders>
              <w:top w:val="single" w:sz="4" w:space="0" w:color="auto"/>
              <w:bottom w:val="single" w:sz="4" w:space="0" w:color="auto"/>
            </w:tcBorders>
            <w:shd w:val="clear" w:color="auto" w:fill="auto"/>
            <w:noWrap/>
            <w:vAlign w:val="center"/>
            <w:hideMark/>
          </w:tcPr>
          <w:p w14:paraId="4FBB71DD" w14:textId="77777777" w:rsidR="00372F68" w:rsidRPr="00AA3B6D" w:rsidRDefault="00372F68"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Concepto</w:t>
            </w:r>
          </w:p>
        </w:tc>
        <w:tc>
          <w:tcPr>
            <w:tcW w:w="1170" w:type="dxa"/>
            <w:tcBorders>
              <w:top w:val="single" w:sz="4" w:space="0" w:color="auto"/>
              <w:bottom w:val="single" w:sz="4" w:space="0" w:color="auto"/>
            </w:tcBorders>
            <w:shd w:val="clear" w:color="auto" w:fill="auto"/>
            <w:noWrap/>
            <w:vAlign w:val="center"/>
            <w:hideMark/>
          </w:tcPr>
          <w:p w14:paraId="650C1BAD" w14:textId="77777777" w:rsidR="00372F68" w:rsidRPr="00AA3B6D" w:rsidRDefault="00372F68"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F</w:t>
            </w:r>
          </w:p>
        </w:tc>
        <w:tc>
          <w:tcPr>
            <w:tcW w:w="1170" w:type="dxa"/>
            <w:tcBorders>
              <w:top w:val="single" w:sz="4" w:space="0" w:color="auto"/>
              <w:bottom w:val="single" w:sz="4" w:space="0" w:color="auto"/>
            </w:tcBorders>
            <w:shd w:val="clear" w:color="auto" w:fill="auto"/>
            <w:noWrap/>
            <w:vAlign w:val="center"/>
            <w:hideMark/>
          </w:tcPr>
          <w:p w14:paraId="1C8EA75F" w14:textId="77777777" w:rsidR="00372F68" w:rsidRPr="00AA3B6D" w:rsidRDefault="00372F68"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w:t>
            </w:r>
          </w:p>
        </w:tc>
      </w:tr>
      <w:tr w:rsidR="00A70F26" w:rsidRPr="00AA3B6D" w14:paraId="2F2F76F0" w14:textId="77777777" w:rsidTr="00AA3B6D">
        <w:trPr>
          <w:trHeight w:val="294"/>
        </w:trPr>
        <w:tc>
          <w:tcPr>
            <w:tcW w:w="4076" w:type="dxa"/>
            <w:tcBorders>
              <w:top w:val="single" w:sz="4" w:space="0" w:color="auto"/>
            </w:tcBorders>
            <w:shd w:val="clear" w:color="auto" w:fill="auto"/>
            <w:noWrap/>
            <w:vAlign w:val="center"/>
            <w:hideMark/>
          </w:tcPr>
          <w:p w14:paraId="4D84A242" w14:textId="4C5546CA"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Buenas películas</w:t>
            </w:r>
          </w:p>
        </w:tc>
        <w:tc>
          <w:tcPr>
            <w:tcW w:w="1170" w:type="dxa"/>
            <w:tcBorders>
              <w:top w:val="single" w:sz="4" w:space="0" w:color="auto"/>
            </w:tcBorders>
            <w:shd w:val="clear" w:color="auto" w:fill="auto"/>
            <w:noWrap/>
            <w:vAlign w:val="center"/>
            <w:hideMark/>
          </w:tcPr>
          <w:p w14:paraId="745197E3" w14:textId="29CFD0BA"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90</w:t>
            </w:r>
          </w:p>
        </w:tc>
        <w:tc>
          <w:tcPr>
            <w:tcW w:w="1170" w:type="dxa"/>
            <w:tcBorders>
              <w:top w:val="single" w:sz="4" w:space="0" w:color="auto"/>
            </w:tcBorders>
            <w:shd w:val="clear" w:color="auto" w:fill="auto"/>
            <w:noWrap/>
            <w:vAlign w:val="center"/>
            <w:hideMark/>
          </w:tcPr>
          <w:p w14:paraId="793CDE77" w14:textId="7312AA18"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23,87%</w:t>
            </w:r>
          </w:p>
        </w:tc>
      </w:tr>
      <w:tr w:rsidR="00A70F26" w:rsidRPr="00AA3B6D" w14:paraId="43BB9362" w14:textId="77777777" w:rsidTr="00AA3B6D">
        <w:trPr>
          <w:trHeight w:val="294"/>
        </w:trPr>
        <w:tc>
          <w:tcPr>
            <w:tcW w:w="4076" w:type="dxa"/>
            <w:shd w:val="clear" w:color="auto" w:fill="auto"/>
            <w:noWrap/>
            <w:vAlign w:val="center"/>
            <w:hideMark/>
          </w:tcPr>
          <w:p w14:paraId="4AF2AAD5" w14:textId="7E57913D"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Buena atención</w:t>
            </w:r>
          </w:p>
        </w:tc>
        <w:tc>
          <w:tcPr>
            <w:tcW w:w="1170" w:type="dxa"/>
            <w:shd w:val="clear" w:color="auto" w:fill="auto"/>
            <w:noWrap/>
            <w:vAlign w:val="center"/>
            <w:hideMark/>
          </w:tcPr>
          <w:p w14:paraId="5A907875" w14:textId="5A0E4E3A"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42</w:t>
            </w:r>
          </w:p>
        </w:tc>
        <w:tc>
          <w:tcPr>
            <w:tcW w:w="1170" w:type="dxa"/>
            <w:shd w:val="clear" w:color="auto" w:fill="auto"/>
            <w:noWrap/>
            <w:vAlign w:val="center"/>
            <w:hideMark/>
          </w:tcPr>
          <w:p w14:paraId="7369FA7D" w14:textId="1D4165F2"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13,00%</w:t>
            </w:r>
          </w:p>
        </w:tc>
      </w:tr>
      <w:tr w:rsidR="00A70F26" w:rsidRPr="00AA3B6D" w14:paraId="1AEDDE4A" w14:textId="77777777" w:rsidTr="00AA3B6D">
        <w:trPr>
          <w:trHeight w:val="294"/>
        </w:trPr>
        <w:tc>
          <w:tcPr>
            <w:tcW w:w="4076" w:type="dxa"/>
            <w:shd w:val="clear" w:color="auto" w:fill="auto"/>
            <w:noWrap/>
            <w:vAlign w:val="center"/>
            <w:hideMark/>
          </w:tcPr>
          <w:p w14:paraId="0E11E7C1" w14:textId="40BC4C05"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Comodidad</w:t>
            </w:r>
          </w:p>
        </w:tc>
        <w:tc>
          <w:tcPr>
            <w:tcW w:w="1170" w:type="dxa"/>
            <w:shd w:val="clear" w:color="auto" w:fill="auto"/>
            <w:noWrap/>
            <w:vAlign w:val="center"/>
            <w:hideMark/>
          </w:tcPr>
          <w:p w14:paraId="5FF47FB9" w14:textId="5DCEBB19"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42</w:t>
            </w:r>
          </w:p>
        </w:tc>
        <w:tc>
          <w:tcPr>
            <w:tcW w:w="1170" w:type="dxa"/>
            <w:shd w:val="clear" w:color="auto" w:fill="auto"/>
            <w:noWrap/>
            <w:vAlign w:val="center"/>
            <w:hideMark/>
          </w:tcPr>
          <w:p w14:paraId="41D4C748" w14:textId="36E18F79"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13,00%</w:t>
            </w:r>
          </w:p>
        </w:tc>
      </w:tr>
      <w:tr w:rsidR="00A70F26" w:rsidRPr="00AA3B6D" w14:paraId="59016A98" w14:textId="77777777" w:rsidTr="00AA3B6D">
        <w:trPr>
          <w:trHeight w:val="294"/>
        </w:trPr>
        <w:tc>
          <w:tcPr>
            <w:tcW w:w="4076" w:type="dxa"/>
            <w:shd w:val="clear" w:color="auto" w:fill="auto"/>
            <w:noWrap/>
            <w:vAlign w:val="center"/>
            <w:hideMark/>
          </w:tcPr>
          <w:p w14:paraId="32757B26" w14:textId="4CC59E26"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Buen ambiente</w:t>
            </w:r>
          </w:p>
        </w:tc>
        <w:tc>
          <w:tcPr>
            <w:tcW w:w="1170" w:type="dxa"/>
            <w:shd w:val="clear" w:color="auto" w:fill="auto"/>
            <w:noWrap/>
            <w:vAlign w:val="center"/>
            <w:hideMark/>
          </w:tcPr>
          <w:p w14:paraId="60023878" w14:textId="59784687"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42</w:t>
            </w:r>
          </w:p>
        </w:tc>
        <w:tc>
          <w:tcPr>
            <w:tcW w:w="1170" w:type="dxa"/>
            <w:shd w:val="clear" w:color="auto" w:fill="auto"/>
            <w:noWrap/>
            <w:vAlign w:val="center"/>
            <w:hideMark/>
          </w:tcPr>
          <w:p w14:paraId="503D415D" w14:textId="252DDF6E"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8,70%</w:t>
            </w:r>
          </w:p>
        </w:tc>
      </w:tr>
      <w:tr w:rsidR="00A70F26" w:rsidRPr="00AA3B6D" w14:paraId="5E100DE1" w14:textId="77777777" w:rsidTr="00AA3B6D">
        <w:trPr>
          <w:trHeight w:val="294"/>
        </w:trPr>
        <w:tc>
          <w:tcPr>
            <w:tcW w:w="4076" w:type="dxa"/>
            <w:shd w:val="clear" w:color="auto" w:fill="auto"/>
            <w:noWrap/>
            <w:vAlign w:val="center"/>
            <w:hideMark/>
          </w:tcPr>
          <w:p w14:paraId="266332F2" w14:textId="4169EC12"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Buena compañía</w:t>
            </w:r>
          </w:p>
        </w:tc>
        <w:tc>
          <w:tcPr>
            <w:tcW w:w="1170" w:type="dxa"/>
            <w:shd w:val="clear" w:color="auto" w:fill="auto"/>
            <w:noWrap/>
            <w:vAlign w:val="center"/>
            <w:hideMark/>
          </w:tcPr>
          <w:p w14:paraId="46A62CB4" w14:textId="3BA329FA"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42</w:t>
            </w:r>
          </w:p>
        </w:tc>
        <w:tc>
          <w:tcPr>
            <w:tcW w:w="1170" w:type="dxa"/>
            <w:shd w:val="clear" w:color="auto" w:fill="auto"/>
            <w:noWrap/>
            <w:vAlign w:val="center"/>
            <w:hideMark/>
          </w:tcPr>
          <w:p w14:paraId="700DD778" w14:textId="542060E4"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8,70%</w:t>
            </w:r>
          </w:p>
        </w:tc>
      </w:tr>
      <w:tr w:rsidR="00A70F26" w:rsidRPr="00AA3B6D" w14:paraId="2F5EE256" w14:textId="77777777" w:rsidTr="00AA3B6D">
        <w:trPr>
          <w:trHeight w:val="294"/>
        </w:trPr>
        <w:tc>
          <w:tcPr>
            <w:tcW w:w="4076" w:type="dxa"/>
            <w:shd w:val="clear" w:color="auto" w:fill="auto"/>
            <w:noWrap/>
            <w:vAlign w:val="center"/>
            <w:hideMark/>
          </w:tcPr>
          <w:p w14:paraId="28F1512C" w14:textId="5F743F7D"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Rapidez en el servicio</w:t>
            </w:r>
          </w:p>
        </w:tc>
        <w:tc>
          <w:tcPr>
            <w:tcW w:w="1170" w:type="dxa"/>
            <w:shd w:val="clear" w:color="auto" w:fill="auto"/>
            <w:noWrap/>
            <w:vAlign w:val="center"/>
            <w:hideMark/>
          </w:tcPr>
          <w:p w14:paraId="4CC3D60E" w14:textId="0E1D97C2"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39</w:t>
            </w:r>
          </w:p>
        </w:tc>
        <w:tc>
          <w:tcPr>
            <w:tcW w:w="1170" w:type="dxa"/>
            <w:shd w:val="clear" w:color="auto" w:fill="auto"/>
            <w:noWrap/>
            <w:vAlign w:val="center"/>
            <w:hideMark/>
          </w:tcPr>
          <w:p w14:paraId="0FF7C575" w14:textId="41E292DE"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8,70%</w:t>
            </w:r>
          </w:p>
        </w:tc>
      </w:tr>
      <w:tr w:rsidR="00A70F26" w:rsidRPr="00AA3B6D" w14:paraId="772268C7" w14:textId="77777777" w:rsidTr="00AA3B6D">
        <w:trPr>
          <w:trHeight w:val="294"/>
        </w:trPr>
        <w:tc>
          <w:tcPr>
            <w:tcW w:w="4076" w:type="dxa"/>
            <w:shd w:val="clear" w:color="auto" w:fill="auto"/>
            <w:noWrap/>
            <w:vAlign w:val="center"/>
            <w:hideMark/>
          </w:tcPr>
          <w:p w14:paraId="661DC5FF" w14:textId="6FA630AE"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Buenos precios</w:t>
            </w:r>
          </w:p>
        </w:tc>
        <w:tc>
          <w:tcPr>
            <w:tcW w:w="1170" w:type="dxa"/>
            <w:shd w:val="clear" w:color="auto" w:fill="auto"/>
            <w:noWrap/>
            <w:vAlign w:val="center"/>
            <w:hideMark/>
          </w:tcPr>
          <w:p w14:paraId="1F41AFCA" w14:textId="4081E669"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16</w:t>
            </w:r>
          </w:p>
        </w:tc>
        <w:tc>
          <w:tcPr>
            <w:tcW w:w="1170" w:type="dxa"/>
            <w:shd w:val="clear" w:color="auto" w:fill="auto"/>
            <w:noWrap/>
            <w:vAlign w:val="center"/>
            <w:hideMark/>
          </w:tcPr>
          <w:p w14:paraId="36019E4B" w14:textId="5BB1B2DF"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4,30%</w:t>
            </w:r>
          </w:p>
        </w:tc>
      </w:tr>
      <w:tr w:rsidR="00A70F26" w:rsidRPr="00AA3B6D" w14:paraId="6B95946C" w14:textId="77777777" w:rsidTr="00AA3B6D">
        <w:trPr>
          <w:trHeight w:val="294"/>
        </w:trPr>
        <w:tc>
          <w:tcPr>
            <w:tcW w:w="4076" w:type="dxa"/>
            <w:shd w:val="clear" w:color="auto" w:fill="auto"/>
            <w:noWrap/>
            <w:vAlign w:val="center"/>
            <w:hideMark/>
          </w:tcPr>
          <w:p w14:paraId="7E1A89B5" w14:textId="6F9670A1"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El entorno</w:t>
            </w:r>
          </w:p>
        </w:tc>
        <w:tc>
          <w:tcPr>
            <w:tcW w:w="1170" w:type="dxa"/>
            <w:shd w:val="clear" w:color="auto" w:fill="auto"/>
            <w:noWrap/>
            <w:vAlign w:val="center"/>
            <w:hideMark/>
          </w:tcPr>
          <w:p w14:paraId="5B21E8DA" w14:textId="55A13743"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16</w:t>
            </w:r>
          </w:p>
        </w:tc>
        <w:tc>
          <w:tcPr>
            <w:tcW w:w="1170" w:type="dxa"/>
            <w:shd w:val="clear" w:color="auto" w:fill="auto"/>
            <w:noWrap/>
            <w:vAlign w:val="center"/>
            <w:hideMark/>
          </w:tcPr>
          <w:p w14:paraId="3EEED607" w14:textId="261A8EF7"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4,30%</w:t>
            </w:r>
          </w:p>
        </w:tc>
      </w:tr>
      <w:tr w:rsidR="00A70F26" w:rsidRPr="00AA3B6D" w14:paraId="02562901" w14:textId="77777777" w:rsidTr="00AA3B6D">
        <w:trPr>
          <w:trHeight w:val="294"/>
        </w:trPr>
        <w:tc>
          <w:tcPr>
            <w:tcW w:w="4076" w:type="dxa"/>
            <w:shd w:val="clear" w:color="auto" w:fill="auto"/>
            <w:noWrap/>
            <w:vAlign w:val="center"/>
            <w:hideMark/>
          </w:tcPr>
          <w:p w14:paraId="646BD0D1" w14:textId="36CA984A"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Buena imagen y sonido</w:t>
            </w:r>
          </w:p>
        </w:tc>
        <w:tc>
          <w:tcPr>
            <w:tcW w:w="1170" w:type="dxa"/>
            <w:shd w:val="clear" w:color="auto" w:fill="auto"/>
            <w:noWrap/>
            <w:vAlign w:val="center"/>
            <w:hideMark/>
          </w:tcPr>
          <w:p w14:paraId="1736DD30" w14:textId="59534A01"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16</w:t>
            </w:r>
          </w:p>
        </w:tc>
        <w:tc>
          <w:tcPr>
            <w:tcW w:w="1170" w:type="dxa"/>
            <w:shd w:val="clear" w:color="auto" w:fill="auto"/>
            <w:noWrap/>
            <w:vAlign w:val="center"/>
            <w:hideMark/>
          </w:tcPr>
          <w:p w14:paraId="2ED02632" w14:textId="35D713E7"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4,30%</w:t>
            </w:r>
          </w:p>
        </w:tc>
      </w:tr>
      <w:tr w:rsidR="00A70F26" w:rsidRPr="00AA3B6D" w14:paraId="1727DB93" w14:textId="77777777" w:rsidTr="00AA3B6D">
        <w:trPr>
          <w:trHeight w:val="294"/>
        </w:trPr>
        <w:tc>
          <w:tcPr>
            <w:tcW w:w="4076" w:type="dxa"/>
            <w:shd w:val="clear" w:color="auto" w:fill="auto"/>
            <w:noWrap/>
            <w:vAlign w:val="center"/>
            <w:hideMark/>
          </w:tcPr>
          <w:p w14:paraId="3E6FC0DD" w14:textId="7E82215C"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Buen servicio</w:t>
            </w:r>
          </w:p>
        </w:tc>
        <w:tc>
          <w:tcPr>
            <w:tcW w:w="1170" w:type="dxa"/>
            <w:shd w:val="clear" w:color="auto" w:fill="auto"/>
            <w:noWrap/>
            <w:vAlign w:val="center"/>
            <w:hideMark/>
          </w:tcPr>
          <w:p w14:paraId="6046AC49" w14:textId="4421FCB3"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16</w:t>
            </w:r>
          </w:p>
        </w:tc>
        <w:tc>
          <w:tcPr>
            <w:tcW w:w="1170" w:type="dxa"/>
            <w:shd w:val="clear" w:color="auto" w:fill="auto"/>
            <w:noWrap/>
            <w:vAlign w:val="center"/>
            <w:hideMark/>
          </w:tcPr>
          <w:p w14:paraId="124C60BD" w14:textId="74CC3A79"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4,30%</w:t>
            </w:r>
          </w:p>
        </w:tc>
      </w:tr>
      <w:tr w:rsidR="00A70F26" w:rsidRPr="00AA3B6D" w14:paraId="0CC8A73F" w14:textId="77777777" w:rsidTr="00AA3B6D">
        <w:trPr>
          <w:trHeight w:val="294"/>
        </w:trPr>
        <w:tc>
          <w:tcPr>
            <w:tcW w:w="4076" w:type="dxa"/>
            <w:shd w:val="clear" w:color="auto" w:fill="auto"/>
            <w:noWrap/>
            <w:vAlign w:val="center"/>
            <w:hideMark/>
          </w:tcPr>
          <w:p w14:paraId="6F1F509E" w14:textId="735B7893"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La comida</w:t>
            </w:r>
          </w:p>
        </w:tc>
        <w:tc>
          <w:tcPr>
            <w:tcW w:w="1170" w:type="dxa"/>
            <w:shd w:val="clear" w:color="auto" w:fill="auto"/>
            <w:noWrap/>
            <w:vAlign w:val="center"/>
            <w:hideMark/>
          </w:tcPr>
          <w:p w14:paraId="1F64C2C6" w14:textId="561854F3"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16</w:t>
            </w:r>
          </w:p>
        </w:tc>
        <w:tc>
          <w:tcPr>
            <w:tcW w:w="1170" w:type="dxa"/>
            <w:shd w:val="clear" w:color="auto" w:fill="auto"/>
            <w:noWrap/>
            <w:vAlign w:val="center"/>
            <w:hideMark/>
          </w:tcPr>
          <w:p w14:paraId="7790E5B1" w14:textId="09B97B38"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4,30%</w:t>
            </w:r>
          </w:p>
        </w:tc>
      </w:tr>
      <w:tr w:rsidR="00A70F26" w:rsidRPr="00AA3B6D" w14:paraId="02E9175A" w14:textId="77777777" w:rsidTr="00AA3B6D">
        <w:trPr>
          <w:trHeight w:val="294"/>
        </w:trPr>
        <w:tc>
          <w:tcPr>
            <w:tcW w:w="4076" w:type="dxa"/>
            <w:shd w:val="clear" w:color="auto" w:fill="auto"/>
            <w:noWrap/>
            <w:vAlign w:val="center"/>
            <w:hideMark/>
          </w:tcPr>
          <w:p w14:paraId="08C4DDC1" w14:textId="77777777" w:rsidR="00A70F26" w:rsidRPr="00AA3B6D" w:rsidRDefault="00A70F26" w:rsidP="00CD14F1">
            <w:pPr>
              <w:spacing w:after="0" w:line="240" w:lineRule="auto"/>
              <w:ind w:firstLine="0"/>
              <w:jc w:val="left"/>
              <w:rPr>
                <w:rFonts w:eastAsia="Times New Roman"/>
                <w:color w:val="000000"/>
                <w:sz w:val="20"/>
                <w:szCs w:val="20"/>
                <w:lang w:eastAsia="es-CO"/>
              </w:rPr>
            </w:pPr>
            <w:r w:rsidRPr="00AA3B6D">
              <w:rPr>
                <w:rFonts w:eastAsia="Times New Roman"/>
                <w:color w:val="000000"/>
                <w:sz w:val="20"/>
                <w:szCs w:val="20"/>
                <w:lang w:eastAsia="es-CO"/>
              </w:rPr>
              <w:t>Total</w:t>
            </w:r>
          </w:p>
        </w:tc>
        <w:tc>
          <w:tcPr>
            <w:tcW w:w="1170" w:type="dxa"/>
            <w:shd w:val="clear" w:color="auto" w:fill="auto"/>
            <w:noWrap/>
            <w:vAlign w:val="center"/>
            <w:hideMark/>
          </w:tcPr>
          <w:p w14:paraId="037BDBA1" w14:textId="686B9215"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377</w:t>
            </w:r>
          </w:p>
        </w:tc>
        <w:tc>
          <w:tcPr>
            <w:tcW w:w="1170" w:type="dxa"/>
            <w:shd w:val="clear" w:color="auto" w:fill="auto"/>
            <w:noWrap/>
            <w:vAlign w:val="center"/>
            <w:hideMark/>
          </w:tcPr>
          <w:p w14:paraId="41A570E7" w14:textId="28FBE4BF" w:rsidR="00A70F26" w:rsidRPr="00AA3B6D" w:rsidRDefault="00A70F26" w:rsidP="00CD14F1">
            <w:pPr>
              <w:spacing w:after="0" w:line="240" w:lineRule="auto"/>
              <w:ind w:firstLine="0"/>
              <w:jc w:val="left"/>
              <w:rPr>
                <w:rFonts w:eastAsia="Times New Roman"/>
                <w:color w:val="000000"/>
                <w:sz w:val="20"/>
                <w:szCs w:val="20"/>
                <w:lang w:eastAsia="es-CO"/>
              </w:rPr>
            </w:pPr>
            <w:r>
              <w:rPr>
                <w:color w:val="000000"/>
                <w:sz w:val="20"/>
                <w:szCs w:val="20"/>
              </w:rPr>
              <w:t>100</w:t>
            </w:r>
          </w:p>
        </w:tc>
      </w:tr>
    </w:tbl>
    <w:p w14:paraId="2EECD3E3" w14:textId="581AF72A" w:rsidR="00372F68" w:rsidRDefault="00372F68" w:rsidP="00CD14F1">
      <w:pPr>
        <w:spacing w:line="240" w:lineRule="auto"/>
        <w:ind w:firstLine="0"/>
      </w:pPr>
      <w:r>
        <w:t>Fuente: Autores</w:t>
      </w:r>
    </w:p>
    <w:p w14:paraId="68C34901" w14:textId="41A6E2EE" w:rsidR="009C3C8E" w:rsidRPr="00704C25" w:rsidRDefault="000E7C21" w:rsidP="00CD14F1">
      <w:pPr>
        <w:spacing w:after="0" w:line="240" w:lineRule="auto"/>
        <w:ind w:firstLine="0"/>
        <w:rPr>
          <w:i/>
          <w:iCs/>
        </w:rPr>
      </w:pPr>
      <w:bookmarkStart w:id="139" w:name="_Toc148432296"/>
      <w:bookmarkStart w:id="140" w:name="_Toc171672379"/>
      <w:r w:rsidRPr="00704C25">
        <w:rPr>
          <w:b/>
          <w:bCs/>
        </w:rPr>
        <w:t xml:space="preserve">Gráfico </w:t>
      </w:r>
      <w:r w:rsidR="001E1E03" w:rsidRPr="00704C25">
        <w:rPr>
          <w:b/>
          <w:bCs/>
        </w:rPr>
        <w:fldChar w:fldCharType="begin"/>
      </w:r>
      <w:r w:rsidR="001E1E03" w:rsidRPr="00704C25">
        <w:rPr>
          <w:b/>
          <w:bCs/>
        </w:rPr>
        <w:instrText xml:space="preserve"> SEQ Gráfico \* ARABIC </w:instrText>
      </w:r>
      <w:r w:rsidR="001E1E03" w:rsidRPr="00704C25">
        <w:rPr>
          <w:b/>
          <w:bCs/>
        </w:rPr>
        <w:fldChar w:fldCharType="separate"/>
      </w:r>
      <w:r w:rsidR="00312EEE">
        <w:rPr>
          <w:b/>
          <w:bCs/>
          <w:noProof/>
        </w:rPr>
        <w:t>4</w:t>
      </w:r>
      <w:r w:rsidR="001E1E03" w:rsidRPr="00704C25">
        <w:rPr>
          <w:b/>
          <w:bCs/>
          <w:noProof/>
        </w:rPr>
        <w:fldChar w:fldCharType="end"/>
      </w:r>
      <w:r w:rsidR="00CD14F1">
        <w:rPr>
          <w:b/>
          <w:bCs/>
          <w:noProof/>
        </w:rPr>
        <w:t xml:space="preserve">. </w:t>
      </w:r>
      <w:r w:rsidR="009C3C8E" w:rsidRPr="00704C25">
        <w:rPr>
          <w:i/>
          <w:iCs/>
        </w:rPr>
        <w:t>¿Qué aspectos tiene en cuenta para sentirse satisfecho a la hora de ir a una función de cine?</w:t>
      </w:r>
      <w:bookmarkEnd w:id="139"/>
      <w:bookmarkEnd w:id="140"/>
    </w:p>
    <w:p w14:paraId="59493C3D" w14:textId="43E91DCD" w:rsidR="00BA001E" w:rsidRDefault="00AA3B6D" w:rsidP="00CD14F1">
      <w:pPr>
        <w:spacing w:after="0" w:line="240" w:lineRule="auto"/>
        <w:ind w:firstLine="0"/>
        <w:rPr>
          <w:szCs w:val="24"/>
        </w:rPr>
      </w:pPr>
      <w:r w:rsidRPr="00AA3B6D">
        <w:rPr>
          <w:noProof/>
          <w:sz w:val="20"/>
          <w:szCs w:val="20"/>
        </w:rPr>
        <w:drawing>
          <wp:inline distT="0" distB="0" distL="0" distR="0" wp14:anchorId="61292833" wp14:editId="5CD7E705">
            <wp:extent cx="4320000" cy="2880000"/>
            <wp:effectExtent l="0" t="0" r="0" b="0"/>
            <wp:docPr id="55" name="Gráfico 55">
              <a:extLst xmlns:a="http://schemas.openxmlformats.org/drawingml/2006/main">
                <a:ext uri="{FF2B5EF4-FFF2-40B4-BE49-F238E27FC236}">
                  <a16:creationId xmlns:a16="http://schemas.microsoft.com/office/drawing/2014/main" id="{B8C8A06F-D7A3-4650-B453-373BD9E0AF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4559043" w14:textId="672CA302" w:rsidR="008216DB" w:rsidRDefault="008216DB" w:rsidP="006833B7">
      <w:pPr>
        <w:spacing w:after="0"/>
        <w:ind w:firstLine="0"/>
        <w:rPr>
          <w:szCs w:val="24"/>
        </w:rPr>
      </w:pPr>
      <w:r>
        <w:rPr>
          <w:szCs w:val="24"/>
        </w:rPr>
        <w:t>Fuente: Autores</w:t>
      </w:r>
    </w:p>
    <w:p w14:paraId="78AAD5EB" w14:textId="77777777" w:rsidR="00072BB1" w:rsidRDefault="00072BB1" w:rsidP="00F94D56">
      <w:pPr>
        <w:spacing w:before="240" w:after="240"/>
      </w:pPr>
      <w:r>
        <w:lastRenderedPageBreak/>
        <w:t>Análisis:</w:t>
      </w:r>
    </w:p>
    <w:p w14:paraId="4CDD9427" w14:textId="5C466552" w:rsidR="00072BB1" w:rsidRDefault="00072BB1" w:rsidP="00F94D56">
      <w:pPr>
        <w:spacing w:after="240"/>
      </w:pPr>
      <w:r>
        <w:t>En este punto fue provechoso medir los aspectos que las personas tienen en cuenta a la hora de asistir a una función de cine, lo que amplía el panorama de cambios, modificaciones, adecuaciones o mantenimiento de la locación, equipos y servicios complementarios de Zoom Cinema. Se puede deducir que, lo más importante de una sala de cine es que proyecten buenos films, brindando una excelente atención en un ambiente cómodo y seguro, disfrutando de buena compañía con amigos o familiares. Subyacen aspectos como la rapidez en el servicio, donde deben contemplarse estrategias que agilicen el proceso de compra de entradas y la adquisición de alimentos y bebidas antes de las funciones, mantener precios estándar en comparación con los índices regionales y nacionales, que la proyección sea de calidad al igual que el sonido, pues es de saberse que, las personas normalmente cuentan con pantallas enormes en la comodidad de sus hogares con plataformas que les posibilitan ver la película, serie o documental de su preferencia y sin embargo, optan por asistir a la sala de cine, por tanto, la diferencia de imagen, sonido y entorno debe ser una experiencia absolutamente extraordinaria.</w:t>
      </w:r>
    </w:p>
    <w:p w14:paraId="097A5FA1" w14:textId="42D3D3A4" w:rsidR="000505A0" w:rsidRPr="00704C25" w:rsidRDefault="000505A0" w:rsidP="00CD14F1">
      <w:pPr>
        <w:spacing w:after="0" w:line="240" w:lineRule="auto"/>
        <w:ind w:firstLine="0"/>
        <w:rPr>
          <w:i/>
          <w:iCs/>
        </w:rPr>
      </w:pPr>
      <w:bookmarkStart w:id="141" w:name="_Toc148428263"/>
      <w:bookmarkStart w:id="142" w:name="_Toc148428759"/>
      <w:bookmarkStart w:id="143" w:name="_Toc171672346"/>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7</w:t>
      </w:r>
      <w:r w:rsidR="001E1E03" w:rsidRPr="00704C25">
        <w:rPr>
          <w:b/>
          <w:bCs/>
          <w:noProof/>
        </w:rPr>
        <w:fldChar w:fldCharType="end"/>
      </w:r>
      <w:r w:rsidR="00CD14F1">
        <w:rPr>
          <w:b/>
          <w:bCs/>
          <w:noProof/>
        </w:rPr>
        <w:t xml:space="preserve">. </w:t>
      </w:r>
      <w:r w:rsidR="00030403">
        <w:rPr>
          <w:i/>
          <w:iCs/>
        </w:rPr>
        <w:t>¿Se siente seguro y cómodo en las instalaciones de Zoom Cinema</w:t>
      </w:r>
      <w:r w:rsidRPr="00704C25">
        <w:rPr>
          <w:i/>
          <w:iCs/>
        </w:rPr>
        <w:t>?</w:t>
      </w:r>
      <w:bookmarkEnd w:id="141"/>
      <w:bookmarkEnd w:id="142"/>
      <w:bookmarkEnd w:id="143"/>
    </w:p>
    <w:tbl>
      <w:tblPr>
        <w:tblW w:w="5782"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169"/>
        <w:gridCol w:w="1112"/>
        <w:gridCol w:w="1501"/>
      </w:tblGrid>
      <w:tr w:rsidR="000F5EF1" w:rsidRPr="00094B06" w14:paraId="6184E846" w14:textId="77777777" w:rsidTr="00AA3B6D">
        <w:trPr>
          <w:trHeight w:val="203"/>
        </w:trPr>
        <w:tc>
          <w:tcPr>
            <w:tcW w:w="3169" w:type="dxa"/>
            <w:tcBorders>
              <w:top w:val="single" w:sz="4" w:space="0" w:color="auto"/>
              <w:bottom w:val="single" w:sz="4" w:space="0" w:color="auto"/>
            </w:tcBorders>
            <w:shd w:val="clear" w:color="auto" w:fill="auto"/>
            <w:noWrap/>
            <w:vAlign w:val="center"/>
            <w:hideMark/>
          </w:tcPr>
          <w:p w14:paraId="1ABD8FBA" w14:textId="77777777" w:rsidR="000F5EF1" w:rsidRPr="00094B06" w:rsidRDefault="000F5EF1" w:rsidP="00A70F26">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Concepto</w:t>
            </w:r>
          </w:p>
        </w:tc>
        <w:tc>
          <w:tcPr>
            <w:tcW w:w="1112" w:type="dxa"/>
            <w:tcBorders>
              <w:top w:val="single" w:sz="4" w:space="0" w:color="auto"/>
              <w:bottom w:val="single" w:sz="4" w:space="0" w:color="auto"/>
            </w:tcBorders>
            <w:shd w:val="clear" w:color="auto" w:fill="auto"/>
            <w:noWrap/>
            <w:vAlign w:val="center"/>
            <w:hideMark/>
          </w:tcPr>
          <w:p w14:paraId="753FA2E4" w14:textId="77777777" w:rsidR="000F5EF1" w:rsidRPr="00094B06" w:rsidRDefault="000F5EF1" w:rsidP="00A70F26">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F</w:t>
            </w:r>
          </w:p>
        </w:tc>
        <w:tc>
          <w:tcPr>
            <w:tcW w:w="1501" w:type="dxa"/>
            <w:tcBorders>
              <w:top w:val="single" w:sz="4" w:space="0" w:color="auto"/>
              <w:bottom w:val="single" w:sz="4" w:space="0" w:color="auto"/>
            </w:tcBorders>
            <w:shd w:val="clear" w:color="auto" w:fill="auto"/>
            <w:noWrap/>
            <w:vAlign w:val="center"/>
            <w:hideMark/>
          </w:tcPr>
          <w:p w14:paraId="2558FA3E" w14:textId="77777777" w:rsidR="000F5EF1" w:rsidRPr="00094B06" w:rsidRDefault="000F5EF1" w:rsidP="00A70F26">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w:t>
            </w:r>
          </w:p>
        </w:tc>
      </w:tr>
      <w:tr w:rsidR="00A97B69" w:rsidRPr="00094B06" w14:paraId="1102B241" w14:textId="77777777" w:rsidTr="00094B06">
        <w:trPr>
          <w:trHeight w:val="193"/>
        </w:trPr>
        <w:tc>
          <w:tcPr>
            <w:tcW w:w="3169" w:type="dxa"/>
            <w:tcBorders>
              <w:top w:val="single" w:sz="4" w:space="0" w:color="auto"/>
              <w:bottom w:val="nil"/>
            </w:tcBorders>
            <w:shd w:val="clear" w:color="auto" w:fill="auto"/>
            <w:noWrap/>
            <w:vAlign w:val="center"/>
          </w:tcPr>
          <w:p w14:paraId="42CFB7C5" w14:textId="24DF82D3" w:rsidR="00A97B69" w:rsidRPr="00094B06" w:rsidRDefault="00A97B69" w:rsidP="00A97B69">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S</w:t>
            </w:r>
            <w:r w:rsidR="00030403">
              <w:rPr>
                <w:rFonts w:eastAsia="Times New Roman"/>
                <w:color w:val="000000"/>
                <w:sz w:val="20"/>
                <w:szCs w:val="20"/>
                <w:lang w:eastAsia="es-CO"/>
              </w:rPr>
              <w:t>i</w:t>
            </w:r>
          </w:p>
        </w:tc>
        <w:tc>
          <w:tcPr>
            <w:tcW w:w="1112" w:type="dxa"/>
            <w:tcBorders>
              <w:top w:val="single" w:sz="4" w:space="0" w:color="auto"/>
              <w:bottom w:val="nil"/>
            </w:tcBorders>
            <w:shd w:val="clear" w:color="auto" w:fill="auto"/>
            <w:noWrap/>
            <w:vAlign w:val="center"/>
            <w:hideMark/>
          </w:tcPr>
          <w:p w14:paraId="35C9E173" w14:textId="7382655F" w:rsidR="00A97B69" w:rsidRPr="00094B06" w:rsidRDefault="00030403" w:rsidP="00A97B69">
            <w:pPr>
              <w:spacing w:after="0" w:line="240" w:lineRule="auto"/>
              <w:ind w:firstLine="0"/>
              <w:jc w:val="left"/>
              <w:rPr>
                <w:rFonts w:eastAsia="Times New Roman"/>
                <w:color w:val="000000"/>
                <w:sz w:val="20"/>
                <w:szCs w:val="20"/>
                <w:lang w:eastAsia="es-CO"/>
              </w:rPr>
            </w:pPr>
            <w:r>
              <w:rPr>
                <w:color w:val="000000"/>
                <w:sz w:val="20"/>
                <w:szCs w:val="20"/>
              </w:rPr>
              <w:t>375</w:t>
            </w:r>
          </w:p>
        </w:tc>
        <w:tc>
          <w:tcPr>
            <w:tcW w:w="1501" w:type="dxa"/>
            <w:tcBorders>
              <w:top w:val="single" w:sz="4" w:space="0" w:color="auto"/>
              <w:bottom w:val="nil"/>
            </w:tcBorders>
            <w:shd w:val="clear" w:color="auto" w:fill="auto"/>
            <w:noWrap/>
            <w:vAlign w:val="center"/>
            <w:hideMark/>
          </w:tcPr>
          <w:p w14:paraId="1CDACD4D" w14:textId="41DAC32A" w:rsidR="00A97B69" w:rsidRPr="00094B06" w:rsidRDefault="00410FFA" w:rsidP="00A97B69">
            <w:pPr>
              <w:spacing w:after="0" w:line="240" w:lineRule="auto"/>
              <w:ind w:firstLine="0"/>
              <w:jc w:val="left"/>
              <w:rPr>
                <w:rFonts w:eastAsia="Times New Roman"/>
                <w:color w:val="000000"/>
                <w:sz w:val="20"/>
                <w:szCs w:val="20"/>
                <w:lang w:eastAsia="es-CO"/>
              </w:rPr>
            </w:pPr>
            <w:r>
              <w:rPr>
                <w:color w:val="000000"/>
                <w:sz w:val="20"/>
                <w:szCs w:val="20"/>
              </w:rPr>
              <w:t>1</w:t>
            </w:r>
            <w:r w:rsidR="00A97B69">
              <w:rPr>
                <w:color w:val="000000"/>
                <w:sz w:val="20"/>
                <w:szCs w:val="20"/>
              </w:rPr>
              <w:t>%</w:t>
            </w:r>
          </w:p>
        </w:tc>
      </w:tr>
      <w:tr w:rsidR="00A97B69" w:rsidRPr="00094B06" w14:paraId="77A46AEB" w14:textId="77777777" w:rsidTr="00094B06">
        <w:trPr>
          <w:trHeight w:val="193"/>
        </w:trPr>
        <w:tc>
          <w:tcPr>
            <w:tcW w:w="3169" w:type="dxa"/>
            <w:tcBorders>
              <w:top w:val="nil"/>
              <w:bottom w:val="nil"/>
            </w:tcBorders>
            <w:shd w:val="clear" w:color="auto" w:fill="auto"/>
            <w:noWrap/>
            <w:vAlign w:val="center"/>
          </w:tcPr>
          <w:p w14:paraId="2F7D32B1" w14:textId="480570FC" w:rsidR="00A97B69" w:rsidRPr="00094B06" w:rsidRDefault="00030403" w:rsidP="00A97B69">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No</w:t>
            </w:r>
          </w:p>
        </w:tc>
        <w:tc>
          <w:tcPr>
            <w:tcW w:w="1112" w:type="dxa"/>
            <w:tcBorders>
              <w:top w:val="nil"/>
              <w:bottom w:val="nil"/>
            </w:tcBorders>
            <w:shd w:val="clear" w:color="auto" w:fill="auto"/>
            <w:noWrap/>
            <w:vAlign w:val="center"/>
            <w:hideMark/>
          </w:tcPr>
          <w:p w14:paraId="710E8A49" w14:textId="4FCA9885" w:rsidR="00A97B69" w:rsidRPr="00094B06" w:rsidRDefault="00030403" w:rsidP="00A97B69">
            <w:pPr>
              <w:spacing w:after="0" w:line="240" w:lineRule="auto"/>
              <w:ind w:firstLine="0"/>
              <w:jc w:val="left"/>
              <w:rPr>
                <w:rFonts w:eastAsia="Times New Roman"/>
                <w:color w:val="000000"/>
                <w:sz w:val="20"/>
                <w:szCs w:val="20"/>
                <w:lang w:eastAsia="es-CO"/>
              </w:rPr>
            </w:pPr>
            <w:r>
              <w:rPr>
                <w:color w:val="000000"/>
                <w:sz w:val="20"/>
                <w:szCs w:val="20"/>
              </w:rPr>
              <w:t>2</w:t>
            </w:r>
          </w:p>
        </w:tc>
        <w:tc>
          <w:tcPr>
            <w:tcW w:w="1501" w:type="dxa"/>
            <w:tcBorders>
              <w:top w:val="nil"/>
              <w:bottom w:val="nil"/>
            </w:tcBorders>
            <w:shd w:val="clear" w:color="auto" w:fill="auto"/>
            <w:noWrap/>
            <w:vAlign w:val="center"/>
            <w:hideMark/>
          </w:tcPr>
          <w:p w14:paraId="55DC187E" w14:textId="7CBB970F" w:rsidR="00A97B69" w:rsidRPr="00094B06" w:rsidRDefault="00A97B69" w:rsidP="00A97B69">
            <w:pPr>
              <w:spacing w:after="0" w:line="240" w:lineRule="auto"/>
              <w:ind w:firstLine="0"/>
              <w:jc w:val="left"/>
              <w:rPr>
                <w:rFonts w:eastAsia="Times New Roman"/>
                <w:color w:val="000000"/>
                <w:sz w:val="20"/>
                <w:szCs w:val="20"/>
                <w:lang w:eastAsia="es-CO"/>
              </w:rPr>
            </w:pPr>
            <w:r>
              <w:rPr>
                <w:color w:val="000000"/>
                <w:sz w:val="20"/>
                <w:szCs w:val="20"/>
              </w:rPr>
              <w:t>9</w:t>
            </w:r>
            <w:r w:rsidR="00410FFA">
              <w:rPr>
                <w:color w:val="000000"/>
                <w:sz w:val="20"/>
                <w:szCs w:val="20"/>
              </w:rPr>
              <w:t>9</w:t>
            </w:r>
            <w:r>
              <w:rPr>
                <w:color w:val="000000"/>
                <w:sz w:val="20"/>
                <w:szCs w:val="20"/>
              </w:rPr>
              <w:t>%</w:t>
            </w:r>
          </w:p>
        </w:tc>
      </w:tr>
      <w:tr w:rsidR="00A97B69" w:rsidRPr="00094B06" w14:paraId="4DE8F9B9" w14:textId="77777777" w:rsidTr="00094B06">
        <w:trPr>
          <w:trHeight w:val="193"/>
        </w:trPr>
        <w:tc>
          <w:tcPr>
            <w:tcW w:w="3169" w:type="dxa"/>
            <w:tcBorders>
              <w:top w:val="nil"/>
            </w:tcBorders>
            <w:shd w:val="clear" w:color="auto" w:fill="auto"/>
            <w:noWrap/>
            <w:vAlign w:val="center"/>
            <w:hideMark/>
          </w:tcPr>
          <w:p w14:paraId="79A6AEB5" w14:textId="77777777" w:rsidR="00A97B69" w:rsidRPr="00094B06" w:rsidRDefault="00A97B69" w:rsidP="00A97B69">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Total</w:t>
            </w:r>
          </w:p>
        </w:tc>
        <w:tc>
          <w:tcPr>
            <w:tcW w:w="1112" w:type="dxa"/>
            <w:tcBorders>
              <w:top w:val="nil"/>
            </w:tcBorders>
            <w:shd w:val="clear" w:color="auto" w:fill="auto"/>
            <w:noWrap/>
            <w:vAlign w:val="center"/>
            <w:hideMark/>
          </w:tcPr>
          <w:p w14:paraId="0A8940FB" w14:textId="1025BA77" w:rsidR="00A97B69" w:rsidRPr="00094B06" w:rsidRDefault="00A97B69" w:rsidP="00A97B69">
            <w:pPr>
              <w:spacing w:after="0" w:line="240" w:lineRule="auto"/>
              <w:ind w:firstLine="0"/>
              <w:jc w:val="left"/>
              <w:rPr>
                <w:rFonts w:eastAsia="Times New Roman"/>
                <w:color w:val="000000"/>
                <w:sz w:val="20"/>
                <w:szCs w:val="20"/>
                <w:lang w:eastAsia="es-CO"/>
              </w:rPr>
            </w:pPr>
            <w:r>
              <w:rPr>
                <w:color w:val="000000"/>
                <w:sz w:val="20"/>
                <w:szCs w:val="20"/>
              </w:rPr>
              <w:t>377</w:t>
            </w:r>
          </w:p>
        </w:tc>
        <w:tc>
          <w:tcPr>
            <w:tcW w:w="1501" w:type="dxa"/>
            <w:tcBorders>
              <w:top w:val="nil"/>
            </w:tcBorders>
            <w:shd w:val="clear" w:color="auto" w:fill="auto"/>
            <w:noWrap/>
            <w:vAlign w:val="center"/>
            <w:hideMark/>
          </w:tcPr>
          <w:p w14:paraId="4E8E8DF6" w14:textId="4B82E1E0" w:rsidR="00A97B69" w:rsidRPr="00094B06" w:rsidRDefault="00A97B69" w:rsidP="00A97B69">
            <w:pPr>
              <w:spacing w:after="0" w:line="240" w:lineRule="auto"/>
              <w:ind w:firstLine="0"/>
              <w:jc w:val="left"/>
              <w:rPr>
                <w:rFonts w:eastAsia="Times New Roman"/>
                <w:color w:val="000000"/>
                <w:sz w:val="20"/>
                <w:szCs w:val="20"/>
                <w:lang w:eastAsia="es-CO"/>
              </w:rPr>
            </w:pPr>
            <w:r>
              <w:rPr>
                <w:color w:val="000000"/>
                <w:sz w:val="20"/>
                <w:szCs w:val="20"/>
              </w:rPr>
              <w:t>100%</w:t>
            </w:r>
          </w:p>
        </w:tc>
      </w:tr>
    </w:tbl>
    <w:p w14:paraId="2231E650" w14:textId="68A3CF43" w:rsidR="000F5EF1" w:rsidRDefault="000F5EF1" w:rsidP="00F94D56">
      <w:pPr>
        <w:spacing w:after="240"/>
        <w:ind w:firstLine="0"/>
        <w:rPr>
          <w:szCs w:val="24"/>
        </w:rPr>
      </w:pPr>
      <w:r>
        <w:rPr>
          <w:szCs w:val="24"/>
        </w:rPr>
        <w:t>Fuente: Autores</w:t>
      </w:r>
    </w:p>
    <w:p w14:paraId="77CB2ACA" w14:textId="271D10A1" w:rsidR="00030403" w:rsidRPr="00704C25" w:rsidRDefault="00A15375" w:rsidP="00CD14F1">
      <w:pPr>
        <w:spacing w:after="0" w:line="240" w:lineRule="auto"/>
        <w:ind w:firstLine="0"/>
        <w:rPr>
          <w:i/>
          <w:iCs/>
        </w:rPr>
      </w:pPr>
      <w:bookmarkStart w:id="144" w:name="_Toc148432297"/>
      <w:bookmarkStart w:id="145" w:name="_Toc171672380"/>
      <w:r w:rsidRPr="00704C25">
        <w:rPr>
          <w:b/>
          <w:bCs/>
        </w:rPr>
        <w:t xml:space="preserve">Gráfico </w:t>
      </w:r>
      <w:r w:rsidR="001E1E03" w:rsidRPr="00704C25">
        <w:rPr>
          <w:b/>
          <w:bCs/>
        </w:rPr>
        <w:fldChar w:fldCharType="begin"/>
      </w:r>
      <w:r w:rsidR="001E1E03" w:rsidRPr="00704C25">
        <w:rPr>
          <w:b/>
          <w:bCs/>
        </w:rPr>
        <w:instrText xml:space="preserve"> SEQ Gráfico \* ARABIC </w:instrText>
      </w:r>
      <w:r w:rsidR="001E1E03" w:rsidRPr="00704C25">
        <w:rPr>
          <w:b/>
          <w:bCs/>
        </w:rPr>
        <w:fldChar w:fldCharType="separate"/>
      </w:r>
      <w:r w:rsidR="00312EEE">
        <w:rPr>
          <w:b/>
          <w:bCs/>
          <w:noProof/>
        </w:rPr>
        <w:t>5</w:t>
      </w:r>
      <w:r w:rsidR="001E1E03" w:rsidRPr="00704C25">
        <w:rPr>
          <w:b/>
          <w:bCs/>
          <w:noProof/>
        </w:rPr>
        <w:fldChar w:fldCharType="end"/>
      </w:r>
      <w:r w:rsidR="00CD14F1">
        <w:rPr>
          <w:b/>
          <w:bCs/>
          <w:noProof/>
        </w:rPr>
        <w:t xml:space="preserve">. </w:t>
      </w:r>
      <w:bookmarkEnd w:id="144"/>
      <w:r w:rsidR="00030403">
        <w:rPr>
          <w:i/>
          <w:iCs/>
        </w:rPr>
        <w:t>¿Se siente seguro y cómodo en las instalaciones de Zoom Cinema</w:t>
      </w:r>
      <w:r w:rsidR="00030403" w:rsidRPr="00704C25">
        <w:rPr>
          <w:i/>
          <w:iCs/>
        </w:rPr>
        <w:t>?</w:t>
      </w:r>
      <w:bookmarkEnd w:id="145"/>
    </w:p>
    <w:p w14:paraId="02C5767D" w14:textId="440074C3" w:rsidR="00DA5F02" w:rsidRDefault="00602757" w:rsidP="00F94D56">
      <w:pPr>
        <w:spacing w:after="0" w:line="240" w:lineRule="auto"/>
        <w:ind w:firstLine="0"/>
        <w:rPr>
          <w:szCs w:val="24"/>
        </w:rPr>
      </w:pPr>
      <w:r>
        <w:rPr>
          <w:noProof/>
        </w:rPr>
        <w:drawing>
          <wp:inline distT="0" distB="0" distL="0" distR="0" wp14:anchorId="67164671" wp14:editId="313F6ADE">
            <wp:extent cx="3681413" cy="1800000"/>
            <wp:effectExtent l="0" t="0" r="0" b="0"/>
            <wp:docPr id="38" name="Gráfico 38">
              <a:extLst xmlns:a="http://schemas.openxmlformats.org/drawingml/2006/main">
                <a:ext uri="{FF2B5EF4-FFF2-40B4-BE49-F238E27FC236}">
                  <a16:creationId xmlns:a16="http://schemas.microsoft.com/office/drawing/2014/main" id="{3A0F3CE4-2E0D-4592-B5CC-DAA4D7F670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30601DD" w14:textId="3DC90A13" w:rsidR="000F5EF1" w:rsidRDefault="000F5EF1" w:rsidP="003110B2">
      <w:pPr>
        <w:ind w:firstLine="0"/>
        <w:rPr>
          <w:szCs w:val="24"/>
        </w:rPr>
      </w:pPr>
      <w:r>
        <w:rPr>
          <w:szCs w:val="24"/>
        </w:rPr>
        <w:t>Fuente: Autores</w:t>
      </w:r>
    </w:p>
    <w:p w14:paraId="7CA3ACB8" w14:textId="1C494636" w:rsidR="005A2A42" w:rsidRDefault="00D85A42" w:rsidP="00F94D56">
      <w:pPr>
        <w:spacing w:after="240"/>
      </w:pPr>
      <w:r>
        <w:t>Análisis:</w:t>
      </w:r>
    </w:p>
    <w:p w14:paraId="421741C9" w14:textId="78CE9A1A" w:rsidR="00D85A42" w:rsidRDefault="00D85A42" w:rsidP="00F94D56">
      <w:pPr>
        <w:spacing w:after="240"/>
      </w:pPr>
      <w:r>
        <w:lastRenderedPageBreak/>
        <w:t xml:space="preserve">De acuerdo a esta pregunta, se deduce que </w:t>
      </w:r>
      <w:r w:rsidR="00410FFA">
        <w:t>el</w:t>
      </w:r>
      <w:r>
        <w:t xml:space="preserve"> </w:t>
      </w:r>
      <w:r w:rsidR="00A97B69">
        <w:t>9</w:t>
      </w:r>
      <w:r w:rsidR="00410FFA">
        <w:t>9</w:t>
      </w:r>
      <w:r>
        <w:t xml:space="preserve">% </w:t>
      </w:r>
      <w:r w:rsidR="00410FFA">
        <w:t>de los encuestados consideran que la sala de cine Zoom Cinema es un lugar seguro y cómodo, sugiriendo que la percepción es de un ambiente muy agradable, que todos los elementos como silletería, temperatura, limpieza y equipos son de su agrado.</w:t>
      </w:r>
    </w:p>
    <w:p w14:paraId="4FE19372" w14:textId="73DDEE1C" w:rsidR="009A0DD9" w:rsidRDefault="009A0DD9" w:rsidP="00CD14F1">
      <w:pPr>
        <w:spacing w:after="0" w:line="240" w:lineRule="auto"/>
        <w:ind w:firstLine="0"/>
        <w:rPr>
          <w:i/>
          <w:iCs/>
        </w:rPr>
      </w:pPr>
      <w:bookmarkStart w:id="146" w:name="_Toc171672347"/>
      <w:r w:rsidRPr="009A0DD9">
        <w:rPr>
          <w:b/>
          <w:bCs/>
        </w:rPr>
        <w:t xml:space="preserve">Tabla </w:t>
      </w:r>
      <w:r w:rsidRPr="009A0DD9">
        <w:rPr>
          <w:b/>
          <w:bCs/>
        </w:rPr>
        <w:fldChar w:fldCharType="begin"/>
      </w:r>
      <w:r w:rsidRPr="009A0DD9">
        <w:rPr>
          <w:b/>
          <w:bCs/>
        </w:rPr>
        <w:instrText xml:space="preserve"> SEQ Tabla \* ARABIC </w:instrText>
      </w:r>
      <w:r w:rsidRPr="009A0DD9">
        <w:rPr>
          <w:b/>
          <w:bCs/>
        </w:rPr>
        <w:fldChar w:fldCharType="separate"/>
      </w:r>
      <w:r w:rsidR="00312EEE">
        <w:rPr>
          <w:b/>
          <w:bCs/>
          <w:noProof/>
        </w:rPr>
        <w:t>8</w:t>
      </w:r>
      <w:r w:rsidRPr="009A0DD9">
        <w:rPr>
          <w:b/>
          <w:bCs/>
        </w:rPr>
        <w:fldChar w:fldCharType="end"/>
      </w:r>
      <w:r w:rsidR="00CD14F1">
        <w:rPr>
          <w:b/>
          <w:bCs/>
        </w:rPr>
        <w:t xml:space="preserve">. </w:t>
      </w:r>
      <w:r w:rsidRPr="009A0DD9">
        <w:rPr>
          <w:i/>
          <w:iCs/>
        </w:rPr>
        <w:t>¿Considera que Zoom Cinema maneja variedad de películas?</w:t>
      </w:r>
      <w:bookmarkEnd w:id="146"/>
    </w:p>
    <w:tbl>
      <w:tblPr>
        <w:tblW w:w="5782"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169"/>
        <w:gridCol w:w="1112"/>
        <w:gridCol w:w="1501"/>
      </w:tblGrid>
      <w:tr w:rsidR="009A0DD9" w:rsidRPr="00094B06" w14:paraId="355BA980" w14:textId="77777777" w:rsidTr="005E588B">
        <w:trPr>
          <w:trHeight w:val="203"/>
        </w:trPr>
        <w:tc>
          <w:tcPr>
            <w:tcW w:w="3169" w:type="dxa"/>
            <w:tcBorders>
              <w:top w:val="single" w:sz="4" w:space="0" w:color="auto"/>
              <w:bottom w:val="single" w:sz="4" w:space="0" w:color="auto"/>
            </w:tcBorders>
            <w:shd w:val="clear" w:color="auto" w:fill="auto"/>
            <w:noWrap/>
            <w:vAlign w:val="center"/>
            <w:hideMark/>
          </w:tcPr>
          <w:p w14:paraId="7D29478D" w14:textId="77777777" w:rsidR="009A0DD9" w:rsidRPr="00094B06" w:rsidRDefault="009A0DD9"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Concepto</w:t>
            </w:r>
          </w:p>
        </w:tc>
        <w:tc>
          <w:tcPr>
            <w:tcW w:w="1112" w:type="dxa"/>
            <w:tcBorders>
              <w:top w:val="single" w:sz="4" w:space="0" w:color="auto"/>
              <w:bottom w:val="single" w:sz="4" w:space="0" w:color="auto"/>
            </w:tcBorders>
            <w:shd w:val="clear" w:color="auto" w:fill="auto"/>
            <w:noWrap/>
            <w:vAlign w:val="center"/>
            <w:hideMark/>
          </w:tcPr>
          <w:p w14:paraId="33AAF472" w14:textId="77777777" w:rsidR="009A0DD9" w:rsidRPr="00094B06" w:rsidRDefault="009A0DD9"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F</w:t>
            </w:r>
          </w:p>
        </w:tc>
        <w:tc>
          <w:tcPr>
            <w:tcW w:w="1501" w:type="dxa"/>
            <w:tcBorders>
              <w:top w:val="single" w:sz="4" w:space="0" w:color="auto"/>
              <w:bottom w:val="single" w:sz="4" w:space="0" w:color="auto"/>
            </w:tcBorders>
            <w:shd w:val="clear" w:color="auto" w:fill="auto"/>
            <w:noWrap/>
            <w:vAlign w:val="center"/>
            <w:hideMark/>
          </w:tcPr>
          <w:p w14:paraId="40707595" w14:textId="77777777" w:rsidR="009A0DD9" w:rsidRPr="00094B06" w:rsidRDefault="009A0DD9"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w:t>
            </w:r>
          </w:p>
        </w:tc>
      </w:tr>
      <w:tr w:rsidR="009A0DD9" w:rsidRPr="00094B06" w14:paraId="4AB6853B" w14:textId="77777777" w:rsidTr="005E588B">
        <w:trPr>
          <w:trHeight w:val="193"/>
        </w:trPr>
        <w:tc>
          <w:tcPr>
            <w:tcW w:w="3169" w:type="dxa"/>
            <w:tcBorders>
              <w:top w:val="single" w:sz="4" w:space="0" w:color="auto"/>
              <w:bottom w:val="nil"/>
            </w:tcBorders>
            <w:shd w:val="clear" w:color="auto" w:fill="auto"/>
            <w:noWrap/>
            <w:vAlign w:val="center"/>
          </w:tcPr>
          <w:p w14:paraId="18825B36" w14:textId="77777777" w:rsidR="009A0DD9" w:rsidRPr="00094B06" w:rsidRDefault="009A0DD9"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S</w:t>
            </w:r>
            <w:r>
              <w:rPr>
                <w:rFonts w:eastAsia="Times New Roman"/>
                <w:color w:val="000000"/>
                <w:sz w:val="20"/>
                <w:szCs w:val="20"/>
                <w:lang w:eastAsia="es-CO"/>
              </w:rPr>
              <w:t>i</w:t>
            </w:r>
          </w:p>
        </w:tc>
        <w:tc>
          <w:tcPr>
            <w:tcW w:w="1112" w:type="dxa"/>
            <w:tcBorders>
              <w:top w:val="single" w:sz="4" w:space="0" w:color="auto"/>
              <w:bottom w:val="nil"/>
            </w:tcBorders>
            <w:shd w:val="clear" w:color="auto" w:fill="auto"/>
            <w:noWrap/>
            <w:vAlign w:val="center"/>
            <w:hideMark/>
          </w:tcPr>
          <w:p w14:paraId="5BF1D393" w14:textId="7B6D1EE9" w:rsidR="009A0DD9" w:rsidRPr="00094B06" w:rsidRDefault="009A0DD9" w:rsidP="005E588B">
            <w:pPr>
              <w:spacing w:after="0" w:line="240" w:lineRule="auto"/>
              <w:ind w:firstLine="0"/>
              <w:jc w:val="left"/>
              <w:rPr>
                <w:rFonts w:eastAsia="Times New Roman"/>
                <w:color w:val="000000"/>
                <w:sz w:val="20"/>
                <w:szCs w:val="20"/>
                <w:lang w:eastAsia="es-CO"/>
              </w:rPr>
            </w:pPr>
            <w:r>
              <w:rPr>
                <w:color w:val="000000"/>
                <w:sz w:val="20"/>
                <w:szCs w:val="20"/>
              </w:rPr>
              <w:t>302</w:t>
            </w:r>
          </w:p>
        </w:tc>
        <w:tc>
          <w:tcPr>
            <w:tcW w:w="1501" w:type="dxa"/>
            <w:tcBorders>
              <w:top w:val="single" w:sz="4" w:space="0" w:color="auto"/>
              <w:bottom w:val="nil"/>
            </w:tcBorders>
            <w:shd w:val="clear" w:color="auto" w:fill="auto"/>
            <w:noWrap/>
            <w:vAlign w:val="center"/>
            <w:hideMark/>
          </w:tcPr>
          <w:p w14:paraId="674E87A4" w14:textId="4B56A6F1" w:rsidR="009A0DD9" w:rsidRPr="00094B06" w:rsidRDefault="008F7904" w:rsidP="005E588B">
            <w:pPr>
              <w:spacing w:after="0" w:line="240" w:lineRule="auto"/>
              <w:ind w:firstLine="0"/>
              <w:jc w:val="left"/>
              <w:rPr>
                <w:rFonts w:eastAsia="Times New Roman"/>
                <w:color w:val="000000"/>
                <w:sz w:val="20"/>
                <w:szCs w:val="20"/>
                <w:lang w:eastAsia="es-CO"/>
              </w:rPr>
            </w:pPr>
            <w:r>
              <w:rPr>
                <w:color w:val="000000"/>
                <w:sz w:val="20"/>
                <w:szCs w:val="20"/>
              </w:rPr>
              <w:t>80</w:t>
            </w:r>
            <w:r w:rsidR="009A0DD9">
              <w:rPr>
                <w:color w:val="000000"/>
                <w:sz w:val="20"/>
                <w:szCs w:val="20"/>
              </w:rPr>
              <w:t>%</w:t>
            </w:r>
          </w:p>
        </w:tc>
      </w:tr>
      <w:tr w:rsidR="009A0DD9" w:rsidRPr="00094B06" w14:paraId="420F8727" w14:textId="77777777" w:rsidTr="005E588B">
        <w:trPr>
          <w:trHeight w:val="193"/>
        </w:trPr>
        <w:tc>
          <w:tcPr>
            <w:tcW w:w="3169" w:type="dxa"/>
            <w:tcBorders>
              <w:top w:val="nil"/>
              <w:bottom w:val="nil"/>
            </w:tcBorders>
            <w:shd w:val="clear" w:color="auto" w:fill="auto"/>
            <w:noWrap/>
            <w:vAlign w:val="center"/>
          </w:tcPr>
          <w:p w14:paraId="5721FC6D" w14:textId="77777777" w:rsidR="009A0DD9" w:rsidRPr="00094B06" w:rsidRDefault="009A0DD9"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No</w:t>
            </w:r>
          </w:p>
        </w:tc>
        <w:tc>
          <w:tcPr>
            <w:tcW w:w="1112" w:type="dxa"/>
            <w:tcBorders>
              <w:top w:val="nil"/>
              <w:bottom w:val="nil"/>
            </w:tcBorders>
            <w:shd w:val="clear" w:color="auto" w:fill="auto"/>
            <w:noWrap/>
            <w:vAlign w:val="center"/>
            <w:hideMark/>
          </w:tcPr>
          <w:p w14:paraId="4DDDD330" w14:textId="53AC6CF0" w:rsidR="009A0DD9" w:rsidRPr="00094B06" w:rsidRDefault="009A0DD9"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rPr>
              <w:t>75</w:t>
            </w:r>
          </w:p>
        </w:tc>
        <w:tc>
          <w:tcPr>
            <w:tcW w:w="1501" w:type="dxa"/>
            <w:tcBorders>
              <w:top w:val="nil"/>
              <w:bottom w:val="nil"/>
            </w:tcBorders>
            <w:shd w:val="clear" w:color="auto" w:fill="auto"/>
            <w:noWrap/>
            <w:vAlign w:val="center"/>
            <w:hideMark/>
          </w:tcPr>
          <w:p w14:paraId="51FBC05D" w14:textId="705E7015" w:rsidR="009A0DD9" w:rsidRPr="00094B06" w:rsidRDefault="008F7904" w:rsidP="005E588B">
            <w:pPr>
              <w:spacing w:after="0" w:line="240" w:lineRule="auto"/>
              <w:ind w:firstLine="0"/>
              <w:jc w:val="left"/>
              <w:rPr>
                <w:rFonts w:eastAsia="Times New Roman"/>
                <w:color w:val="000000"/>
                <w:sz w:val="20"/>
                <w:szCs w:val="20"/>
                <w:lang w:eastAsia="es-CO"/>
              </w:rPr>
            </w:pPr>
            <w:r>
              <w:rPr>
                <w:color w:val="000000"/>
                <w:sz w:val="20"/>
                <w:szCs w:val="20"/>
              </w:rPr>
              <w:t>20</w:t>
            </w:r>
            <w:r w:rsidR="009A0DD9">
              <w:rPr>
                <w:color w:val="000000"/>
                <w:sz w:val="20"/>
                <w:szCs w:val="20"/>
              </w:rPr>
              <w:t>%</w:t>
            </w:r>
          </w:p>
        </w:tc>
      </w:tr>
      <w:tr w:rsidR="009A0DD9" w:rsidRPr="00094B06" w14:paraId="78A74725" w14:textId="77777777" w:rsidTr="005E588B">
        <w:trPr>
          <w:trHeight w:val="193"/>
        </w:trPr>
        <w:tc>
          <w:tcPr>
            <w:tcW w:w="3169" w:type="dxa"/>
            <w:tcBorders>
              <w:top w:val="nil"/>
            </w:tcBorders>
            <w:shd w:val="clear" w:color="auto" w:fill="auto"/>
            <w:noWrap/>
            <w:vAlign w:val="center"/>
            <w:hideMark/>
          </w:tcPr>
          <w:p w14:paraId="68C0B510" w14:textId="77777777" w:rsidR="009A0DD9" w:rsidRPr="00094B06" w:rsidRDefault="009A0DD9"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Total</w:t>
            </w:r>
          </w:p>
        </w:tc>
        <w:tc>
          <w:tcPr>
            <w:tcW w:w="1112" w:type="dxa"/>
            <w:tcBorders>
              <w:top w:val="nil"/>
            </w:tcBorders>
            <w:shd w:val="clear" w:color="auto" w:fill="auto"/>
            <w:noWrap/>
            <w:vAlign w:val="center"/>
            <w:hideMark/>
          </w:tcPr>
          <w:p w14:paraId="43EF151B" w14:textId="77777777" w:rsidR="009A0DD9" w:rsidRPr="00094B06" w:rsidRDefault="009A0DD9" w:rsidP="005E588B">
            <w:pPr>
              <w:spacing w:after="0" w:line="240" w:lineRule="auto"/>
              <w:ind w:firstLine="0"/>
              <w:jc w:val="left"/>
              <w:rPr>
                <w:rFonts w:eastAsia="Times New Roman"/>
                <w:color w:val="000000"/>
                <w:sz w:val="20"/>
                <w:szCs w:val="20"/>
                <w:lang w:eastAsia="es-CO"/>
              </w:rPr>
            </w:pPr>
            <w:r>
              <w:rPr>
                <w:color w:val="000000"/>
                <w:sz w:val="20"/>
                <w:szCs w:val="20"/>
              </w:rPr>
              <w:t>377</w:t>
            </w:r>
          </w:p>
        </w:tc>
        <w:tc>
          <w:tcPr>
            <w:tcW w:w="1501" w:type="dxa"/>
            <w:tcBorders>
              <w:top w:val="nil"/>
            </w:tcBorders>
            <w:shd w:val="clear" w:color="auto" w:fill="auto"/>
            <w:noWrap/>
            <w:vAlign w:val="center"/>
            <w:hideMark/>
          </w:tcPr>
          <w:p w14:paraId="46099509" w14:textId="77777777" w:rsidR="009A0DD9" w:rsidRPr="00094B06" w:rsidRDefault="009A0DD9" w:rsidP="005E588B">
            <w:pPr>
              <w:spacing w:after="0" w:line="240" w:lineRule="auto"/>
              <w:ind w:firstLine="0"/>
              <w:jc w:val="left"/>
              <w:rPr>
                <w:rFonts w:eastAsia="Times New Roman"/>
                <w:color w:val="000000"/>
                <w:sz w:val="20"/>
                <w:szCs w:val="20"/>
                <w:lang w:eastAsia="es-CO"/>
              </w:rPr>
            </w:pPr>
            <w:r>
              <w:rPr>
                <w:color w:val="000000"/>
                <w:sz w:val="20"/>
                <w:szCs w:val="20"/>
              </w:rPr>
              <w:t>100%</w:t>
            </w:r>
          </w:p>
        </w:tc>
      </w:tr>
    </w:tbl>
    <w:p w14:paraId="454E65C7" w14:textId="6CD0B061" w:rsidR="009A0DD9" w:rsidRDefault="009A0DD9" w:rsidP="00CD14F1">
      <w:pPr>
        <w:spacing w:line="240" w:lineRule="auto"/>
        <w:ind w:firstLine="0"/>
      </w:pPr>
      <w:r>
        <w:t>Fuente: Autores</w:t>
      </w:r>
    </w:p>
    <w:p w14:paraId="1D0B7925" w14:textId="681E616E" w:rsidR="00CD14F1" w:rsidRPr="00CD14F1" w:rsidRDefault="00CD14F1" w:rsidP="00CD14F1">
      <w:pPr>
        <w:pStyle w:val="Descripcin"/>
        <w:spacing w:after="0"/>
        <w:ind w:firstLine="0"/>
        <w:rPr>
          <w:rFonts w:eastAsia="Calibri" w:cs="Times New Roman"/>
          <w:b/>
          <w:sz w:val="24"/>
          <w:szCs w:val="22"/>
        </w:rPr>
      </w:pPr>
      <w:bookmarkStart w:id="147" w:name="_Toc171672381"/>
      <w:r w:rsidRPr="00CD14F1">
        <w:rPr>
          <w:rFonts w:eastAsia="Calibri" w:cs="Times New Roman"/>
          <w:b/>
          <w:sz w:val="24"/>
          <w:szCs w:val="22"/>
        </w:rPr>
        <w:t xml:space="preserve">Gráfico </w:t>
      </w:r>
      <w:r w:rsidRPr="00CD14F1">
        <w:rPr>
          <w:rFonts w:eastAsia="Calibri" w:cs="Times New Roman"/>
          <w:b/>
          <w:sz w:val="24"/>
          <w:szCs w:val="22"/>
        </w:rPr>
        <w:fldChar w:fldCharType="begin"/>
      </w:r>
      <w:r w:rsidRPr="00CD14F1">
        <w:rPr>
          <w:rFonts w:eastAsia="Calibri" w:cs="Times New Roman"/>
          <w:b/>
          <w:sz w:val="24"/>
          <w:szCs w:val="22"/>
        </w:rPr>
        <w:instrText xml:space="preserve"> SEQ Gráfico \* ARABIC </w:instrText>
      </w:r>
      <w:r w:rsidRPr="00CD14F1">
        <w:rPr>
          <w:rFonts w:eastAsia="Calibri" w:cs="Times New Roman"/>
          <w:b/>
          <w:sz w:val="24"/>
          <w:szCs w:val="22"/>
        </w:rPr>
        <w:fldChar w:fldCharType="separate"/>
      </w:r>
      <w:r w:rsidR="00312EEE">
        <w:rPr>
          <w:rFonts w:eastAsia="Calibri" w:cs="Times New Roman"/>
          <w:b/>
          <w:noProof/>
          <w:sz w:val="24"/>
          <w:szCs w:val="22"/>
        </w:rPr>
        <w:t>6</w:t>
      </w:r>
      <w:r w:rsidRPr="00CD14F1">
        <w:rPr>
          <w:rFonts w:eastAsia="Calibri" w:cs="Times New Roman"/>
          <w:b/>
          <w:sz w:val="24"/>
          <w:szCs w:val="22"/>
        </w:rPr>
        <w:fldChar w:fldCharType="end"/>
      </w:r>
      <w:r>
        <w:rPr>
          <w:rFonts w:eastAsia="Calibri" w:cs="Times New Roman"/>
          <w:b/>
          <w:sz w:val="24"/>
          <w:szCs w:val="22"/>
        </w:rPr>
        <w:t xml:space="preserve">. </w:t>
      </w:r>
      <w:r w:rsidRPr="00CD14F1">
        <w:rPr>
          <w:i/>
          <w:iCs/>
          <w:sz w:val="24"/>
          <w:szCs w:val="24"/>
        </w:rPr>
        <w:t>¿Considera que Zoom Cinema maneja variedad de películas?</w:t>
      </w:r>
      <w:bookmarkEnd w:id="147"/>
    </w:p>
    <w:p w14:paraId="59855206" w14:textId="0BB7AE7A" w:rsidR="009A0DD9" w:rsidRDefault="00602757" w:rsidP="002E7A49">
      <w:pPr>
        <w:spacing w:after="0" w:line="240" w:lineRule="auto"/>
        <w:ind w:firstLine="0"/>
      </w:pPr>
      <w:r>
        <w:rPr>
          <w:noProof/>
        </w:rPr>
        <w:drawing>
          <wp:inline distT="0" distB="0" distL="0" distR="0" wp14:anchorId="20AD34B8" wp14:editId="4B9F3B6B">
            <wp:extent cx="3600000" cy="1800000"/>
            <wp:effectExtent l="0" t="0" r="0" b="0"/>
            <wp:docPr id="39" name="Gráfico 39">
              <a:extLst xmlns:a="http://schemas.openxmlformats.org/drawingml/2006/main">
                <a:ext uri="{FF2B5EF4-FFF2-40B4-BE49-F238E27FC236}">
                  <a16:creationId xmlns:a16="http://schemas.microsoft.com/office/drawing/2014/main" id="{84E4215E-2240-4E7E-A968-1578AF2A3D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3CED98D" w14:textId="77777777" w:rsidR="00CD14F1" w:rsidRDefault="00CD14F1" w:rsidP="00CD14F1">
      <w:pPr>
        <w:spacing w:line="240" w:lineRule="auto"/>
        <w:ind w:firstLine="0"/>
      </w:pPr>
      <w:r>
        <w:t>Fuente: Autores</w:t>
      </w:r>
    </w:p>
    <w:p w14:paraId="2641B8AA" w14:textId="77777777" w:rsidR="003110B2" w:rsidRDefault="003110B2" w:rsidP="00CD14F1">
      <w:pPr>
        <w:spacing w:after="240"/>
      </w:pPr>
      <w:r>
        <w:t>Análisis:</w:t>
      </w:r>
    </w:p>
    <w:p w14:paraId="397C7F0F" w14:textId="71DFEAF4" w:rsidR="009A0DD9" w:rsidRDefault="008F7904" w:rsidP="003110B2">
      <w:r>
        <w:t>Una mayoría significativa de las personas encuestadas consideran que la variedad de películas que maneja la sala de cine cumple sus expectativas, lo que representa un indicador positivo; sin embargo, el 20 % aun siente que se puede mejorar su percepción, esto se debe en gran parte al retraso en los estrenos.</w:t>
      </w:r>
    </w:p>
    <w:p w14:paraId="72E7609C" w14:textId="573718C1" w:rsidR="0093543B" w:rsidRDefault="0093543B" w:rsidP="00CD14F1">
      <w:pPr>
        <w:spacing w:after="0" w:line="240" w:lineRule="auto"/>
        <w:ind w:firstLine="0"/>
        <w:rPr>
          <w:i/>
          <w:iCs/>
        </w:rPr>
      </w:pPr>
      <w:bookmarkStart w:id="148" w:name="_Toc171672348"/>
      <w:r w:rsidRPr="0093543B">
        <w:rPr>
          <w:b/>
          <w:bCs/>
        </w:rPr>
        <w:t xml:space="preserve">Tabla </w:t>
      </w:r>
      <w:r w:rsidRPr="0093543B">
        <w:rPr>
          <w:b/>
          <w:bCs/>
        </w:rPr>
        <w:fldChar w:fldCharType="begin"/>
      </w:r>
      <w:r w:rsidRPr="0093543B">
        <w:rPr>
          <w:b/>
          <w:bCs/>
        </w:rPr>
        <w:instrText xml:space="preserve"> SEQ Tabla \* ARABIC </w:instrText>
      </w:r>
      <w:r w:rsidRPr="0093543B">
        <w:rPr>
          <w:b/>
          <w:bCs/>
        </w:rPr>
        <w:fldChar w:fldCharType="separate"/>
      </w:r>
      <w:r w:rsidR="00312EEE">
        <w:rPr>
          <w:b/>
          <w:bCs/>
          <w:noProof/>
        </w:rPr>
        <w:t>9</w:t>
      </w:r>
      <w:r w:rsidRPr="0093543B">
        <w:rPr>
          <w:b/>
          <w:bCs/>
        </w:rPr>
        <w:fldChar w:fldCharType="end"/>
      </w:r>
      <w:r w:rsidR="00CD14F1">
        <w:rPr>
          <w:b/>
          <w:bCs/>
        </w:rPr>
        <w:t xml:space="preserve">. </w:t>
      </w:r>
      <w:r w:rsidRPr="0093543B">
        <w:rPr>
          <w:i/>
          <w:iCs/>
        </w:rPr>
        <w:t>¿Los precios que se manejan en Zoom Cinema en cuanto a las entradas y combos le parecen adecuados?</w:t>
      </w:r>
      <w:bookmarkEnd w:id="148"/>
    </w:p>
    <w:tbl>
      <w:tblPr>
        <w:tblW w:w="5782"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169"/>
        <w:gridCol w:w="1112"/>
        <w:gridCol w:w="1501"/>
      </w:tblGrid>
      <w:tr w:rsidR="0093543B" w:rsidRPr="00094B06" w14:paraId="6B7045DF" w14:textId="77777777" w:rsidTr="005E588B">
        <w:trPr>
          <w:trHeight w:val="203"/>
        </w:trPr>
        <w:tc>
          <w:tcPr>
            <w:tcW w:w="3169" w:type="dxa"/>
            <w:tcBorders>
              <w:top w:val="single" w:sz="4" w:space="0" w:color="auto"/>
              <w:bottom w:val="single" w:sz="4" w:space="0" w:color="auto"/>
            </w:tcBorders>
            <w:shd w:val="clear" w:color="auto" w:fill="auto"/>
            <w:noWrap/>
            <w:vAlign w:val="center"/>
            <w:hideMark/>
          </w:tcPr>
          <w:p w14:paraId="594354CC" w14:textId="77777777" w:rsidR="0093543B" w:rsidRPr="00094B06" w:rsidRDefault="0093543B"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Concepto</w:t>
            </w:r>
          </w:p>
        </w:tc>
        <w:tc>
          <w:tcPr>
            <w:tcW w:w="1112" w:type="dxa"/>
            <w:tcBorders>
              <w:top w:val="single" w:sz="4" w:space="0" w:color="auto"/>
              <w:bottom w:val="single" w:sz="4" w:space="0" w:color="auto"/>
            </w:tcBorders>
            <w:shd w:val="clear" w:color="auto" w:fill="auto"/>
            <w:noWrap/>
            <w:vAlign w:val="center"/>
            <w:hideMark/>
          </w:tcPr>
          <w:p w14:paraId="0718F3EC" w14:textId="77777777" w:rsidR="0093543B" w:rsidRPr="00094B06" w:rsidRDefault="0093543B"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F</w:t>
            </w:r>
          </w:p>
        </w:tc>
        <w:tc>
          <w:tcPr>
            <w:tcW w:w="1501" w:type="dxa"/>
            <w:tcBorders>
              <w:top w:val="single" w:sz="4" w:space="0" w:color="auto"/>
              <w:bottom w:val="single" w:sz="4" w:space="0" w:color="auto"/>
            </w:tcBorders>
            <w:shd w:val="clear" w:color="auto" w:fill="auto"/>
            <w:noWrap/>
            <w:vAlign w:val="center"/>
            <w:hideMark/>
          </w:tcPr>
          <w:p w14:paraId="63526818" w14:textId="77777777" w:rsidR="0093543B" w:rsidRPr="00094B06" w:rsidRDefault="0093543B"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w:t>
            </w:r>
          </w:p>
        </w:tc>
      </w:tr>
      <w:tr w:rsidR="0093543B" w:rsidRPr="00094B06" w14:paraId="5709190D" w14:textId="77777777" w:rsidTr="005E588B">
        <w:trPr>
          <w:trHeight w:val="193"/>
        </w:trPr>
        <w:tc>
          <w:tcPr>
            <w:tcW w:w="3169" w:type="dxa"/>
            <w:tcBorders>
              <w:top w:val="single" w:sz="4" w:space="0" w:color="auto"/>
              <w:bottom w:val="nil"/>
            </w:tcBorders>
            <w:shd w:val="clear" w:color="auto" w:fill="auto"/>
            <w:noWrap/>
            <w:vAlign w:val="center"/>
          </w:tcPr>
          <w:p w14:paraId="4D355E18" w14:textId="7AAB6F2A" w:rsidR="0093543B" w:rsidRPr="00094B06" w:rsidRDefault="0093543B"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Altos</w:t>
            </w:r>
          </w:p>
        </w:tc>
        <w:tc>
          <w:tcPr>
            <w:tcW w:w="1112" w:type="dxa"/>
            <w:tcBorders>
              <w:top w:val="single" w:sz="4" w:space="0" w:color="auto"/>
              <w:bottom w:val="nil"/>
            </w:tcBorders>
            <w:shd w:val="clear" w:color="auto" w:fill="auto"/>
            <w:noWrap/>
            <w:vAlign w:val="center"/>
            <w:hideMark/>
          </w:tcPr>
          <w:p w14:paraId="13678FB8" w14:textId="63BFFC26" w:rsidR="0093543B" w:rsidRPr="00094B06" w:rsidRDefault="005066B6" w:rsidP="005E588B">
            <w:pPr>
              <w:spacing w:after="0" w:line="240" w:lineRule="auto"/>
              <w:ind w:firstLine="0"/>
              <w:jc w:val="left"/>
              <w:rPr>
                <w:rFonts w:eastAsia="Times New Roman"/>
                <w:color w:val="000000"/>
                <w:sz w:val="20"/>
                <w:szCs w:val="20"/>
                <w:lang w:eastAsia="es-CO"/>
              </w:rPr>
            </w:pPr>
            <w:r>
              <w:rPr>
                <w:color w:val="000000"/>
                <w:sz w:val="20"/>
                <w:szCs w:val="20"/>
              </w:rPr>
              <w:t>20</w:t>
            </w:r>
          </w:p>
        </w:tc>
        <w:tc>
          <w:tcPr>
            <w:tcW w:w="1501" w:type="dxa"/>
            <w:tcBorders>
              <w:top w:val="single" w:sz="4" w:space="0" w:color="auto"/>
              <w:bottom w:val="nil"/>
            </w:tcBorders>
            <w:shd w:val="clear" w:color="auto" w:fill="auto"/>
            <w:noWrap/>
            <w:vAlign w:val="center"/>
            <w:hideMark/>
          </w:tcPr>
          <w:p w14:paraId="070146E3" w14:textId="44666F1A" w:rsidR="0093543B" w:rsidRPr="00094B06" w:rsidRDefault="005066B6" w:rsidP="005E588B">
            <w:pPr>
              <w:spacing w:after="0" w:line="240" w:lineRule="auto"/>
              <w:ind w:firstLine="0"/>
              <w:jc w:val="left"/>
              <w:rPr>
                <w:rFonts w:eastAsia="Times New Roman"/>
                <w:color w:val="000000"/>
                <w:sz w:val="20"/>
                <w:szCs w:val="20"/>
                <w:lang w:eastAsia="es-CO"/>
              </w:rPr>
            </w:pPr>
            <w:r>
              <w:rPr>
                <w:color w:val="000000"/>
                <w:sz w:val="20"/>
                <w:szCs w:val="20"/>
              </w:rPr>
              <w:t>5</w:t>
            </w:r>
            <w:r w:rsidR="0093543B">
              <w:rPr>
                <w:color w:val="000000"/>
                <w:sz w:val="20"/>
                <w:szCs w:val="20"/>
              </w:rPr>
              <w:t>%</w:t>
            </w:r>
          </w:p>
        </w:tc>
      </w:tr>
      <w:tr w:rsidR="0093543B" w:rsidRPr="00094B06" w14:paraId="379F8BFC" w14:textId="77777777" w:rsidTr="005E588B">
        <w:trPr>
          <w:trHeight w:val="193"/>
        </w:trPr>
        <w:tc>
          <w:tcPr>
            <w:tcW w:w="3169" w:type="dxa"/>
            <w:tcBorders>
              <w:top w:val="nil"/>
              <w:bottom w:val="nil"/>
            </w:tcBorders>
            <w:shd w:val="clear" w:color="auto" w:fill="auto"/>
            <w:noWrap/>
            <w:vAlign w:val="center"/>
          </w:tcPr>
          <w:p w14:paraId="5E57A8C3" w14:textId="00168746" w:rsidR="0093543B" w:rsidRDefault="0093543B"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Justos</w:t>
            </w:r>
          </w:p>
          <w:p w14:paraId="1312F678" w14:textId="72C05F43" w:rsidR="0093543B" w:rsidRPr="00094B06" w:rsidRDefault="0093543B"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Bajos</w:t>
            </w:r>
          </w:p>
        </w:tc>
        <w:tc>
          <w:tcPr>
            <w:tcW w:w="1112" w:type="dxa"/>
            <w:tcBorders>
              <w:top w:val="nil"/>
              <w:bottom w:val="nil"/>
            </w:tcBorders>
            <w:shd w:val="clear" w:color="auto" w:fill="auto"/>
            <w:noWrap/>
            <w:vAlign w:val="center"/>
            <w:hideMark/>
          </w:tcPr>
          <w:p w14:paraId="419D5A6F" w14:textId="5C2BB8AE" w:rsidR="0093543B" w:rsidRDefault="005066B6" w:rsidP="005E588B">
            <w:pPr>
              <w:spacing w:after="0" w:line="240" w:lineRule="auto"/>
              <w:ind w:firstLine="0"/>
              <w:jc w:val="left"/>
              <w:rPr>
                <w:rFonts w:eastAsia="Times New Roman"/>
                <w:color w:val="000000"/>
                <w:sz w:val="20"/>
                <w:szCs w:val="20"/>
              </w:rPr>
            </w:pPr>
            <w:r>
              <w:rPr>
                <w:rFonts w:eastAsia="Times New Roman"/>
                <w:color w:val="000000"/>
                <w:sz w:val="20"/>
                <w:szCs w:val="20"/>
              </w:rPr>
              <w:t>355</w:t>
            </w:r>
          </w:p>
          <w:p w14:paraId="59861EE7" w14:textId="1458CBCC" w:rsidR="0093543B" w:rsidRPr="00094B06" w:rsidRDefault="005066B6"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2</w:t>
            </w:r>
          </w:p>
        </w:tc>
        <w:tc>
          <w:tcPr>
            <w:tcW w:w="1501" w:type="dxa"/>
            <w:tcBorders>
              <w:top w:val="nil"/>
              <w:bottom w:val="nil"/>
            </w:tcBorders>
            <w:shd w:val="clear" w:color="auto" w:fill="auto"/>
            <w:noWrap/>
            <w:vAlign w:val="center"/>
            <w:hideMark/>
          </w:tcPr>
          <w:p w14:paraId="2A17FF7A" w14:textId="690A258D" w:rsidR="0093543B" w:rsidRDefault="005066B6" w:rsidP="005E588B">
            <w:pPr>
              <w:spacing w:after="0" w:line="240" w:lineRule="auto"/>
              <w:ind w:firstLine="0"/>
              <w:jc w:val="left"/>
              <w:rPr>
                <w:color w:val="000000"/>
                <w:sz w:val="20"/>
                <w:szCs w:val="20"/>
              </w:rPr>
            </w:pPr>
            <w:r>
              <w:rPr>
                <w:color w:val="000000"/>
                <w:sz w:val="20"/>
                <w:szCs w:val="20"/>
              </w:rPr>
              <w:t>94</w:t>
            </w:r>
            <w:r w:rsidR="0093543B">
              <w:rPr>
                <w:color w:val="000000"/>
                <w:sz w:val="20"/>
                <w:szCs w:val="20"/>
              </w:rPr>
              <w:t>%</w:t>
            </w:r>
          </w:p>
          <w:p w14:paraId="095C5E6F" w14:textId="140B26D0" w:rsidR="0093543B" w:rsidRPr="00094B06" w:rsidRDefault="005066B6"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1%</w:t>
            </w:r>
          </w:p>
        </w:tc>
      </w:tr>
      <w:tr w:rsidR="0093543B" w:rsidRPr="00094B06" w14:paraId="643073A2" w14:textId="77777777" w:rsidTr="005E588B">
        <w:trPr>
          <w:trHeight w:val="193"/>
        </w:trPr>
        <w:tc>
          <w:tcPr>
            <w:tcW w:w="3169" w:type="dxa"/>
            <w:tcBorders>
              <w:top w:val="nil"/>
            </w:tcBorders>
            <w:shd w:val="clear" w:color="auto" w:fill="auto"/>
            <w:noWrap/>
            <w:vAlign w:val="center"/>
            <w:hideMark/>
          </w:tcPr>
          <w:p w14:paraId="7ECA1D35" w14:textId="77777777" w:rsidR="0093543B" w:rsidRPr="00094B06" w:rsidRDefault="0093543B"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Total</w:t>
            </w:r>
          </w:p>
        </w:tc>
        <w:tc>
          <w:tcPr>
            <w:tcW w:w="1112" w:type="dxa"/>
            <w:tcBorders>
              <w:top w:val="nil"/>
            </w:tcBorders>
            <w:shd w:val="clear" w:color="auto" w:fill="auto"/>
            <w:noWrap/>
            <w:vAlign w:val="center"/>
            <w:hideMark/>
          </w:tcPr>
          <w:p w14:paraId="2ACF7237" w14:textId="77777777" w:rsidR="0093543B" w:rsidRPr="00094B06" w:rsidRDefault="0093543B" w:rsidP="005E588B">
            <w:pPr>
              <w:spacing w:after="0" w:line="240" w:lineRule="auto"/>
              <w:ind w:firstLine="0"/>
              <w:jc w:val="left"/>
              <w:rPr>
                <w:rFonts w:eastAsia="Times New Roman"/>
                <w:color w:val="000000"/>
                <w:sz w:val="20"/>
                <w:szCs w:val="20"/>
                <w:lang w:eastAsia="es-CO"/>
              </w:rPr>
            </w:pPr>
            <w:r>
              <w:rPr>
                <w:color w:val="000000"/>
                <w:sz w:val="20"/>
                <w:szCs w:val="20"/>
              </w:rPr>
              <w:t>377</w:t>
            </w:r>
          </w:p>
        </w:tc>
        <w:tc>
          <w:tcPr>
            <w:tcW w:w="1501" w:type="dxa"/>
            <w:tcBorders>
              <w:top w:val="nil"/>
            </w:tcBorders>
            <w:shd w:val="clear" w:color="auto" w:fill="auto"/>
            <w:noWrap/>
            <w:vAlign w:val="center"/>
            <w:hideMark/>
          </w:tcPr>
          <w:p w14:paraId="735D7A79" w14:textId="77777777" w:rsidR="0093543B" w:rsidRPr="00094B06" w:rsidRDefault="0093543B" w:rsidP="005E588B">
            <w:pPr>
              <w:spacing w:after="0" w:line="240" w:lineRule="auto"/>
              <w:ind w:firstLine="0"/>
              <w:jc w:val="left"/>
              <w:rPr>
                <w:rFonts w:eastAsia="Times New Roman"/>
                <w:color w:val="000000"/>
                <w:sz w:val="20"/>
                <w:szCs w:val="20"/>
                <w:lang w:eastAsia="es-CO"/>
              </w:rPr>
            </w:pPr>
            <w:r>
              <w:rPr>
                <w:color w:val="000000"/>
                <w:sz w:val="20"/>
                <w:szCs w:val="20"/>
              </w:rPr>
              <w:t>100%</w:t>
            </w:r>
          </w:p>
        </w:tc>
      </w:tr>
    </w:tbl>
    <w:p w14:paraId="2BDD62EB" w14:textId="57D3C7C0" w:rsidR="0093543B" w:rsidRDefault="003110B2" w:rsidP="007E2A7C">
      <w:pPr>
        <w:spacing w:line="240" w:lineRule="auto"/>
        <w:ind w:firstLine="0"/>
      </w:pPr>
      <w:r>
        <w:t>Fuente: Autores</w:t>
      </w:r>
    </w:p>
    <w:p w14:paraId="45147CC3" w14:textId="05A07288" w:rsidR="002E7A49" w:rsidRDefault="002E7A49" w:rsidP="002E7A49">
      <w:pPr>
        <w:spacing w:after="0" w:line="240" w:lineRule="auto"/>
        <w:ind w:firstLine="0"/>
        <w:rPr>
          <w:i/>
          <w:iCs/>
        </w:rPr>
      </w:pPr>
      <w:bookmarkStart w:id="149" w:name="_Toc171672382"/>
      <w:r w:rsidRPr="002E7A49">
        <w:rPr>
          <w:b/>
        </w:rPr>
        <w:lastRenderedPageBreak/>
        <w:t xml:space="preserve">Gráfico </w:t>
      </w:r>
      <w:r w:rsidRPr="002E7A49">
        <w:rPr>
          <w:b/>
        </w:rPr>
        <w:fldChar w:fldCharType="begin"/>
      </w:r>
      <w:r w:rsidRPr="002E7A49">
        <w:rPr>
          <w:b/>
        </w:rPr>
        <w:instrText xml:space="preserve"> SEQ Gráfico \* ARABIC </w:instrText>
      </w:r>
      <w:r w:rsidRPr="002E7A49">
        <w:rPr>
          <w:b/>
        </w:rPr>
        <w:fldChar w:fldCharType="separate"/>
      </w:r>
      <w:r w:rsidR="00312EEE">
        <w:rPr>
          <w:b/>
          <w:noProof/>
        </w:rPr>
        <w:t>7</w:t>
      </w:r>
      <w:r w:rsidRPr="002E7A49">
        <w:rPr>
          <w:b/>
        </w:rPr>
        <w:fldChar w:fldCharType="end"/>
      </w:r>
      <w:r w:rsidRPr="002E7A49">
        <w:rPr>
          <w:b/>
        </w:rPr>
        <w:t xml:space="preserve">. </w:t>
      </w:r>
      <w:r w:rsidRPr="0093543B">
        <w:rPr>
          <w:i/>
          <w:iCs/>
        </w:rPr>
        <w:t>¿Los precios que se manejan en Zoom Cinema en cuanto a las entradas y combos le parecen adecuados?</w:t>
      </w:r>
      <w:bookmarkEnd w:id="149"/>
    </w:p>
    <w:p w14:paraId="194CEA94" w14:textId="0320F20E" w:rsidR="003110B2" w:rsidRDefault="00602757" w:rsidP="002E7A49">
      <w:pPr>
        <w:spacing w:after="0"/>
        <w:ind w:firstLine="0"/>
      </w:pPr>
      <w:r>
        <w:rPr>
          <w:noProof/>
        </w:rPr>
        <w:drawing>
          <wp:inline distT="0" distB="0" distL="0" distR="0" wp14:anchorId="20DEA844" wp14:editId="405EFB0F">
            <wp:extent cx="3600000" cy="1800000"/>
            <wp:effectExtent l="0" t="0" r="0" b="0"/>
            <wp:docPr id="50" name="Gráfico 50">
              <a:extLst xmlns:a="http://schemas.openxmlformats.org/drawingml/2006/main">
                <a:ext uri="{FF2B5EF4-FFF2-40B4-BE49-F238E27FC236}">
                  <a16:creationId xmlns:a16="http://schemas.microsoft.com/office/drawing/2014/main" id="{4240325D-A97A-4D83-8948-1F522BB314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5C8B5B4" w14:textId="77777777" w:rsidR="002E7A49" w:rsidRDefault="002E7A49" w:rsidP="002E7A49">
      <w:pPr>
        <w:spacing w:line="240" w:lineRule="auto"/>
        <w:ind w:firstLine="0"/>
      </w:pPr>
      <w:r>
        <w:t>Fuente: Autores</w:t>
      </w:r>
    </w:p>
    <w:p w14:paraId="70F894EE" w14:textId="77777777" w:rsidR="003110B2" w:rsidRDefault="003110B2" w:rsidP="003110B2">
      <w:pPr>
        <w:spacing w:before="240" w:after="240"/>
      </w:pPr>
      <w:r>
        <w:t>Análisis:</w:t>
      </w:r>
    </w:p>
    <w:p w14:paraId="44C149AF" w14:textId="768DB1FB" w:rsidR="00200BCF" w:rsidRDefault="0072046E" w:rsidP="0093543B">
      <w:pPr>
        <w:ind w:firstLine="0"/>
      </w:pPr>
      <w:r>
        <w:t xml:space="preserve">Existe satisfacción por parte del público con respecto a los costos de entradas y combos, se consideran competitivos y se ajustan a su percepción. En cuanto a la porción inconforme, se estima que pueden pertenecer a un grupo con menor poder adquisitivo y muestra oportunidades de mejora </w:t>
      </w:r>
      <w:r w:rsidR="00DC0137">
        <w:t xml:space="preserve">por parte de la empresa </w:t>
      </w:r>
      <w:r>
        <w:t>para atender a este segmento.</w:t>
      </w:r>
    </w:p>
    <w:p w14:paraId="3944A263" w14:textId="47E115A8" w:rsidR="00200BCF" w:rsidRDefault="00200BCF" w:rsidP="00602757">
      <w:pPr>
        <w:spacing w:after="0" w:line="240" w:lineRule="auto"/>
        <w:ind w:firstLine="0"/>
        <w:rPr>
          <w:i/>
          <w:iCs/>
        </w:rPr>
      </w:pPr>
      <w:bookmarkStart w:id="150" w:name="_Toc171672349"/>
      <w:r w:rsidRPr="00200BCF">
        <w:rPr>
          <w:b/>
          <w:bCs/>
        </w:rPr>
        <w:t xml:space="preserve">Tabla </w:t>
      </w:r>
      <w:r w:rsidRPr="00200BCF">
        <w:rPr>
          <w:b/>
          <w:bCs/>
        </w:rPr>
        <w:fldChar w:fldCharType="begin"/>
      </w:r>
      <w:r w:rsidRPr="00200BCF">
        <w:rPr>
          <w:b/>
          <w:bCs/>
        </w:rPr>
        <w:instrText xml:space="preserve"> SEQ Tabla \* ARABIC </w:instrText>
      </w:r>
      <w:r w:rsidRPr="00200BCF">
        <w:rPr>
          <w:b/>
          <w:bCs/>
        </w:rPr>
        <w:fldChar w:fldCharType="separate"/>
      </w:r>
      <w:r w:rsidR="00312EEE">
        <w:rPr>
          <w:b/>
          <w:bCs/>
          <w:noProof/>
        </w:rPr>
        <w:t>10</w:t>
      </w:r>
      <w:r w:rsidRPr="00200BCF">
        <w:rPr>
          <w:b/>
          <w:bCs/>
        </w:rPr>
        <w:fldChar w:fldCharType="end"/>
      </w:r>
      <w:r w:rsidR="00602757">
        <w:rPr>
          <w:b/>
          <w:bCs/>
        </w:rPr>
        <w:t xml:space="preserve">. </w:t>
      </w:r>
      <w:r w:rsidRPr="0093543B">
        <w:rPr>
          <w:i/>
          <w:iCs/>
        </w:rPr>
        <w:t>¿</w:t>
      </w:r>
      <w:r>
        <w:rPr>
          <w:i/>
          <w:iCs/>
        </w:rPr>
        <w:t>La publicidad que implementa Zoom Cinema ha influido en su decisión para disfrutar de sus servicios</w:t>
      </w:r>
      <w:r w:rsidRPr="0093543B">
        <w:rPr>
          <w:i/>
          <w:iCs/>
        </w:rPr>
        <w:t>?</w:t>
      </w:r>
      <w:bookmarkEnd w:id="150"/>
    </w:p>
    <w:tbl>
      <w:tblPr>
        <w:tblW w:w="5782"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169"/>
        <w:gridCol w:w="1112"/>
        <w:gridCol w:w="1501"/>
      </w:tblGrid>
      <w:tr w:rsidR="00200BCF" w:rsidRPr="00094B06" w14:paraId="142F3AA3" w14:textId="77777777" w:rsidTr="005E588B">
        <w:trPr>
          <w:trHeight w:val="203"/>
        </w:trPr>
        <w:tc>
          <w:tcPr>
            <w:tcW w:w="3169" w:type="dxa"/>
            <w:tcBorders>
              <w:top w:val="single" w:sz="4" w:space="0" w:color="auto"/>
              <w:bottom w:val="single" w:sz="4" w:space="0" w:color="auto"/>
            </w:tcBorders>
            <w:shd w:val="clear" w:color="auto" w:fill="auto"/>
            <w:noWrap/>
            <w:vAlign w:val="center"/>
            <w:hideMark/>
          </w:tcPr>
          <w:p w14:paraId="191694E5" w14:textId="77777777" w:rsidR="00200BCF" w:rsidRPr="00094B06" w:rsidRDefault="00200BCF"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Concepto</w:t>
            </w:r>
          </w:p>
        </w:tc>
        <w:tc>
          <w:tcPr>
            <w:tcW w:w="1112" w:type="dxa"/>
            <w:tcBorders>
              <w:top w:val="single" w:sz="4" w:space="0" w:color="auto"/>
              <w:bottom w:val="single" w:sz="4" w:space="0" w:color="auto"/>
            </w:tcBorders>
            <w:shd w:val="clear" w:color="auto" w:fill="auto"/>
            <w:noWrap/>
            <w:vAlign w:val="center"/>
            <w:hideMark/>
          </w:tcPr>
          <w:p w14:paraId="125AE25F" w14:textId="77777777" w:rsidR="00200BCF" w:rsidRPr="00094B06" w:rsidRDefault="00200BCF"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F</w:t>
            </w:r>
          </w:p>
        </w:tc>
        <w:tc>
          <w:tcPr>
            <w:tcW w:w="1501" w:type="dxa"/>
            <w:tcBorders>
              <w:top w:val="single" w:sz="4" w:space="0" w:color="auto"/>
              <w:bottom w:val="single" w:sz="4" w:space="0" w:color="auto"/>
            </w:tcBorders>
            <w:shd w:val="clear" w:color="auto" w:fill="auto"/>
            <w:noWrap/>
            <w:vAlign w:val="center"/>
            <w:hideMark/>
          </w:tcPr>
          <w:p w14:paraId="43AB0D6F" w14:textId="77777777" w:rsidR="00200BCF" w:rsidRPr="00094B06" w:rsidRDefault="00200BCF"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w:t>
            </w:r>
          </w:p>
        </w:tc>
      </w:tr>
      <w:tr w:rsidR="00200BCF" w:rsidRPr="00094B06" w14:paraId="2765C5BE" w14:textId="77777777" w:rsidTr="00835667">
        <w:trPr>
          <w:trHeight w:val="193"/>
        </w:trPr>
        <w:tc>
          <w:tcPr>
            <w:tcW w:w="3169" w:type="dxa"/>
            <w:tcBorders>
              <w:top w:val="nil"/>
              <w:bottom w:val="nil"/>
            </w:tcBorders>
            <w:shd w:val="clear" w:color="auto" w:fill="auto"/>
            <w:noWrap/>
            <w:vAlign w:val="center"/>
          </w:tcPr>
          <w:p w14:paraId="68A8E651" w14:textId="49E31F13" w:rsidR="00200BCF" w:rsidRDefault="008321FE"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Si</w:t>
            </w:r>
          </w:p>
          <w:p w14:paraId="72E9347C" w14:textId="30B2E481" w:rsidR="00200BCF" w:rsidRPr="00094B06" w:rsidRDefault="008321FE"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No</w:t>
            </w:r>
          </w:p>
        </w:tc>
        <w:tc>
          <w:tcPr>
            <w:tcW w:w="1112" w:type="dxa"/>
            <w:tcBorders>
              <w:top w:val="nil"/>
              <w:bottom w:val="nil"/>
            </w:tcBorders>
            <w:shd w:val="clear" w:color="auto" w:fill="auto"/>
            <w:noWrap/>
            <w:vAlign w:val="center"/>
          </w:tcPr>
          <w:p w14:paraId="239EC4CC" w14:textId="267437C9" w:rsidR="00200BCF" w:rsidRDefault="008321FE" w:rsidP="005E588B">
            <w:pPr>
              <w:spacing w:after="0" w:line="240" w:lineRule="auto"/>
              <w:ind w:firstLine="0"/>
              <w:jc w:val="left"/>
              <w:rPr>
                <w:rFonts w:eastAsia="Times New Roman"/>
                <w:color w:val="000000"/>
                <w:sz w:val="20"/>
                <w:szCs w:val="20"/>
              </w:rPr>
            </w:pPr>
            <w:r>
              <w:rPr>
                <w:rFonts w:eastAsia="Times New Roman"/>
                <w:color w:val="000000"/>
                <w:sz w:val="20"/>
                <w:szCs w:val="20"/>
              </w:rPr>
              <w:t>203</w:t>
            </w:r>
          </w:p>
          <w:p w14:paraId="778F7EDE" w14:textId="6ED677FC" w:rsidR="008321FE" w:rsidRPr="00094B06" w:rsidRDefault="008321FE"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174</w:t>
            </w:r>
          </w:p>
        </w:tc>
        <w:tc>
          <w:tcPr>
            <w:tcW w:w="1501" w:type="dxa"/>
            <w:tcBorders>
              <w:top w:val="nil"/>
              <w:bottom w:val="nil"/>
            </w:tcBorders>
            <w:shd w:val="clear" w:color="auto" w:fill="auto"/>
            <w:noWrap/>
            <w:vAlign w:val="center"/>
          </w:tcPr>
          <w:p w14:paraId="51E250BD" w14:textId="78065294" w:rsidR="00200BCF" w:rsidRDefault="00884FD2" w:rsidP="005E588B">
            <w:pPr>
              <w:spacing w:after="0" w:line="240" w:lineRule="auto"/>
              <w:ind w:firstLine="0"/>
              <w:jc w:val="left"/>
              <w:rPr>
                <w:color w:val="000000"/>
                <w:sz w:val="20"/>
                <w:szCs w:val="20"/>
              </w:rPr>
            </w:pPr>
            <w:r>
              <w:rPr>
                <w:color w:val="000000"/>
                <w:sz w:val="20"/>
                <w:szCs w:val="20"/>
              </w:rPr>
              <w:t xml:space="preserve">  </w:t>
            </w:r>
            <w:r w:rsidR="008321FE">
              <w:rPr>
                <w:color w:val="000000"/>
                <w:sz w:val="20"/>
                <w:szCs w:val="20"/>
              </w:rPr>
              <w:t>5</w:t>
            </w:r>
            <w:r w:rsidR="00200BCF">
              <w:rPr>
                <w:color w:val="000000"/>
                <w:sz w:val="20"/>
                <w:szCs w:val="20"/>
              </w:rPr>
              <w:t>4%</w:t>
            </w:r>
          </w:p>
          <w:p w14:paraId="5702F45F" w14:textId="03268699" w:rsidR="00200BCF" w:rsidRPr="00094B06" w:rsidRDefault="00884FD2"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  </w:t>
            </w:r>
            <w:r w:rsidR="008321FE">
              <w:rPr>
                <w:rFonts w:eastAsia="Times New Roman"/>
                <w:color w:val="000000"/>
                <w:sz w:val="20"/>
                <w:szCs w:val="20"/>
                <w:lang w:eastAsia="es-CO"/>
              </w:rPr>
              <w:t>46</w:t>
            </w:r>
            <w:r w:rsidR="00200BCF">
              <w:rPr>
                <w:rFonts w:eastAsia="Times New Roman"/>
                <w:color w:val="000000"/>
                <w:sz w:val="20"/>
                <w:szCs w:val="20"/>
                <w:lang w:eastAsia="es-CO"/>
              </w:rPr>
              <w:t>%</w:t>
            </w:r>
          </w:p>
        </w:tc>
      </w:tr>
      <w:tr w:rsidR="00200BCF" w:rsidRPr="00094B06" w14:paraId="2218E91A" w14:textId="77777777" w:rsidTr="00835667">
        <w:trPr>
          <w:trHeight w:val="193"/>
        </w:trPr>
        <w:tc>
          <w:tcPr>
            <w:tcW w:w="3169" w:type="dxa"/>
            <w:tcBorders>
              <w:top w:val="nil"/>
            </w:tcBorders>
            <w:shd w:val="clear" w:color="auto" w:fill="auto"/>
            <w:noWrap/>
            <w:vAlign w:val="center"/>
          </w:tcPr>
          <w:p w14:paraId="243D2EEC" w14:textId="591DC418" w:rsidR="00200BCF" w:rsidRPr="00094B06" w:rsidRDefault="00200BCF"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Total</w:t>
            </w:r>
          </w:p>
        </w:tc>
        <w:tc>
          <w:tcPr>
            <w:tcW w:w="1112" w:type="dxa"/>
            <w:tcBorders>
              <w:top w:val="nil"/>
            </w:tcBorders>
            <w:shd w:val="clear" w:color="auto" w:fill="auto"/>
            <w:noWrap/>
            <w:vAlign w:val="center"/>
            <w:hideMark/>
          </w:tcPr>
          <w:p w14:paraId="101B8844" w14:textId="12988567" w:rsidR="00200BCF" w:rsidRPr="00094B06" w:rsidRDefault="00200BCF" w:rsidP="005E588B">
            <w:pPr>
              <w:spacing w:after="0" w:line="240" w:lineRule="auto"/>
              <w:ind w:firstLine="0"/>
              <w:jc w:val="left"/>
              <w:rPr>
                <w:rFonts w:eastAsia="Times New Roman"/>
                <w:color w:val="000000"/>
                <w:sz w:val="20"/>
                <w:szCs w:val="20"/>
                <w:lang w:eastAsia="es-CO"/>
              </w:rPr>
            </w:pPr>
            <w:r>
              <w:rPr>
                <w:color w:val="000000"/>
                <w:sz w:val="20"/>
                <w:szCs w:val="20"/>
              </w:rPr>
              <w:t>377</w:t>
            </w:r>
          </w:p>
        </w:tc>
        <w:tc>
          <w:tcPr>
            <w:tcW w:w="1501" w:type="dxa"/>
            <w:tcBorders>
              <w:top w:val="nil"/>
            </w:tcBorders>
            <w:shd w:val="clear" w:color="auto" w:fill="auto"/>
            <w:noWrap/>
            <w:vAlign w:val="center"/>
            <w:hideMark/>
          </w:tcPr>
          <w:p w14:paraId="493F7283" w14:textId="13BAA375" w:rsidR="00200BCF" w:rsidRPr="00094B06" w:rsidRDefault="00200BCF" w:rsidP="005E588B">
            <w:pPr>
              <w:spacing w:after="0" w:line="240" w:lineRule="auto"/>
              <w:ind w:firstLine="0"/>
              <w:jc w:val="left"/>
              <w:rPr>
                <w:rFonts w:eastAsia="Times New Roman"/>
                <w:color w:val="000000"/>
                <w:sz w:val="20"/>
                <w:szCs w:val="20"/>
                <w:lang w:eastAsia="es-CO"/>
              </w:rPr>
            </w:pPr>
            <w:r>
              <w:rPr>
                <w:color w:val="000000"/>
                <w:sz w:val="20"/>
                <w:szCs w:val="20"/>
              </w:rPr>
              <w:t>100%</w:t>
            </w:r>
          </w:p>
        </w:tc>
      </w:tr>
    </w:tbl>
    <w:p w14:paraId="713ED220" w14:textId="61BF9DA1" w:rsidR="00200BCF" w:rsidRDefault="00166A84" w:rsidP="002E7A49">
      <w:pPr>
        <w:spacing w:line="240" w:lineRule="auto"/>
        <w:ind w:firstLine="0"/>
      </w:pPr>
      <w:r>
        <w:t xml:space="preserve"> </w:t>
      </w:r>
      <w:r w:rsidR="00200BCF">
        <w:t>Fuente: Autores</w:t>
      </w:r>
    </w:p>
    <w:p w14:paraId="7BCA2D16" w14:textId="53494125" w:rsidR="002E7A49" w:rsidRDefault="002E7A49" w:rsidP="002E7A49">
      <w:pPr>
        <w:spacing w:after="0" w:line="240" w:lineRule="auto"/>
        <w:ind w:firstLine="0"/>
        <w:rPr>
          <w:i/>
          <w:iCs/>
        </w:rPr>
      </w:pPr>
      <w:bookmarkStart w:id="151" w:name="_Toc171672383"/>
      <w:r w:rsidRPr="002E7A49">
        <w:rPr>
          <w:b/>
        </w:rPr>
        <w:t xml:space="preserve">Gráfico </w:t>
      </w:r>
      <w:r w:rsidRPr="002E7A49">
        <w:rPr>
          <w:b/>
        </w:rPr>
        <w:fldChar w:fldCharType="begin"/>
      </w:r>
      <w:r w:rsidRPr="002E7A49">
        <w:rPr>
          <w:b/>
        </w:rPr>
        <w:instrText xml:space="preserve"> SEQ Gráfico \* ARABIC </w:instrText>
      </w:r>
      <w:r w:rsidRPr="002E7A49">
        <w:rPr>
          <w:b/>
        </w:rPr>
        <w:fldChar w:fldCharType="separate"/>
      </w:r>
      <w:r w:rsidR="00312EEE">
        <w:rPr>
          <w:b/>
          <w:noProof/>
        </w:rPr>
        <w:t>8</w:t>
      </w:r>
      <w:r w:rsidRPr="002E7A49">
        <w:rPr>
          <w:b/>
        </w:rPr>
        <w:fldChar w:fldCharType="end"/>
      </w:r>
      <w:r w:rsidRPr="002E7A49">
        <w:rPr>
          <w:b/>
        </w:rPr>
        <w:t xml:space="preserve">. </w:t>
      </w:r>
      <w:r w:rsidRPr="0093543B">
        <w:rPr>
          <w:i/>
          <w:iCs/>
        </w:rPr>
        <w:t>¿</w:t>
      </w:r>
      <w:r>
        <w:rPr>
          <w:i/>
          <w:iCs/>
        </w:rPr>
        <w:t>La publicidad que implementa Zoom Cinema ha influido en su decisión para disfrutar de sus servicios</w:t>
      </w:r>
      <w:r w:rsidRPr="0093543B">
        <w:rPr>
          <w:i/>
          <w:iCs/>
        </w:rPr>
        <w:t>?</w:t>
      </w:r>
      <w:bookmarkEnd w:id="151"/>
    </w:p>
    <w:p w14:paraId="292383A1" w14:textId="6D25F807" w:rsidR="008321FE" w:rsidRDefault="00602757" w:rsidP="002E7A49">
      <w:pPr>
        <w:spacing w:after="0" w:line="240" w:lineRule="auto"/>
        <w:ind w:firstLine="0"/>
      </w:pPr>
      <w:r>
        <w:rPr>
          <w:noProof/>
        </w:rPr>
        <w:drawing>
          <wp:inline distT="0" distB="0" distL="0" distR="0" wp14:anchorId="3776AABC" wp14:editId="4358F89E">
            <wp:extent cx="3600000" cy="1800000"/>
            <wp:effectExtent l="0" t="0" r="0" b="0"/>
            <wp:docPr id="51" name="Gráfico 51">
              <a:extLst xmlns:a="http://schemas.openxmlformats.org/drawingml/2006/main">
                <a:ext uri="{FF2B5EF4-FFF2-40B4-BE49-F238E27FC236}">
                  <a16:creationId xmlns:a16="http://schemas.microsoft.com/office/drawing/2014/main" id="{9E83E4EB-57D5-4393-919C-45A31EE858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41C715D" w14:textId="77777777" w:rsidR="002E7A49" w:rsidRDefault="002E7A49" w:rsidP="002E7A49">
      <w:pPr>
        <w:spacing w:line="240" w:lineRule="auto"/>
        <w:ind w:firstLine="0"/>
      </w:pPr>
      <w:r>
        <w:t>Fuente: Autores</w:t>
      </w:r>
    </w:p>
    <w:p w14:paraId="227552C8" w14:textId="77777777" w:rsidR="008321FE" w:rsidRDefault="008321FE" w:rsidP="008321FE">
      <w:pPr>
        <w:spacing w:before="240" w:after="240"/>
      </w:pPr>
      <w:r>
        <w:lastRenderedPageBreak/>
        <w:t>Análisis:</w:t>
      </w:r>
    </w:p>
    <w:p w14:paraId="2B823851" w14:textId="77777777" w:rsidR="00200233" w:rsidRPr="00200233" w:rsidRDefault="00DB47A4" w:rsidP="00200233">
      <w:pPr>
        <w:ind w:firstLine="0"/>
      </w:pPr>
      <w:r>
        <w:t xml:space="preserve">Aunque la cifra de encuestados que respondió afirmativamente es alta, es considerable el número de los que aseguran que la publicidad no influyó en su decisión de asistir a la sala de cine. Es indispensable replantear la estrategia de publicidad para abarcar la población y llenar las </w:t>
      </w:r>
      <w:r w:rsidRPr="00200233">
        <w:t>expectativas de los clientes actuales.</w:t>
      </w:r>
    </w:p>
    <w:p w14:paraId="225392E2" w14:textId="3306A891" w:rsidR="00200233" w:rsidRDefault="00200233" w:rsidP="002E7A49">
      <w:pPr>
        <w:spacing w:after="0" w:line="240" w:lineRule="auto"/>
        <w:ind w:firstLine="0"/>
        <w:rPr>
          <w:i/>
          <w:iCs/>
        </w:rPr>
      </w:pPr>
      <w:bookmarkStart w:id="152" w:name="_Toc171672350"/>
      <w:r w:rsidRPr="00200233">
        <w:rPr>
          <w:b/>
          <w:bCs/>
        </w:rPr>
        <w:t xml:space="preserve">Tabla </w:t>
      </w:r>
      <w:r w:rsidRPr="00200233">
        <w:rPr>
          <w:b/>
          <w:bCs/>
        </w:rPr>
        <w:fldChar w:fldCharType="begin"/>
      </w:r>
      <w:r w:rsidRPr="00200233">
        <w:rPr>
          <w:b/>
          <w:bCs/>
        </w:rPr>
        <w:instrText xml:space="preserve"> SEQ Tabla \* ARABIC </w:instrText>
      </w:r>
      <w:r w:rsidRPr="00200233">
        <w:rPr>
          <w:b/>
          <w:bCs/>
        </w:rPr>
        <w:fldChar w:fldCharType="separate"/>
      </w:r>
      <w:r w:rsidR="00312EEE">
        <w:rPr>
          <w:b/>
          <w:bCs/>
          <w:noProof/>
        </w:rPr>
        <w:t>11</w:t>
      </w:r>
      <w:r w:rsidRPr="00200233">
        <w:rPr>
          <w:b/>
          <w:bCs/>
        </w:rPr>
        <w:fldChar w:fldCharType="end"/>
      </w:r>
      <w:r w:rsidR="002E7A49">
        <w:rPr>
          <w:b/>
          <w:bCs/>
        </w:rPr>
        <w:t xml:space="preserve">. </w:t>
      </w:r>
      <w:r w:rsidRPr="00200233">
        <w:rPr>
          <w:i/>
          <w:iCs/>
        </w:rPr>
        <w:t xml:space="preserve"> </w:t>
      </w:r>
      <w:r w:rsidRPr="0093543B">
        <w:rPr>
          <w:i/>
          <w:iCs/>
        </w:rPr>
        <w:t>¿</w:t>
      </w:r>
      <w:r>
        <w:rPr>
          <w:i/>
          <w:iCs/>
        </w:rPr>
        <w:t xml:space="preserve">Las promociones qué </w:t>
      </w:r>
      <w:r w:rsidR="00884FD2">
        <w:rPr>
          <w:i/>
          <w:iCs/>
        </w:rPr>
        <w:t>ofrece la sala de cine son de su agrado</w:t>
      </w:r>
      <w:r w:rsidRPr="0093543B">
        <w:rPr>
          <w:i/>
          <w:iCs/>
        </w:rPr>
        <w:t>?</w:t>
      </w:r>
      <w:bookmarkEnd w:id="152"/>
    </w:p>
    <w:tbl>
      <w:tblPr>
        <w:tblW w:w="5782"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169"/>
        <w:gridCol w:w="1112"/>
        <w:gridCol w:w="1501"/>
      </w:tblGrid>
      <w:tr w:rsidR="00200233" w:rsidRPr="00094B06" w14:paraId="34B0C5D3" w14:textId="77777777" w:rsidTr="005E588B">
        <w:trPr>
          <w:trHeight w:val="203"/>
        </w:trPr>
        <w:tc>
          <w:tcPr>
            <w:tcW w:w="3169" w:type="dxa"/>
            <w:tcBorders>
              <w:top w:val="single" w:sz="4" w:space="0" w:color="auto"/>
              <w:bottom w:val="single" w:sz="4" w:space="0" w:color="auto"/>
            </w:tcBorders>
            <w:shd w:val="clear" w:color="auto" w:fill="auto"/>
            <w:noWrap/>
            <w:vAlign w:val="center"/>
            <w:hideMark/>
          </w:tcPr>
          <w:p w14:paraId="7B36BF3D" w14:textId="77777777" w:rsidR="00200233" w:rsidRPr="00094B06" w:rsidRDefault="00200233"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Concepto</w:t>
            </w:r>
          </w:p>
        </w:tc>
        <w:tc>
          <w:tcPr>
            <w:tcW w:w="1112" w:type="dxa"/>
            <w:tcBorders>
              <w:top w:val="single" w:sz="4" w:space="0" w:color="auto"/>
              <w:bottom w:val="single" w:sz="4" w:space="0" w:color="auto"/>
            </w:tcBorders>
            <w:shd w:val="clear" w:color="auto" w:fill="auto"/>
            <w:noWrap/>
            <w:vAlign w:val="center"/>
            <w:hideMark/>
          </w:tcPr>
          <w:p w14:paraId="7E5390E0" w14:textId="77777777" w:rsidR="00200233" w:rsidRPr="00094B06" w:rsidRDefault="00200233"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F</w:t>
            </w:r>
          </w:p>
        </w:tc>
        <w:tc>
          <w:tcPr>
            <w:tcW w:w="1501" w:type="dxa"/>
            <w:tcBorders>
              <w:top w:val="single" w:sz="4" w:space="0" w:color="auto"/>
              <w:bottom w:val="single" w:sz="4" w:space="0" w:color="auto"/>
            </w:tcBorders>
            <w:shd w:val="clear" w:color="auto" w:fill="auto"/>
            <w:noWrap/>
            <w:vAlign w:val="center"/>
            <w:hideMark/>
          </w:tcPr>
          <w:p w14:paraId="66E9DC2E" w14:textId="77777777" w:rsidR="00200233" w:rsidRPr="00094B06" w:rsidRDefault="00200233"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w:t>
            </w:r>
          </w:p>
        </w:tc>
      </w:tr>
      <w:tr w:rsidR="00200233" w:rsidRPr="00094B06" w14:paraId="50C6B5A1" w14:textId="77777777" w:rsidTr="005E588B">
        <w:trPr>
          <w:trHeight w:val="193"/>
        </w:trPr>
        <w:tc>
          <w:tcPr>
            <w:tcW w:w="3169" w:type="dxa"/>
            <w:tcBorders>
              <w:top w:val="nil"/>
              <w:bottom w:val="nil"/>
            </w:tcBorders>
            <w:shd w:val="clear" w:color="auto" w:fill="auto"/>
            <w:noWrap/>
            <w:vAlign w:val="center"/>
          </w:tcPr>
          <w:p w14:paraId="7CA205D1" w14:textId="77777777" w:rsidR="00200233" w:rsidRDefault="00200233"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Si</w:t>
            </w:r>
          </w:p>
          <w:p w14:paraId="6EC61EC8" w14:textId="77777777" w:rsidR="00200233" w:rsidRPr="00094B06" w:rsidRDefault="00200233"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No</w:t>
            </w:r>
          </w:p>
        </w:tc>
        <w:tc>
          <w:tcPr>
            <w:tcW w:w="1112" w:type="dxa"/>
            <w:tcBorders>
              <w:top w:val="nil"/>
              <w:bottom w:val="nil"/>
            </w:tcBorders>
            <w:shd w:val="clear" w:color="auto" w:fill="auto"/>
            <w:noWrap/>
            <w:vAlign w:val="center"/>
          </w:tcPr>
          <w:p w14:paraId="4197C23C" w14:textId="50B88940" w:rsidR="00200233" w:rsidRDefault="00884FD2" w:rsidP="005E588B">
            <w:pPr>
              <w:spacing w:after="0" w:line="240" w:lineRule="auto"/>
              <w:ind w:firstLine="0"/>
              <w:jc w:val="left"/>
              <w:rPr>
                <w:rFonts w:eastAsia="Times New Roman"/>
                <w:color w:val="000000"/>
                <w:sz w:val="20"/>
                <w:szCs w:val="20"/>
              </w:rPr>
            </w:pPr>
            <w:r>
              <w:rPr>
                <w:rFonts w:eastAsia="Times New Roman"/>
                <w:color w:val="000000"/>
                <w:sz w:val="20"/>
                <w:szCs w:val="20"/>
              </w:rPr>
              <w:t>313</w:t>
            </w:r>
          </w:p>
          <w:p w14:paraId="76036111" w14:textId="27AE4830" w:rsidR="00200233" w:rsidRPr="00094B06" w:rsidRDefault="00884FD2"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  64</w:t>
            </w:r>
          </w:p>
        </w:tc>
        <w:tc>
          <w:tcPr>
            <w:tcW w:w="1501" w:type="dxa"/>
            <w:tcBorders>
              <w:top w:val="nil"/>
              <w:bottom w:val="nil"/>
            </w:tcBorders>
            <w:shd w:val="clear" w:color="auto" w:fill="auto"/>
            <w:noWrap/>
            <w:vAlign w:val="center"/>
          </w:tcPr>
          <w:p w14:paraId="7AAFD13E" w14:textId="512287BC" w:rsidR="00200233" w:rsidRDefault="00884FD2" w:rsidP="005E588B">
            <w:pPr>
              <w:spacing w:after="0" w:line="240" w:lineRule="auto"/>
              <w:ind w:firstLine="0"/>
              <w:jc w:val="left"/>
              <w:rPr>
                <w:color w:val="000000"/>
                <w:sz w:val="20"/>
                <w:szCs w:val="20"/>
              </w:rPr>
            </w:pPr>
            <w:r>
              <w:rPr>
                <w:color w:val="000000"/>
                <w:sz w:val="20"/>
                <w:szCs w:val="20"/>
              </w:rPr>
              <w:t xml:space="preserve"> 83</w:t>
            </w:r>
            <w:r w:rsidR="00200233">
              <w:rPr>
                <w:color w:val="000000"/>
                <w:sz w:val="20"/>
                <w:szCs w:val="20"/>
              </w:rPr>
              <w:t>%</w:t>
            </w:r>
          </w:p>
          <w:p w14:paraId="45FB3255" w14:textId="34BE27C4" w:rsidR="00200233" w:rsidRPr="00094B06" w:rsidRDefault="00884FD2"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 17</w:t>
            </w:r>
            <w:r w:rsidR="00200233">
              <w:rPr>
                <w:rFonts w:eastAsia="Times New Roman"/>
                <w:color w:val="000000"/>
                <w:sz w:val="20"/>
                <w:szCs w:val="20"/>
                <w:lang w:eastAsia="es-CO"/>
              </w:rPr>
              <w:t>%</w:t>
            </w:r>
          </w:p>
        </w:tc>
      </w:tr>
      <w:tr w:rsidR="00200233" w:rsidRPr="00094B06" w14:paraId="68280A2C" w14:textId="77777777" w:rsidTr="005E588B">
        <w:trPr>
          <w:trHeight w:val="193"/>
        </w:trPr>
        <w:tc>
          <w:tcPr>
            <w:tcW w:w="3169" w:type="dxa"/>
            <w:tcBorders>
              <w:top w:val="nil"/>
            </w:tcBorders>
            <w:shd w:val="clear" w:color="auto" w:fill="auto"/>
            <w:noWrap/>
            <w:vAlign w:val="center"/>
          </w:tcPr>
          <w:p w14:paraId="7232B7A7" w14:textId="77777777" w:rsidR="00200233" w:rsidRPr="00094B06" w:rsidRDefault="00200233"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Total</w:t>
            </w:r>
          </w:p>
        </w:tc>
        <w:tc>
          <w:tcPr>
            <w:tcW w:w="1112" w:type="dxa"/>
            <w:tcBorders>
              <w:top w:val="nil"/>
            </w:tcBorders>
            <w:shd w:val="clear" w:color="auto" w:fill="auto"/>
            <w:noWrap/>
            <w:vAlign w:val="center"/>
            <w:hideMark/>
          </w:tcPr>
          <w:p w14:paraId="1EBC7D87" w14:textId="77777777" w:rsidR="00200233" w:rsidRPr="00094B06" w:rsidRDefault="00200233" w:rsidP="005E588B">
            <w:pPr>
              <w:spacing w:after="0" w:line="240" w:lineRule="auto"/>
              <w:ind w:firstLine="0"/>
              <w:jc w:val="left"/>
              <w:rPr>
                <w:rFonts w:eastAsia="Times New Roman"/>
                <w:color w:val="000000"/>
                <w:sz w:val="20"/>
                <w:szCs w:val="20"/>
                <w:lang w:eastAsia="es-CO"/>
              </w:rPr>
            </w:pPr>
            <w:r>
              <w:rPr>
                <w:color w:val="000000"/>
                <w:sz w:val="20"/>
                <w:szCs w:val="20"/>
              </w:rPr>
              <w:t>377</w:t>
            </w:r>
          </w:p>
        </w:tc>
        <w:tc>
          <w:tcPr>
            <w:tcW w:w="1501" w:type="dxa"/>
            <w:tcBorders>
              <w:top w:val="nil"/>
            </w:tcBorders>
            <w:shd w:val="clear" w:color="auto" w:fill="auto"/>
            <w:noWrap/>
            <w:vAlign w:val="center"/>
            <w:hideMark/>
          </w:tcPr>
          <w:p w14:paraId="40286142" w14:textId="77777777" w:rsidR="00200233" w:rsidRPr="00094B06" w:rsidRDefault="00200233" w:rsidP="005E588B">
            <w:pPr>
              <w:spacing w:after="0" w:line="240" w:lineRule="auto"/>
              <w:ind w:firstLine="0"/>
              <w:jc w:val="left"/>
              <w:rPr>
                <w:rFonts w:eastAsia="Times New Roman"/>
                <w:color w:val="000000"/>
                <w:sz w:val="20"/>
                <w:szCs w:val="20"/>
                <w:lang w:eastAsia="es-CO"/>
              </w:rPr>
            </w:pPr>
            <w:r>
              <w:rPr>
                <w:color w:val="000000"/>
                <w:sz w:val="20"/>
                <w:szCs w:val="20"/>
              </w:rPr>
              <w:t>100%</w:t>
            </w:r>
          </w:p>
        </w:tc>
      </w:tr>
    </w:tbl>
    <w:p w14:paraId="631B3B16" w14:textId="1C1BF160" w:rsidR="00200233" w:rsidRDefault="00200233" w:rsidP="002E7A49">
      <w:pPr>
        <w:spacing w:line="240" w:lineRule="auto"/>
        <w:ind w:firstLine="0"/>
      </w:pPr>
      <w:r>
        <w:t xml:space="preserve"> Fuente: Autores</w:t>
      </w:r>
    </w:p>
    <w:p w14:paraId="578438FE" w14:textId="6A87058A" w:rsidR="002E7A49" w:rsidRDefault="002E7A49" w:rsidP="002E7A49">
      <w:pPr>
        <w:spacing w:after="0" w:line="240" w:lineRule="auto"/>
        <w:ind w:firstLine="0"/>
        <w:rPr>
          <w:i/>
          <w:iCs/>
        </w:rPr>
      </w:pPr>
      <w:bookmarkStart w:id="153" w:name="_Toc171672384"/>
      <w:r w:rsidRPr="002E7A49">
        <w:rPr>
          <w:b/>
        </w:rPr>
        <w:t xml:space="preserve">Gráfico </w:t>
      </w:r>
      <w:r w:rsidRPr="002E7A49">
        <w:rPr>
          <w:b/>
        </w:rPr>
        <w:fldChar w:fldCharType="begin"/>
      </w:r>
      <w:r w:rsidRPr="002E7A49">
        <w:rPr>
          <w:b/>
        </w:rPr>
        <w:instrText xml:space="preserve"> SEQ Gráfico \* ARABIC </w:instrText>
      </w:r>
      <w:r w:rsidRPr="002E7A49">
        <w:rPr>
          <w:b/>
        </w:rPr>
        <w:fldChar w:fldCharType="separate"/>
      </w:r>
      <w:r w:rsidR="00312EEE">
        <w:rPr>
          <w:b/>
          <w:noProof/>
        </w:rPr>
        <w:t>9</w:t>
      </w:r>
      <w:r w:rsidRPr="002E7A49">
        <w:rPr>
          <w:b/>
        </w:rPr>
        <w:fldChar w:fldCharType="end"/>
      </w:r>
      <w:r w:rsidRPr="002E7A49">
        <w:rPr>
          <w:b/>
        </w:rPr>
        <w:t xml:space="preserve">. </w:t>
      </w:r>
      <w:r w:rsidRPr="0093543B">
        <w:rPr>
          <w:i/>
          <w:iCs/>
        </w:rPr>
        <w:t>¿</w:t>
      </w:r>
      <w:r>
        <w:rPr>
          <w:i/>
          <w:iCs/>
        </w:rPr>
        <w:t>Las promociones qué ofrece la sala de cine son de su agrado</w:t>
      </w:r>
      <w:r w:rsidRPr="0093543B">
        <w:rPr>
          <w:i/>
          <w:iCs/>
        </w:rPr>
        <w:t>?</w:t>
      </w:r>
      <w:bookmarkEnd w:id="153"/>
    </w:p>
    <w:p w14:paraId="44CD9CD9" w14:textId="17C9F964" w:rsidR="00AD3899" w:rsidRDefault="00642D02" w:rsidP="002E7A49">
      <w:pPr>
        <w:spacing w:after="0" w:line="240" w:lineRule="auto"/>
        <w:ind w:firstLine="0"/>
      </w:pPr>
      <w:r>
        <w:rPr>
          <w:noProof/>
        </w:rPr>
        <w:drawing>
          <wp:inline distT="0" distB="0" distL="0" distR="0" wp14:anchorId="3A713A3C" wp14:editId="12E06ED5">
            <wp:extent cx="3600000" cy="1800000"/>
            <wp:effectExtent l="0" t="0" r="0" b="0"/>
            <wp:docPr id="6" name="Gráfico 6">
              <a:extLst xmlns:a="http://schemas.openxmlformats.org/drawingml/2006/main">
                <a:ext uri="{FF2B5EF4-FFF2-40B4-BE49-F238E27FC236}">
                  <a16:creationId xmlns:a16="http://schemas.microsoft.com/office/drawing/2014/main" id="{7B37D9FB-8E04-4D45-8081-72C0F0962F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09C093F" w14:textId="77777777" w:rsidR="002E7A49" w:rsidRDefault="002E7A49" w:rsidP="002E7A49">
      <w:pPr>
        <w:spacing w:line="240" w:lineRule="auto"/>
        <w:ind w:firstLine="0"/>
      </w:pPr>
      <w:r>
        <w:t>Fuente: Autores</w:t>
      </w:r>
    </w:p>
    <w:p w14:paraId="6EAEAED3" w14:textId="3E75B5D6" w:rsidR="00AD3899" w:rsidRDefault="00AD3899" w:rsidP="00AD3899">
      <w:pPr>
        <w:spacing w:before="240" w:after="240"/>
      </w:pPr>
      <w:r>
        <w:t>Análisis:</w:t>
      </w:r>
    </w:p>
    <w:p w14:paraId="0394FCFE" w14:textId="376DBFCB" w:rsidR="003110B2" w:rsidRDefault="00BE02F6" w:rsidP="0093543B">
      <w:pPr>
        <w:ind w:firstLine="0"/>
      </w:pPr>
      <w:r>
        <w:t xml:space="preserve">La mayoría de los encuestados se sienten atraídos por las promociones que se ofrecen en la sala de cine, es una buena receptiva a las estrategias </w:t>
      </w:r>
      <w:r w:rsidR="00AD3899">
        <w:t>promocionales,</w:t>
      </w:r>
      <w:r>
        <w:t xml:space="preserve"> aunque se hace necesario indagar más a fondo para conocer y comprender las razones de insatisfacción del 17% y ajustar las promociones a sus necesidades y gustos</w:t>
      </w:r>
      <w:r w:rsidR="00AD3899">
        <w:t xml:space="preserve">, pues se percibe que un gran segmento espera aumento en la frecuencia o disminución </w:t>
      </w:r>
      <w:r w:rsidR="0014049F">
        <w:t>de los costos</w:t>
      </w:r>
      <w:r>
        <w:t>.</w:t>
      </w:r>
    </w:p>
    <w:p w14:paraId="483340E2" w14:textId="0F34259B" w:rsidR="00CA2BC5" w:rsidRDefault="00CA2BC5" w:rsidP="002E7A49">
      <w:pPr>
        <w:spacing w:after="0" w:line="240" w:lineRule="auto"/>
        <w:ind w:firstLine="0"/>
        <w:rPr>
          <w:i/>
          <w:iCs/>
        </w:rPr>
      </w:pPr>
      <w:bookmarkStart w:id="154" w:name="_Toc171672351"/>
      <w:r w:rsidRPr="00CA2BC5">
        <w:rPr>
          <w:b/>
          <w:bCs/>
        </w:rPr>
        <w:t xml:space="preserve">Tabla </w:t>
      </w:r>
      <w:r w:rsidRPr="00CA2BC5">
        <w:rPr>
          <w:b/>
          <w:bCs/>
        </w:rPr>
        <w:fldChar w:fldCharType="begin"/>
      </w:r>
      <w:r w:rsidRPr="00CA2BC5">
        <w:rPr>
          <w:b/>
          <w:bCs/>
        </w:rPr>
        <w:instrText xml:space="preserve"> SEQ Tabla \* ARABIC </w:instrText>
      </w:r>
      <w:r w:rsidRPr="00CA2BC5">
        <w:rPr>
          <w:b/>
          <w:bCs/>
        </w:rPr>
        <w:fldChar w:fldCharType="separate"/>
      </w:r>
      <w:r w:rsidR="00312EEE">
        <w:rPr>
          <w:b/>
          <w:bCs/>
          <w:noProof/>
        </w:rPr>
        <w:t>12</w:t>
      </w:r>
      <w:r w:rsidRPr="00CA2BC5">
        <w:rPr>
          <w:b/>
          <w:bCs/>
        </w:rPr>
        <w:fldChar w:fldCharType="end"/>
      </w:r>
      <w:r w:rsidR="002E7A49">
        <w:rPr>
          <w:b/>
          <w:bCs/>
        </w:rPr>
        <w:t xml:space="preserve">. </w:t>
      </w:r>
      <w:r w:rsidRPr="0093543B">
        <w:rPr>
          <w:i/>
          <w:iCs/>
        </w:rPr>
        <w:t>¿</w:t>
      </w:r>
      <w:r>
        <w:rPr>
          <w:i/>
          <w:iCs/>
        </w:rPr>
        <w:t>La forma de pago le parece rápida, fácil y segura</w:t>
      </w:r>
      <w:r w:rsidRPr="0093543B">
        <w:rPr>
          <w:i/>
          <w:iCs/>
        </w:rPr>
        <w:t>?</w:t>
      </w:r>
      <w:bookmarkEnd w:id="154"/>
    </w:p>
    <w:tbl>
      <w:tblPr>
        <w:tblW w:w="5782"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169"/>
        <w:gridCol w:w="1112"/>
        <w:gridCol w:w="1501"/>
      </w:tblGrid>
      <w:tr w:rsidR="00CA2BC5" w:rsidRPr="00094B06" w14:paraId="1BBCEED0" w14:textId="77777777" w:rsidTr="005E588B">
        <w:trPr>
          <w:trHeight w:val="203"/>
        </w:trPr>
        <w:tc>
          <w:tcPr>
            <w:tcW w:w="3169" w:type="dxa"/>
            <w:tcBorders>
              <w:top w:val="single" w:sz="4" w:space="0" w:color="auto"/>
              <w:bottom w:val="single" w:sz="4" w:space="0" w:color="auto"/>
            </w:tcBorders>
            <w:shd w:val="clear" w:color="auto" w:fill="auto"/>
            <w:noWrap/>
            <w:vAlign w:val="center"/>
            <w:hideMark/>
          </w:tcPr>
          <w:p w14:paraId="714D0AF8" w14:textId="77777777" w:rsidR="00CA2BC5" w:rsidRPr="00094B06" w:rsidRDefault="00CA2BC5"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Concepto</w:t>
            </w:r>
          </w:p>
        </w:tc>
        <w:tc>
          <w:tcPr>
            <w:tcW w:w="1112" w:type="dxa"/>
            <w:tcBorders>
              <w:top w:val="single" w:sz="4" w:space="0" w:color="auto"/>
              <w:bottom w:val="single" w:sz="4" w:space="0" w:color="auto"/>
            </w:tcBorders>
            <w:shd w:val="clear" w:color="auto" w:fill="auto"/>
            <w:noWrap/>
            <w:vAlign w:val="center"/>
            <w:hideMark/>
          </w:tcPr>
          <w:p w14:paraId="33AAC960" w14:textId="77777777" w:rsidR="00CA2BC5" w:rsidRPr="00094B06" w:rsidRDefault="00CA2BC5"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F</w:t>
            </w:r>
          </w:p>
        </w:tc>
        <w:tc>
          <w:tcPr>
            <w:tcW w:w="1501" w:type="dxa"/>
            <w:tcBorders>
              <w:top w:val="single" w:sz="4" w:space="0" w:color="auto"/>
              <w:bottom w:val="single" w:sz="4" w:space="0" w:color="auto"/>
            </w:tcBorders>
            <w:shd w:val="clear" w:color="auto" w:fill="auto"/>
            <w:noWrap/>
            <w:vAlign w:val="center"/>
            <w:hideMark/>
          </w:tcPr>
          <w:p w14:paraId="39FC3653" w14:textId="77777777" w:rsidR="00CA2BC5" w:rsidRPr="00094B06" w:rsidRDefault="00CA2BC5"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w:t>
            </w:r>
          </w:p>
        </w:tc>
      </w:tr>
      <w:tr w:rsidR="00CA2BC5" w:rsidRPr="00094B06" w14:paraId="479BEF1D" w14:textId="77777777" w:rsidTr="005E588B">
        <w:trPr>
          <w:trHeight w:val="193"/>
        </w:trPr>
        <w:tc>
          <w:tcPr>
            <w:tcW w:w="3169" w:type="dxa"/>
            <w:tcBorders>
              <w:top w:val="nil"/>
              <w:bottom w:val="nil"/>
            </w:tcBorders>
            <w:shd w:val="clear" w:color="auto" w:fill="auto"/>
            <w:noWrap/>
            <w:vAlign w:val="center"/>
          </w:tcPr>
          <w:p w14:paraId="3A22612D" w14:textId="77777777" w:rsidR="00CA2BC5" w:rsidRDefault="00CA2BC5"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Si</w:t>
            </w:r>
          </w:p>
          <w:p w14:paraId="53F6DD5A" w14:textId="77777777" w:rsidR="00CA2BC5" w:rsidRPr="00094B06" w:rsidRDefault="00CA2BC5"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No</w:t>
            </w:r>
          </w:p>
        </w:tc>
        <w:tc>
          <w:tcPr>
            <w:tcW w:w="1112" w:type="dxa"/>
            <w:tcBorders>
              <w:top w:val="nil"/>
              <w:bottom w:val="nil"/>
            </w:tcBorders>
            <w:shd w:val="clear" w:color="auto" w:fill="auto"/>
            <w:noWrap/>
            <w:vAlign w:val="center"/>
          </w:tcPr>
          <w:p w14:paraId="4096B603" w14:textId="30D11E12" w:rsidR="00CA2BC5" w:rsidRDefault="00A83B4C" w:rsidP="005E588B">
            <w:pPr>
              <w:spacing w:after="0" w:line="240" w:lineRule="auto"/>
              <w:ind w:firstLine="0"/>
              <w:jc w:val="left"/>
              <w:rPr>
                <w:rFonts w:eastAsia="Times New Roman"/>
                <w:color w:val="000000"/>
                <w:sz w:val="20"/>
                <w:szCs w:val="20"/>
              </w:rPr>
            </w:pPr>
            <w:r>
              <w:rPr>
                <w:rFonts w:eastAsia="Times New Roman"/>
                <w:color w:val="000000"/>
                <w:sz w:val="20"/>
                <w:szCs w:val="20"/>
              </w:rPr>
              <w:t>377</w:t>
            </w:r>
          </w:p>
          <w:p w14:paraId="70D175A4" w14:textId="539E55EC" w:rsidR="00CA2BC5" w:rsidRPr="00094B06" w:rsidRDefault="00CA2BC5"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  </w:t>
            </w:r>
            <w:r w:rsidR="00A83B4C">
              <w:rPr>
                <w:rFonts w:eastAsia="Times New Roman"/>
                <w:color w:val="000000"/>
                <w:sz w:val="20"/>
                <w:szCs w:val="20"/>
                <w:lang w:eastAsia="es-CO"/>
              </w:rPr>
              <w:t>0</w:t>
            </w:r>
          </w:p>
        </w:tc>
        <w:tc>
          <w:tcPr>
            <w:tcW w:w="1501" w:type="dxa"/>
            <w:tcBorders>
              <w:top w:val="nil"/>
              <w:bottom w:val="nil"/>
            </w:tcBorders>
            <w:shd w:val="clear" w:color="auto" w:fill="auto"/>
            <w:noWrap/>
            <w:vAlign w:val="center"/>
          </w:tcPr>
          <w:p w14:paraId="2E9B0BA4" w14:textId="742FE722" w:rsidR="00CA2BC5" w:rsidRDefault="00CA2BC5" w:rsidP="005E588B">
            <w:pPr>
              <w:spacing w:after="0" w:line="240" w:lineRule="auto"/>
              <w:ind w:firstLine="0"/>
              <w:jc w:val="left"/>
              <w:rPr>
                <w:color w:val="000000"/>
                <w:sz w:val="20"/>
                <w:szCs w:val="20"/>
              </w:rPr>
            </w:pPr>
            <w:r>
              <w:rPr>
                <w:color w:val="000000"/>
                <w:sz w:val="20"/>
                <w:szCs w:val="20"/>
              </w:rPr>
              <w:t xml:space="preserve"> </w:t>
            </w:r>
            <w:r w:rsidR="00A83B4C">
              <w:rPr>
                <w:color w:val="000000"/>
                <w:sz w:val="20"/>
                <w:szCs w:val="20"/>
              </w:rPr>
              <w:t>100</w:t>
            </w:r>
            <w:r>
              <w:rPr>
                <w:color w:val="000000"/>
                <w:sz w:val="20"/>
                <w:szCs w:val="20"/>
              </w:rPr>
              <w:t>%</w:t>
            </w:r>
          </w:p>
          <w:p w14:paraId="0D1A5E2F" w14:textId="1C371284" w:rsidR="00CA2BC5" w:rsidRPr="00094B06" w:rsidRDefault="00CA2BC5"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 </w:t>
            </w:r>
            <w:r w:rsidR="00A83B4C">
              <w:rPr>
                <w:rFonts w:eastAsia="Times New Roman"/>
                <w:color w:val="000000"/>
                <w:sz w:val="20"/>
                <w:szCs w:val="20"/>
                <w:lang w:eastAsia="es-CO"/>
              </w:rPr>
              <w:t xml:space="preserve">    0</w:t>
            </w:r>
            <w:r>
              <w:rPr>
                <w:rFonts w:eastAsia="Times New Roman"/>
                <w:color w:val="000000"/>
                <w:sz w:val="20"/>
                <w:szCs w:val="20"/>
                <w:lang w:eastAsia="es-CO"/>
              </w:rPr>
              <w:t>%</w:t>
            </w:r>
          </w:p>
        </w:tc>
      </w:tr>
      <w:tr w:rsidR="00CA2BC5" w:rsidRPr="00094B06" w14:paraId="06453FD8" w14:textId="77777777" w:rsidTr="005E588B">
        <w:trPr>
          <w:trHeight w:val="193"/>
        </w:trPr>
        <w:tc>
          <w:tcPr>
            <w:tcW w:w="3169" w:type="dxa"/>
            <w:tcBorders>
              <w:top w:val="nil"/>
            </w:tcBorders>
            <w:shd w:val="clear" w:color="auto" w:fill="auto"/>
            <w:noWrap/>
            <w:vAlign w:val="center"/>
          </w:tcPr>
          <w:p w14:paraId="443114A9" w14:textId="77777777" w:rsidR="00CA2BC5" w:rsidRPr="00094B06" w:rsidRDefault="00CA2BC5"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Total</w:t>
            </w:r>
          </w:p>
        </w:tc>
        <w:tc>
          <w:tcPr>
            <w:tcW w:w="1112" w:type="dxa"/>
            <w:tcBorders>
              <w:top w:val="nil"/>
            </w:tcBorders>
            <w:shd w:val="clear" w:color="auto" w:fill="auto"/>
            <w:noWrap/>
            <w:vAlign w:val="center"/>
            <w:hideMark/>
          </w:tcPr>
          <w:p w14:paraId="29F26B2B" w14:textId="77777777" w:rsidR="00CA2BC5" w:rsidRPr="00094B06" w:rsidRDefault="00CA2BC5" w:rsidP="005E588B">
            <w:pPr>
              <w:spacing w:after="0" w:line="240" w:lineRule="auto"/>
              <w:ind w:firstLine="0"/>
              <w:jc w:val="left"/>
              <w:rPr>
                <w:rFonts w:eastAsia="Times New Roman"/>
                <w:color w:val="000000"/>
                <w:sz w:val="20"/>
                <w:szCs w:val="20"/>
                <w:lang w:eastAsia="es-CO"/>
              </w:rPr>
            </w:pPr>
            <w:r>
              <w:rPr>
                <w:color w:val="000000"/>
                <w:sz w:val="20"/>
                <w:szCs w:val="20"/>
              </w:rPr>
              <w:t>377</w:t>
            </w:r>
          </w:p>
        </w:tc>
        <w:tc>
          <w:tcPr>
            <w:tcW w:w="1501" w:type="dxa"/>
            <w:tcBorders>
              <w:top w:val="nil"/>
            </w:tcBorders>
            <w:shd w:val="clear" w:color="auto" w:fill="auto"/>
            <w:noWrap/>
            <w:vAlign w:val="center"/>
            <w:hideMark/>
          </w:tcPr>
          <w:p w14:paraId="540606F1" w14:textId="77777777" w:rsidR="00CA2BC5" w:rsidRPr="00094B06" w:rsidRDefault="00CA2BC5" w:rsidP="005E588B">
            <w:pPr>
              <w:spacing w:after="0" w:line="240" w:lineRule="auto"/>
              <w:ind w:firstLine="0"/>
              <w:jc w:val="left"/>
              <w:rPr>
                <w:rFonts w:eastAsia="Times New Roman"/>
                <w:color w:val="000000"/>
                <w:sz w:val="20"/>
                <w:szCs w:val="20"/>
                <w:lang w:eastAsia="es-CO"/>
              </w:rPr>
            </w:pPr>
            <w:r>
              <w:rPr>
                <w:color w:val="000000"/>
                <w:sz w:val="20"/>
                <w:szCs w:val="20"/>
              </w:rPr>
              <w:t>100%</w:t>
            </w:r>
          </w:p>
        </w:tc>
      </w:tr>
    </w:tbl>
    <w:p w14:paraId="29AEF15A" w14:textId="728EA7B0" w:rsidR="00CA2BC5" w:rsidRDefault="00CA2BC5" w:rsidP="002E7A49">
      <w:pPr>
        <w:spacing w:line="240" w:lineRule="auto"/>
        <w:ind w:firstLine="0"/>
      </w:pPr>
      <w:r>
        <w:lastRenderedPageBreak/>
        <w:t xml:space="preserve"> Fuente: Autores</w:t>
      </w:r>
    </w:p>
    <w:p w14:paraId="37BAE4BE" w14:textId="04EA581D" w:rsidR="002E7A49" w:rsidRDefault="002E7A49" w:rsidP="002E7A49">
      <w:pPr>
        <w:spacing w:after="0" w:line="240" w:lineRule="auto"/>
        <w:ind w:firstLine="0"/>
        <w:rPr>
          <w:i/>
          <w:iCs/>
        </w:rPr>
      </w:pPr>
      <w:bookmarkStart w:id="155" w:name="_Toc171672385"/>
      <w:r w:rsidRPr="002E7A49">
        <w:rPr>
          <w:b/>
        </w:rPr>
        <w:t xml:space="preserve">Gráfico </w:t>
      </w:r>
      <w:r w:rsidRPr="002E7A49">
        <w:rPr>
          <w:b/>
        </w:rPr>
        <w:fldChar w:fldCharType="begin"/>
      </w:r>
      <w:r w:rsidRPr="002E7A49">
        <w:rPr>
          <w:b/>
        </w:rPr>
        <w:instrText xml:space="preserve"> SEQ Gráfico \* ARABIC </w:instrText>
      </w:r>
      <w:r w:rsidRPr="002E7A49">
        <w:rPr>
          <w:b/>
        </w:rPr>
        <w:fldChar w:fldCharType="separate"/>
      </w:r>
      <w:r w:rsidR="00312EEE">
        <w:rPr>
          <w:b/>
          <w:noProof/>
        </w:rPr>
        <w:t>10</w:t>
      </w:r>
      <w:r w:rsidRPr="002E7A49">
        <w:rPr>
          <w:b/>
        </w:rPr>
        <w:fldChar w:fldCharType="end"/>
      </w:r>
      <w:r>
        <w:rPr>
          <w:b/>
        </w:rPr>
        <w:t xml:space="preserve">. </w:t>
      </w:r>
      <w:r w:rsidRPr="0093543B">
        <w:rPr>
          <w:i/>
          <w:iCs/>
        </w:rPr>
        <w:t>¿</w:t>
      </w:r>
      <w:r>
        <w:rPr>
          <w:i/>
          <w:iCs/>
        </w:rPr>
        <w:t>La forma de pago le parece rápida, fácil y segura</w:t>
      </w:r>
      <w:r w:rsidRPr="0093543B">
        <w:rPr>
          <w:i/>
          <w:iCs/>
        </w:rPr>
        <w:t>?</w:t>
      </w:r>
      <w:bookmarkEnd w:id="155"/>
    </w:p>
    <w:p w14:paraId="7982F4B0" w14:textId="4BA5F851" w:rsidR="00200233" w:rsidRDefault="002D2A78" w:rsidP="002E7A49">
      <w:pPr>
        <w:spacing w:after="0" w:line="240" w:lineRule="auto"/>
        <w:ind w:firstLine="0"/>
      </w:pPr>
      <w:r>
        <w:rPr>
          <w:noProof/>
        </w:rPr>
        <w:drawing>
          <wp:inline distT="0" distB="0" distL="0" distR="0" wp14:anchorId="393410C5" wp14:editId="05D1376B">
            <wp:extent cx="4572000" cy="1800000"/>
            <wp:effectExtent l="0" t="0" r="0" b="0"/>
            <wp:docPr id="8" name="Gráfico 8">
              <a:extLst xmlns:a="http://schemas.openxmlformats.org/drawingml/2006/main">
                <a:ext uri="{FF2B5EF4-FFF2-40B4-BE49-F238E27FC236}">
                  <a16:creationId xmlns:a16="http://schemas.microsoft.com/office/drawing/2014/main" id="{1CDE720A-B414-44F8-9E35-385710EEF7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8A0F974" w14:textId="77777777" w:rsidR="002E7A49" w:rsidRDefault="002E7A49" w:rsidP="002E7A49">
      <w:pPr>
        <w:spacing w:after="0" w:line="240" w:lineRule="auto"/>
        <w:ind w:firstLine="0"/>
      </w:pPr>
      <w:r>
        <w:t>Fuente: Autores</w:t>
      </w:r>
    </w:p>
    <w:p w14:paraId="58933DF1" w14:textId="77777777" w:rsidR="00A7521D" w:rsidRDefault="00A7521D" w:rsidP="00A7521D">
      <w:pPr>
        <w:spacing w:before="240" w:after="240"/>
      </w:pPr>
      <w:r>
        <w:t>Análisis:</w:t>
      </w:r>
    </w:p>
    <w:p w14:paraId="6F4D5C26" w14:textId="5E0CFEA9" w:rsidR="00A7521D" w:rsidRDefault="00A7521D" w:rsidP="0093543B">
      <w:pPr>
        <w:ind w:firstLine="0"/>
      </w:pPr>
      <w:r>
        <w:t>Para este interrogante, la totalidad de los encuestados está conforme con la forma de pago. Actualmente la sala recibe el pago en la taquilla. De igual forma, se propone código de escaneo para optimizar y digitalizar el servicio.</w:t>
      </w:r>
    </w:p>
    <w:p w14:paraId="763A42EB" w14:textId="7AF20228" w:rsidR="00431AE4" w:rsidRDefault="00431AE4" w:rsidP="002E7A49">
      <w:pPr>
        <w:spacing w:after="0" w:line="240" w:lineRule="auto"/>
        <w:ind w:firstLine="0"/>
        <w:rPr>
          <w:i/>
          <w:iCs/>
        </w:rPr>
      </w:pPr>
      <w:bookmarkStart w:id="156" w:name="_Toc171672352"/>
      <w:r w:rsidRPr="00431AE4">
        <w:rPr>
          <w:b/>
          <w:bCs/>
        </w:rPr>
        <w:t xml:space="preserve">Tabla </w:t>
      </w:r>
      <w:r w:rsidRPr="00431AE4">
        <w:rPr>
          <w:b/>
          <w:bCs/>
        </w:rPr>
        <w:fldChar w:fldCharType="begin"/>
      </w:r>
      <w:r w:rsidRPr="00431AE4">
        <w:rPr>
          <w:b/>
          <w:bCs/>
        </w:rPr>
        <w:instrText xml:space="preserve"> SEQ Tabla \* ARABIC </w:instrText>
      </w:r>
      <w:r w:rsidRPr="00431AE4">
        <w:rPr>
          <w:b/>
          <w:bCs/>
        </w:rPr>
        <w:fldChar w:fldCharType="separate"/>
      </w:r>
      <w:r w:rsidR="00312EEE">
        <w:rPr>
          <w:b/>
          <w:bCs/>
          <w:noProof/>
        </w:rPr>
        <w:t>13</w:t>
      </w:r>
      <w:r w:rsidRPr="00431AE4">
        <w:rPr>
          <w:b/>
          <w:bCs/>
        </w:rPr>
        <w:fldChar w:fldCharType="end"/>
      </w:r>
      <w:r w:rsidR="002E7A49">
        <w:rPr>
          <w:b/>
          <w:bCs/>
        </w:rPr>
        <w:t xml:space="preserve">. </w:t>
      </w:r>
      <w:r w:rsidRPr="0093543B">
        <w:rPr>
          <w:i/>
          <w:iCs/>
        </w:rPr>
        <w:t>¿</w:t>
      </w:r>
      <w:r>
        <w:rPr>
          <w:i/>
          <w:iCs/>
        </w:rPr>
        <w:t>Cómo considera la proyección, imagen y sonido</w:t>
      </w:r>
      <w:r w:rsidRPr="0093543B">
        <w:rPr>
          <w:i/>
          <w:iCs/>
        </w:rPr>
        <w:t>?</w:t>
      </w:r>
      <w:bookmarkEnd w:id="156"/>
    </w:p>
    <w:tbl>
      <w:tblPr>
        <w:tblW w:w="5782"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169"/>
        <w:gridCol w:w="1112"/>
        <w:gridCol w:w="1501"/>
      </w:tblGrid>
      <w:tr w:rsidR="00431AE4" w:rsidRPr="00094B06" w14:paraId="6956C357" w14:textId="77777777" w:rsidTr="005E588B">
        <w:trPr>
          <w:trHeight w:val="203"/>
        </w:trPr>
        <w:tc>
          <w:tcPr>
            <w:tcW w:w="3169" w:type="dxa"/>
            <w:tcBorders>
              <w:top w:val="single" w:sz="4" w:space="0" w:color="auto"/>
              <w:bottom w:val="single" w:sz="4" w:space="0" w:color="auto"/>
            </w:tcBorders>
            <w:shd w:val="clear" w:color="auto" w:fill="auto"/>
            <w:noWrap/>
            <w:vAlign w:val="center"/>
            <w:hideMark/>
          </w:tcPr>
          <w:p w14:paraId="342628A8" w14:textId="77777777" w:rsidR="00431AE4" w:rsidRPr="00094B06" w:rsidRDefault="00431AE4"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Concepto</w:t>
            </w:r>
          </w:p>
        </w:tc>
        <w:tc>
          <w:tcPr>
            <w:tcW w:w="1112" w:type="dxa"/>
            <w:tcBorders>
              <w:top w:val="single" w:sz="4" w:space="0" w:color="auto"/>
              <w:bottom w:val="single" w:sz="4" w:space="0" w:color="auto"/>
            </w:tcBorders>
            <w:shd w:val="clear" w:color="auto" w:fill="auto"/>
            <w:noWrap/>
            <w:vAlign w:val="center"/>
            <w:hideMark/>
          </w:tcPr>
          <w:p w14:paraId="36F29577" w14:textId="77777777" w:rsidR="00431AE4" w:rsidRPr="00094B06" w:rsidRDefault="00431AE4"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F</w:t>
            </w:r>
          </w:p>
        </w:tc>
        <w:tc>
          <w:tcPr>
            <w:tcW w:w="1501" w:type="dxa"/>
            <w:tcBorders>
              <w:top w:val="single" w:sz="4" w:space="0" w:color="auto"/>
              <w:bottom w:val="single" w:sz="4" w:space="0" w:color="auto"/>
            </w:tcBorders>
            <w:shd w:val="clear" w:color="auto" w:fill="auto"/>
            <w:noWrap/>
            <w:vAlign w:val="center"/>
            <w:hideMark/>
          </w:tcPr>
          <w:p w14:paraId="135CC74E" w14:textId="77777777" w:rsidR="00431AE4" w:rsidRPr="00094B06" w:rsidRDefault="00431AE4"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w:t>
            </w:r>
          </w:p>
        </w:tc>
      </w:tr>
      <w:tr w:rsidR="00431AE4" w:rsidRPr="00094B06" w14:paraId="3B0C334A" w14:textId="77777777" w:rsidTr="005E588B">
        <w:trPr>
          <w:trHeight w:val="193"/>
        </w:trPr>
        <w:tc>
          <w:tcPr>
            <w:tcW w:w="3169" w:type="dxa"/>
            <w:tcBorders>
              <w:top w:val="nil"/>
              <w:bottom w:val="nil"/>
            </w:tcBorders>
            <w:shd w:val="clear" w:color="auto" w:fill="auto"/>
            <w:noWrap/>
            <w:vAlign w:val="center"/>
          </w:tcPr>
          <w:p w14:paraId="4090CFCD" w14:textId="768C26FA" w:rsidR="00431AE4" w:rsidRDefault="00431AE4"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Excelente</w:t>
            </w:r>
          </w:p>
          <w:p w14:paraId="0E80B43B" w14:textId="283893B5" w:rsidR="00431AE4" w:rsidRPr="00094B06" w:rsidRDefault="00431AE4"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Buena</w:t>
            </w:r>
          </w:p>
        </w:tc>
        <w:tc>
          <w:tcPr>
            <w:tcW w:w="1112" w:type="dxa"/>
            <w:tcBorders>
              <w:top w:val="nil"/>
              <w:bottom w:val="nil"/>
            </w:tcBorders>
            <w:shd w:val="clear" w:color="auto" w:fill="auto"/>
            <w:noWrap/>
            <w:vAlign w:val="center"/>
          </w:tcPr>
          <w:p w14:paraId="7A8EFD38" w14:textId="059C6DE8" w:rsidR="00431AE4" w:rsidRDefault="00431AE4" w:rsidP="005E588B">
            <w:pPr>
              <w:spacing w:after="0" w:line="240" w:lineRule="auto"/>
              <w:ind w:firstLine="0"/>
              <w:jc w:val="left"/>
              <w:rPr>
                <w:rFonts w:eastAsia="Times New Roman"/>
                <w:color w:val="000000"/>
                <w:sz w:val="20"/>
                <w:szCs w:val="20"/>
              </w:rPr>
            </w:pPr>
            <w:r>
              <w:rPr>
                <w:rFonts w:eastAsia="Times New Roman"/>
                <w:color w:val="000000"/>
                <w:sz w:val="20"/>
                <w:szCs w:val="20"/>
              </w:rPr>
              <w:t>107</w:t>
            </w:r>
          </w:p>
          <w:p w14:paraId="5A95399D" w14:textId="44149031" w:rsidR="00431AE4" w:rsidRPr="00094B06" w:rsidRDefault="00431AE4"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270</w:t>
            </w:r>
          </w:p>
        </w:tc>
        <w:tc>
          <w:tcPr>
            <w:tcW w:w="1501" w:type="dxa"/>
            <w:tcBorders>
              <w:top w:val="nil"/>
              <w:bottom w:val="nil"/>
            </w:tcBorders>
            <w:shd w:val="clear" w:color="auto" w:fill="auto"/>
            <w:noWrap/>
            <w:vAlign w:val="center"/>
          </w:tcPr>
          <w:p w14:paraId="29D02802" w14:textId="3F63270E" w:rsidR="00431AE4" w:rsidRDefault="00431AE4" w:rsidP="005E588B">
            <w:pPr>
              <w:spacing w:after="0" w:line="240" w:lineRule="auto"/>
              <w:ind w:firstLine="0"/>
              <w:jc w:val="left"/>
              <w:rPr>
                <w:color w:val="000000"/>
                <w:sz w:val="20"/>
                <w:szCs w:val="20"/>
              </w:rPr>
            </w:pPr>
            <w:r>
              <w:rPr>
                <w:color w:val="000000"/>
                <w:sz w:val="20"/>
                <w:szCs w:val="20"/>
              </w:rPr>
              <w:t xml:space="preserve"> 28%</w:t>
            </w:r>
          </w:p>
          <w:p w14:paraId="319BA4C0" w14:textId="0988E094" w:rsidR="00431AE4" w:rsidRPr="00094B06" w:rsidRDefault="00431AE4"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 72%</w:t>
            </w:r>
          </w:p>
        </w:tc>
      </w:tr>
      <w:tr w:rsidR="00431AE4" w:rsidRPr="00094B06" w14:paraId="640B4697" w14:textId="77777777" w:rsidTr="005E588B">
        <w:trPr>
          <w:trHeight w:val="193"/>
        </w:trPr>
        <w:tc>
          <w:tcPr>
            <w:tcW w:w="3169" w:type="dxa"/>
            <w:tcBorders>
              <w:top w:val="nil"/>
              <w:bottom w:val="nil"/>
            </w:tcBorders>
            <w:shd w:val="clear" w:color="auto" w:fill="auto"/>
            <w:noWrap/>
            <w:vAlign w:val="center"/>
          </w:tcPr>
          <w:p w14:paraId="5EF67EE6" w14:textId="671F0540" w:rsidR="00431AE4" w:rsidRDefault="00431AE4" w:rsidP="005E588B">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Mala</w:t>
            </w:r>
          </w:p>
        </w:tc>
        <w:tc>
          <w:tcPr>
            <w:tcW w:w="1112" w:type="dxa"/>
            <w:tcBorders>
              <w:top w:val="nil"/>
              <w:bottom w:val="nil"/>
            </w:tcBorders>
            <w:shd w:val="clear" w:color="auto" w:fill="auto"/>
            <w:noWrap/>
            <w:vAlign w:val="center"/>
          </w:tcPr>
          <w:p w14:paraId="316F28EE" w14:textId="3EB948B8" w:rsidR="00431AE4" w:rsidRDefault="00431AE4" w:rsidP="005E588B">
            <w:pPr>
              <w:spacing w:after="0" w:line="240" w:lineRule="auto"/>
              <w:ind w:firstLine="0"/>
              <w:jc w:val="left"/>
              <w:rPr>
                <w:rFonts w:eastAsia="Times New Roman"/>
                <w:color w:val="000000"/>
                <w:sz w:val="20"/>
                <w:szCs w:val="20"/>
              </w:rPr>
            </w:pPr>
            <w:r>
              <w:rPr>
                <w:rFonts w:eastAsia="Times New Roman"/>
                <w:color w:val="000000"/>
                <w:sz w:val="20"/>
                <w:szCs w:val="20"/>
              </w:rPr>
              <w:t xml:space="preserve">    0</w:t>
            </w:r>
          </w:p>
        </w:tc>
        <w:tc>
          <w:tcPr>
            <w:tcW w:w="1501" w:type="dxa"/>
            <w:tcBorders>
              <w:top w:val="nil"/>
              <w:bottom w:val="nil"/>
            </w:tcBorders>
            <w:shd w:val="clear" w:color="auto" w:fill="auto"/>
            <w:noWrap/>
            <w:vAlign w:val="center"/>
          </w:tcPr>
          <w:p w14:paraId="1081F11B" w14:textId="07A59446" w:rsidR="00431AE4" w:rsidRDefault="00431AE4" w:rsidP="005E588B">
            <w:pPr>
              <w:spacing w:after="0" w:line="240" w:lineRule="auto"/>
              <w:ind w:firstLine="0"/>
              <w:jc w:val="left"/>
              <w:rPr>
                <w:color w:val="000000"/>
                <w:sz w:val="20"/>
                <w:szCs w:val="20"/>
              </w:rPr>
            </w:pPr>
            <w:r>
              <w:rPr>
                <w:color w:val="000000"/>
                <w:sz w:val="20"/>
                <w:szCs w:val="20"/>
              </w:rPr>
              <w:t xml:space="preserve">   0%</w:t>
            </w:r>
          </w:p>
        </w:tc>
      </w:tr>
      <w:tr w:rsidR="00431AE4" w:rsidRPr="00094B06" w14:paraId="09E8D081" w14:textId="77777777" w:rsidTr="005E588B">
        <w:trPr>
          <w:trHeight w:val="193"/>
        </w:trPr>
        <w:tc>
          <w:tcPr>
            <w:tcW w:w="3169" w:type="dxa"/>
            <w:tcBorders>
              <w:top w:val="nil"/>
            </w:tcBorders>
            <w:shd w:val="clear" w:color="auto" w:fill="auto"/>
            <w:noWrap/>
            <w:vAlign w:val="center"/>
          </w:tcPr>
          <w:p w14:paraId="5E187A0B" w14:textId="77777777" w:rsidR="00431AE4" w:rsidRPr="00094B06" w:rsidRDefault="00431AE4" w:rsidP="005E588B">
            <w:pPr>
              <w:spacing w:after="0" w:line="240" w:lineRule="auto"/>
              <w:ind w:firstLine="0"/>
              <w:jc w:val="left"/>
              <w:rPr>
                <w:rFonts w:eastAsia="Times New Roman"/>
                <w:color w:val="000000"/>
                <w:sz w:val="20"/>
                <w:szCs w:val="20"/>
                <w:lang w:eastAsia="es-CO"/>
              </w:rPr>
            </w:pPr>
            <w:r w:rsidRPr="00094B06">
              <w:rPr>
                <w:rFonts w:eastAsia="Times New Roman"/>
                <w:color w:val="000000"/>
                <w:sz w:val="20"/>
                <w:szCs w:val="20"/>
                <w:lang w:eastAsia="es-CO"/>
              </w:rPr>
              <w:t>Total</w:t>
            </w:r>
          </w:p>
        </w:tc>
        <w:tc>
          <w:tcPr>
            <w:tcW w:w="1112" w:type="dxa"/>
            <w:tcBorders>
              <w:top w:val="nil"/>
            </w:tcBorders>
            <w:shd w:val="clear" w:color="auto" w:fill="auto"/>
            <w:noWrap/>
            <w:vAlign w:val="center"/>
            <w:hideMark/>
          </w:tcPr>
          <w:p w14:paraId="6C0EE1DE" w14:textId="77777777" w:rsidR="00431AE4" w:rsidRPr="00094B06" w:rsidRDefault="00431AE4" w:rsidP="005E588B">
            <w:pPr>
              <w:spacing w:after="0" w:line="240" w:lineRule="auto"/>
              <w:ind w:firstLine="0"/>
              <w:jc w:val="left"/>
              <w:rPr>
                <w:rFonts w:eastAsia="Times New Roman"/>
                <w:color w:val="000000"/>
                <w:sz w:val="20"/>
                <w:szCs w:val="20"/>
                <w:lang w:eastAsia="es-CO"/>
              </w:rPr>
            </w:pPr>
            <w:r>
              <w:rPr>
                <w:color w:val="000000"/>
                <w:sz w:val="20"/>
                <w:szCs w:val="20"/>
              </w:rPr>
              <w:t>377</w:t>
            </w:r>
          </w:p>
        </w:tc>
        <w:tc>
          <w:tcPr>
            <w:tcW w:w="1501" w:type="dxa"/>
            <w:tcBorders>
              <w:top w:val="nil"/>
            </w:tcBorders>
            <w:shd w:val="clear" w:color="auto" w:fill="auto"/>
            <w:noWrap/>
            <w:vAlign w:val="center"/>
            <w:hideMark/>
          </w:tcPr>
          <w:p w14:paraId="11FBF4BE" w14:textId="77777777" w:rsidR="00431AE4" w:rsidRPr="00094B06" w:rsidRDefault="00431AE4" w:rsidP="005E588B">
            <w:pPr>
              <w:spacing w:after="0" w:line="240" w:lineRule="auto"/>
              <w:ind w:firstLine="0"/>
              <w:jc w:val="left"/>
              <w:rPr>
                <w:rFonts w:eastAsia="Times New Roman"/>
                <w:color w:val="000000"/>
                <w:sz w:val="20"/>
                <w:szCs w:val="20"/>
                <w:lang w:eastAsia="es-CO"/>
              </w:rPr>
            </w:pPr>
            <w:r>
              <w:rPr>
                <w:color w:val="000000"/>
                <w:sz w:val="20"/>
                <w:szCs w:val="20"/>
              </w:rPr>
              <w:t>100%</w:t>
            </w:r>
          </w:p>
        </w:tc>
      </w:tr>
    </w:tbl>
    <w:p w14:paraId="4393902C" w14:textId="7A1C294F" w:rsidR="00431AE4" w:rsidRDefault="00431AE4" w:rsidP="002E7A49">
      <w:pPr>
        <w:spacing w:line="240" w:lineRule="auto"/>
        <w:ind w:firstLine="0"/>
      </w:pPr>
      <w:r>
        <w:t xml:space="preserve"> Fuente: Autores</w:t>
      </w:r>
    </w:p>
    <w:p w14:paraId="2569C831" w14:textId="7BBC8A33" w:rsidR="002E7A49" w:rsidRPr="002E7A49" w:rsidRDefault="002E7A49" w:rsidP="00E33CD0">
      <w:pPr>
        <w:pStyle w:val="Descripcin"/>
        <w:spacing w:after="0"/>
        <w:ind w:firstLine="0"/>
        <w:rPr>
          <w:rFonts w:eastAsia="Calibri" w:cs="Times New Roman"/>
          <w:b/>
          <w:sz w:val="24"/>
          <w:szCs w:val="22"/>
        </w:rPr>
      </w:pPr>
      <w:bookmarkStart w:id="157" w:name="_Toc171672386"/>
      <w:r w:rsidRPr="002E7A49">
        <w:rPr>
          <w:rFonts w:eastAsia="Calibri" w:cs="Times New Roman"/>
          <w:b/>
          <w:sz w:val="24"/>
          <w:szCs w:val="22"/>
        </w:rPr>
        <w:t xml:space="preserve">Gráfico </w:t>
      </w:r>
      <w:r w:rsidRPr="002E7A49">
        <w:rPr>
          <w:rFonts w:eastAsia="Calibri" w:cs="Times New Roman"/>
          <w:b/>
          <w:sz w:val="24"/>
          <w:szCs w:val="22"/>
        </w:rPr>
        <w:fldChar w:fldCharType="begin"/>
      </w:r>
      <w:r w:rsidRPr="002E7A49">
        <w:rPr>
          <w:rFonts w:eastAsia="Calibri" w:cs="Times New Roman"/>
          <w:b/>
          <w:sz w:val="24"/>
          <w:szCs w:val="22"/>
        </w:rPr>
        <w:instrText xml:space="preserve"> SEQ Gráfico \* ARABIC </w:instrText>
      </w:r>
      <w:r w:rsidRPr="002E7A49">
        <w:rPr>
          <w:rFonts w:eastAsia="Calibri" w:cs="Times New Roman"/>
          <w:b/>
          <w:sz w:val="24"/>
          <w:szCs w:val="22"/>
        </w:rPr>
        <w:fldChar w:fldCharType="separate"/>
      </w:r>
      <w:r w:rsidR="00312EEE">
        <w:rPr>
          <w:rFonts w:eastAsia="Calibri" w:cs="Times New Roman"/>
          <w:b/>
          <w:noProof/>
          <w:sz w:val="24"/>
          <w:szCs w:val="22"/>
        </w:rPr>
        <w:t>11</w:t>
      </w:r>
      <w:r w:rsidRPr="002E7A49">
        <w:rPr>
          <w:rFonts w:eastAsia="Calibri" w:cs="Times New Roman"/>
          <w:b/>
          <w:sz w:val="24"/>
          <w:szCs w:val="22"/>
        </w:rPr>
        <w:fldChar w:fldCharType="end"/>
      </w:r>
      <w:r w:rsidRPr="002E7A49">
        <w:rPr>
          <w:rFonts w:eastAsia="Calibri" w:cs="Times New Roman"/>
          <w:b/>
          <w:sz w:val="24"/>
          <w:szCs w:val="24"/>
        </w:rPr>
        <w:t xml:space="preserve">. </w:t>
      </w:r>
      <w:r w:rsidRPr="002E7A49">
        <w:rPr>
          <w:i/>
          <w:iCs/>
          <w:sz w:val="24"/>
          <w:szCs w:val="24"/>
        </w:rPr>
        <w:t>¿Cómo considera la proyección, imagen y sonido?</w:t>
      </w:r>
      <w:bookmarkEnd w:id="157"/>
    </w:p>
    <w:p w14:paraId="4E1251DF" w14:textId="031BC1AA" w:rsidR="0066096B" w:rsidRDefault="0066096B" w:rsidP="002E7A49">
      <w:pPr>
        <w:spacing w:after="0" w:line="240" w:lineRule="auto"/>
        <w:ind w:firstLine="0"/>
      </w:pPr>
      <w:r>
        <w:rPr>
          <w:noProof/>
        </w:rPr>
        <w:drawing>
          <wp:inline distT="0" distB="0" distL="0" distR="0" wp14:anchorId="29072A5E" wp14:editId="61C8440A">
            <wp:extent cx="3600000" cy="1800000"/>
            <wp:effectExtent l="0" t="0" r="0" b="0"/>
            <wp:docPr id="36" name="Gráfico 36">
              <a:extLst xmlns:a="http://schemas.openxmlformats.org/drawingml/2006/main">
                <a:ext uri="{FF2B5EF4-FFF2-40B4-BE49-F238E27FC236}">
                  <a16:creationId xmlns:a16="http://schemas.microsoft.com/office/drawing/2014/main" id="{FE0719D2-4E38-4524-BA5F-F134A5829D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F4E7875" w14:textId="1CAADA06" w:rsidR="002E7A49" w:rsidRDefault="002E7A49" w:rsidP="002E7A49">
      <w:pPr>
        <w:spacing w:line="240" w:lineRule="auto"/>
        <w:ind w:firstLine="0"/>
      </w:pPr>
      <w:r>
        <w:t>Fuente: Autores</w:t>
      </w:r>
    </w:p>
    <w:p w14:paraId="43224CD1" w14:textId="77777777" w:rsidR="007E2A7C" w:rsidRDefault="007E2A7C" w:rsidP="007E2A7C">
      <w:pPr>
        <w:spacing w:before="240" w:after="240"/>
      </w:pPr>
      <w:r>
        <w:lastRenderedPageBreak/>
        <w:t>Análisis:</w:t>
      </w:r>
    </w:p>
    <w:p w14:paraId="617AE7FA" w14:textId="208788F3" w:rsidR="007E2A7C" w:rsidRDefault="007E2A7C" w:rsidP="00A6109A">
      <w:pPr>
        <w:ind w:firstLine="0"/>
      </w:pPr>
      <w:r>
        <w:t xml:space="preserve">La </w:t>
      </w:r>
      <w:r w:rsidR="00A6109A">
        <w:t>percepción</w:t>
      </w:r>
      <w:r w:rsidR="001B74E1">
        <w:t xml:space="preserve"> general </w:t>
      </w:r>
      <w:r w:rsidR="00A6109A">
        <w:t>frente a la experiencia que se vive en una proyección en la sala de cine Zoom Cinema es buena, las personas sienten gusto por lo que ven y escuchan. Por otra parte, puede ser mejor, hay oportunidad de optimizar equipos y brindar una experiencia mejorada para que la percepción pase de ser buena a ser excelente.</w:t>
      </w:r>
    </w:p>
    <w:p w14:paraId="115D558C" w14:textId="5CA5BD99" w:rsidR="00FB295F" w:rsidRDefault="00FB295F" w:rsidP="00DF22B3">
      <w:pPr>
        <w:pStyle w:val="Ttulo3"/>
        <w:numPr>
          <w:ilvl w:val="2"/>
          <w:numId w:val="3"/>
        </w:numPr>
        <w:spacing w:line="240" w:lineRule="auto"/>
        <w:ind w:left="720"/>
      </w:pPr>
      <w:bookmarkStart w:id="158" w:name="_Toc148528105"/>
      <w:bookmarkStart w:id="159" w:name="_Toc171340672"/>
      <w:r>
        <w:t>Análisis de las entrevistas:</w:t>
      </w:r>
      <w:bookmarkEnd w:id="158"/>
      <w:bookmarkEnd w:id="159"/>
    </w:p>
    <w:p w14:paraId="6B9F9DB3" w14:textId="4A8A5382" w:rsidR="009A3279" w:rsidRPr="00704C25" w:rsidRDefault="009A3279" w:rsidP="002E7A49">
      <w:pPr>
        <w:spacing w:after="0" w:line="240" w:lineRule="auto"/>
        <w:ind w:firstLine="0"/>
        <w:rPr>
          <w:i/>
          <w:iCs/>
          <w:szCs w:val="36"/>
        </w:rPr>
      </w:pPr>
      <w:bookmarkStart w:id="160" w:name="_Toc148428264"/>
      <w:bookmarkStart w:id="161" w:name="_Toc148428760"/>
      <w:bookmarkStart w:id="162" w:name="_Toc171672353"/>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14</w:t>
      </w:r>
      <w:r w:rsidR="001E1E03" w:rsidRPr="00704C25">
        <w:rPr>
          <w:b/>
          <w:bCs/>
          <w:noProof/>
        </w:rPr>
        <w:fldChar w:fldCharType="end"/>
      </w:r>
      <w:r w:rsidR="002E7A49">
        <w:rPr>
          <w:b/>
          <w:bCs/>
          <w:noProof/>
        </w:rPr>
        <w:t xml:space="preserve">. </w:t>
      </w:r>
      <w:r w:rsidRPr="00704C25">
        <w:rPr>
          <w:i/>
          <w:iCs/>
        </w:rPr>
        <w:t>Colaboradores entrevistados</w:t>
      </w:r>
      <w:bookmarkEnd w:id="160"/>
      <w:bookmarkEnd w:id="161"/>
      <w:bookmarkEnd w:id="162"/>
    </w:p>
    <w:tbl>
      <w:tblPr>
        <w:tblW w:w="6364"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781"/>
        <w:gridCol w:w="3560"/>
        <w:gridCol w:w="2023"/>
      </w:tblGrid>
      <w:tr w:rsidR="00E5547D" w:rsidRPr="00A97B69" w14:paraId="6DD33FE4" w14:textId="77777777" w:rsidTr="00A97B69">
        <w:trPr>
          <w:trHeight w:val="300"/>
        </w:trPr>
        <w:tc>
          <w:tcPr>
            <w:tcW w:w="6364" w:type="dxa"/>
            <w:gridSpan w:val="3"/>
            <w:shd w:val="clear" w:color="auto" w:fill="auto"/>
            <w:vAlign w:val="center"/>
            <w:hideMark/>
          </w:tcPr>
          <w:p w14:paraId="4C8A39AB" w14:textId="487155B7"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Personas que participaron de la entrevista</w:t>
            </w:r>
          </w:p>
        </w:tc>
      </w:tr>
      <w:tr w:rsidR="00E5547D" w:rsidRPr="00A97B69" w14:paraId="2C038550" w14:textId="77777777" w:rsidTr="00A97B69">
        <w:trPr>
          <w:trHeight w:val="300"/>
        </w:trPr>
        <w:tc>
          <w:tcPr>
            <w:tcW w:w="6364" w:type="dxa"/>
            <w:gridSpan w:val="3"/>
            <w:tcBorders>
              <w:bottom w:val="nil"/>
            </w:tcBorders>
            <w:shd w:val="clear" w:color="auto" w:fill="auto"/>
            <w:noWrap/>
            <w:vAlign w:val="center"/>
            <w:hideMark/>
          </w:tcPr>
          <w:p w14:paraId="5C4707CF" w14:textId="4621AFA2"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Colaboradores de la empresa zoom cinema</w:t>
            </w:r>
          </w:p>
        </w:tc>
      </w:tr>
      <w:tr w:rsidR="009A3279" w:rsidRPr="00A97B69" w14:paraId="11BA212E" w14:textId="77777777" w:rsidTr="008313B7">
        <w:trPr>
          <w:trHeight w:val="327"/>
        </w:trPr>
        <w:tc>
          <w:tcPr>
            <w:tcW w:w="781" w:type="dxa"/>
            <w:tcBorders>
              <w:top w:val="nil"/>
              <w:bottom w:val="single" w:sz="4" w:space="0" w:color="auto"/>
            </w:tcBorders>
            <w:shd w:val="clear" w:color="auto" w:fill="auto"/>
            <w:vAlign w:val="center"/>
            <w:hideMark/>
          </w:tcPr>
          <w:p w14:paraId="1E1E243C" w14:textId="77BEF95A"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Ítem</w:t>
            </w:r>
          </w:p>
        </w:tc>
        <w:tc>
          <w:tcPr>
            <w:tcW w:w="3560" w:type="dxa"/>
            <w:tcBorders>
              <w:top w:val="nil"/>
              <w:bottom w:val="single" w:sz="4" w:space="0" w:color="auto"/>
            </w:tcBorders>
            <w:shd w:val="clear" w:color="auto" w:fill="auto"/>
            <w:vAlign w:val="center"/>
            <w:hideMark/>
          </w:tcPr>
          <w:p w14:paraId="0560C0EE" w14:textId="2B6D1CC5"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Nombres</w:t>
            </w:r>
          </w:p>
        </w:tc>
        <w:tc>
          <w:tcPr>
            <w:tcW w:w="2023" w:type="dxa"/>
            <w:tcBorders>
              <w:top w:val="nil"/>
              <w:bottom w:val="single" w:sz="4" w:space="0" w:color="auto"/>
            </w:tcBorders>
            <w:shd w:val="clear" w:color="auto" w:fill="auto"/>
            <w:vAlign w:val="center"/>
            <w:hideMark/>
          </w:tcPr>
          <w:p w14:paraId="6BD6279A" w14:textId="4B5144B7"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Cargo o área</w:t>
            </w:r>
          </w:p>
        </w:tc>
      </w:tr>
      <w:tr w:rsidR="009A3279" w:rsidRPr="00A97B69" w14:paraId="3885F354" w14:textId="77777777" w:rsidTr="00A97B69">
        <w:trPr>
          <w:trHeight w:val="300"/>
        </w:trPr>
        <w:tc>
          <w:tcPr>
            <w:tcW w:w="781" w:type="dxa"/>
            <w:tcBorders>
              <w:top w:val="single" w:sz="4" w:space="0" w:color="auto"/>
            </w:tcBorders>
            <w:shd w:val="clear" w:color="auto" w:fill="auto"/>
            <w:vAlign w:val="center"/>
            <w:hideMark/>
          </w:tcPr>
          <w:p w14:paraId="2C979A49" w14:textId="2763C2A8"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1</w:t>
            </w:r>
          </w:p>
        </w:tc>
        <w:tc>
          <w:tcPr>
            <w:tcW w:w="3560" w:type="dxa"/>
            <w:tcBorders>
              <w:top w:val="single" w:sz="4" w:space="0" w:color="auto"/>
            </w:tcBorders>
            <w:shd w:val="clear" w:color="auto" w:fill="auto"/>
            <w:vAlign w:val="center"/>
            <w:hideMark/>
          </w:tcPr>
          <w:p w14:paraId="4F069B51" w14:textId="0BE8B590"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Javier Rodríguez Quintero</w:t>
            </w:r>
          </w:p>
        </w:tc>
        <w:tc>
          <w:tcPr>
            <w:tcW w:w="2023" w:type="dxa"/>
            <w:tcBorders>
              <w:top w:val="single" w:sz="4" w:space="0" w:color="auto"/>
            </w:tcBorders>
            <w:shd w:val="clear" w:color="auto" w:fill="auto"/>
            <w:vAlign w:val="center"/>
            <w:hideMark/>
          </w:tcPr>
          <w:p w14:paraId="4B814020" w14:textId="77777777" w:rsidR="00E5547D" w:rsidRPr="00A97B69" w:rsidRDefault="00E5547D"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Gerente</w:t>
            </w:r>
          </w:p>
        </w:tc>
      </w:tr>
      <w:tr w:rsidR="00E5547D" w:rsidRPr="00A97B69" w14:paraId="0193291E" w14:textId="77777777" w:rsidTr="008313B7">
        <w:trPr>
          <w:trHeight w:val="283"/>
        </w:trPr>
        <w:tc>
          <w:tcPr>
            <w:tcW w:w="781" w:type="dxa"/>
            <w:shd w:val="clear" w:color="auto" w:fill="auto"/>
            <w:vAlign w:val="center"/>
            <w:hideMark/>
          </w:tcPr>
          <w:p w14:paraId="05D49FFB" w14:textId="41EA0340"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2</w:t>
            </w:r>
          </w:p>
        </w:tc>
        <w:tc>
          <w:tcPr>
            <w:tcW w:w="3560" w:type="dxa"/>
            <w:shd w:val="clear" w:color="auto" w:fill="auto"/>
            <w:vAlign w:val="center"/>
            <w:hideMark/>
          </w:tcPr>
          <w:p w14:paraId="490A1814" w14:textId="08557304"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Emerson Gaviria Luna</w:t>
            </w:r>
          </w:p>
        </w:tc>
        <w:tc>
          <w:tcPr>
            <w:tcW w:w="2023" w:type="dxa"/>
            <w:shd w:val="clear" w:color="auto" w:fill="auto"/>
            <w:vAlign w:val="center"/>
            <w:hideMark/>
          </w:tcPr>
          <w:p w14:paraId="234AA470" w14:textId="28E98E0E" w:rsidR="00E5547D" w:rsidRPr="00A97B69" w:rsidRDefault="00691E87"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Mantenimiento</w:t>
            </w:r>
          </w:p>
        </w:tc>
      </w:tr>
      <w:tr w:rsidR="00E5547D" w:rsidRPr="00A97B69" w14:paraId="40169B1E" w14:textId="77777777" w:rsidTr="00A97B69">
        <w:trPr>
          <w:trHeight w:val="300"/>
        </w:trPr>
        <w:tc>
          <w:tcPr>
            <w:tcW w:w="781" w:type="dxa"/>
            <w:shd w:val="clear" w:color="auto" w:fill="auto"/>
            <w:noWrap/>
            <w:vAlign w:val="center"/>
            <w:hideMark/>
          </w:tcPr>
          <w:p w14:paraId="059D21DE" w14:textId="5514F119"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3</w:t>
            </w:r>
          </w:p>
        </w:tc>
        <w:tc>
          <w:tcPr>
            <w:tcW w:w="3560" w:type="dxa"/>
            <w:shd w:val="clear" w:color="auto" w:fill="auto"/>
            <w:noWrap/>
            <w:vAlign w:val="center"/>
            <w:hideMark/>
          </w:tcPr>
          <w:p w14:paraId="7828FD70" w14:textId="7C89B959" w:rsidR="00E5547D" w:rsidRPr="00A97B69" w:rsidRDefault="00A97B69"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Alejandra Parra Martínez</w:t>
            </w:r>
          </w:p>
        </w:tc>
        <w:tc>
          <w:tcPr>
            <w:tcW w:w="2023" w:type="dxa"/>
            <w:shd w:val="clear" w:color="auto" w:fill="auto"/>
            <w:vAlign w:val="center"/>
            <w:hideMark/>
          </w:tcPr>
          <w:p w14:paraId="578FBB70" w14:textId="3047999C" w:rsidR="00E5547D" w:rsidRPr="00A97B69" w:rsidRDefault="00691E87" w:rsidP="00A97B69">
            <w:pPr>
              <w:spacing w:after="0" w:line="240" w:lineRule="auto"/>
              <w:ind w:firstLine="0"/>
              <w:jc w:val="left"/>
              <w:rPr>
                <w:rFonts w:eastAsia="Times New Roman"/>
                <w:color w:val="000000"/>
                <w:sz w:val="20"/>
                <w:szCs w:val="20"/>
                <w:lang w:eastAsia="es-CO"/>
              </w:rPr>
            </w:pPr>
            <w:r w:rsidRPr="00A97B69">
              <w:rPr>
                <w:rFonts w:eastAsia="Times New Roman"/>
                <w:color w:val="000000"/>
                <w:sz w:val="20"/>
                <w:szCs w:val="20"/>
                <w:lang w:eastAsia="es-CO"/>
              </w:rPr>
              <w:t>Atención al cliente</w:t>
            </w:r>
          </w:p>
        </w:tc>
      </w:tr>
    </w:tbl>
    <w:p w14:paraId="687F4092" w14:textId="3B241FDA" w:rsidR="00873702" w:rsidRDefault="009A3279" w:rsidP="00F94D56">
      <w:pPr>
        <w:spacing w:after="240"/>
        <w:ind w:firstLine="0"/>
        <w:rPr>
          <w:szCs w:val="24"/>
        </w:rPr>
      </w:pPr>
      <w:r>
        <w:rPr>
          <w:szCs w:val="24"/>
        </w:rPr>
        <w:t>Fuente: Autores</w:t>
      </w:r>
    </w:p>
    <w:p w14:paraId="00551C88" w14:textId="3ADD1493" w:rsidR="009A3279" w:rsidRPr="00704C25" w:rsidRDefault="009A3279" w:rsidP="002E7A49">
      <w:pPr>
        <w:spacing w:after="0" w:line="240" w:lineRule="auto"/>
        <w:ind w:firstLine="0"/>
        <w:rPr>
          <w:i/>
          <w:iCs/>
          <w:szCs w:val="24"/>
        </w:rPr>
      </w:pPr>
      <w:bookmarkStart w:id="163" w:name="_Toc148428265"/>
      <w:bookmarkStart w:id="164" w:name="_Toc148428761"/>
      <w:bookmarkStart w:id="165" w:name="_Toc171672354"/>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15</w:t>
      </w:r>
      <w:r w:rsidR="001E1E03" w:rsidRPr="00704C25">
        <w:rPr>
          <w:b/>
          <w:bCs/>
          <w:noProof/>
        </w:rPr>
        <w:fldChar w:fldCharType="end"/>
      </w:r>
      <w:r w:rsidR="002E7A49">
        <w:rPr>
          <w:b/>
          <w:bCs/>
          <w:noProof/>
        </w:rPr>
        <w:t xml:space="preserve">. </w:t>
      </w:r>
      <w:r w:rsidR="00AF4E56" w:rsidRPr="00704C25">
        <w:rPr>
          <w:i/>
          <w:iCs/>
        </w:rPr>
        <w:t>Resultados de la entrevista a gerente</w:t>
      </w:r>
      <w:bookmarkEnd w:id="163"/>
      <w:bookmarkEnd w:id="164"/>
      <w:bookmarkEnd w:id="165"/>
    </w:p>
    <w:tbl>
      <w:tblPr>
        <w:tblStyle w:val="Tablaconcuadrcula8"/>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6"/>
        <w:gridCol w:w="4001"/>
        <w:gridCol w:w="512"/>
        <w:gridCol w:w="567"/>
        <w:gridCol w:w="1500"/>
      </w:tblGrid>
      <w:tr w:rsidR="009A3279" w:rsidRPr="00A97B69" w14:paraId="1E17B00F" w14:textId="6733B785" w:rsidTr="00A97B69">
        <w:tc>
          <w:tcPr>
            <w:tcW w:w="2526" w:type="dxa"/>
            <w:tcBorders>
              <w:top w:val="single" w:sz="4" w:space="0" w:color="auto"/>
              <w:bottom w:val="single" w:sz="4" w:space="0" w:color="auto"/>
            </w:tcBorders>
          </w:tcPr>
          <w:p w14:paraId="631DDA03" w14:textId="5692F685" w:rsidR="009A3279" w:rsidRPr="00A97B69" w:rsidRDefault="00A97B69" w:rsidP="00F94D56">
            <w:pPr>
              <w:spacing w:after="0" w:line="240" w:lineRule="auto"/>
              <w:ind w:firstLine="0"/>
              <w:jc w:val="center"/>
              <w:rPr>
                <w:sz w:val="20"/>
                <w:szCs w:val="20"/>
              </w:rPr>
            </w:pPr>
            <w:r w:rsidRPr="00A97B69">
              <w:rPr>
                <w:sz w:val="20"/>
                <w:szCs w:val="20"/>
              </w:rPr>
              <w:t>Colaborador que participa</w:t>
            </w:r>
          </w:p>
        </w:tc>
        <w:tc>
          <w:tcPr>
            <w:tcW w:w="4001" w:type="dxa"/>
            <w:tcBorders>
              <w:top w:val="single" w:sz="4" w:space="0" w:color="auto"/>
              <w:bottom w:val="single" w:sz="4" w:space="0" w:color="auto"/>
            </w:tcBorders>
          </w:tcPr>
          <w:p w14:paraId="0B418287" w14:textId="5733B820" w:rsidR="009A3279" w:rsidRPr="00A97B69" w:rsidRDefault="00A97B69" w:rsidP="00F94D56">
            <w:pPr>
              <w:spacing w:after="0" w:line="240" w:lineRule="auto"/>
              <w:ind w:firstLine="0"/>
              <w:jc w:val="center"/>
              <w:rPr>
                <w:sz w:val="20"/>
                <w:szCs w:val="20"/>
              </w:rPr>
            </w:pPr>
            <w:r w:rsidRPr="00A97B69">
              <w:rPr>
                <w:sz w:val="20"/>
                <w:szCs w:val="20"/>
              </w:rPr>
              <w:t>Descripción</w:t>
            </w:r>
          </w:p>
        </w:tc>
        <w:tc>
          <w:tcPr>
            <w:tcW w:w="512" w:type="dxa"/>
            <w:tcBorders>
              <w:top w:val="single" w:sz="4" w:space="0" w:color="auto"/>
              <w:bottom w:val="single" w:sz="4" w:space="0" w:color="auto"/>
            </w:tcBorders>
          </w:tcPr>
          <w:p w14:paraId="6B393BEC" w14:textId="7D1FF3E8" w:rsidR="009A3279" w:rsidRPr="00A97B69" w:rsidRDefault="00A97B69" w:rsidP="00F94D56">
            <w:pPr>
              <w:spacing w:after="0" w:line="240" w:lineRule="auto"/>
              <w:ind w:firstLine="0"/>
              <w:jc w:val="center"/>
              <w:rPr>
                <w:sz w:val="20"/>
                <w:szCs w:val="20"/>
              </w:rPr>
            </w:pPr>
            <w:r w:rsidRPr="00A97B69">
              <w:rPr>
                <w:sz w:val="20"/>
                <w:szCs w:val="20"/>
              </w:rPr>
              <w:t>Si</w:t>
            </w:r>
          </w:p>
        </w:tc>
        <w:tc>
          <w:tcPr>
            <w:tcW w:w="567" w:type="dxa"/>
            <w:tcBorders>
              <w:top w:val="single" w:sz="4" w:space="0" w:color="auto"/>
              <w:bottom w:val="single" w:sz="4" w:space="0" w:color="auto"/>
            </w:tcBorders>
          </w:tcPr>
          <w:p w14:paraId="0DBCC67F" w14:textId="35E5D096" w:rsidR="009A3279" w:rsidRPr="00A97B69" w:rsidRDefault="00A97B69" w:rsidP="00F94D56">
            <w:pPr>
              <w:spacing w:after="0" w:line="240" w:lineRule="auto"/>
              <w:ind w:firstLine="0"/>
              <w:jc w:val="center"/>
              <w:rPr>
                <w:sz w:val="20"/>
                <w:szCs w:val="20"/>
              </w:rPr>
            </w:pPr>
            <w:r w:rsidRPr="00A97B69">
              <w:rPr>
                <w:sz w:val="20"/>
                <w:szCs w:val="20"/>
              </w:rPr>
              <w:t>No</w:t>
            </w:r>
          </w:p>
        </w:tc>
        <w:tc>
          <w:tcPr>
            <w:tcW w:w="436" w:type="dxa"/>
            <w:tcBorders>
              <w:top w:val="single" w:sz="4" w:space="0" w:color="auto"/>
              <w:bottom w:val="single" w:sz="4" w:space="0" w:color="auto"/>
            </w:tcBorders>
          </w:tcPr>
          <w:p w14:paraId="46144D58" w14:textId="5ED5202A" w:rsidR="009A3279" w:rsidRPr="00A97B69" w:rsidRDefault="00A97B69" w:rsidP="00F94D56">
            <w:pPr>
              <w:spacing w:after="0" w:line="240" w:lineRule="auto"/>
              <w:ind w:firstLine="0"/>
              <w:jc w:val="center"/>
              <w:rPr>
                <w:sz w:val="20"/>
                <w:szCs w:val="20"/>
              </w:rPr>
            </w:pPr>
            <w:r w:rsidRPr="00A97B69">
              <w:rPr>
                <w:sz w:val="20"/>
                <w:szCs w:val="20"/>
              </w:rPr>
              <w:t>Detalle</w:t>
            </w:r>
          </w:p>
        </w:tc>
      </w:tr>
      <w:tr w:rsidR="009A3279" w:rsidRPr="00A97B69" w14:paraId="11E3C14F" w14:textId="3C56A48A" w:rsidTr="00A97B69">
        <w:tc>
          <w:tcPr>
            <w:tcW w:w="2526" w:type="dxa"/>
            <w:vMerge w:val="restart"/>
            <w:tcBorders>
              <w:top w:val="single" w:sz="4" w:space="0" w:color="auto"/>
            </w:tcBorders>
            <w:vAlign w:val="center"/>
          </w:tcPr>
          <w:p w14:paraId="0DC9F297" w14:textId="16EB47C6" w:rsidR="009A3279" w:rsidRPr="00A97B69" w:rsidRDefault="00A97B69" w:rsidP="00F94D56">
            <w:pPr>
              <w:spacing w:after="0" w:line="240" w:lineRule="auto"/>
              <w:ind w:firstLine="0"/>
              <w:jc w:val="center"/>
              <w:rPr>
                <w:sz w:val="20"/>
                <w:szCs w:val="20"/>
              </w:rPr>
            </w:pPr>
            <w:r w:rsidRPr="00A97B69">
              <w:rPr>
                <w:rFonts w:eastAsia="Times New Roman"/>
                <w:color w:val="000000"/>
                <w:sz w:val="20"/>
                <w:szCs w:val="20"/>
                <w:lang w:eastAsia="es-CO"/>
              </w:rPr>
              <w:t>Javier Rodríguez Quintero</w:t>
            </w:r>
          </w:p>
        </w:tc>
        <w:tc>
          <w:tcPr>
            <w:tcW w:w="4001" w:type="dxa"/>
            <w:tcBorders>
              <w:top w:val="single" w:sz="4" w:space="0" w:color="auto"/>
            </w:tcBorders>
          </w:tcPr>
          <w:p w14:paraId="176C34BE" w14:textId="1FE39204" w:rsidR="009A3279" w:rsidRPr="00A97B69" w:rsidRDefault="009A3279" w:rsidP="00F94D56">
            <w:pPr>
              <w:spacing w:after="0" w:line="240" w:lineRule="auto"/>
              <w:ind w:firstLine="0"/>
              <w:jc w:val="left"/>
              <w:rPr>
                <w:sz w:val="20"/>
                <w:szCs w:val="20"/>
              </w:rPr>
            </w:pPr>
            <w:r w:rsidRPr="00A97B69">
              <w:rPr>
                <w:sz w:val="20"/>
                <w:szCs w:val="20"/>
              </w:rPr>
              <w:t>Existencia y conocimiento de la filosofía corporativa</w:t>
            </w:r>
          </w:p>
        </w:tc>
        <w:tc>
          <w:tcPr>
            <w:tcW w:w="512" w:type="dxa"/>
            <w:tcBorders>
              <w:top w:val="single" w:sz="4" w:space="0" w:color="auto"/>
            </w:tcBorders>
          </w:tcPr>
          <w:p w14:paraId="2D30251B" w14:textId="77777777" w:rsidR="009A3279" w:rsidRPr="00A97B69" w:rsidRDefault="009A3279" w:rsidP="00F94D56">
            <w:pPr>
              <w:spacing w:after="0" w:line="240" w:lineRule="auto"/>
              <w:ind w:firstLine="0"/>
              <w:jc w:val="left"/>
              <w:rPr>
                <w:sz w:val="20"/>
                <w:szCs w:val="20"/>
              </w:rPr>
            </w:pPr>
          </w:p>
        </w:tc>
        <w:tc>
          <w:tcPr>
            <w:tcW w:w="567" w:type="dxa"/>
            <w:tcBorders>
              <w:top w:val="single" w:sz="4" w:space="0" w:color="auto"/>
            </w:tcBorders>
          </w:tcPr>
          <w:p w14:paraId="2B0C4C9C" w14:textId="2364F50A" w:rsidR="009A3279" w:rsidRPr="00A97B69" w:rsidRDefault="009A3279" w:rsidP="00F94D56">
            <w:pPr>
              <w:spacing w:after="0" w:line="240" w:lineRule="auto"/>
              <w:ind w:firstLine="0"/>
              <w:jc w:val="left"/>
              <w:rPr>
                <w:sz w:val="20"/>
                <w:szCs w:val="20"/>
              </w:rPr>
            </w:pPr>
            <w:r w:rsidRPr="00A97B69">
              <w:rPr>
                <w:sz w:val="20"/>
                <w:szCs w:val="20"/>
              </w:rPr>
              <w:t>X</w:t>
            </w:r>
          </w:p>
        </w:tc>
        <w:tc>
          <w:tcPr>
            <w:tcW w:w="436" w:type="dxa"/>
            <w:tcBorders>
              <w:top w:val="single" w:sz="4" w:space="0" w:color="auto"/>
            </w:tcBorders>
          </w:tcPr>
          <w:p w14:paraId="62F30C4F" w14:textId="77777777" w:rsidR="009A3279" w:rsidRPr="00A97B69" w:rsidRDefault="009A3279" w:rsidP="00F94D56">
            <w:pPr>
              <w:spacing w:after="0" w:line="240" w:lineRule="auto"/>
              <w:ind w:firstLine="0"/>
              <w:jc w:val="left"/>
              <w:rPr>
                <w:sz w:val="20"/>
                <w:szCs w:val="20"/>
              </w:rPr>
            </w:pPr>
          </w:p>
        </w:tc>
      </w:tr>
      <w:tr w:rsidR="009A3279" w:rsidRPr="00A97B69" w14:paraId="45CFC9C2" w14:textId="235F7FDD" w:rsidTr="00A97B69">
        <w:tc>
          <w:tcPr>
            <w:tcW w:w="2526" w:type="dxa"/>
            <w:vMerge/>
          </w:tcPr>
          <w:p w14:paraId="697BB5DC" w14:textId="786564DD" w:rsidR="009A3279" w:rsidRPr="00A97B69" w:rsidRDefault="009A3279" w:rsidP="00F94D56">
            <w:pPr>
              <w:spacing w:after="0" w:line="240" w:lineRule="auto"/>
              <w:ind w:firstLine="0"/>
              <w:rPr>
                <w:sz w:val="20"/>
                <w:szCs w:val="20"/>
              </w:rPr>
            </w:pPr>
          </w:p>
        </w:tc>
        <w:tc>
          <w:tcPr>
            <w:tcW w:w="4001" w:type="dxa"/>
          </w:tcPr>
          <w:p w14:paraId="49FCA1AC" w14:textId="1E8608D6" w:rsidR="009A3279" w:rsidRPr="00A97B69" w:rsidRDefault="009A3279" w:rsidP="00F94D56">
            <w:pPr>
              <w:spacing w:after="0" w:line="240" w:lineRule="auto"/>
              <w:ind w:firstLine="0"/>
              <w:jc w:val="left"/>
              <w:rPr>
                <w:sz w:val="20"/>
                <w:szCs w:val="20"/>
              </w:rPr>
            </w:pPr>
            <w:r w:rsidRPr="00A97B69">
              <w:rPr>
                <w:sz w:val="20"/>
                <w:szCs w:val="20"/>
              </w:rPr>
              <w:t>Existencia de planes de emergencia, contingencia y políticas ambientales</w:t>
            </w:r>
          </w:p>
        </w:tc>
        <w:tc>
          <w:tcPr>
            <w:tcW w:w="512" w:type="dxa"/>
          </w:tcPr>
          <w:p w14:paraId="7BD31AC6" w14:textId="77777777" w:rsidR="009A3279" w:rsidRPr="00A97B69" w:rsidRDefault="009A3279" w:rsidP="00F94D56">
            <w:pPr>
              <w:spacing w:after="0" w:line="240" w:lineRule="auto"/>
              <w:ind w:firstLine="0"/>
              <w:jc w:val="left"/>
              <w:rPr>
                <w:sz w:val="20"/>
                <w:szCs w:val="20"/>
              </w:rPr>
            </w:pPr>
          </w:p>
        </w:tc>
        <w:tc>
          <w:tcPr>
            <w:tcW w:w="567" w:type="dxa"/>
          </w:tcPr>
          <w:p w14:paraId="6CB70F38" w14:textId="7319477A" w:rsidR="009A3279" w:rsidRPr="00A97B69" w:rsidRDefault="009A3279" w:rsidP="00F94D56">
            <w:pPr>
              <w:spacing w:after="0" w:line="240" w:lineRule="auto"/>
              <w:ind w:firstLine="0"/>
              <w:jc w:val="left"/>
              <w:rPr>
                <w:sz w:val="20"/>
                <w:szCs w:val="20"/>
              </w:rPr>
            </w:pPr>
            <w:r w:rsidRPr="00A97B69">
              <w:rPr>
                <w:sz w:val="20"/>
                <w:szCs w:val="20"/>
              </w:rPr>
              <w:t>X</w:t>
            </w:r>
          </w:p>
        </w:tc>
        <w:tc>
          <w:tcPr>
            <w:tcW w:w="436" w:type="dxa"/>
          </w:tcPr>
          <w:p w14:paraId="21B91715" w14:textId="77777777" w:rsidR="009A3279" w:rsidRPr="00A97B69" w:rsidRDefault="009A3279" w:rsidP="00F94D56">
            <w:pPr>
              <w:spacing w:after="0" w:line="240" w:lineRule="auto"/>
              <w:ind w:firstLine="0"/>
              <w:jc w:val="left"/>
              <w:rPr>
                <w:sz w:val="20"/>
                <w:szCs w:val="20"/>
              </w:rPr>
            </w:pPr>
          </w:p>
        </w:tc>
      </w:tr>
      <w:tr w:rsidR="009A3279" w:rsidRPr="00A97B69" w14:paraId="2B5A1233" w14:textId="306FE5E6" w:rsidTr="00A97B69">
        <w:tc>
          <w:tcPr>
            <w:tcW w:w="2526" w:type="dxa"/>
            <w:vMerge/>
          </w:tcPr>
          <w:p w14:paraId="4F7BFF67" w14:textId="64DB6214" w:rsidR="009A3279" w:rsidRPr="00A97B69" w:rsidRDefault="009A3279" w:rsidP="00F94D56">
            <w:pPr>
              <w:spacing w:after="0" w:line="240" w:lineRule="auto"/>
              <w:ind w:firstLine="0"/>
              <w:rPr>
                <w:sz w:val="20"/>
                <w:szCs w:val="20"/>
              </w:rPr>
            </w:pPr>
          </w:p>
        </w:tc>
        <w:tc>
          <w:tcPr>
            <w:tcW w:w="4001" w:type="dxa"/>
          </w:tcPr>
          <w:p w14:paraId="6301E9C8" w14:textId="742C1748" w:rsidR="009A3279" w:rsidRPr="00A97B69" w:rsidRDefault="009A3279" w:rsidP="00F94D56">
            <w:pPr>
              <w:spacing w:after="0" w:line="240" w:lineRule="auto"/>
              <w:ind w:firstLine="0"/>
              <w:jc w:val="left"/>
              <w:rPr>
                <w:sz w:val="20"/>
                <w:szCs w:val="20"/>
              </w:rPr>
            </w:pPr>
            <w:r w:rsidRPr="00A97B69">
              <w:rPr>
                <w:sz w:val="20"/>
                <w:szCs w:val="20"/>
              </w:rPr>
              <w:t>Rendimiento laboral de sus colaboradores</w:t>
            </w:r>
          </w:p>
        </w:tc>
        <w:tc>
          <w:tcPr>
            <w:tcW w:w="512" w:type="dxa"/>
          </w:tcPr>
          <w:p w14:paraId="5B7295EA" w14:textId="77777777" w:rsidR="009A3279" w:rsidRPr="00A97B69" w:rsidRDefault="009A3279" w:rsidP="00F94D56">
            <w:pPr>
              <w:spacing w:after="0" w:line="240" w:lineRule="auto"/>
              <w:ind w:firstLine="0"/>
              <w:jc w:val="left"/>
              <w:rPr>
                <w:sz w:val="20"/>
                <w:szCs w:val="20"/>
              </w:rPr>
            </w:pPr>
          </w:p>
        </w:tc>
        <w:tc>
          <w:tcPr>
            <w:tcW w:w="567" w:type="dxa"/>
          </w:tcPr>
          <w:p w14:paraId="55EE204D" w14:textId="77777777" w:rsidR="009A3279" w:rsidRPr="00A97B69" w:rsidRDefault="009A3279" w:rsidP="00F94D56">
            <w:pPr>
              <w:spacing w:after="0" w:line="240" w:lineRule="auto"/>
              <w:ind w:firstLine="0"/>
              <w:jc w:val="left"/>
              <w:rPr>
                <w:sz w:val="20"/>
                <w:szCs w:val="20"/>
              </w:rPr>
            </w:pPr>
          </w:p>
        </w:tc>
        <w:tc>
          <w:tcPr>
            <w:tcW w:w="436" w:type="dxa"/>
          </w:tcPr>
          <w:p w14:paraId="4FD374AE" w14:textId="1058AC13" w:rsidR="009A3279" w:rsidRPr="00A97B69" w:rsidRDefault="009A3279" w:rsidP="00F94D56">
            <w:pPr>
              <w:spacing w:after="0" w:line="240" w:lineRule="auto"/>
              <w:ind w:firstLine="0"/>
              <w:jc w:val="left"/>
              <w:rPr>
                <w:sz w:val="20"/>
                <w:szCs w:val="20"/>
              </w:rPr>
            </w:pPr>
            <w:r w:rsidRPr="00A97B69">
              <w:rPr>
                <w:sz w:val="20"/>
                <w:szCs w:val="20"/>
              </w:rPr>
              <w:t>Falta rapidez, buena actitud, conocimiento de los procedimientos.</w:t>
            </w:r>
          </w:p>
        </w:tc>
      </w:tr>
    </w:tbl>
    <w:p w14:paraId="4B95EB95" w14:textId="4C5690B3" w:rsidR="009A3279" w:rsidRDefault="00AF4E56" w:rsidP="00F94D56">
      <w:pPr>
        <w:spacing w:after="240"/>
        <w:ind w:firstLine="0"/>
        <w:rPr>
          <w:szCs w:val="24"/>
        </w:rPr>
      </w:pPr>
      <w:r>
        <w:rPr>
          <w:szCs w:val="24"/>
        </w:rPr>
        <w:t>Fuente: Autores</w:t>
      </w:r>
    </w:p>
    <w:p w14:paraId="2FF9F932" w14:textId="04C141C8" w:rsidR="00AF4E56" w:rsidRPr="00704C25" w:rsidRDefault="00AF4E56" w:rsidP="008313B7">
      <w:pPr>
        <w:spacing w:after="0" w:line="240" w:lineRule="auto"/>
        <w:ind w:firstLine="0"/>
        <w:rPr>
          <w:i/>
          <w:iCs/>
          <w:szCs w:val="24"/>
        </w:rPr>
      </w:pPr>
      <w:bookmarkStart w:id="166" w:name="_Toc148428266"/>
      <w:bookmarkStart w:id="167" w:name="_Toc148428762"/>
      <w:bookmarkStart w:id="168" w:name="_Toc171672355"/>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16</w:t>
      </w:r>
      <w:r w:rsidR="001E1E03" w:rsidRPr="00704C25">
        <w:rPr>
          <w:b/>
          <w:bCs/>
          <w:noProof/>
        </w:rPr>
        <w:fldChar w:fldCharType="end"/>
      </w:r>
      <w:r w:rsidR="008313B7">
        <w:rPr>
          <w:b/>
          <w:bCs/>
          <w:noProof/>
        </w:rPr>
        <w:t xml:space="preserve">. </w:t>
      </w:r>
      <w:r w:rsidRPr="00704C25">
        <w:rPr>
          <w:i/>
          <w:iCs/>
        </w:rPr>
        <w:t>Resultados de la entrevista a colaboradores</w:t>
      </w:r>
      <w:bookmarkEnd w:id="166"/>
      <w:bookmarkEnd w:id="167"/>
      <w:bookmarkEnd w:id="168"/>
    </w:p>
    <w:tbl>
      <w:tblPr>
        <w:tblStyle w:val="Tablaconcuadrcula7"/>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6"/>
        <w:gridCol w:w="4001"/>
        <w:gridCol w:w="512"/>
        <w:gridCol w:w="567"/>
        <w:gridCol w:w="1500"/>
      </w:tblGrid>
      <w:tr w:rsidR="009A3279" w:rsidRPr="00A97B69" w14:paraId="3008B30F" w14:textId="77777777" w:rsidTr="00A97B69">
        <w:tc>
          <w:tcPr>
            <w:tcW w:w="2526" w:type="dxa"/>
            <w:tcBorders>
              <w:top w:val="single" w:sz="4" w:space="0" w:color="auto"/>
              <w:bottom w:val="single" w:sz="4" w:space="0" w:color="auto"/>
            </w:tcBorders>
          </w:tcPr>
          <w:p w14:paraId="7F8327CA" w14:textId="420EBBC2" w:rsidR="009A3279" w:rsidRPr="00A97B69" w:rsidRDefault="00A97B69" w:rsidP="008313B7">
            <w:pPr>
              <w:spacing w:after="0" w:line="240" w:lineRule="auto"/>
              <w:ind w:firstLine="0"/>
              <w:jc w:val="center"/>
              <w:rPr>
                <w:sz w:val="20"/>
                <w:szCs w:val="20"/>
              </w:rPr>
            </w:pPr>
            <w:r w:rsidRPr="00A97B69">
              <w:rPr>
                <w:sz w:val="20"/>
                <w:szCs w:val="20"/>
              </w:rPr>
              <w:t>Colaborador que participa</w:t>
            </w:r>
          </w:p>
        </w:tc>
        <w:tc>
          <w:tcPr>
            <w:tcW w:w="4001" w:type="dxa"/>
            <w:tcBorders>
              <w:top w:val="single" w:sz="4" w:space="0" w:color="auto"/>
              <w:bottom w:val="single" w:sz="4" w:space="0" w:color="auto"/>
            </w:tcBorders>
          </w:tcPr>
          <w:p w14:paraId="659A6AE3" w14:textId="727D60CE" w:rsidR="009A3279" w:rsidRPr="00A97B69" w:rsidRDefault="00A97B69" w:rsidP="008313B7">
            <w:pPr>
              <w:spacing w:after="0" w:line="240" w:lineRule="auto"/>
              <w:ind w:firstLine="0"/>
              <w:jc w:val="center"/>
              <w:rPr>
                <w:sz w:val="20"/>
                <w:szCs w:val="20"/>
              </w:rPr>
            </w:pPr>
            <w:r w:rsidRPr="00A97B69">
              <w:rPr>
                <w:sz w:val="20"/>
                <w:szCs w:val="20"/>
              </w:rPr>
              <w:t>Descripción</w:t>
            </w:r>
          </w:p>
        </w:tc>
        <w:tc>
          <w:tcPr>
            <w:tcW w:w="512" w:type="dxa"/>
            <w:tcBorders>
              <w:top w:val="single" w:sz="4" w:space="0" w:color="auto"/>
              <w:bottom w:val="single" w:sz="4" w:space="0" w:color="auto"/>
            </w:tcBorders>
          </w:tcPr>
          <w:p w14:paraId="70038611" w14:textId="10773F3F" w:rsidR="009A3279" w:rsidRPr="00A97B69" w:rsidRDefault="00A97B69" w:rsidP="008313B7">
            <w:pPr>
              <w:spacing w:after="0" w:line="240" w:lineRule="auto"/>
              <w:ind w:firstLine="0"/>
              <w:jc w:val="center"/>
              <w:rPr>
                <w:sz w:val="20"/>
                <w:szCs w:val="20"/>
              </w:rPr>
            </w:pPr>
            <w:r w:rsidRPr="00A97B69">
              <w:rPr>
                <w:sz w:val="20"/>
                <w:szCs w:val="20"/>
              </w:rPr>
              <w:t>Si</w:t>
            </w:r>
          </w:p>
        </w:tc>
        <w:tc>
          <w:tcPr>
            <w:tcW w:w="567" w:type="dxa"/>
            <w:tcBorders>
              <w:top w:val="single" w:sz="4" w:space="0" w:color="auto"/>
              <w:bottom w:val="single" w:sz="4" w:space="0" w:color="auto"/>
            </w:tcBorders>
          </w:tcPr>
          <w:p w14:paraId="523B20D4" w14:textId="34BDDFA8" w:rsidR="009A3279" w:rsidRPr="00A97B69" w:rsidRDefault="00A97B69" w:rsidP="008313B7">
            <w:pPr>
              <w:spacing w:after="0" w:line="240" w:lineRule="auto"/>
              <w:ind w:firstLine="0"/>
              <w:jc w:val="center"/>
              <w:rPr>
                <w:sz w:val="20"/>
                <w:szCs w:val="20"/>
              </w:rPr>
            </w:pPr>
            <w:r w:rsidRPr="00A97B69">
              <w:rPr>
                <w:sz w:val="20"/>
                <w:szCs w:val="20"/>
              </w:rPr>
              <w:t>No</w:t>
            </w:r>
          </w:p>
        </w:tc>
        <w:tc>
          <w:tcPr>
            <w:tcW w:w="1500" w:type="dxa"/>
            <w:tcBorders>
              <w:top w:val="single" w:sz="4" w:space="0" w:color="auto"/>
              <w:bottom w:val="single" w:sz="4" w:space="0" w:color="auto"/>
            </w:tcBorders>
          </w:tcPr>
          <w:p w14:paraId="41673929" w14:textId="10E20C7E" w:rsidR="009A3279" w:rsidRPr="00A97B69" w:rsidRDefault="00A97B69" w:rsidP="008313B7">
            <w:pPr>
              <w:spacing w:after="0" w:line="240" w:lineRule="auto"/>
              <w:ind w:firstLine="0"/>
              <w:jc w:val="center"/>
              <w:rPr>
                <w:sz w:val="20"/>
                <w:szCs w:val="20"/>
              </w:rPr>
            </w:pPr>
            <w:r w:rsidRPr="00A97B69">
              <w:rPr>
                <w:sz w:val="20"/>
                <w:szCs w:val="20"/>
              </w:rPr>
              <w:t>Detalle</w:t>
            </w:r>
          </w:p>
        </w:tc>
      </w:tr>
      <w:tr w:rsidR="00AF4E56" w:rsidRPr="00A97B69" w14:paraId="4BA69437" w14:textId="77777777" w:rsidTr="00A97B69">
        <w:tc>
          <w:tcPr>
            <w:tcW w:w="2526" w:type="dxa"/>
            <w:vMerge w:val="restart"/>
            <w:tcBorders>
              <w:top w:val="single" w:sz="4" w:space="0" w:color="auto"/>
            </w:tcBorders>
            <w:vAlign w:val="center"/>
          </w:tcPr>
          <w:p w14:paraId="332057E9" w14:textId="3A016270" w:rsidR="00AF4E56" w:rsidRPr="00A97B69" w:rsidRDefault="00A97B69" w:rsidP="008313B7">
            <w:pPr>
              <w:spacing w:after="0" w:line="240" w:lineRule="auto"/>
              <w:ind w:firstLine="0"/>
              <w:jc w:val="center"/>
              <w:rPr>
                <w:sz w:val="20"/>
                <w:szCs w:val="20"/>
              </w:rPr>
            </w:pPr>
            <w:r w:rsidRPr="00A97B69">
              <w:rPr>
                <w:rFonts w:eastAsia="Times New Roman"/>
                <w:color w:val="000000"/>
                <w:sz w:val="20"/>
                <w:szCs w:val="20"/>
                <w:lang w:eastAsia="es-CO"/>
              </w:rPr>
              <w:t>Emerson Gaviria Luna Y</w:t>
            </w:r>
          </w:p>
          <w:p w14:paraId="58CA2622" w14:textId="21F9F5A1" w:rsidR="00AF4E56" w:rsidRPr="00A97B69" w:rsidRDefault="00A97B69" w:rsidP="008313B7">
            <w:pPr>
              <w:spacing w:after="0" w:line="240" w:lineRule="auto"/>
              <w:ind w:firstLine="0"/>
              <w:jc w:val="center"/>
              <w:rPr>
                <w:sz w:val="20"/>
                <w:szCs w:val="20"/>
              </w:rPr>
            </w:pPr>
            <w:r w:rsidRPr="00A97B69">
              <w:rPr>
                <w:rFonts w:eastAsia="Times New Roman"/>
                <w:color w:val="000000"/>
                <w:sz w:val="20"/>
                <w:szCs w:val="20"/>
                <w:lang w:eastAsia="es-CO"/>
              </w:rPr>
              <w:t>Alejandra Parra Martínez</w:t>
            </w:r>
          </w:p>
        </w:tc>
        <w:tc>
          <w:tcPr>
            <w:tcW w:w="4001" w:type="dxa"/>
            <w:tcBorders>
              <w:top w:val="single" w:sz="4" w:space="0" w:color="auto"/>
            </w:tcBorders>
          </w:tcPr>
          <w:p w14:paraId="5E25BE77" w14:textId="1D535CD4" w:rsidR="00AF4E56" w:rsidRPr="00A97B69" w:rsidRDefault="00AF4E56" w:rsidP="008313B7">
            <w:pPr>
              <w:spacing w:after="0" w:line="240" w:lineRule="auto"/>
              <w:ind w:firstLine="0"/>
              <w:jc w:val="left"/>
              <w:rPr>
                <w:sz w:val="20"/>
                <w:szCs w:val="20"/>
              </w:rPr>
            </w:pPr>
            <w:r w:rsidRPr="00A97B69">
              <w:rPr>
                <w:sz w:val="20"/>
                <w:szCs w:val="20"/>
              </w:rPr>
              <w:t>Capacitación sobre el desempeño de su cargo y el servicio al cliente</w:t>
            </w:r>
          </w:p>
        </w:tc>
        <w:tc>
          <w:tcPr>
            <w:tcW w:w="512" w:type="dxa"/>
            <w:tcBorders>
              <w:top w:val="single" w:sz="4" w:space="0" w:color="auto"/>
            </w:tcBorders>
          </w:tcPr>
          <w:p w14:paraId="6908CC72" w14:textId="77777777" w:rsidR="00AF4E56" w:rsidRPr="00A97B69" w:rsidRDefault="00AF4E56" w:rsidP="008313B7">
            <w:pPr>
              <w:spacing w:after="0" w:line="240" w:lineRule="auto"/>
              <w:ind w:firstLine="0"/>
              <w:jc w:val="left"/>
              <w:rPr>
                <w:sz w:val="20"/>
                <w:szCs w:val="20"/>
              </w:rPr>
            </w:pPr>
          </w:p>
        </w:tc>
        <w:tc>
          <w:tcPr>
            <w:tcW w:w="567" w:type="dxa"/>
            <w:tcBorders>
              <w:top w:val="single" w:sz="4" w:space="0" w:color="auto"/>
            </w:tcBorders>
          </w:tcPr>
          <w:p w14:paraId="11981CDD" w14:textId="77777777" w:rsidR="00AF4E56" w:rsidRPr="00A97B69" w:rsidRDefault="00AF4E56" w:rsidP="008313B7">
            <w:pPr>
              <w:spacing w:after="0" w:line="240" w:lineRule="auto"/>
              <w:ind w:firstLine="0"/>
              <w:jc w:val="left"/>
              <w:rPr>
                <w:sz w:val="20"/>
                <w:szCs w:val="20"/>
              </w:rPr>
            </w:pPr>
            <w:r w:rsidRPr="00A97B69">
              <w:rPr>
                <w:sz w:val="20"/>
                <w:szCs w:val="20"/>
              </w:rPr>
              <w:t>X</w:t>
            </w:r>
          </w:p>
        </w:tc>
        <w:tc>
          <w:tcPr>
            <w:tcW w:w="1500" w:type="dxa"/>
            <w:tcBorders>
              <w:top w:val="single" w:sz="4" w:space="0" w:color="auto"/>
            </w:tcBorders>
          </w:tcPr>
          <w:p w14:paraId="13980FE6" w14:textId="77777777" w:rsidR="00AF4E56" w:rsidRPr="00A97B69" w:rsidRDefault="00AF4E56" w:rsidP="008313B7">
            <w:pPr>
              <w:spacing w:after="0" w:line="240" w:lineRule="auto"/>
              <w:ind w:firstLine="0"/>
              <w:jc w:val="left"/>
              <w:rPr>
                <w:sz w:val="20"/>
                <w:szCs w:val="20"/>
              </w:rPr>
            </w:pPr>
          </w:p>
        </w:tc>
      </w:tr>
      <w:tr w:rsidR="00AF4E56" w:rsidRPr="00A97B69" w14:paraId="6E08A2CA" w14:textId="77777777" w:rsidTr="00A97B69">
        <w:tc>
          <w:tcPr>
            <w:tcW w:w="2526" w:type="dxa"/>
            <w:vMerge/>
          </w:tcPr>
          <w:p w14:paraId="5090DB85" w14:textId="77777777" w:rsidR="00AF4E56" w:rsidRPr="00A97B69" w:rsidRDefault="00AF4E56" w:rsidP="008313B7">
            <w:pPr>
              <w:spacing w:after="0" w:line="240" w:lineRule="auto"/>
              <w:ind w:firstLine="0"/>
              <w:rPr>
                <w:sz w:val="20"/>
                <w:szCs w:val="20"/>
              </w:rPr>
            </w:pPr>
          </w:p>
        </w:tc>
        <w:tc>
          <w:tcPr>
            <w:tcW w:w="4001" w:type="dxa"/>
          </w:tcPr>
          <w:p w14:paraId="6042597A" w14:textId="6E6AD8F4" w:rsidR="00AF4E56" w:rsidRPr="00A97B69" w:rsidRDefault="00AF4E56" w:rsidP="008313B7">
            <w:pPr>
              <w:spacing w:after="0" w:line="240" w:lineRule="auto"/>
              <w:ind w:firstLine="0"/>
              <w:jc w:val="left"/>
              <w:rPr>
                <w:sz w:val="20"/>
                <w:szCs w:val="20"/>
              </w:rPr>
            </w:pPr>
            <w:r w:rsidRPr="00A97B69">
              <w:rPr>
                <w:sz w:val="20"/>
                <w:szCs w:val="20"/>
              </w:rPr>
              <w:t>El salario incluye aumento por ventas</w:t>
            </w:r>
          </w:p>
        </w:tc>
        <w:tc>
          <w:tcPr>
            <w:tcW w:w="512" w:type="dxa"/>
          </w:tcPr>
          <w:p w14:paraId="6C6F8731" w14:textId="77777777" w:rsidR="00AF4E56" w:rsidRPr="00A97B69" w:rsidRDefault="00AF4E56" w:rsidP="008313B7">
            <w:pPr>
              <w:spacing w:after="0" w:line="240" w:lineRule="auto"/>
              <w:ind w:firstLine="0"/>
              <w:jc w:val="left"/>
              <w:rPr>
                <w:sz w:val="20"/>
                <w:szCs w:val="20"/>
              </w:rPr>
            </w:pPr>
          </w:p>
        </w:tc>
        <w:tc>
          <w:tcPr>
            <w:tcW w:w="567" w:type="dxa"/>
          </w:tcPr>
          <w:p w14:paraId="0DA255E5" w14:textId="77777777" w:rsidR="00AF4E56" w:rsidRPr="00A97B69" w:rsidRDefault="00AF4E56" w:rsidP="008313B7">
            <w:pPr>
              <w:spacing w:after="0" w:line="240" w:lineRule="auto"/>
              <w:ind w:firstLine="0"/>
              <w:jc w:val="left"/>
              <w:rPr>
                <w:sz w:val="20"/>
                <w:szCs w:val="20"/>
              </w:rPr>
            </w:pPr>
            <w:r w:rsidRPr="00A97B69">
              <w:rPr>
                <w:sz w:val="20"/>
                <w:szCs w:val="20"/>
              </w:rPr>
              <w:t>X</w:t>
            </w:r>
          </w:p>
        </w:tc>
        <w:tc>
          <w:tcPr>
            <w:tcW w:w="1500" w:type="dxa"/>
          </w:tcPr>
          <w:p w14:paraId="27C5E5AB" w14:textId="77777777" w:rsidR="00AF4E56" w:rsidRPr="00A97B69" w:rsidRDefault="00AF4E56" w:rsidP="008313B7">
            <w:pPr>
              <w:spacing w:after="0" w:line="240" w:lineRule="auto"/>
              <w:ind w:firstLine="0"/>
              <w:jc w:val="left"/>
              <w:rPr>
                <w:sz w:val="20"/>
                <w:szCs w:val="20"/>
              </w:rPr>
            </w:pPr>
          </w:p>
        </w:tc>
      </w:tr>
      <w:tr w:rsidR="00AF4E56" w:rsidRPr="00A97B69" w14:paraId="6E2CA0F3" w14:textId="77777777" w:rsidTr="00A97B69">
        <w:tc>
          <w:tcPr>
            <w:tcW w:w="2526" w:type="dxa"/>
            <w:vMerge/>
          </w:tcPr>
          <w:p w14:paraId="5C5A1F22" w14:textId="77777777" w:rsidR="00AF4E56" w:rsidRPr="00A97B69" w:rsidRDefault="00AF4E56" w:rsidP="008313B7">
            <w:pPr>
              <w:spacing w:after="0" w:line="240" w:lineRule="auto"/>
              <w:ind w:firstLine="0"/>
              <w:rPr>
                <w:sz w:val="20"/>
                <w:szCs w:val="20"/>
              </w:rPr>
            </w:pPr>
          </w:p>
        </w:tc>
        <w:tc>
          <w:tcPr>
            <w:tcW w:w="4001" w:type="dxa"/>
          </w:tcPr>
          <w:p w14:paraId="08695005" w14:textId="61C7C8D2" w:rsidR="00AF4E56" w:rsidRPr="00A97B69" w:rsidRDefault="00AF4E56" w:rsidP="008313B7">
            <w:pPr>
              <w:spacing w:after="0" w:line="240" w:lineRule="auto"/>
              <w:ind w:firstLine="0"/>
              <w:jc w:val="left"/>
              <w:rPr>
                <w:sz w:val="20"/>
                <w:szCs w:val="20"/>
              </w:rPr>
            </w:pPr>
            <w:r w:rsidRPr="00A97B69">
              <w:rPr>
                <w:sz w:val="20"/>
                <w:szCs w:val="20"/>
              </w:rPr>
              <w:t>Conocimiento de las actividades de funcionamiento de la sala de cine</w:t>
            </w:r>
          </w:p>
        </w:tc>
        <w:tc>
          <w:tcPr>
            <w:tcW w:w="512" w:type="dxa"/>
          </w:tcPr>
          <w:p w14:paraId="4B2F7C2C" w14:textId="77777777" w:rsidR="00AF4E56" w:rsidRPr="00A97B69" w:rsidRDefault="00AF4E56" w:rsidP="008313B7">
            <w:pPr>
              <w:spacing w:after="0" w:line="240" w:lineRule="auto"/>
              <w:ind w:firstLine="0"/>
              <w:jc w:val="left"/>
              <w:rPr>
                <w:sz w:val="20"/>
                <w:szCs w:val="20"/>
              </w:rPr>
            </w:pPr>
          </w:p>
        </w:tc>
        <w:tc>
          <w:tcPr>
            <w:tcW w:w="567" w:type="dxa"/>
          </w:tcPr>
          <w:p w14:paraId="77BB9233" w14:textId="0C2906A9" w:rsidR="00AF4E56" w:rsidRPr="00A97B69" w:rsidRDefault="00AF4E56" w:rsidP="008313B7">
            <w:pPr>
              <w:spacing w:after="0" w:line="240" w:lineRule="auto"/>
              <w:ind w:firstLine="0"/>
              <w:jc w:val="left"/>
              <w:rPr>
                <w:sz w:val="20"/>
                <w:szCs w:val="20"/>
              </w:rPr>
            </w:pPr>
            <w:r w:rsidRPr="00A97B69">
              <w:rPr>
                <w:sz w:val="20"/>
                <w:szCs w:val="20"/>
              </w:rPr>
              <w:t>X</w:t>
            </w:r>
          </w:p>
        </w:tc>
        <w:tc>
          <w:tcPr>
            <w:tcW w:w="1500" w:type="dxa"/>
          </w:tcPr>
          <w:p w14:paraId="71E4B625" w14:textId="06B88921" w:rsidR="00AF4E56" w:rsidRPr="00A97B69" w:rsidRDefault="00AF4E56" w:rsidP="008313B7">
            <w:pPr>
              <w:spacing w:after="0" w:line="240" w:lineRule="auto"/>
              <w:ind w:firstLine="0"/>
              <w:jc w:val="left"/>
              <w:rPr>
                <w:sz w:val="20"/>
                <w:szCs w:val="20"/>
              </w:rPr>
            </w:pPr>
          </w:p>
        </w:tc>
      </w:tr>
      <w:tr w:rsidR="00AF4E56" w:rsidRPr="00A97B69" w14:paraId="0FA7A947" w14:textId="77777777" w:rsidTr="00A97B69">
        <w:tc>
          <w:tcPr>
            <w:tcW w:w="2526" w:type="dxa"/>
            <w:vMerge/>
          </w:tcPr>
          <w:p w14:paraId="2430A616" w14:textId="77777777" w:rsidR="00AF4E56" w:rsidRPr="00A97B69" w:rsidRDefault="00AF4E56" w:rsidP="008313B7">
            <w:pPr>
              <w:spacing w:after="0" w:line="240" w:lineRule="auto"/>
              <w:ind w:firstLine="0"/>
              <w:rPr>
                <w:sz w:val="20"/>
                <w:szCs w:val="20"/>
              </w:rPr>
            </w:pPr>
          </w:p>
        </w:tc>
        <w:tc>
          <w:tcPr>
            <w:tcW w:w="4001" w:type="dxa"/>
          </w:tcPr>
          <w:p w14:paraId="79605BED" w14:textId="1F1DDDE9" w:rsidR="00AF4E56" w:rsidRPr="00A97B69" w:rsidRDefault="00AF4E56" w:rsidP="008313B7">
            <w:pPr>
              <w:spacing w:after="0" w:line="240" w:lineRule="auto"/>
              <w:ind w:firstLine="0"/>
              <w:jc w:val="left"/>
              <w:rPr>
                <w:sz w:val="20"/>
                <w:szCs w:val="20"/>
              </w:rPr>
            </w:pPr>
            <w:r w:rsidRPr="00A97B69">
              <w:rPr>
                <w:sz w:val="20"/>
                <w:szCs w:val="20"/>
              </w:rPr>
              <w:t>Reciclaje organizado en las instalaciones de la empresa</w:t>
            </w:r>
          </w:p>
        </w:tc>
        <w:tc>
          <w:tcPr>
            <w:tcW w:w="512" w:type="dxa"/>
          </w:tcPr>
          <w:p w14:paraId="00B38D4F" w14:textId="77777777" w:rsidR="00AF4E56" w:rsidRPr="00A97B69" w:rsidRDefault="00AF4E56" w:rsidP="008313B7">
            <w:pPr>
              <w:spacing w:after="0" w:line="240" w:lineRule="auto"/>
              <w:ind w:firstLine="0"/>
              <w:jc w:val="left"/>
              <w:rPr>
                <w:sz w:val="20"/>
                <w:szCs w:val="20"/>
              </w:rPr>
            </w:pPr>
          </w:p>
        </w:tc>
        <w:tc>
          <w:tcPr>
            <w:tcW w:w="567" w:type="dxa"/>
          </w:tcPr>
          <w:p w14:paraId="0340CD12" w14:textId="69874D97" w:rsidR="00AF4E56" w:rsidRPr="00A97B69" w:rsidRDefault="00AF4E56" w:rsidP="008313B7">
            <w:pPr>
              <w:spacing w:after="0" w:line="240" w:lineRule="auto"/>
              <w:ind w:firstLine="0"/>
              <w:jc w:val="left"/>
              <w:rPr>
                <w:sz w:val="20"/>
                <w:szCs w:val="20"/>
              </w:rPr>
            </w:pPr>
            <w:r w:rsidRPr="00A97B69">
              <w:rPr>
                <w:sz w:val="20"/>
                <w:szCs w:val="20"/>
              </w:rPr>
              <w:t>X</w:t>
            </w:r>
          </w:p>
        </w:tc>
        <w:tc>
          <w:tcPr>
            <w:tcW w:w="1500" w:type="dxa"/>
          </w:tcPr>
          <w:p w14:paraId="6807D5F3" w14:textId="77777777" w:rsidR="00AF4E56" w:rsidRPr="00A97B69" w:rsidRDefault="00AF4E56" w:rsidP="008313B7">
            <w:pPr>
              <w:spacing w:after="0" w:line="240" w:lineRule="auto"/>
              <w:ind w:firstLine="0"/>
              <w:jc w:val="left"/>
              <w:rPr>
                <w:sz w:val="20"/>
                <w:szCs w:val="20"/>
              </w:rPr>
            </w:pPr>
          </w:p>
        </w:tc>
      </w:tr>
    </w:tbl>
    <w:p w14:paraId="44AD2C68" w14:textId="14099949" w:rsidR="00A25297" w:rsidRDefault="00AF4E56" w:rsidP="006833B7">
      <w:pPr>
        <w:spacing w:after="0"/>
        <w:ind w:firstLine="0"/>
        <w:rPr>
          <w:szCs w:val="24"/>
        </w:rPr>
      </w:pPr>
      <w:r>
        <w:rPr>
          <w:szCs w:val="24"/>
        </w:rPr>
        <w:t>Fuente: Autores</w:t>
      </w:r>
    </w:p>
    <w:p w14:paraId="26960E30" w14:textId="1123BB10" w:rsidR="00AF4E56" w:rsidRDefault="00AF4E56" w:rsidP="003E1E2F">
      <w:pPr>
        <w:spacing w:before="240" w:after="240"/>
      </w:pPr>
      <w:r>
        <w:t xml:space="preserve">En la aplicación de las entrevistas se puedo observar que hay aspectos internos por mejorar y que pueden incentivar al mejoramiento de la empresa, inicialmente </w:t>
      </w:r>
      <w:r w:rsidR="00107080">
        <w:t>e</w:t>
      </w:r>
      <w:r>
        <w:t xml:space="preserve">l gerente manifestó que se </w:t>
      </w:r>
      <w:r>
        <w:lastRenderedPageBreak/>
        <w:t>carece de filosofía corporativa, lo que deja a la deriva el cumplimiento de los objetivos en áreas subyacentes, pues es claro que la administración contempla las metas corporativas pero el personal las desconoce. Por otro lado, no existen procedimientos formales de manejo interno como los planes de emergencia y contingencia, manual para el correcto tratamiento de los residuos como aporte ecológico de la empresa al medio ambiente y finalmente se percibe descontento con relación al desempeño laboral de sus colaboradores.</w:t>
      </w:r>
      <w:r w:rsidR="00FC0AB3">
        <w:t xml:space="preserve"> Estos aspectos internos, aunque son controlables, impactan fuertemente a la empresa, pues en la percepción de la muestra en las encuestas se pudo observar cuan importantes resultan a la hora de decidir.</w:t>
      </w:r>
      <w:r w:rsidR="00A80259">
        <w:t xml:space="preserve"> </w:t>
      </w:r>
    </w:p>
    <w:p w14:paraId="74EE18CA" w14:textId="0673462C" w:rsidR="00A80259" w:rsidRDefault="00A80259" w:rsidP="003E1E2F">
      <w:pPr>
        <w:spacing w:after="240"/>
      </w:pPr>
      <w:r>
        <w:t>Por otra parte, de los colaboradores se puede deducir que, aunque realizan sus labores, carecen de motivación y apropiación de los objetivos, lo que resulta inapropiado, pues cuando los  colaboradores comprenden claramente las metas de la empresa</w:t>
      </w:r>
      <w:r w:rsidR="00022026">
        <w:t xml:space="preserve"> y</w:t>
      </w:r>
      <w:r>
        <w:t xml:space="preserve"> están alineados con la dirección en la que la organización quiere moverse se asegura que todos trabajen hacia un objetivo común en lugar de seguir direcciones dispersas o poco claras, cuando entienden cómo su trabajo contribuye al éxito general de la empresa, es más probable que se sientan comprometidos y entusiastas en su labor diaria y </w:t>
      </w:r>
      <w:r w:rsidR="00022026">
        <w:t>conozcan que</w:t>
      </w:r>
      <w:r>
        <w:t xml:space="preserve"> sus acciones impactan en los resultados y pueden tomar decisiones alineadas con los intereses de la empresa enfocando </w:t>
      </w:r>
      <w:r w:rsidR="00022026">
        <w:t>su</w:t>
      </w:r>
      <w:r>
        <w:t>s esfuerzos en tareas y proyectos que son prioritarios y estratégicos. Esto evita la dispersión de recursos y tiempo en actividades menos relevantes.</w:t>
      </w:r>
    </w:p>
    <w:p w14:paraId="4F5EA263" w14:textId="210D3327" w:rsidR="00DA5F02" w:rsidRDefault="00DA5F02" w:rsidP="0017610C">
      <w:pPr>
        <w:pStyle w:val="Ttulo3"/>
        <w:numPr>
          <w:ilvl w:val="2"/>
          <w:numId w:val="3"/>
        </w:numPr>
        <w:ind w:left="720"/>
      </w:pPr>
      <w:bookmarkStart w:id="169" w:name="_Toc148528106"/>
      <w:bookmarkStart w:id="170" w:name="_Toc171340673"/>
      <w:r>
        <w:t xml:space="preserve">Análisis </w:t>
      </w:r>
      <w:proofErr w:type="spellStart"/>
      <w:r>
        <w:t>PESTEL</w:t>
      </w:r>
      <w:bookmarkEnd w:id="169"/>
      <w:bookmarkEnd w:id="170"/>
      <w:proofErr w:type="spellEnd"/>
    </w:p>
    <w:p w14:paraId="7F02D546" w14:textId="77777777" w:rsidR="00865ACF" w:rsidRDefault="00865ACF" w:rsidP="003E1E2F">
      <w:pPr>
        <w:spacing w:after="240"/>
        <w:rPr>
          <w:lang w:eastAsia="es-CO"/>
        </w:rPr>
      </w:pPr>
      <w:r>
        <w:rPr>
          <w:lang w:eastAsia="es-CO"/>
        </w:rPr>
        <w:t xml:space="preserve">El análisis </w:t>
      </w:r>
      <w:proofErr w:type="spellStart"/>
      <w:r>
        <w:rPr>
          <w:lang w:eastAsia="es-CO"/>
        </w:rPr>
        <w:t>PESTEL</w:t>
      </w:r>
      <w:proofErr w:type="spellEnd"/>
      <w:r>
        <w:rPr>
          <w:lang w:eastAsia="es-CO"/>
        </w:rPr>
        <w:t xml:space="preserve"> es una herramienta estratégica que se utiliza para evaluar el entorno macroeconómico y externo en el que opera una empresa. Los factores se relacionan con el entorno político y legal en el que opera la sala de cine, esto incluye las regulaciones gubernamentales sobre la exhibición de películas, impuestos sobre la venta de entradas, normativas de seguridad, y políticas de apoyo o restricciones a la industria del entretenimiento.</w:t>
      </w:r>
    </w:p>
    <w:p w14:paraId="391BE1B6" w14:textId="1FD02168" w:rsidR="00865ACF" w:rsidRDefault="00865ACF" w:rsidP="003E1E2F">
      <w:pPr>
        <w:spacing w:after="240"/>
        <w:rPr>
          <w:lang w:eastAsia="es-CO"/>
        </w:rPr>
      </w:pPr>
      <w:r>
        <w:rPr>
          <w:lang w:eastAsia="es-CO"/>
        </w:rPr>
        <w:t xml:space="preserve">Los factores económicos consideran la salud económica general de la región en la que se encuentra Zoom Cinema. Esto incluye la situación económica, tasas de interés, inflación y el poder adquisitivo de los clientes. Un análisis </w:t>
      </w:r>
      <w:proofErr w:type="spellStart"/>
      <w:r>
        <w:rPr>
          <w:lang w:eastAsia="es-CO"/>
        </w:rPr>
        <w:t>PESTEL</w:t>
      </w:r>
      <w:proofErr w:type="spellEnd"/>
      <w:r>
        <w:rPr>
          <w:lang w:eastAsia="es-CO"/>
        </w:rPr>
        <w:t xml:space="preserve"> ayuda a la investigación a entender la capacidad de la población local para gastar en entretenimiento y ajustar sus precios en consecuencia.</w:t>
      </w:r>
    </w:p>
    <w:p w14:paraId="3881F320" w14:textId="6A42F32D" w:rsidR="00865ACF" w:rsidRDefault="00865ACF" w:rsidP="003E1E2F">
      <w:pPr>
        <w:spacing w:after="240"/>
        <w:rPr>
          <w:lang w:eastAsia="es-CO"/>
        </w:rPr>
      </w:pPr>
      <w:r>
        <w:rPr>
          <w:lang w:eastAsia="es-CO"/>
        </w:rPr>
        <w:lastRenderedPageBreak/>
        <w:t>Los factores sociales se refieren a las tendencias y características de la sociedad que pueden influir en la industria cinematográfica. Esto podría incluir cambios demográficos, preferencias culturales, tendencias de entretenimiento y comportamiento del consumidor. Zoom Cinema utilizó este análisis para conocer las preferencias de la audiencia local.</w:t>
      </w:r>
    </w:p>
    <w:p w14:paraId="28BF7690" w14:textId="73286C1F" w:rsidR="00865ACF" w:rsidRDefault="00865ACF" w:rsidP="003E1E2F">
      <w:pPr>
        <w:spacing w:after="240"/>
        <w:rPr>
          <w:lang w:eastAsia="es-CO"/>
        </w:rPr>
      </w:pPr>
      <w:r>
        <w:rPr>
          <w:lang w:eastAsia="es-CO"/>
        </w:rPr>
        <w:t xml:space="preserve">Los avances tecnológicos pueden tener un gran impacto en la industria del cine, desde la proyección digital hasta la distribución en línea. El análisis </w:t>
      </w:r>
      <w:proofErr w:type="spellStart"/>
      <w:r>
        <w:rPr>
          <w:lang w:eastAsia="es-CO"/>
        </w:rPr>
        <w:t>PESTEL</w:t>
      </w:r>
      <w:proofErr w:type="spellEnd"/>
      <w:r>
        <w:rPr>
          <w:lang w:eastAsia="es-CO"/>
        </w:rPr>
        <w:t xml:space="preserve"> permitió a la sala de cine decidir si es necesario invertir en actualizaciones tecnológicas para mejorar la experiencia del cliente.</w:t>
      </w:r>
    </w:p>
    <w:p w14:paraId="7171F2D8" w14:textId="1969F972" w:rsidR="00865ACF" w:rsidRDefault="00865ACF" w:rsidP="003E1E2F">
      <w:pPr>
        <w:spacing w:after="240"/>
        <w:rPr>
          <w:lang w:eastAsia="es-CO"/>
        </w:rPr>
      </w:pPr>
      <w:r>
        <w:rPr>
          <w:lang w:eastAsia="es-CO"/>
        </w:rPr>
        <w:t>Si bien el factor medioambiental puede parecer menos relevante para la sala de cine en comparación con otras industrias, aún puede desempeñar un papel importante. Por ejemplo, la gestión de residuos y la eficiencia energética son consideraciones ambientales importantes que podrían afectar las operaciones.</w:t>
      </w:r>
    </w:p>
    <w:p w14:paraId="731929DF" w14:textId="18077545" w:rsidR="00865ACF" w:rsidRDefault="00865ACF" w:rsidP="003E1E2F">
      <w:pPr>
        <w:spacing w:after="240"/>
        <w:rPr>
          <w:lang w:eastAsia="es-CO"/>
        </w:rPr>
      </w:pPr>
      <w:r>
        <w:rPr>
          <w:lang w:eastAsia="es-CO"/>
        </w:rPr>
        <w:t xml:space="preserve">Las leyes y regulaciones específicas de la industria cinematográfica, como los derechos de autor y las clasificaciones por edades, son aspectos clave que pueden afectar a </w:t>
      </w:r>
      <w:r w:rsidR="000F12E9">
        <w:rPr>
          <w:lang w:eastAsia="es-CO"/>
        </w:rPr>
        <w:t>la empresa</w:t>
      </w:r>
      <w:r>
        <w:rPr>
          <w:lang w:eastAsia="es-CO"/>
        </w:rPr>
        <w:t xml:space="preserve">. </w:t>
      </w:r>
      <w:r w:rsidR="000F12E9">
        <w:rPr>
          <w:lang w:eastAsia="es-CO"/>
        </w:rPr>
        <w:t xml:space="preserve">El </w:t>
      </w:r>
      <w:r>
        <w:rPr>
          <w:lang w:eastAsia="es-CO"/>
        </w:rPr>
        <w:t xml:space="preserve">análisis </w:t>
      </w:r>
      <w:proofErr w:type="spellStart"/>
      <w:r>
        <w:rPr>
          <w:lang w:eastAsia="es-CO"/>
        </w:rPr>
        <w:t>PESTEL</w:t>
      </w:r>
      <w:proofErr w:type="spellEnd"/>
      <w:r>
        <w:rPr>
          <w:lang w:eastAsia="es-CO"/>
        </w:rPr>
        <w:t xml:space="preserve"> ayud</w:t>
      </w:r>
      <w:r w:rsidR="000F12E9">
        <w:rPr>
          <w:lang w:eastAsia="es-CO"/>
        </w:rPr>
        <w:t>ó</w:t>
      </w:r>
      <w:r>
        <w:rPr>
          <w:lang w:eastAsia="es-CO"/>
        </w:rPr>
        <w:t xml:space="preserve"> a la sala a cumplir con estas regulaciones y evitar problemas legales.</w:t>
      </w:r>
    </w:p>
    <w:p w14:paraId="66788F8F" w14:textId="7E654266" w:rsidR="00865ACF" w:rsidRDefault="00865ACF" w:rsidP="003E1E2F">
      <w:pPr>
        <w:spacing w:after="240"/>
        <w:rPr>
          <w:lang w:eastAsia="es-CO"/>
        </w:rPr>
      </w:pPr>
      <w:r>
        <w:rPr>
          <w:lang w:eastAsia="es-CO"/>
        </w:rPr>
        <w:t xml:space="preserve">En resumen, el análisis </w:t>
      </w:r>
      <w:proofErr w:type="spellStart"/>
      <w:r>
        <w:rPr>
          <w:lang w:eastAsia="es-CO"/>
        </w:rPr>
        <w:t>PESTEL</w:t>
      </w:r>
      <w:proofErr w:type="spellEnd"/>
      <w:r>
        <w:rPr>
          <w:lang w:eastAsia="es-CO"/>
        </w:rPr>
        <w:t xml:space="preserve"> </w:t>
      </w:r>
      <w:r w:rsidR="00A8257D">
        <w:rPr>
          <w:lang w:eastAsia="es-CO"/>
        </w:rPr>
        <w:t xml:space="preserve">fue </w:t>
      </w:r>
      <w:r>
        <w:rPr>
          <w:lang w:eastAsia="es-CO"/>
        </w:rPr>
        <w:t>útil para proporcionar una comprensión integral del entorno en el que opera</w:t>
      </w:r>
      <w:r w:rsidR="000F12E9">
        <w:rPr>
          <w:lang w:eastAsia="es-CO"/>
        </w:rPr>
        <w:t xml:space="preserve"> la empresa Zoom Cinema</w:t>
      </w:r>
      <w:r>
        <w:rPr>
          <w:lang w:eastAsia="es-CO"/>
        </w:rPr>
        <w:t xml:space="preserve">. Esto </w:t>
      </w:r>
      <w:r w:rsidR="000F12E9">
        <w:rPr>
          <w:lang w:eastAsia="es-CO"/>
        </w:rPr>
        <w:t xml:space="preserve">le </w:t>
      </w:r>
      <w:r>
        <w:rPr>
          <w:lang w:eastAsia="es-CO"/>
        </w:rPr>
        <w:t>permite anticipar y adaptarse a cambios en el mercado, identificar oportunidades y amenazas, y tomar decisiones estratégicas informadas para fortalecer su posición en la industria del entretenimiento</w:t>
      </w:r>
      <w:r w:rsidR="000F12E9">
        <w:rPr>
          <w:lang w:eastAsia="es-CO"/>
        </w:rPr>
        <w:t xml:space="preserve">, apoyándose en una matriz de análisis </w:t>
      </w:r>
      <w:proofErr w:type="spellStart"/>
      <w:r w:rsidR="000F12E9">
        <w:rPr>
          <w:lang w:eastAsia="es-CO"/>
        </w:rPr>
        <w:t>DOFA</w:t>
      </w:r>
      <w:proofErr w:type="spellEnd"/>
      <w:r w:rsidR="000F12E9">
        <w:rPr>
          <w:lang w:eastAsia="es-CO"/>
        </w:rPr>
        <w:t xml:space="preserve"> que amplía el contexto e involucra factores internos para ofrecer un análisis completo</w:t>
      </w:r>
      <w:r>
        <w:rPr>
          <w:lang w:eastAsia="es-CO"/>
        </w:rPr>
        <w:t>.</w:t>
      </w:r>
    </w:p>
    <w:p w14:paraId="0E3B1DEE" w14:textId="77777777" w:rsidR="00E74653" w:rsidRDefault="00E74653" w:rsidP="00704C25">
      <w:pPr>
        <w:spacing w:after="0" w:line="480" w:lineRule="auto"/>
        <w:ind w:firstLine="0"/>
        <w:rPr>
          <w:b/>
          <w:bCs/>
        </w:rPr>
      </w:pPr>
      <w:bookmarkStart w:id="171" w:name="_Toc148530939"/>
    </w:p>
    <w:p w14:paraId="1DFBB002" w14:textId="4B529B60" w:rsidR="00E74653" w:rsidRDefault="00E74653" w:rsidP="00704C25">
      <w:pPr>
        <w:spacing w:after="0" w:line="480" w:lineRule="auto"/>
        <w:ind w:firstLine="0"/>
        <w:rPr>
          <w:b/>
          <w:bCs/>
        </w:rPr>
      </w:pPr>
    </w:p>
    <w:p w14:paraId="3B1F881E" w14:textId="43B5C35C" w:rsidR="008E503C" w:rsidRDefault="008E503C" w:rsidP="00704C25">
      <w:pPr>
        <w:spacing w:after="0" w:line="480" w:lineRule="auto"/>
        <w:ind w:firstLine="0"/>
        <w:rPr>
          <w:b/>
          <w:bCs/>
        </w:rPr>
      </w:pPr>
    </w:p>
    <w:p w14:paraId="2F147FCF" w14:textId="77777777" w:rsidR="008E503C" w:rsidRDefault="008E503C" w:rsidP="00704C25">
      <w:pPr>
        <w:spacing w:after="0" w:line="480" w:lineRule="auto"/>
        <w:ind w:firstLine="0"/>
        <w:rPr>
          <w:b/>
          <w:bCs/>
        </w:rPr>
      </w:pPr>
    </w:p>
    <w:p w14:paraId="0A0CD90A" w14:textId="77777777" w:rsidR="00E74653" w:rsidRDefault="00E74653" w:rsidP="00704C25">
      <w:pPr>
        <w:spacing w:after="0" w:line="480" w:lineRule="auto"/>
        <w:ind w:firstLine="0"/>
        <w:rPr>
          <w:b/>
          <w:bCs/>
        </w:rPr>
      </w:pPr>
    </w:p>
    <w:p w14:paraId="50C0DB3C" w14:textId="77777777" w:rsidR="00E74653" w:rsidRDefault="00E74653" w:rsidP="00704C25">
      <w:pPr>
        <w:spacing w:after="0" w:line="480" w:lineRule="auto"/>
        <w:ind w:firstLine="0"/>
        <w:rPr>
          <w:b/>
          <w:bCs/>
        </w:rPr>
      </w:pPr>
    </w:p>
    <w:p w14:paraId="7C889086" w14:textId="666E927E" w:rsidR="00DA5F02" w:rsidRPr="00704C25" w:rsidRDefault="00DA5F02" w:rsidP="008313B7">
      <w:pPr>
        <w:spacing w:after="0" w:line="240" w:lineRule="auto"/>
        <w:ind w:firstLine="0"/>
        <w:rPr>
          <w:i/>
          <w:iCs/>
          <w:lang w:eastAsia="es-CO"/>
        </w:rPr>
      </w:pPr>
      <w:bookmarkStart w:id="172" w:name="_Toc171672315"/>
      <w:r w:rsidRPr="00704C25">
        <w:rPr>
          <w:b/>
          <w:bCs/>
        </w:rPr>
        <w:lastRenderedPageBreak/>
        <w:t xml:space="preserve">Ilustración </w:t>
      </w:r>
      <w:r w:rsidR="001E1E03" w:rsidRPr="00704C25">
        <w:rPr>
          <w:b/>
          <w:bCs/>
        </w:rPr>
        <w:fldChar w:fldCharType="begin"/>
      </w:r>
      <w:r w:rsidR="001E1E03" w:rsidRPr="00704C25">
        <w:rPr>
          <w:b/>
          <w:bCs/>
        </w:rPr>
        <w:instrText xml:space="preserve"> SEQ Ilustración \* ARABIC </w:instrText>
      </w:r>
      <w:r w:rsidR="001E1E03" w:rsidRPr="00704C25">
        <w:rPr>
          <w:b/>
          <w:bCs/>
        </w:rPr>
        <w:fldChar w:fldCharType="separate"/>
      </w:r>
      <w:r w:rsidR="00312EEE">
        <w:rPr>
          <w:b/>
          <w:bCs/>
          <w:noProof/>
        </w:rPr>
        <w:t>6</w:t>
      </w:r>
      <w:r w:rsidR="001E1E03" w:rsidRPr="00704C25">
        <w:rPr>
          <w:b/>
          <w:bCs/>
          <w:noProof/>
        </w:rPr>
        <w:fldChar w:fldCharType="end"/>
      </w:r>
      <w:r w:rsidR="008313B7">
        <w:rPr>
          <w:b/>
          <w:bCs/>
          <w:noProof/>
        </w:rPr>
        <w:t xml:space="preserve">. </w:t>
      </w:r>
      <w:r w:rsidRPr="00704C25">
        <w:rPr>
          <w:i/>
          <w:iCs/>
        </w:rPr>
        <w:t xml:space="preserve">Análisis </w:t>
      </w:r>
      <w:proofErr w:type="spellStart"/>
      <w:r w:rsidRPr="00704C25">
        <w:rPr>
          <w:i/>
          <w:iCs/>
        </w:rPr>
        <w:t>PESTEL</w:t>
      </w:r>
      <w:proofErr w:type="spellEnd"/>
      <w:r w:rsidRPr="00704C25">
        <w:rPr>
          <w:i/>
          <w:iCs/>
        </w:rPr>
        <w:t xml:space="preserve"> empresa Zoom Cinema</w:t>
      </w:r>
      <w:bookmarkEnd w:id="171"/>
      <w:bookmarkEnd w:id="172"/>
    </w:p>
    <w:p w14:paraId="1E1D71EC" w14:textId="77777777" w:rsidR="00DA5F02" w:rsidRPr="006D30BB" w:rsidRDefault="00DA5F02" w:rsidP="00E6355D">
      <w:pPr>
        <w:pStyle w:val="Descripcin"/>
        <w:spacing w:after="0" w:line="240" w:lineRule="auto"/>
        <w:ind w:firstLine="0"/>
        <w:rPr>
          <w:lang w:eastAsia="es-CO"/>
        </w:rPr>
      </w:pPr>
      <w:r>
        <w:rPr>
          <w:noProof/>
        </w:rPr>
        <w:drawing>
          <wp:inline distT="0" distB="0" distL="0" distR="0" wp14:anchorId="0466A353" wp14:editId="38FAB55A">
            <wp:extent cx="6007099" cy="4505325"/>
            <wp:effectExtent l="19050" t="19050" r="1333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BEBA8EAE-BF5A-486C-A8C5-ECC9F3942E4B}">
                          <a14:imgProps xmlns:a14="http://schemas.microsoft.com/office/drawing/2010/main">
                            <a14:imgLayer r:embed="rId28">
                              <a14:imgEffect>
                                <a14:saturation sat="66000"/>
                              </a14:imgEffect>
                            </a14:imgLayer>
                          </a14:imgProps>
                        </a:ext>
                      </a:extLst>
                    </a:blip>
                    <a:stretch>
                      <a:fillRect/>
                    </a:stretch>
                  </pic:blipFill>
                  <pic:spPr>
                    <a:xfrm>
                      <a:off x="0" y="0"/>
                      <a:ext cx="6028383" cy="4521288"/>
                    </a:xfrm>
                    <a:prstGeom prst="rect">
                      <a:avLst/>
                    </a:prstGeom>
                    <a:ln w="3175">
                      <a:solidFill>
                        <a:schemeClr val="tx1"/>
                      </a:solidFill>
                    </a:ln>
                  </pic:spPr>
                </pic:pic>
              </a:graphicData>
            </a:graphic>
          </wp:inline>
        </w:drawing>
      </w:r>
    </w:p>
    <w:p w14:paraId="6AA82D58" w14:textId="15937A95" w:rsidR="00DA5F02" w:rsidRDefault="00DA5F02" w:rsidP="009B4CC4">
      <w:pPr>
        <w:spacing w:after="240"/>
        <w:ind w:firstLine="0"/>
        <w:rPr>
          <w:lang w:eastAsia="es-CO"/>
        </w:rPr>
      </w:pPr>
      <w:r>
        <w:rPr>
          <w:lang w:eastAsia="es-CO"/>
        </w:rPr>
        <w:t>Fuente: Autores</w:t>
      </w:r>
    </w:p>
    <w:p w14:paraId="4FB61F4B" w14:textId="1AA3967D" w:rsidR="00A31667" w:rsidRDefault="00A31667" w:rsidP="009B4CC4">
      <w:pPr>
        <w:pStyle w:val="Ttulo3"/>
        <w:numPr>
          <w:ilvl w:val="2"/>
          <w:numId w:val="3"/>
        </w:numPr>
        <w:ind w:left="720"/>
      </w:pPr>
      <w:bookmarkStart w:id="173" w:name="_Toc148528107"/>
      <w:bookmarkStart w:id="174" w:name="_Toc171340674"/>
      <w:r>
        <w:t xml:space="preserve">Matriz </w:t>
      </w:r>
      <w:r w:rsidRPr="00DA75AB">
        <w:t>McKinsey 7S</w:t>
      </w:r>
      <w:bookmarkEnd w:id="173"/>
      <w:bookmarkEnd w:id="174"/>
      <w:r>
        <w:t xml:space="preserve"> </w:t>
      </w:r>
    </w:p>
    <w:p w14:paraId="55D25F73" w14:textId="4A4ABCE6" w:rsidR="00DA75AB" w:rsidRDefault="00DA75AB" w:rsidP="009B4CC4">
      <w:pPr>
        <w:spacing w:after="240"/>
        <w:rPr>
          <w:lang w:eastAsia="es-CO"/>
        </w:rPr>
      </w:pPr>
      <w:r w:rsidRPr="00DA75AB">
        <w:rPr>
          <w:lang w:eastAsia="es-CO"/>
        </w:rPr>
        <w:t>Esta matriz evalúa siete elementos clave</w:t>
      </w:r>
      <w:r w:rsidR="00A31667">
        <w:rPr>
          <w:lang w:eastAsia="es-CO"/>
        </w:rPr>
        <w:t>s</w:t>
      </w:r>
      <w:r w:rsidRPr="00DA75AB">
        <w:rPr>
          <w:lang w:eastAsia="es-CO"/>
        </w:rPr>
        <w:t xml:space="preserve"> que influyen en el funcionamiento y la efectividad de una organización. </w:t>
      </w:r>
      <w:r w:rsidR="00A31667">
        <w:rPr>
          <w:lang w:eastAsia="es-CO"/>
        </w:rPr>
        <w:t>Proporciona una</w:t>
      </w:r>
      <w:r w:rsidRPr="00DA75AB">
        <w:rPr>
          <w:lang w:eastAsia="es-CO"/>
        </w:rPr>
        <w:t xml:space="preserve"> estructura para </w:t>
      </w:r>
      <w:r w:rsidR="00A31667">
        <w:rPr>
          <w:lang w:eastAsia="es-CO"/>
        </w:rPr>
        <w:t xml:space="preserve">identificar y </w:t>
      </w:r>
      <w:r w:rsidRPr="00DA75AB">
        <w:rPr>
          <w:lang w:eastAsia="es-CO"/>
        </w:rPr>
        <w:t xml:space="preserve">evaluar los factores internos en </w:t>
      </w:r>
      <w:r w:rsidR="00A31667">
        <w:rPr>
          <w:lang w:eastAsia="es-CO"/>
        </w:rPr>
        <w:t>una empresa.</w:t>
      </w:r>
    </w:p>
    <w:p w14:paraId="303D9E98" w14:textId="221FE737" w:rsidR="00A31667" w:rsidRDefault="00A31667" w:rsidP="00833F4D">
      <w:pPr>
        <w:spacing w:after="240"/>
        <w:rPr>
          <w:lang w:eastAsia="es-CO"/>
        </w:rPr>
      </w:pPr>
      <w:r w:rsidRPr="00A31667">
        <w:rPr>
          <w:lang w:eastAsia="es-CO"/>
        </w:rPr>
        <w:t>Esta matriz McKinsey 7S te permite evaluar y analizar de manera integral los factores internos que afectan a la sala de cine</w:t>
      </w:r>
      <w:r>
        <w:rPr>
          <w:lang w:eastAsia="es-CO"/>
        </w:rPr>
        <w:t xml:space="preserve"> Zoom Cinema</w:t>
      </w:r>
      <w:r w:rsidRPr="00A31667">
        <w:rPr>
          <w:lang w:eastAsia="es-CO"/>
        </w:rPr>
        <w:t xml:space="preserve"> en términos de administración, ventas, recursos humanos e innovación. Una vez completada la matriz, </w:t>
      </w:r>
      <w:r>
        <w:rPr>
          <w:lang w:eastAsia="es-CO"/>
        </w:rPr>
        <w:t>se pueden</w:t>
      </w:r>
      <w:r w:rsidRPr="00A31667">
        <w:rPr>
          <w:lang w:eastAsia="es-CO"/>
        </w:rPr>
        <w:t xml:space="preserve"> identificar áreas de alineación y áreas donde se necesitan ajustes para mejorar la efectividad y el rendimiento de la sala de</w:t>
      </w:r>
      <w:r>
        <w:rPr>
          <w:lang w:eastAsia="es-CO"/>
        </w:rPr>
        <w:t xml:space="preserve"> cine</w:t>
      </w:r>
      <w:r w:rsidRPr="00A31667">
        <w:rPr>
          <w:lang w:eastAsia="es-CO"/>
        </w:rPr>
        <w:t>.</w:t>
      </w:r>
    </w:p>
    <w:p w14:paraId="16577F06" w14:textId="77777777" w:rsidR="00833F4D" w:rsidRDefault="00833F4D" w:rsidP="00833F4D">
      <w:pPr>
        <w:spacing w:after="240"/>
        <w:rPr>
          <w:lang w:eastAsia="es-CO"/>
        </w:rPr>
      </w:pPr>
      <w:r>
        <w:rPr>
          <w:lang w:eastAsia="es-CO"/>
        </w:rPr>
        <w:lastRenderedPageBreak/>
        <w:t>La Matriz McKinsey 7S es un modelo de gestión estratégica que fue desarrollado por la consultora McKinsey &amp; Company en la década de 1980. La matriz se utiliza para analizar y evaluar los diversos aspectos internos de una organización o empresa con el objetivo de comprender cómo están interconectados y cómo pueden alinearse mejor para lograr los objetivos estratégicos. El modelo lleva el nombre de los siete factores que se analizan, todos los cuales comienzan con la letra "S":</w:t>
      </w:r>
    </w:p>
    <w:p w14:paraId="5722D7A2" w14:textId="77777777" w:rsidR="00833F4D" w:rsidRDefault="00833F4D" w:rsidP="00833F4D">
      <w:pPr>
        <w:spacing w:after="240"/>
        <w:rPr>
          <w:lang w:eastAsia="es-CO"/>
        </w:rPr>
      </w:pPr>
      <w:r>
        <w:rPr>
          <w:lang w:eastAsia="es-CO"/>
        </w:rPr>
        <w:t>Estrategia (</w:t>
      </w:r>
      <w:proofErr w:type="spellStart"/>
      <w:r>
        <w:rPr>
          <w:lang w:eastAsia="es-CO"/>
        </w:rPr>
        <w:t>Strategy</w:t>
      </w:r>
      <w:proofErr w:type="spellEnd"/>
      <w:r>
        <w:rPr>
          <w:lang w:eastAsia="es-CO"/>
        </w:rPr>
        <w:t>): Se refiere a la dirección y el enfoque estratégico de la empresa, incluyendo sus metas a largo plazo y planes para alcanzarlas.</w:t>
      </w:r>
    </w:p>
    <w:p w14:paraId="0AACD69C" w14:textId="77777777" w:rsidR="00833F4D" w:rsidRDefault="00833F4D" w:rsidP="00833F4D">
      <w:pPr>
        <w:spacing w:after="240"/>
        <w:rPr>
          <w:lang w:eastAsia="es-CO"/>
        </w:rPr>
      </w:pPr>
      <w:r>
        <w:rPr>
          <w:lang w:eastAsia="es-CO"/>
        </w:rPr>
        <w:t>Estructura (</w:t>
      </w:r>
      <w:proofErr w:type="spellStart"/>
      <w:r>
        <w:rPr>
          <w:lang w:eastAsia="es-CO"/>
        </w:rPr>
        <w:t>Structure</w:t>
      </w:r>
      <w:proofErr w:type="spellEnd"/>
      <w:r>
        <w:rPr>
          <w:lang w:eastAsia="es-CO"/>
        </w:rPr>
        <w:t>): Se trata de cómo se organiza la empresa en términos de jerarquía, departamentos, roles y responsabilidades.</w:t>
      </w:r>
    </w:p>
    <w:p w14:paraId="76C3D9E4" w14:textId="77777777" w:rsidR="00833F4D" w:rsidRDefault="00833F4D" w:rsidP="00833F4D">
      <w:pPr>
        <w:spacing w:after="240"/>
        <w:rPr>
          <w:lang w:eastAsia="es-CO"/>
        </w:rPr>
      </w:pPr>
      <w:r>
        <w:rPr>
          <w:lang w:eastAsia="es-CO"/>
        </w:rPr>
        <w:t>Sistemas (</w:t>
      </w:r>
      <w:proofErr w:type="spellStart"/>
      <w:r>
        <w:rPr>
          <w:lang w:eastAsia="es-CO"/>
        </w:rPr>
        <w:t>Systems</w:t>
      </w:r>
      <w:proofErr w:type="spellEnd"/>
      <w:r>
        <w:rPr>
          <w:lang w:eastAsia="es-CO"/>
        </w:rPr>
        <w:t>): Esto abarca los procesos y sistemas internos utilizados por la empresa, como sistemas de información, procesos de toma de decisiones y sistemas de control.</w:t>
      </w:r>
    </w:p>
    <w:p w14:paraId="3587F2F4" w14:textId="77777777" w:rsidR="00833F4D" w:rsidRDefault="00833F4D" w:rsidP="00833F4D">
      <w:pPr>
        <w:spacing w:after="240"/>
        <w:rPr>
          <w:lang w:eastAsia="es-CO"/>
        </w:rPr>
      </w:pPr>
      <w:r>
        <w:rPr>
          <w:lang w:eastAsia="es-CO"/>
        </w:rPr>
        <w:t>Habilidades (</w:t>
      </w:r>
      <w:proofErr w:type="spellStart"/>
      <w:r>
        <w:rPr>
          <w:lang w:eastAsia="es-CO"/>
        </w:rPr>
        <w:t>Skills</w:t>
      </w:r>
      <w:proofErr w:type="spellEnd"/>
      <w:r>
        <w:rPr>
          <w:lang w:eastAsia="es-CO"/>
        </w:rPr>
        <w:t>): Se refiere a las capacidades y competencias del personal en la organización, incluyendo habilidades técnicas y habilidades de liderazgo.</w:t>
      </w:r>
    </w:p>
    <w:p w14:paraId="4310BD0F" w14:textId="77777777" w:rsidR="00833F4D" w:rsidRDefault="00833F4D" w:rsidP="00833F4D">
      <w:pPr>
        <w:spacing w:after="240"/>
        <w:rPr>
          <w:lang w:eastAsia="es-CO"/>
        </w:rPr>
      </w:pPr>
      <w:r>
        <w:rPr>
          <w:lang w:eastAsia="es-CO"/>
        </w:rPr>
        <w:t>Estilo (Style): Se refiere al estilo de liderazgo y la cultura organizativa de la empresa, incluyendo la forma en que se toman las decisiones y se gestiona el cambio.</w:t>
      </w:r>
    </w:p>
    <w:p w14:paraId="31202346" w14:textId="77777777" w:rsidR="00833F4D" w:rsidRDefault="00833F4D" w:rsidP="00833F4D">
      <w:pPr>
        <w:spacing w:after="240"/>
        <w:rPr>
          <w:lang w:eastAsia="es-CO"/>
        </w:rPr>
      </w:pPr>
      <w:r>
        <w:rPr>
          <w:lang w:eastAsia="es-CO"/>
        </w:rPr>
        <w:t>Valores compartidos (</w:t>
      </w:r>
      <w:proofErr w:type="spellStart"/>
      <w:r>
        <w:rPr>
          <w:lang w:eastAsia="es-CO"/>
        </w:rPr>
        <w:t>Shared</w:t>
      </w:r>
      <w:proofErr w:type="spellEnd"/>
      <w:r>
        <w:rPr>
          <w:lang w:eastAsia="es-CO"/>
        </w:rPr>
        <w:t xml:space="preserve"> </w:t>
      </w:r>
      <w:proofErr w:type="spellStart"/>
      <w:r>
        <w:rPr>
          <w:lang w:eastAsia="es-CO"/>
        </w:rPr>
        <w:t>Values</w:t>
      </w:r>
      <w:proofErr w:type="spellEnd"/>
      <w:r>
        <w:rPr>
          <w:lang w:eastAsia="es-CO"/>
        </w:rPr>
        <w:t>): Son los valores y principios fundamentales que guían el comportamiento y las decisiones en la organización.</w:t>
      </w:r>
    </w:p>
    <w:p w14:paraId="5385739E" w14:textId="77777777" w:rsidR="00833F4D" w:rsidRDefault="00833F4D" w:rsidP="00833F4D">
      <w:pPr>
        <w:spacing w:after="240"/>
        <w:rPr>
          <w:lang w:eastAsia="es-CO"/>
        </w:rPr>
      </w:pPr>
      <w:r>
        <w:rPr>
          <w:lang w:eastAsia="es-CO"/>
        </w:rPr>
        <w:t>Estándares (Staff): Se refiere al personal de la empresa y a los estándares de desempeño y calidad que se esperan de ellos.</w:t>
      </w:r>
    </w:p>
    <w:p w14:paraId="48A35C63" w14:textId="77777777" w:rsidR="00833F4D" w:rsidRDefault="00833F4D" w:rsidP="00833F4D">
      <w:pPr>
        <w:spacing w:after="240"/>
        <w:rPr>
          <w:lang w:eastAsia="es-CO"/>
        </w:rPr>
      </w:pPr>
      <w:r>
        <w:rPr>
          <w:lang w:eastAsia="es-CO"/>
        </w:rPr>
        <w:t>La Matriz McKinsey 7S se utiliza como una herramienta de diagnóstico para evaluar cómo estos siete elementos están alineados entre sí y con la estrategia general de la empresa. Se puede utilizar para identificar áreas de fortaleza, áreas de debilidad y áreas donde la alineación debe mejorarse. Una vez que se ha realizado el análisis, se pueden desarrollar estrategias específicas para alinear mejor estos factores y fortalecer la organización.</w:t>
      </w:r>
    </w:p>
    <w:p w14:paraId="55E250D6" w14:textId="271E92FA" w:rsidR="00833F4D" w:rsidRDefault="00833F4D" w:rsidP="00833F4D">
      <w:pPr>
        <w:spacing w:after="240"/>
        <w:rPr>
          <w:lang w:eastAsia="es-CO"/>
        </w:rPr>
      </w:pPr>
      <w:r>
        <w:rPr>
          <w:lang w:eastAsia="es-CO"/>
        </w:rPr>
        <w:lastRenderedPageBreak/>
        <w:t>En el contexto de la sala de cine, la Matriz McKinsey 7S podría utilizarse de la siguiente manera para el fortalecimiento empresarial:</w:t>
      </w:r>
    </w:p>
    <w:p w14:paraId="5B4ABB74" w14:textId="77777777" w:rsidR="00833F4D" w:rsidRDefault="00833F4D" w:rsidP="00833F4D">
      <w:pPr>
        <w:spacing w:after="240"/>
        <w:rPr>
          <w:lang w:eastAsia="es-CO"/>
        </w:rPr>
      </w:pPr>
      <w:r>
        <w:rPr>
          <w:lang w:eastAsia="es-CO"/>
        </w:rPr>
        <w:t>Estrategia: Evaluar la estrategia de la sala de cine en términos de selección de películas, precios, promoción y alcance de la audiencia.</w:t>
      </w:r>
    </w:p>
    <w:p w14:paraId="5049F540" w14:textId="77777777" w:rsidR="00833F4D" w:rsidRDefault="00833F4D" w:rsidP="00833F4D">
      <w:pPr>
        <w:spacing w:after="240"/>
        <w:rPr>
          <w:lang w:eastAsia="es-CO"/>
        </w:rPr>
      </w:pPr>
      <w:r>
        <w:rPr>
          <w:lang w:eastAsia="es-CO"/>
        </w:rPr>
        <w:t>Estructura: Analizar la estructura organizativa, incluyendo la gestión del personal y los roles clave.</w:t>
      </w:r>
    </w:p>
    <w:p w14:paraId="399E839C" w14:textId="77777777" w:rsidR="00833F4D" w:rsidRDefault="00833F4D" w:rsidP="00833F4D">
      <w:pPr>
        <w:spacing w:after="240"/>
        <w:rPr>
          <w:lang w:eastAsia="es-CO"/>
        </w:rPr>
      </w:pPr>
      <w:r>
        <w:rPr>
          <w:lang w:eastAsia="es-CO"/>
        </w:rPr>
        <w:t>Sistemas: Revisar los procesos internos, desde la venta de boletos hasta la gestión de la programación y el seguimiento de la satisfacción del cliente.</w:t>
      </w:r>
    </w:p>
    <w:p w14:paraId="57A7308E" w14:textId="77777777" w:rsidR="00833F4D" w:rsidRDefault="00833F4D" w:rsidP="00833F4D">
      <w:pPr>
        <w:spacing w:after="240"/>
        <w:rPr>
          <w:lang w:eastAsia="es-CO"/>
        </w:rPr>
      </w:pPr>
      <w:r>
        <w:rPr>
          <w:lang w:eastAsia="es-CO"/>
        </w:rPr>
        <w:t>Habilidades: Evaluar las habilidades del personal, desde los empleados de taquilla hasta los gerentes, y considerar la capacitación necesaria.</w:t>
      </w:r>
    </w:p>
    <w:p w14:paraId="1B20319D" w14:textId="77777777" w:rsidR="00833F4D" w:rsidRDefault="00833F4D" w:rsidP="00833F4D">
      <w:pPr>
        <w:spacing w:after="240"/>
        <w:rPr>
          <w:lang w:eastAsia="es-CO"/>
        </w:rPr>
      </w:pPr>
      <w:r>
        <w:rPr>
          <w:lang w:eastAsia="es-CO"/>
        </w:rPr>
        <w:t>Estilo: Examinar el estilo de liderazgo y la cultura organizativa en la sala de cine, y cómo afecta a la toma de decisiones y la innovación.</w:t>
      </w:r>
    </w:p>
    <w:p w14:paraId="787E3111" w14:textId="77777777" w:rsidR="00833F4D" w:rsidRDefault="00833F4D" w:rsidP="00833F4D">
      <w:pPr>
        <w:spacing w:after="240"/>
        <w:rPr>
          <w:lang w:eastAsia="es-CO"/>
        </w:rPr>
      </w:pPr>
      <w:r>
        <w:rPr>
          <w:lang w:eastAsia="es-CO"/>
        </w:rPr>
        <w:t>Valores compartidos: Identificar los valores fundamentales de la sala de cine y cómo se reflejan en el servicio al cliente y las relaciones con los empleados.</w:t>
      </w:r>
    </w:p>
    <w:p w14:paraId="12F8ADEB" w14:textId="77777777" w:rsidR="00833F4D" w:rsidRDefault="00833F4D" w:rsidP="00833F4D">
      <w:pPr>
        <w:spacing w:after="240"/>
        <w:rPr>
          <w:lang w:eastAsia="es-CO"/>
        </w:rPr>
      </w:pPr>
      <w:r>
        <w:rPr>
          <w:lang w:eastAsia="es-CO"/>
        </w:rPr>
        <w:t>Estándares: Establecer estándares de desempeño y calidad para el personal y evaluar si se cumplen.</w:t>
      </w:r>
    </w:p>
    <w:p w14:paraId="2AE22FA2" w14:textId="30E46F4B" w:rsidR="00833F4D" w:rsidRDefault="00833F4D" w:rsidP="00833F4D">
      <w:pPr>
        <w:spacing w:after="240"/>
        <w:rPr>
          <w:lang w:eastAsia="es-CO"/>
        </w:rPr>
      </w:pPr>
      <w:r>
        <w:rPr>
          <w:lang w:eastAsia="es-CO"/>
        </w:rPr>
        <w:t>Al utilizar la Matriz McKinsey 7S en una sala de cine, se pueden identificar áreas de mejora y desarrollar estrategias para fortalecer la organización, mejorar la experiencia del cliente y lograr el éxito empresarial.</w:t>
      </w:r>
    </w:p>
    <w:p w14:paraId="5CC8FC04" w14:textId="77777777" w:rsidR="00E74653" w:rsidRDefault="00E74653" w:rsidP="00704C25">
      <w:pPr>
        <w:spacing w:after="0" w:line="480" w:lineRule="auto"/>
        <w:ind w:firstLine="0"/>
        <w:rPr>
          <w:b/>
          <w:bCs/>
        </w:rPr>
      </w:pPr>
      <w:bookmarkStart w:id="175" w:name="_Toc148530940"/>
    </w:p>
    <w:p w14:paraId="3119ED10" w14:textId="77777777" w:rsidR="00E74653" w:rsidRDefault="00E74653" w:rsidP="00704C25">
      <w:pPr>
        <w:spacing w:after="0" w:line="480" w:lineRule="auto"/>
        <w:ind w:firstLine="0"/>
        <w:rPr>
          <w:b/>
          <w:bCs/>
        </w:rPr>
      </w:pPr>
    </w:p>
    <w:p w14:paraId="33C319DB" w14:textId="77777777" w:rsidR="00E74653" w:rsidRDefault="00E74653" w:rsidP="00704C25">
      <w:pPr>
        <w:spacing w:after="0" w:line="480" w:lineRule="auto"/>
        <w:ind w:firstLine="0"/>
        <w:rPr>
          <w:b/>
          <w:bCs/>
        </w:rPr>
      </w:pPr>
    </w:p>
    <w:p w14:paraId="13ADDDC7" w14:textId="77777777" w:rsidR="00E74653" w:rsidRDefault="00E74653" w:rsidP="00704C25">
      <w:pPr>
        <w:spacing w:after="0" w:line="480" w:lineRule="auto"/>
        <w:ind w:firstLine="0"/>
        <w:rPr>
          <w:b/>
          <w:bCs/>
        </w:rPr>
      </w:pPr>
    </w:p>
    <w:p w14:paraId="7C98C6A4" w14:textId="77777777" w:rsidR="00E74653" w:rsidRDefault="00E74653" w:rsidP="00704C25">
      <w:pPr>
        <w:spacing w:after="0" w:line="480" w:lineRule="auto"/>
        <w:ind w:firstLine="0"/>
        <w:rPr>
          <w:b/>
          <w:bCs/>
        </w:rPr>
      </w:pPr>
    </w:p>
    <w:p w14:paraId="6C822EBC" w14:textId="0FAF96C3" w:rsidR="00A75DE6" w:rsidRPr="00704C25" w:rsidRDefault="00A75DE6" w:rsidP="008313B7">
      <w:pPr>
        <w:spacing w:after="0" w:line="240" w:lineRule="auto"/>
        <w:ind w:firstLine="0"/>
        <w:rPr>
          <w:i/>
          <w:iCs/>
          <w:lang w:eastAsia="es-CO"/>
        </w:rPr>
      </w:pPr>
      <w:bookmarkStart w:id="176" w:name="_Toc171672316"/>
      <w:r w:rsidRPr="00704C25">
        <w:rPr>
          <w:b/>
          <w:bCs/>
        </w:rPr>
        <w:lastRenderedPageBreak/>
        <w:t xml:space="preserve">Ilustración </w:t>
      </w:r>
      <w:r w:rsidR="001E1E03" w:rsidRPr="00704C25">
        <w:rPr>
          <w:b/>
          <w:bCs/>
        </w:rPr>
        <w:fldChar w:fldCharType="begin"/>
      </w:r>
      <w:r w:rsidR="001E1E03" w:rsidRPr="00704C25">
        <w:rPr>
          <w:b/>
          <w:bCs/>
        </w:rPr>
        <w:instrText xml:space="preserve"> SEQ Ilustración \* ARABIC </w:instrText>
      </w:r>
      <w:r w:rsidR="001E1E03" w:rsidRPr="00704C25">
        <w:rPr>
          <w:b/>
          <w:bCs/>
        </w:rPr>
        <w:fldChar w:fldCharType="separate"/>
      </w:r>
      <w:r w:rsidR="00312EEE">
        <w:rPr>
          <w:b/>
          <w:bCs/>
          <w:noProof/>
        </w:rPr>
        <w:t>7</w:t>
      </w:r>
      <w:r w:rsidR="001E1E03" w:rsidRPr="00704C25">
        <w:rPr>
          <w:b/>
          <w:bCs/>
          <w:noProof/>
        </w:rPr>
        <w:fldChar w:fldCharType="end"/>
      </w:r>
      <w:r w:rsidR="008313B7">
        <w:rPr>
          <w:b/>
          <w:bCs/>
          <w:noProof/>
        </w:rPr>
        <w:t xml:space="preserve">. </w:t>
      </w:r>
      <w:r w:rsidRPr="00704C25">
        <w:rPr>
          <w:i/>
          <w:iCs/>
        </w:rPr>
        <w:t>Matriz McKinsey 7S de Zoom Cinema</w:t>
      </w:r>
      <w:bookmarkEnd w:id="175"/>
      <w:bookmarkEnd w:id="176"/>
    </w:p>
    <w:p w14:paraId="35ECED83" w14:textId="67EEC391" w:rsidR="00680072" w:rsidRDefault="00EE1D93" w:rsidP="00A75DE6">
      <w:pPr>
        <w:spacing w:after="0" w:line="240" w:lineRule="auto"/>
        <w:ind w:firstLine="0"/>
        <w:rPr>
          <w:lang w:eastAsia="es-CO"/>
        </w:rPr>
      </w:pPr>
      <w:r>
        <w:rPr>
          <w:noProof/>
        </w:rPr>
        <w:drawing>
          <wp:inline distT="0" distB="0" distL="0" distR="0" wp14:anchorId="05BC5A81" wp14:editId="04EA010A">
            <wp:extent cx="5943600" cy="44577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BEBA8EAE-BF5A-486C-A8C5-ECC9F3942E4B}">
                          <a14:imgProps xmlns:a14="http://schemas.microsoft.com/office/drawing/2010/main">
                            <a14:imgLayer r:embed="rId30">
                              <a14:imgEffect>
                                <a14:sharpenSoften amount="25000"/>
                              </a14:imgEffect>
                            </a14:imgLayer>
                          </a14:imgProps>
                        </a:ext>
                      </a:extLst>
                    </a:blip>
                    <a:stretch>
                      <a:fillRect/>
                    </a:stretch>
                  </pic:blipFill>
                  <pic:spPr>
                    <a:xfrm>
                      <a:off x="0" y="0"/>
                      <a:ext cx="5943600" cy="4457700"/>
                    </a:xfrm>
                    <a:prstGeom prst="rect">
                      <a:avLst/>
                    </a:prstGeom>
                    <a:ln w="3175" cap="sq">
                      <a:noFill/>
                      <a:prstDash val="solid"/>
                      <a:miter lim="800000"/>
                    </a:ln>
                    <a:effectLst/>
                  </pic:spPr>
                </pic:pic>
              </a:graphicData>
            </a:graphic>
          </wp:inline>
        </w:drawing>
      </w:r>
    </w:p>
    <w:p w14:paraId="4DD17388" w14:textId="77CF4783" w:rsidR="00A75DE6" w:rsidRDefault="00A75DE6" w:rsidP="009B4CC4">
      <w:pPr>
        <w:spacing w:after="240"/>
        <w:ind w:firstLine="0"/>
        <w:rPr>
          <w:lang w:eastAsia="es-CO"/>
        </w:rPr>
      </w:pPr>
      <w:r>
        <w:rPr>
          <w:lang w:eastAsia="es-CO"/>
        </w:rPr>
        <w:t>Fuente: Autores</w:t>
      </w:r>
    </w:p>
    <w:p w14:paraId="5C242D2F" w14:textId="46471E83" w:rsidR="00B44837" w:rsidRDefault="00B44837" w:rsidP="009B4CC4">
      <w:pPr>
        <w:pStyle w:val="Ttulo3"/>
        <w:numPr>
          <w:ilvl w:val="2"/>
          <w:numId w:val="3"/>
        </w:numPr>
        <w:ind w:left="720"/>
      </w:pPr>
      <w:bookmarkStart w:id="177" w:name="_Toc148528108"/>
      <w:bookmarkStart w:id="178" w:name="_Toc171340675"/>
      <w:r>
        <w:t xml:space="preserve">Análisis </w:t>
      </w:r>
      <w:proofErr w:type="spellStart"/>
      <w:r>
        <w:t>DOFA</w:t>
      </w:r>
      <w:bookmarkEnd w:id="177"/>
      <w:bookmarkEnd w:id="178"/>
      <w:proofErr w:type="spellEnd"/>
      <w:r>
        <w:t xml:space="preserve"> </w:t>
      </w:r>
    </w:p>
    <w:p w14:paraId="72D4B779" w14:textId="4E1BBC2E" w:rsidR="00B44837" w:rsidRDefault="00B44837" w:rsidP="009B4CC4">
      <w:pPr>
        <w:spacing w:after="240"/>
        <w:rPr>
          <w:lang w:eastAsia="es-CO"/>
        </w:rPr>
      </w:pPr>
      <w:r>
        <w:rPr>
          <w:lang w:eastAsia="es-CO"/>
        </w:rPr>
        <w:t xml:space="preserve">Es una herramienta de análisis que se utiliza en la gestión empresarial para evaluar de manera sistemática los factores internos y externos que afectan a una organización. La matriz </w:t>
      </w:r>
      <w:proofErr w:type="spellStart"/>
      <w:r>
        <w:rPr>
          <w:lang w:eastAsia="es-CO"/>
        </w:rPr>
        <w:t>DOFA</w:t>
      </w:r>
      <w:proofErr w:type="spellEnd"/>
      <w:r>
        <w:rPr>
          <w:lang w:eastAsia="es-CO"/>
        </w:rPr>
        <w:t xml:space="preserve"> se organiza en cuatro cuadrantes, cada uno representando una categoría de factores</w:t>
      </w:r>
      <w:r w:rsidR="00F213F1">
        <w:rPr>
          <w:lang w:eastAsia="es-CO"/>
        </w:rPr>
        <w:t xml:space="preserve"> tanto internos identificados en la matriz McKinsey 7s y los externos identificados en la matriz </w:t>
      </w:r>
      <w:proofErr w:type="spellStart"/>
      <w:r w:rsidR="00F213F1">
        <w:rPr>
          <w:lang w:eastAsia="es-CO"/>
        </w:rPr>
        <w:t>PESTEL</w:t>
      </w:r>
      <w:proofErr w:type="spellEnd"/>
      <w:r>
        <w:rPr>
          <w:lang w:eastAsia="es-CO"/>
        </w:rPr>
        <w:t>:</w:t>
      </w:r>
    </w:p>
    <w:p w14:paraId="51E33BC3" w14:textId="348DF21A" w:rsidR="00B44837" w:rsidRDefault="00B44837" w:rsidP="009B4CC4">
      <w:pPr>
        <w:spacing w:after="240"/>
        <w:rPr>
          <w:lang w:eastAsia="es-CO"/>
        </w:rPr>
      </w:pPr>
      <w:r>
        <w:rPr>
          <w:lang w:eastAsia="es-CO"/>
        </w:rPr>
        <w:t>Fortalezas: Estos son los aspectos internos positivos y las ventajas competitivas de una empresa. Para La sala de cine Zoom Cinema abarca elementos como ubicación estratégica, una experiencia de cliente de alta calidad, relaciones sólidas con la industria del cine y una variedad de contenidos.</w:t>
      </w:r>
    </w:p>
    <w:p w14:paraId="4AC62560" w14:textId="3507003E" w:rsidR="00B44837" w:rsidRDefault="00B44837" w:rsidP="003E1E2F">
      <w:pPr>
        <w:spacing w:after="240"/>
        <w:rPr>
          <w:lang w:eastAsia="es-CO"/>
        </w:rPr>
      </w:pPr>
      <w:r>
        <w:rPr>
          <w:lang w:eastAsia="es-CO"/>
        </w:rPr>
        <w:lastRenderedPageBreak/>
        <w:t>Debilidades: Estos son los aspectos internos negativos o áreas de mejora en una organización. Para Zoom Cinema, las debilidades podrían incluir problemas con la calidad de la experiencia del cliente, problemas de gestión de recursos humanos, altos costos operativos o estrategias de marketing ineficaces.</w:t>
      </w:r>
    </w:p>
    <w:p w14:paraId="18353E87" w14:textId="0A770AEE" w:rsidR="00B44837" w:rsidRDefault="00B44837" w:rsidP="003E1E2F">
      <w:pPr>
        <w:spacing w:after="240"/>
        <w:rPr>
          <w:lang w:eastAsia="es-CO"/>
        </w:rPr>
      </w:pPr>
      <w:r>
        <w:rPr>
          <w:lang w:eastAsia="es-CO"/>
        </w:rPr>
        <w:t>Oportunidades: Estos son factores externos positivos que una empresa puede aprovechar para su beneficio. Para la empresa Zoom Cinema podrían ser la realización de eventos especiales, alianzas estratégicas con restaurantes locales o la creciente demanda de entretenimiento en vivo.</w:t>
      </w:r>
    </w:p>
    <w:p w14:paraId="3A2ACE11" w14:textId="41280777" w:rsidR="00B44837" w:rsidRDefault="00B44837" w:rsidP="003E1E2F">
      <w:pPr>
        <w:spacing w:after="240"/>
        <w:rPr>
          <w:lang w:eastAsia="es-CO"/>
        </w:rPr>
      </w:pPr>
      <w:r>
        <w:rPr>
          <w:lang w:eastAsia="es-CO"/>
        </w:rPr>
        <w:t>Amenazas: Estos son factores externos negativos que pueden representar desafíos para la empresa. En el caso de Zoom Cinema, sus amenazas podrían incluir la competencia de otras salas de cine, cambios en la industria cinematográfica, eventos inesperados como pandemias, entre otros.</w:t>
      </w:r>
    </w:p>
    <w:p w14:paraId="50E0752A" w14:textId="5254E451" w:rsidR="00DA5F02" w:rsidRPr="00704C25" w:rsidRDefault="00DA5F02" w:rsidP="008313B7">
      <w:pPr>
        <w:spacing w:after="0" w:line="240" w:lineRule="auto"/>
        <w:ind w:firstLine="0"/>
        <w:rPr>
          <w:i/>
          <w:iCs/>
          <w:lang w:eastAsia="es-CO"/>
        </w:rPr>
      </w:pPr>
      <w:bookmarkStart w:id="179" w:name="_Toc148530941"/>
      <w:bookmarkStart w:id="180" w:name="_Toc171672317"/>
      <w:r w:rsidRPr="00704C25">
        <w:rPr>
          <w:b/>
          <w:bCs/>
        </w:rPr>
        <w:t xml:space="preserve">Ilustración </w:t>
      </w:r>
      <w:r w:rsidR="001E1E03" w:rsidRPr="00704C25">
        <w:rPr>
          <w:b/>
          <w:bCs/>
        </w:rPr>
        <w:fldChar w:fldCharType="begin"/>
      </w:r>
      <w:r w:rsidR="001E1E03" w:rsidRPr="00704C25">
        <w:rPr>
          <w:b/>
          <w:bCs/>
        </w:rPr>
        <w:instrText xml:space="preserve"> SEQ Ilustración \* ARABIC </w:instrText>
      </w:r>
      <w:r w:rsidR="001E1E03" w:rsidRPr="00704C25">
        <w:rPr>
          <w:b/>
          <w:bCs/>
        </w:rPr>
        <w:fldChar w:fldCharType="separate"/>
      </w:r>
      <w:r w:rsidR="00312EEE">
        <w:rPr>
          <w:b/>
          <w:bCs/>
          <w:noProof/>
        </w:rPr>
        <w:t>8</w:t>
      </w:r>
      <w:r w:rsidR="001E1E03" w:rsidRPr="00704C25">
        <w:rPr>
          <w:b/>
          <w:bCs/>
          <w:noProof/>
        </w:rPr>
        <w:fldChar w:fldCharType="end"/>
      </w:r>
      <w:r w:rsidR="008313B7">
        <w:rPr>
          <w:b/>
          <w:bCs/>
          <w:noProof/>
        </w:rPr>
        <w:t xml:space="preserve">. </w:t>
      </w:r>
      <w:r w:rsidRPr="00704C25">
        <w:rPr>
          <w:i/>
          <w:iCs/>
        </w:rPr>
        <w:t xml:space="preserve">Matriz </w:t>
      </w:r>
      <w:proofErr w:type="spellStart"/>
      <w:r w:rsidRPr="00704C25">
        <w:rPr>
          <w:i/>
          <w:iCs/>
        </w:rPr>
        <w:t>DOFA</w:t>
      </w:r>
      <w:proofErr w:type="spellEnd"/>
      <w:r w:rsidRPr="00704C25">
        <w:rPr>
          <w:i/>
          <w:iCs/>
        </w:rPr>
        <w:t xml:space="preserve"> de la empresa Zoom Cinema</w:t>
      </w:r>
      <w:bookmarkEnd w:id="179"/>
      <w:bookmarkEnd w:id="180"/>
    </w:p>
    <w:p w14:paraId="4DFBB130" w14:textId="77777777" w:rsidR="00DA5F02" w:rsidRPr="00B90013" w:rsidRDefault="00DA5F02" w:rsidP="003D5202">
      <w:pPr>
        <w:spacing w:after="0" w:line="240" w:lineRule="auto"/>
        <w:ind w:firstLine="0"/>
        <w:rPr>
          <w:lang w:eastAsia="es-CO"/>
        </w:rPr>
      </w:pPr>
      <w:r>
        <w:rPr>
          <w:noProof/>
        </w:rPr>
        <w:drawing>
          <wp:inline distT="0" distB="0" distL="0" distR="0" wp14:anchorId="07377AB9" wp14:editId="491AE3EC">
            <wp:extent cx="5057775" cy="3793332"/>
            <wp:effectExtent l="38100" t="95250" r="85725" b="3619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063650" cy="3797739"/>
                    </a:xfrm>
                    <a:prstGeom prst="rect">
                      <a:avLst/>
                    </a:prstGeom>
                    <a:ln w="3175">
                      <a:solidFill>
                        <a:schemeClr val="tx1"/>
                      </a:solidFill>
                    </a:ln>
                    <a:effectLst>
                      <a:outerShdw blurRad="50800" dist="38100" dir="18900000" algn="bl" rotWithShape="0">
                        <a:prstClr val="black">
                          <a:alpha val="40000"/>
                        </a:prstClr>
                      </a:outerShdw>
                    </a:effectLst>
                  </pic:spPr>
                </pic:pic>
              </a:graphicData>
            </a:graphic>
          </wp:inline>
        </w:drawing>
      </w:r>
    </w:p>
    <w:p w14:paraId="4BC94B9D" w14:textId="1357B182" w:rsidR="00DA5F02" w:rsidRDefault="00DA5F02" w:rsidP="009B4CC4">
      <w:pPr>
        <w:ind w:firstLine="0"/>
      </w:pPr>
      <w:r>
        <w:t>Fuente: Autores</w:t>
      </w:r>
    </w:p>
    <w:p w14:paraId="010CCE61" w14:textId="5DBF433A" w:rsidR="005A1D2B" w:rsidRDefault="005A1D2B" w:rsidP="003E1E2F">
      <w:pPr>
        <w:spacing w:after="240"/>
        <w:rPr>
          <w:lang w:eastAsia="es-CO"/>
        </w:rPr>
      </w:pPr>
      <w:r>
        <w:rPr>
          <w:lang w:eastAsia="es-CO"/>
        </w:rPr>
        <w:lastRenderedPageBreak/>
        <w:t xml:space="preserve">De acuerdo a la recolección de datos y al análisis </w:t>
      </w:r>
      <w:r w:rsidR="00810796">
        <w:rPr>
          <w:lang w:eastAsia="es-CO"/>
        </w:rPr>
        <w:t xml:space="preserve">mediante las matrices McKinsey y </w:t>
      </w:r>
      <w:proofErr w:type="spellStart"/>
      <w:r>
        <w:rPr>
          <w:lang w:eastAsia="es-CO"/>
        </w:rPr>
        <w:t>PESTEL</w:t>
      </w:r>
      <w:proofErr w:type="spellEnd"/>
      <w:r>
        <w:rPr>
          <w:lang w:eastAsia="es-CO"/>
        </w:rPr>
        <w:t xml:space="preserve">, la matriz </w:t>
      </w:r>
      <w:proofErr w:type="spellStart"/>
      <w:r>
        <w:rPr>
          <w:lang w:eastAsia="es-CO"/>
        </w:rPr>
        <w:t>DOFA</w:t>
      </w:r>
      <w:proofErr w:type="spellEnd"/>
      <w:r>
        <w:rPr>
          <w:lang w:eastAsia="es-CO"/>
        </w:rPr>
        <w:t xml:space="preserve"> complementa perfectamente el proceso, vinculando factores internos de la empresa Zoom Cinema, para organizar la información y deducir con precisión que:</w:t>
      </w:r>
    </w:p>
    <w:p w14:paraId="7C66BD32" w14:textId="0A092FBB" w:rsidR="002D44FC" w:rsidRDefault="002E47C1" w:rsidP="009B4CC4">
      <w:pPr>
        <w:pStyle w:val="Ttulo4"/>
        <w:numPr>
          <w:ilvl w:val="3"/>
          <w:numId w:val="3"/>
        </w:numPr>
        <w:ind w:left="1440"/>
        <w:rPr>
          <w:lang w:eastAsia="es-CO"/>
        </w:rPr>
      </w:pPr>
      <w:r>
        <w:rPr>
          <w:lang w:eastAsia="es-CO"/>
        </w:rPr>
        <w:t>Las Fortalezas.</w:t>
      </w:r>
    </w:p>
    <w:p w14:paraId="74CAB222" w14:textId="14FDCA95" w:rsidR="005A1D2B" w:rsidRDefault="005A1D2B" w:rsidP="003E1E2F">
      <w:pPr>
        <w:numPr>
          <w:ilvl w:val="0"/>
          <w:numId w:val="6"/>
        </w:numPr>
        <w:spacing w:after="240"/>
        <w:rPr>
          <w:lang w:eastAsia="es-CO"/>
        </w:rPr>
      </w:pPr>
      <w:r>
        <w:rPr>
          <w:lang w:eastAsia="es-CO"/>
        </w:rPr>
        <w:t>La empresa posee excelentes ventajas competitivas en cuanto a las oportunidades que le brinda el entorno</w:t>
      </w:r>
      <w:r w:rsidR="00F05345">
        <w:rPr>
          <w:lang w:eastAsia="es-CO"/>
        </w:rPr>
        <w:t xml:space="preserve"> y la organización interna</w:t>
      </w:r>
      <w:r>
        <w:rPr>
          <w:lang w:eastAsia="es-CO"/>
        </w:rPr>
        <w:t xml:space="preserve"> en el que desarrolla sus actividades, </w:t>
      </w:r>
      <w:r w:rsidR="00F05345">
        <w:rPr>
          <w:lang w:eastAsia="es-CO"/>
        </w:rPr>
        <w:t xml:space="preserve">una de sus fortalezas es que </w:t>
      </w:r>
      <w:r>
        <w:rPr>
          <w:lang w:eastAsia="es-CO"/>
        </w:rPr>
        <w:t>los precios</w:t>
      </w:r>
      <w:r w:rsidR="00F05345">
        <w:rPr>
          <w:lang w:eastAsia="es-CO"/>
        </w:rPr>
        <w:t xml:space="preserve"> de boletería</w:t>
      </w:r>
      <w:r>
        <w:rPr>
          <w:lang w:eastAsia="es-CO"/>
        </w:rPr>
        <w:t xml:space="preserve"> están acordes al contexto cinematográfico como se puede observar en el gráfico de </w:t>
      </w:r>
      <w:proofErr w:type="spellStart"/>
      <w:r>
        <w:rPr>
          <w:lang w:eastAsia="es-CO"/>
        </w:rPr>
        <w:t>PROIMÁGENES</w:t>
      </w:r>
      <w:proofErr w:type="spellEnd"/>
      <w:r>
        <w:rPr>
          <w:lang w:eastAsia="es-CO"/>
        </w:rPr>
        <w:t xml:space="preserve"> COLOMBIA, cine en cifras</w:t>
      </w:r>
      <w:r w:rsidR="00F96CCC">
        <w:rPr>
          <w:lang w:eastAsia="es-CO"/>
        </w:rPr>
        <w:t>:</w:t>
      </w:r>
    </w:p>
    <w:p w14:paraId="7F717076" w14:textId="7809F571" w:rsidR="005A1D2B" w:rsidRPr="00704C25" w:rsidRDefault="00A15375" w:rsidP="008313B7">
      <w:pPr>
        <w:spacing w:after="0" w:line="240" w:lineRule="auto"/>
        <w:ind w:firstLine="0"/>
        <w:rPr>
          <w:i/>
          <w:iCs/>
          <w:lang w:eastAsia="es-CO"/>
        </w:rPr>
      </w:pPr>
      <w:bookmarkStart w:id="181" w:name="_Toc148432298"/>
      <w:bookmarkStart w:id="182" w:name="_Toc171672387"/>
      <w:r w:rsidRPr="00704C25">
        <w:rPr>
          <w:b/>
          <w:bCs/>
        </w:rPr>
        <w:t xml:space="preserve">Gráfico </w:t>
      </w:r>
      <w:r w:rsidR="001E1E03" w:rsidRPr="00704C25">
        <w:rPr>
          <w:b/>
          <w:bCs/>
        </w:rPr>
        <w:fldChar w:fldCharType="begin"/>
      </w:r>
      <w:r w:rsidR="001E1E03" w:rsidRPr="00704C25">
        <w:rPr>
          <w:b/>
          <w:bCs/>
        </w:rPr>
        <w:instrText xml:space="preserve"> SEQ Gráfico \* ARABIC </w:instrText>
      </w:r>
      <w:r w:rsidR="001E1E03" w:rsidRPr="00704C25">
        <w:rPr>
          <w:b/>
          <w:bCs/>
        </w:rPr>
        <w:fldChar w:fldCharType="separate"/>
      </w:r>
      <w:r w:rsidR="00312EEE">
        <w:rPr>
          <w:b/>
          <w:bCs/>
          <w:noProof/>
        </w:rPr>
        <w:t>12</w:t>
      </w:r>
      <w:r w:rsidR="001E1E03" w:rsidRPr="00704C25">
        <w:rPr>
          <w:b/>
          <w:bCs/>
          <w:noProof/>
        </w:rPr>
        <w:fldChar w:fldCharType="end"/>
      </w:r>
      <w:r w:rsidR="008313B7">
        <w:rPr>
          <w:b/>
          <w:bCs/>
          <w:noProof/>
        </w:rPr>
        <w:t xml:space="preserve">. </w:t>
      </w:r>
      <w:r w:rsidR="00F05345" w:rsidRPr="00704C25">
        <w:rPr>
          <w:i/>
          <w:iCs/>
        </w:rPr>
        <w:t>Evolución real del precio promedio de la boleta en Colombia2010-2022</w:t>
      </w:r>
      <w:bookmarkEnd w:id="181"/>
      <w:bookmarkEnd w:id="182"/>
    </w:p>
    <w:p w14:paraId="29311DAA" w14:textId="305AF300" w:rsidR="005A1D2B" w:rsidRDefault="005A1D2B" w:rsidP="008313B7">
      <w:pPr>
        <w:spacing w:after="0" w:line="240" w:lineRule="auto"/>
        <w:ind w:firstLine="0"/>
        <w:rPr>
          <w:lang w:eastAsia="es-CO"/>
        </w:rPr>
      </w:pPr>
      <w:r>
        <w:rPr>
          <w:noProof/>
        </w:rPr>
        <w:drawing>
          <wp:inline distT="0" distB="0" distL="0" distR="0" wp14:anchorId="2B957287" wp14:editId="7DB8EECF">
            <wp:extent cx="5901489" cy="2076450"/>
            <wp:effectExtent l="0" t="0" r="444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grayscl/>
                      <a:extLst>
                        <a:ext uri="{BEBA8EAE-BF5A-486C-A8C5-ECC9F3942E4B}">
                          <a14:imgProps xmlns:a14="http://schemas.microsoft.com/office/drawing/2010/main">
                            <a14:imgLayer r:embed="rId33">
                              <a14:imgEffect>
                                <a14:sharpenSoften amount="50000"/>
                              </a14:imgEffect>
                            </a14:imgLayer>
                          </a14:imgProps>
                        </a:ext>
                      </a:extLst>
                    </a:blip>
                    <a:srcRect l="18677" t="48484" r="18448" b="12186"/>
                    <a:stretch/>
                  </pic:blipFill>
                  <pic:spPr bwMode="auto">
                    <a:xfrm>
                      <a:off x="0" y="0"/>
                      <a:ext cx="5942848" cy="2091002"/>
                    </a:xfrm>
                    <a:prstGeom prst="rect">
                      <a:avLst/>
                    </a:prstGeom>
                    <a:ln>
                      <a:noFill/>
                    </a:ln>
                    <a:extLst>
                      <a:ext uri="{53640926-AAD7-44D8-BBD7-CCE9431645EC}">
                        <a14:shadowObscured xmlns:a14="http://schemas.microsoft.com/office/drawing/2010/main"/>
                      </a:ext>
                    </a:extLst>
                  </pic:spPr>
                </pic:pic>
              </a:graphicData>
            </a:graphic>
          </wp:inline>
        </w:drawing>
      </w:r>
      <w:r>
        <w:rPr>
          <w:lang w:eastAsia="es-CO"/>
        </w:rPr>
        <w:t xml:space="preserve"> </w:t>
      </w:r>
    </w:p>
    <w:p w14:paraId="5A9B3A89" w14:textId="722744E4" w:rsidR="00F05345" w:rsidRDefault="00F05345" w:rsidP="009B4CC4">
      <w:pPr>
        <w:spacing w:after="240"/>
        <w:ind w:firstLine="0"/>
        <w:rPr>
          <w:lang w:eastAsia="es-CO"/>
        </w:rPr>
      </w:pPr>
      <w:r>
        <w:rPr>
          <w:lang w:eastAsia="es-CO"/>
        </w:rPr>
        <w:t xml:space="preserve">Fuente: </w:t>
      </w:r>
      <w:proofErr w:type="spellStart"/>
      <w:r w:rsidR="00343F3F">
        <w:rPr>
          <w:lang w:eastAsia="es-CO"/>
        </w:rPr>
        <w:t>Proimágenes</w:t>
      </w:r>
      <w:proofErr w:type="spellEnd"/>
      <w:r w:rsidR="00343F3F">
        <w:rPr>
          <w:lang w:eastAsia="es-CO"/>
        </w:rPr>
        <w:t xml:space="preserve"> Colombia</w:t>
      </w:r>
    </w:p>
    <w:p w14:paraId="3D6661C7" w14:textId="3988DC9B" w:rsidR="00F05345" w:rsidRDefault="00F05345" w:rsidP="009B4CC4">
      <w:pPr>
        <w:spacing w:after="240"/>
        <w:rPr>
          <w:lang w:eastAsia="es-CO"/>
        </w:rPr>
      </w:pPr>
      <w:r>
        <w:rPr>
          <w:lang w:eastAsia="es-CO"/>
        </w:rPr>
        <w:t>En el 2022 el precio de la boleta era de $ 8.966, el costo en Zoom Cinema</w:t>
      </w:r>
      <w:r w:rsidR="00691E87">
        <w:rPr>
          <w:lang w:eastAsia="es-CO"/>
        </w:rPr>
        <w:t xml:space="preserve"> para </w:t>
      </w:r>
      <w:r w:rsidR="00833F4D">
        <w:rPr>
          <w:lang w:eastAsia="es-CO"/>
        </w:rPr>
        <w:t>este</w:t>
      </w:r>
      <w:r w:rsidR="00691E87">
        <w:rPr>
          <w:lang w:eastAsia="es-CO"/>
        </w:rPr>
        <w:t xml:space="preserve"> año 2023</w:t>
      </w:r>
      <w:r>
        <w:rPr>
          <w:lang w:eastAsia="es-CO"/>
        </w:rPr>
        <w:t xml:space="preserve"> es de $ 8.000.</w:t>
      </w:r>
    </w:p>
    <w:p w14:paraId="14873DF9" w14:textId="224247C0" w:rsidR="00F05345" w:rsidRDefault="00F05345" w:rsidP="009B4CC4">
      <w:pPr>
        <w:numPr>
          <w:ilvl w:val="0"/>
          <w:numId w:val="6"/>
        </w:numPr>
        <w:spacing w:after="240"/>
        <w:rPr>
          <w:lang w:eastAsia="es-CO"/>
        </w:rPr>
      </w:pPr>
      <w:r>
        <w:rPr>
          <w:lang w:eastAsia="es-CO"/>
        </w:rPr>
        <w:t>La puntualidad en los horarios es de vital importancia a la hora de fomentar una cultura cinematográfica que incentive la entrada a la sala. En Zoom Cinema se cumplen las horas establecidas.</w:t>
      </w:r>
      <w:r w:rsidR="00D54D1B">
        <w:rPr>
          <w:lang w:eastAsia="es-CO"/>
        </w:rPr>
        <w:t xml:space="preserve"> Hay programación de funciones los días miércoles (se programa para el jueves y viernes), viernes (se programa para sábado y domingo) y domingo (se programa para lunes y martes). En total son 4 </w:t>
      </w:r>
      <w:r w:rsidR="002D44FC">
        <w:rPr>
          <w:lang w:eastAsia="es-CO"/>
        </w:rPr>
        <w:t>funciones por</w:t>
      </w:r>
      <w:r w:rsidR="00D54D1B">
        <w:rPr>
          <w:lang w:eastAsia="es-CO"/>
        </w:rPr>
        <w:t xml:space="preserve"> cada día mencionado (</w:t>
      </w:r>
      <w:r w:rsidR="00163616">
        <w:rPr>
          <w:lang w:eastAsia="es-CO"/>
        </w:rPr>
        <w:t xml:space="preserve">jueves, viernes, sábados y domingos) </w:t>
      </w:r>
      <w:r w:rsidR="00D54D1B">
        <w:rPr>
          <w:lang w:eastAsia="es-CO"/>
        </w:rPr>
        <w:t>se proyecta a las 3:00 pm, 5:00 pm, 7:00 pm, 9:00 pm</w:t>
      </w:r>
      <w:r w:rsidR="002D44FC">
        <w:rPr>
          <w:lang w:eastAsia="es-CO"/>
        </w:rPr>
        <w:t>.</w:t>
      </w:r>
    </w:p>
    <w:p w14:paraId="75B06F8E" w14:textId="03D92F7A" w:rsidR="00F05345" w:rsidRDefault="00F05345" w:rsidP="003E1E2F">
      <w:pPr>
        <w:numPr>
          <w:ilvl w:val="0"/>
          <w:numId w:val="6"/>
        </w:numPr>
        <w:spacing w:after="240"/>
        <w:rPr>
          <w:lang w:eastAsia="es-CO"/>
        </w:rPr>
      </w:pPr>
      <w:r>
        <w:rPr>
          <w:lang w:eastAsia="es-CO"/>
        </w:rPr>
        <w:lastRenderedPageBreak/>
        <w:t>En cuanto a la infraestructura se observó que está muy bien distribuida, el espacio es amplio y acogedor, cuenta con 10 metros de frente por 5 metros de ancho, ubicada en un sector céntrico del municipio con gran concurrencia de transeúntes</w:t>
      </w:r>
      <w:r w:rsidR="00D54D1B">
        <w:rPr>
          <w:lang w:eastAsia="es-CO"/>
        </w:rPr>
        <w:t xml:space="preserve"> y arriendos asequibles, en este caso se paga mensual por concepto de arriendos $ 2.500.000 y por servicios públicos</w:t>
      </w:r>
      <w:r>
        <w:rPr>
          <w:lang w:eastAsia="es-CO"/>
        </w:rPr>
        <w:t>. En la sala hay 54 sillas cómodas marca Sport Cine, con distancia ideal entre puestos y pantalla.</w:t>
      </w:r>
    </w:p>
    <w:p w14:paraId="196E117C" w14:textId="00CC966D" w:rsidR="00F05345" w:rsidRDefault="00995720" w:rsidP="003E1E2F">
      <w:pPr>
        <w:spacing w:after="240"/>
        <w:rPr>
          <w:lang w:eastAsia="es-CO"/>
        </w:rPr>
      </w:pPr>
      <w:r>
        <w:rPr>
          <w:lang w:eastAsia="es-CO"/>
        </w:rPr>
        <w:t xml:space="preserve">El equipo de imagen es un Proyector Epson y un sonido </w:t>
      </w:r>
      <w:proofErr w:type="spellStart"/>
      <w:r>
        <w:rPr>
          <w:lang w:eastAsia="es-CO"/>
        </w:rPr>
        <w:t>Ig</w:t>
      </w:r>
      <w:proofErr w:type="spellEnd"/>
      <w:r>
        <w:rPr>
          <w:lang w:eastAsia="es-CO"/>
        </w:rPr>
        <w:t xml:space="preserve">, de excelente rendimiento técnico, para una experiencia de calidad. </w:t>
      </w:r>
    </w:p>
    <w:p w14:paraId="43B37E88" w14:textId="5BAB21B8" w:rsidR="00995720" w:rsidRDefault="00995720" w:rsidP="003E1E2F">
      <w:pPr>
        <w:spacing w:after="240"/>
        <w:rPr>
          <w:lang w:eastAsia="es-CO"/>
        </w:rPr>
      </w:pPr>
      <w:r>
        <w:rPr>
          <w:lang w:eastAsia="es-CO"/>
        </w:rPr>
        <w:t xml:space="preserve">En la sala de cine Zoom Cinema se manejan todos los géneros de películas, ofreciendo variedad para los clientes, acomodados estratégicamente para limitar el segmento de acuerdo al contenido, por </w:t>
      </w:r>
      <w:r w:rsidR="00E25EC2">
        <w:rPr>
          <w:lang w:eastAsia="es-CO"/>
        </w:rPr>
        <w:t>ejemplo,</w:t>
      </w:r>
      <w:r>
        <w:rPr>
          <w:lang w:eastAsia="es-CO"/>
        </w:rPr>
        <w:t xml:space="preserve"> los films para adultos fuera de horario infantil.</w:t>
      </w:r>
    </w:p>
    <w:p w14:paraId="4F3988DA" w14:textId="097315F5" w:rsidR="00E25EC2" w:rsidRDefault="00E25EC2" w:rsidP="003E1E2F">
      <w:pPr>
        <w:spacing w:after="240"/>
        <w:rPr>
          <w:lang w:eastAsia="es-CO"/>
        </w:rPr>
      </w:pPr>
      <w:r>
        <w:rPr>
          <w:lang w:eastAsia="es-CO"/>
        </w:rPr>
        <w:t xml:space="preserve">Las tarifas y precios incluyen los costos de los servicios complementarios como los alimentos, los cuales están asignados de la siguiente manera: </w:t>
      </w:r>
    </w:p>
    <w:p w14:paraId="5452DAE1" w14:textId="54ED4C6A" w:rsidR="007E5417" w:rsidRDefault="007E5417" w:rsidP="00833F4D">
      <w:pPr>
        <w:spacing w:after="240"/>
        <w:rPr>
          <w:lang w:eastAsia="es-CO"/>
        </w:rPr>
      </w:pPr>
      <w:r>
        <w:rPr>
          <w:lang w:eastAsia="es-CO"/>
        </w:rPr>
        <w:t>GASEOSA O JUGO PET: $ 3.500.</w:t>
      </w:r>
    </w:p>
    <w:p w14:paraId="103F34CA" w14:textId="2E99525B" w:rsidR="009661DC" w:rsidRDefault="009661DC" w:rsidP="00833F4D">
      <w:pPr>
        <w:spacing w:after="240"/>
        <w:rPr>
          <w:lang w:eastAsia="es-CO"/>
        </w:rPr>
      </w:pPr>
      <w:r>
        <w:rPr>
          <w:lang w:eastAsia="es-CO"/>
        </w:rPr>
        <w:t>CRISPETA PERSONAL: Salada $ 5.500 y caramelo $ 7.500.</w:t>
      </w:r>
    </w:p>
    <w:p w14:paraId="4AF92A59" w14:textId="236E2130" w:rsidR="007E5417" w:rsidRDefault="007E5417" w:rsidP="00833F4D">
      <w:pPr>
        <w:spacing w:after="240"/>
        <w:rPr>
          <w:lang w:eastAsia="es-CO"/>
        </w:rPr>
      </w:pPr>
      <w:r>
        <w:rPr>
          <w:lang w:eastAsia="es-CO"/>
        </w:rPr>
        <w:t xml:space="preserve">HOT </w:t>
      </w:r>
      <w:proofErr w:type="spellStart"/>
      <w:r>
        <w:rPr>
          <w:lang w:eastAsia="es-CO"/>
        </w:rPr>
        <w:t>DOG</w:t>
      </w:r>
      <w:proofErr w:type="spellEnd"/>
      <w:r>
        <w:rPr>
          <w:lang w:eastAsia="es-CO"/>
        </w:rPr>
        <w:t xml:space="preserve">: Con salchicha ranchera Zenú o salchicha premium </w:t>
      </w:r>
      <w:proofErr w:type="spellStart"/>
      <w:r>
        <w:rPr>
          <w:lang w:eastAsia="es-CO"/>
        </w:rPr>
        <w:t>Fazenda</w:t>
      </w:r>
      <w:proofErr w:type="spellEnd"/>
      <w:r>
        <w:rPr>
          <w:lang w:eastAsia="es-CO"/>
        </w:rPr>
        <w:t>, pan Bimbo, salsas, queso chédar, papas Yoko. $ 8.000.</w:t>
      </w:r>
    </w:p>
    <w:p w14:paraId="66634065" w14:textId="781899CC" w:rsidR="00E25EC2" w:rsidRDefault="00E25EC2" w:rsidP="00833F4D">
      <w:pPr>
        <w:spacing w:after="240"/>
        <w:rPr>
          <w:lang w:eastAsia="es-CO"/>
        </w:rPr>
      </w:pPr>
      <w:r>
        <w:rPr>
          <w:lang w:eastAsia="es-CO"/>
        </w:rPr>
        <w:t xml:space="preserve">COMBO PERSONAL: Crispeta personal + 1 gaseosa </w:t>
      </w:r>
      <w:proofErr w:type="spellStart"/>
      <w:r>
        <w:rPr>
          <w:lang w:eastAsia="es-CO"/>
        </w:rPr>
        <w:t>pet</w:t>
      </w:r>
      <w:proofErr w:type="spellEnd"/>
      <w:r>
        <w:rPr>
          <w:lang w:eastAsia="es-CO"/>
        </w:rPr>
        <w:t xml:space="preserve"> 400 ml, cuesta $ 8.000</w:t>
      </w:r>
      <w:r w:rsidR="009661DC">
        <w:rPr>
          <w:lang w:eastAsia="es-CO"/>
        </w:rPr>
        <w:t xml:space="preserve">, </w:t>
      </w:r>
      <w:r>
        <w:rPr>
          <w:lang w:eastAsia="es-CO"/>
        </w:rPr>
        <w:t>si es crispeta salada y $ 10.000 si es con crispeta caramelo.</w:t>
      </w:r>
    </w:p>
    <w:p w14:paraId="62D13146" w14:textId="62E9B86E" w:rsidR="009661DC" w:rsidRDefault="009661DC" w:rsidP="00833F4D">
      <w:pPr>
        <w:spacing w:after="240"/>
        <w:rPr>
          <w:lang w:eastAsia="es-CO"/>
        </w:rPr>
      </w:pPr>
      <w:r>
        <w:rPr>
          <w:lang w:eastAsia="es-CO"/>
        </w:rPr>
        <w:t xml:space="preserve">COMBO PERRO: </w:t>
      </w:r>
      <w:r w:rsidR="007E5417">
        <w:rPr>
          <w:lang w:eastAsia="es-CO"/>
        </w:rPr>
        <w:t xml:space="preserve">Trae 1 </w:t>
      </w:r>
      <w:proofErr w:type="spellStart"/>
      <w:r w:rsidR="007E5417">
        <w:rPr>
          <w:lang w:eastAsia="es-CO"/>
        </w:rPr>
        <w:t>hot</w:t>
      </w:r>
      <w:proofErr w:type="spellEnd"/>
      <w:r w:rsidR="007E5417">
        <w:rPr>
          <w:lang w:eastAsia="es-CO"/>
        </w:rPr>
        <w:t xml:space="preserve"> </w:t>
      </w:r>
      <w:proofErr w:type="spellStart"/>
      <w:r w:rsidR="007E5417">
        <w:rPr>
          <w:lang w:eastAsia="es-CO"/>
        </w:rPr>
        <w:t>dog</w:t>
      </w:r>
      <w:proofErr w:type="spellEnd"/>
      <w:r w:rsidR="007E5417">
        <w:rPr>
          <w:lang w:eastAsia="es-CO"/>
        </w:rPr>
        <w:t xml:space="preserve"> + 1 gaseosa </w:t>
      </w:r>
      <w:proofErr w:type="spellStart"/>
      <w:r w:rsidR="007E5417">
        <w:rPr>
          <w:lang w:eastAsia="es-CO"/>
        </w:rPr>
        <w:t>pet</w:t>
      </w:r>
      <w:proofErr w:type="spellEnd"/>
      <w:r w:rsidR="007E5417">
        <w:rPr>
          <w:lang w:eastAsia="es-CO"/>
        </w:rPr>
        <w:t xml:space="preserve"> 400 ml, cuesta $ 11.000.</w:t>
      </w:r>
    </w:p>
    <w:p w14:paraId="3B55481A" w14:textId="05135078" w:rsidR="007E5417" w:rsidRDefault="007E5417" w:rsidP="00833F4D">
      <w:pPr>
        <w:spacing w:after="240"/>
        <w:rPr>
          <w:lang w:eastAsia="es-CO"/>
        </w:rPr>
      </w:pPr>
      <w:r>
        <w:rPr>
          <w:lang w:eastAsia="es-CO"/>
        </w:rPr>
        <w:t xml:space="preserve">COMBO NACHO O DORITOS: Viene con 1 gaseosa </w:t>
      </w:r>
      <w:proofErr w:type="spellStart"/>
      <w:r>
        <w:rPr>
          <w:lang w:eastAsia="es-CO"/>
        </w:rPr>
        <w:t>pet</w:t>
      </w:r>
      <w:proofErr w:type="spellEnd"/>
      <w:r>
        <w:rPr>
          <w:lang w:eastAsia="es-CO"/>
        </w:rPr>
        <w:t xml:space="preserve"> 400 + 1 Nachos 160 gr. O 1 doritos 160 gr. Cuesta $ 15.000.</w:t>
      </w:r>
    </w:p>
    <w:p w14:paraId="24EB561D" w14:textId="3F18E580" w:rsidR="007E5417" w:rsidRDefault="007E5417" w:rsidP="00833F4D">
      <w:pPr>
        <w:spacing w:after="240"/>
        <w:rPr>
          <w:lang w:eastAsia="es-CO"/>
        </w:rPr>
      </w:pPr>
      <w:r>
        <w:rPr>
          <w:lang w:eastAsia="es-CO"/>
        </w:rPr>
        <w:t xml:space="preserve">COMBO </w:t>
      </w:r>
      <w:proofErr w:type="spellStart"/>
      <w:r>
        <w:rPr>
          <w:lang w:eastAsia="es-CO"/>
        </w:rPr>
        <w:t>FRITOLAY</w:t>
      </w:r>
      <w:proofErr w:type="spellEnd"/>
      <w:r>
        <w:rPr>
          <w:lang w:eastAsia="es-CO"/>
        </w:rPr>
        <w:t xml:space="preserve">: Incluye 1 </w:t>
      </w:r>
      <w:r w:rsidR="00D54D1B">
        <w:rPr>
          <w:lang w:eastAsia="es-CO"/>
        </w:rPr>
        <w:t>crispeta</w:t>
      </w:r>
      <w:r>
        <w:rPr>
          <w:lang w:eastAsia="es-CO"/>
        </w:rPr>
        <w:t xml:space="preserve"> personal + 1 De todito 45 gr. + 2 gaseosas </w:t>
      </w:r>
      <w:proofErr w:type="spellStart"/>
      <w:r>
        <w:rPr>
          <w:lang w:eastAsia="es-CO"/>
        </w:rPr>
        <w:t>pet</w:t>
      </w:r>
      <w:proofErr w:type="spellEnd"/>
      <w:r>
        <w:rPr>
          <w:lang w:eastAsia="es-CO"/>
        </w:rPr>
        <w:t xml:space="preserve"> 400 ml. Cuesta $ 15.000 si la crispeta es salada y $ 17.000 si es crispeta caramelo.</w:t>
      </w:r>
    </w:p>
    <w:p w14:paraId="2F44BB24" w14:textId="43AE329E" w:rsidR="00D92CBF" w:rsidRDefault="00D92CBF" w:rsidP="00833F4D">
      <w:pPr>
        <w:spacing w:after="240"/>
        <w:rPr>
          <w:lang w:eastAsia="es-CO"/>
        </w:rPr>
      </w:pPr>
      <w:r>
        <w:rPr>
          <w:lang w:eastAsia="es-CO"/>
        </w:rPr>
        <w:lastRenderedPageBreak/>
        <w:t xml:space="preserve">COMBO AMERICANO: Trae 1 crispeta personal + 1 gaseosa </w:t>
      </w:r>
      <w:proofErr w:type="spellStart"/>
      <w:r>
        <w:rPr>
          <w:lang w:eastAsia="es-CO"/>
        </w:rPr>
        <w:t>pet</w:t>
      </w:r>
      <w:proofErr w:type="spellEnd"/>
      <w:r>
        <w:rPr>
          <w:lang w:eastAsia="es-CO"/>
        </w:rPr>
        <w:t xml:space="preserve"> 400 ml + 1 </w:t>
      </w:r>
      <w:proofErr w:type="spellStart"/>
      <w:r>
        <w:rPr>
          <w:lang w:eastAsia="es-CO"/>
        </w:rPr>
        <w:t>hot</w:t>
      </w:r>
      <w:proofErr w:type="spellEnd"/>
      <w:r>
        <w:rPr>
          <w:lang w:eastAsia="es-CO"/>
        </w:rPr>
        <w:t xml:space="preserve"> </w:t>
      </w:r>
      <w:proofErr w:type="spellStart"/>
      <w:r>
        <w:rPr>
          <w:lang w:eastAsia="es-CO"/>
        </w:rPr>
        <w:t>dog</w:t>
      </w:r>
      <w:proofErr w:type="spellEnd"/>
      <w:r>
        <w:rPr>
          <w:lang w:eastAsia="es-CO"/>
        </w:rPr>
        <w:t xml:space="preserve"> o 1 </w:t>
      </w:r>
      <w:proofErr w:type="spellStart"/>
      <w:r>
        <w:rPr>
          <w:lang w:eastAsia="es-CO"/>
        </w:rPr>
        <w:t>burguerzoom</w:t>
      </w:r>
      <w:proofErr w:type="spellEnd"/>
      <w:r>
        <w:rPr>
          <w:lang w:eastAsia="es-CO"/>
        </w:rPr>
        <w:t>, cuesta $ 16.000 con crispeta salada o $ 18.000 crispeta caramelo.</w:t>
      </w:r>
    </w:p>
    <w:p w14:paraId="41D26203" w14:textId="5102C5D0" w:rsidR="00E25EC2" w:rsidRDefault="00E25EC2" w:rsidP="00833F4D">
      <w:pPr>
        <w:spacing w:after="240"/>
        <w:rPr>
          <w:lang w:eastAsia="es-CO"/>
        </w:rPr>
      </w:pPr>
      <w:r>
        <w:rPr>
          <w:lang w:eastAsia="es-CO"/>
        </w:rPr>
        <w:t xml:space="preserve">COMBO SABANA: Viene con 1 crispeta grande + 2 gaseosas </w:t>
      </w:r>
      <w:proofErr w:type="spellStart"/>
      <w:r>
        <w:rPr>
          <w:lang w:eastAsia="es-CO"/>
        </w:rPr>
        <w:t>pet</w:t>
      </w:r>
      <w:proofErr w:type="spellEnd"/>
      <w:r>
        <w:rPr>
          <w:lang w:eastAsia="es-CO"/>
        </w:rPr>
        <w:t xml:space="preserve"> 400 ml</w:t>
      </w:r>
      <w:r w:rsidR="009661DC">
        <w:rPr>
          <w:lang w:eastAsia="es-CO"/>
        </w:rPr>
        <w:t>, cuesta $ 16.000 si es crispeta salada y $ 18.000 si es crispeta caramelo.</w:t>
      </w:r>
    </w:p>
    <w:p w14:paraId="726B9B92" w14:textId="3E0AD735" w:rsidR="007E5417" w:rsidRDefault="007E5417" w:rsidP="00833F4D">
      <w:pPr>
        <w:spacing w:after="240"/>
        <w:rPr>
          <w:lang w:eastAsia="es-CO"/>
        </w:rPr>
      </w:pPr>
      <w:r>
        <w:rPr>
          <w:lang w:eastAsia="es-CO"/>
        </w:rPr>
        <w:t xml:space="preserve">COMBO ZOOM: Trae 1 crispeta grande + 2 gaseosas </w:t>
      </w:r>
      <w:proofErr w:type="spellStart"/>
      <w:r>
        <w:rPr>
          <w:lang w:eastAsia="es-CO"/>
        </w:rPr>
        <w:t>pet</w:t>
      </w:r>
      <w:proofErr w:type="spellEnd"/>
      <w:r>
        <w:rPr>
          <w:lang w:eastAsia="es-CO"/>
        </w:rPr>
        <w:t xml:space="preserve"> 400 ml</w:t>
      </w:r>
      <w:r w:rsidR="009E3963">
        <w:rPr>
          <w:lang w:eastAsia="es-CO"/>
        </w:rPr>
        <w:t xml:space="preserve">. + 2 </w:t>
      </w:r>
      <w:proofErr w:type="spellStart"/>
      <w:r w:rsidR="009E3963">
        <w:rPr>
          <w:lang w:eastAsia="es-CO"/>
        </w:rPr>
        <w:t>hot</w:t>
      </w:r>
      <w:proofErr w:type="spellEnd"/>
      <w:r w:rsidR="009E3963">
        <w:rPr>
          <w:lang w:eastAsia="es-CO"/>
        </w:rPr>
        <w:t xml:space="preserve"> </w:t>
      </w:r>
      <w:proofErr w:type="spellStart"/>
      <w:r w:rsidR="009E3963">
        <w:rPr>
          <w:lang w:eastAsia="es-CO"/>
        </w:rPr>
        <w:t>dog</w:t>
      </w:r>
      <w:proofErr w:type="spellEnd"/>
      <w:r w:rsidR="009E3963">
        <w:rPr>
          <w:lang w:eastAsia="es-CO"/>
        </w:rPr>
        <w:t xml:space="preserve"> o 2 </w:t>
      </w:r>
      <w:proofErr w:type="spellStart"/>
      <w:r w:rsidR="009E3963">
        <w:rPr>
          <w:lang w:eastAsia="es-CO"/>
        </w:rPr>
        <w:t>burguerzoom</w:t>
      </w:r>
      <w:proofErr w:type="spellEnd"/>
      <w:r w:rsidR="009E3963">
        <w:rPr>
          <w:lang w:eastAsia="es-CO"/>
        </w:rPr>
        <w:t>, cuesta $ 30.000 si es crispeta salada o $ 32.000 si es crispeta caramelo.</w:t>
      </w:r>
    </w:p>
    <w:p w14:paraId="119736D5" w14:textId="53C2E07C" w:rsidR="00E25EC2" w:rsidRDefault="00E25EC2" w:rsidP="00833F4D">
      <w:pPr>
        <w:spacing w:after="240"/>
        <w:rPr>
          <w:lang w:eastAsia="es-CO"/>
        </w:rPr>
      </w:pPr>
      <w:r>
        <w:rPr>
          <w:lang w:eastAsia="es-CO"/>
        </w:rPr>
        <w:t xml:space="preserve">COMBO FAMILIAR: Incluye 1 crispeta extragrande + 1 crispeta personal+ 4 gaseosas </w:t>
      </w:r>
      <w:proofErr w:type="spellStart"/>
      <w:r>
        <w:rPr>
          <w:lang w:eastAsia="es-CO"/>
        </w:rPr>
        <w:t>pet</w:t>
      </w:r>
      <w:proofErr w:type="spellEnd"/>
      <w:r>
        <w:rPr>
          <w:lang w:eastAsia="es-CO"/>
        </w:rPr>
        <w:t xml:space="preserve"> 400 ml + 4 </w:t>
      </w:r>
      <w:proofErr w:type="spellStart"/>
      <w:r>
        <w:rPr>
          <w:lang w:eastAsia="es-CO"/>
        </w:rPr>
        <w:t>hot</w:t>
      </w:r>
      <w:proofErr w:type="spellEnd"/>
      <w:r>
        <w:rPr>
          <w:lang w:eastAsia="es-CO"/>
        </w:rPr>
        <w:t xml:space="preserve"> </w:t>
      </w:r>
      <w:proofErr w:type="spellStart"/>
      <w:r>
        <w:rPr>
          <w:lang w:eastAsia="es-CO"/>
        </w:rPr>
        <w:t>dog</w:t>
      </w:r>
      <w:proofErr w:type="spellEnd"/>
      <w:r>
        <w:rPr>
          <w:lang w:eastAsia="es-CO"/>
        </w:rPr>
        <w:t xml:space="preserve"> o 4 hamburguesas, cuesta $ 57.000 si es crispeta salada y $ 61.000 con crispeta caramelo.</w:t>
      </w:r>
    </w:p>
    <w:p w14:paraId="762AD8EC" w14:textId="40AACBBE" w:rsidR="00F320C5" w:rsidRPr="00704C25" w:rsidRDefault="00F320C5" w:rsidP="003C4A8F">
      <w:pPr>
        <w:spacing w:after="0" w:line="240" w:lineRule="auto"/>
        <w:ind w:firstLine="0"/>
        <w:rPr>
          <w:i/>
          <w:iCs/>
          <w:sz w:val="32"/>
          <w:szCs w:val="28"/>
          <w:lang w:eastAsia="es-CO"/>
        </w:rPr>
      </w:pPr>
      <w:bookmarkStart w:id="183" w:name="_Toc171672356"/>
      <w:r w:rsidRPr="00704C25">
        <w:rPr>
          <w:b/>
          <w:bCs/>
        </w:rPr>
        <w:t xml:space="preserve">Tabla </w:t>
      </w:r>
      <w:r w:rsidRPr="00704C25">
        <w:rPr>
          <w:b/>
          <w:bCs/>
        </w:rPr>
        <w:fldChar w:fldCharType="begin"/>
      </w:r>
      <w:r w:rsidRPr="00704C25">
        <w:rPr>
          <w:b/>
          <w:bCs/>
        </w:rPr>
        <w:instrText xml:space="preserve"> SEQ Tabla \* ARABIC </w:instrText>
      </w:r>
      <w:r w:rsidRPr="00704C25">
        <w:rPr>
          <w:b/>
          <w:bCs/>
        </w:rPr>
        <w:fldChar w:fldCharType="separate"/>
      </w:r>
      <w:r w:rsidR="00312EEE">
        <w:rPr>
          <w:b/>
          <w:bCs/>
          <w:noProof/>
        </w:rPr>
        <w:t>17</w:t>
      </w:r>
      <w:r w:rsidRPr="00704C25">
        <w:rPr>
          <w:b/>
          <w:bCs/>
        </w:rPr>
        <w:fldChar w:fldCharType="end"/>
      </w:r>
      <w:r w:rsidR="003C4A8F">
        <w:rPr>
          <w:b/>
          <w:bCs/>
        </w:rPr>
        <w:t xml:space="preserve">. </w:t>
      </w:r>
      <w:r w:rsidRPr="00704C25">
        <w:rPr>
          <w:rFonts w:eastAsia="Times New Roman"/>
          <w:i/>
          <w:iCs/>
          <w:color w:val="000000"/>
          <w:szCs w:val="24"/>
          <w:lang w:eastAsia="es-CO"/>
        </w:rPr>
        <w:t>Tabla de ventajas competitivas de Zoom Cinema frente a sus competidores</w:t>
      </w:r>
      <w:bookmarkEnd w:id="183"/>
    </w:p>
    <w:tbl>
      <w:tblPr>
        <w:tblW w:w="935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271"/>
        <w:gridCol w:w="3544"/>
        <w:gridCol w:w="4535"/>
      </w:tblGrid>
      <w:tr w:rsidR="006F2861" w:rsidRPr="006F2861" w14:paraId="6D433A93" w14:textId="72C64F96" w:rsidTr="00CF2CB6">
        <w:trPr>
          <w:trHeight w:val="300"/>
        </w:trPr>
        <w:tc>
          <w:tcPr>
            <w:tcW w:w="9350" w:type="dxa"/>
            <w:gridSpan w:val="3"/>
            <w:tcBorders>
              <w:top w:val="single" w:sz="4" w:space="0" w:color="auto"/>
              <w:bottom w:val="nil"/>
            </w:tcBorders>
            <w:shd w:val="clear" w:color="auto" w:fill="auto"/>
            <w:noWrap/>
            <w:vAlign w:val="center"/>
          </w:tcPr>
          <w:p w14:paraId="3CE828D3" w14:textId="592D0F4B" w:rsidR="006F2861" w:rsidRPr="006F2861" w:rsidRDefault="006F2861" w:rsidP="0000162E">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Tabla de ventajas competitivas de Zoom Cinema frente a sus competidores</w:t>
            </w:r>
          </w:p>
        </w:tc>
      </w:tr>
      <w:tr w:rsidR="006F2861" w:rsidRPr="006F2861" w14:paraId="7D85B3B9" w14:textId="77777777" w:rsidTr="00CF2CB6">
        <w:trPr>
          <w:trHeight w:val="300"/>
        </w:trPr>
        <w:tc>
          <w:tcPr>
            <w:tcW w:w="1271" w:type="dxa"/>
            <w:tcBorders>
              <w:top w:val="nil"/>
              <w:bottom w:val="single" w:sz="4" w:space="0" w:color="auto"/>
            </w:tcBorders>
            <w:shd w:val="clear" w:color="auto" w:fill="auto"/>
            <w:noWrap/>
            <w:vAlign w:val="center"/>
          </w:tcPr>
          <w:p w14:paraId="6DA69191" w14:textId="5DA421F1" w:rsidR="006F2861" w:rsidRPr="006F2861" w:rsidRDefault="006F2861" w:rsidP="0000162E">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Competidores</w:t>
            </w:r>
          </w:p>
        </w:tc>
        <w:tc>
          <w:tcPr>
            <w:tcW w:w="3544" w:type="dxa"/>
            <w:tcBorders>
              <w:top w:val="nil"/>
              <w:bottom w:val="single" w:sz="4" w:space="0" w:color="auto"/>
            </w:tcBorders>
            <w:shd w:val="clear" w:color="auto" w:fill="auto"/>
            <w:vAlign w:val="center"/>
          </w:tcPr>
          <w:p w14:paraId="2A2B487C" w14:textId="5FC9D492" w:rsidR="006F2861" w:rsidRPr="006F2861" w:rsidRDefault="006F2861" w:rsidP="0000162E">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Desventajas</w:t>
            </w:r>
          </w:p>
        </w:tc>
        <w:tc>
          <w:tcPr>
            <w:tcW w:w="4535" w:type="dxa"/>
            <w:tcBorders>
              <w:top w:val="nil"/>
              <w:bottom w:val="single" w:sz="4" w:space="0" w:color="auto"/>
            </w:tcBorders>
            <w:shd w:val="clear" w:color="auto" w:fill="auto"/>
            <w:vAlign w:val="center"/>
          </w:tcPr>
          <w:p w14:paraId="04098D7D" w14:textId="7E64CB23" w:rsidR="006F2861" w:rsidRPr="006F2861" w:rsidRDefault="006F2861" w:rsidP="0000162E">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Ventajas de Zoom Cinema</w:t>
            </w:r>
          </w:p>
        </w:tc>
      </w:tr>
      <w:tr w:rsidR="006F2861" w:rsidRPr="006F2861" w14:paraId="5A2650C7" w14:textId="3172FFE5" w:rsidTr="00CF2CB6">
        <w:trPr>
          <w:trHeight w:val="606"/>
        </w:trPr>
        <w:tc>
          <w:tcPr>
            <w:tcW w:w="1271" w:type="dxa"/>
            <w:tcBorders>
              <w:top w:val="single" w:sz="4" w:space="0" w:color="auto"/>
            </w:tcBorders>
            <w:shd w:val="clear" w:color="auto" w:fill="auto"/>
            <w:noWrap/>
            <w:vAlign w:val="center"/>
            <w:hideMark/>
          </w:tcPr>
          <w:p w14:paraId="472B108A" w14:textId="548C8945"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t xml:space="preserve">Jugar fútbol </w:t>
            </w:r>
          </w:p>
        </w:tc>
        <w:tc>
          <w:tcPr>
            <w:tcW w:w="3544" w:type="dxa"/>
            <w:tcBorders>
              <w:top w:val="single" w:sz="4" w:space="0" w:color="auto"/>
            </w:tcBorders>
          </w:tcPr>
          <w:p w14:paraId="5771449D" w14:textId="1DA808F1" w:rsidR="006F2861" w:rsidRPr="006F2861" w:rsidRDefault="006F2861"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No todas las personas están en condiciones físicas</w:t>
            </w:r>
          </w:p>
        </w:tc>
        <w:tc>
          <w:tcPr>
            <w:tcW w:w="4535" w:type="dxa"/>
            <w:tcBorders>
              <w:top w:val="single" w:sz="4" w:space="0" w:color="auto"/>
            </w:tcBorders>
          </w:tcPr>
          <w:p w14:paraId="4C514781" w14:textId="77777777" w:rsid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Ofrece un ambiente en el que se puede compartir con amigos y compañeros sin ningún esfuerzo físico</w:t>
            </w:r>
          </w:p>
          <w:p w14:paraId="23CFB47B" w14:textId="48F078A6" w:rsidR="00CF2CB6" w:rsidRPr="006F2861" w:rsidRDefault="00CF2CB6" w:rsidP="006F2861">
            <w:pPr>
              <w:spacing w:after="0" w:line="240" w:lineRule="auto"/>
              <w:ind w:firstLine="0"/>
              <w:jc w:val="left"/>
              <w:rPr>
                <w:rFonts w:eastAsia="Times New Roman"/>
                <w:color w:val="000000"/>
                <w:sz w:val="20"/>
                <w:szCs w:val="20"/>
                <w:lang w:eastAsia="es-CO"/>
              </w:rPr>
            </w:pPr>
          </w:p>
        </w:tc>
      </w:tr>
      <w:tr w:rsidR="006F2861" w:rsidRPr="006F2861" w14:paraId="1241BEE1" w14:textId="724BA6AD" w:rsidTr="00CF2CB6">
        <w:trPr>
          <w:trHeight w:val="568"/>
        </w:trPr>
        <w:tc>
          <w:tcPr>
            <w:tcW w:w="1271" w:type="dxa"/>
            <w:shd w:val="clear" w:color="auto" w:fill="auto"/>
            <w:noWrap/>
            <w:vAlign w:val="center"/>
            <w:hideMark/>
          </w:tcPr>
          <w:p w14:paraId="0AF5C98C" w14:textId="77777777"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t>Alcohol con amigos</w:t>
            </w:r>
          </w:p>
        </w:tc>
        <w:tc>
          <w:tcPr>
            <w:tcW w:w="3544" w:type="dxa"/>
          </w:tcPr>
          <w:p w14:paraId="5F9F945E" w14:textId="6B91D33E" w:rsidR="006F2861" w:rsidRPr="006F2861" w:rsidRDefault="006F2861"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Perjudica la salud, no es apto para los niños</w:t>
            </w:r>
          </w:p>
        </w:tc>
        <w:tc>
          <w:tcPr>
            <w:tcW w:w="4535" w:type="dxa"/>
          </w:tcPr>
          <w:p w14:paraId="22DFA074" w14:textId="77777777" w:rsid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Es una opción de diversión sana y abierta a todo tipo de público</w:t>
            </w:r>
          </w:p>
          <w:p w14:paraId="5B462C70" w14:textId="6530F97A" w:rsidR="00CF2CB6" w:rsidRPr="006F2861" w:rsidRDefault="00CF2CB6" w:rsidP="006F2861">
            <w:pPr>
              <w:spacing w:after="0" w:line="240" w:lineRule="auto"/>
              <w:ind w:firstLine="0"/>
              <w:jc w:val="left"/>
              <w:rPr>
                <w:rFonts w:eastAsia="Times New Roman"/>
                <w:color w:val="000000"/>
                <w:sz w:val="20"/>
                <w:szCs w:val="20"/>
                <w:lang w:eastAsia="es-CO"/>
              </w:rPr>
            </w:pPr>
          </w:p>
        </w:tc>
      </w:tr>
      <w:tr w:rsidR="006F2861" w:rsidRPr="006F2861" w14:paraId="7E568C8E" w14:textId="2E23AC9D" w:rsidTr="00CF2CB6">
        <w:trPr>
          <w:trHeight w:val="576"/>
        </w:trPr>
        <w:tc>
          <w:tcPr>
            <w:tcW w:w="1271" w:type="dxa"/>
            <w:shd w:val="clear" w:color="auto" w:fill="auto"/>
            <w:noWrap/>
            <w:vAlign w:val="center"/>
            <w:hideMark/>
          </w:tcPr>
          <w:p w14:paraId="7F4467FF" w14:textId="77777777"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t>Jugar billar</w:t>
            </w:r>
          </w:p>
        </w:tc>
        <w:tc>
          <w:tcPr>
            <w:tcW w:w="3544" w:type="dxa"/>
          </w:tcPr>
          <w:p w14:paraId="44525F17" w14:textId="5FAED56A" w:rsidR="006F2861" w:rsidRPr="006F2861" w:rsidRDefault="006F2861"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No crea un ambiente familiar, no es apto para todos</w:t>
            </w:r>
          </w:p>
        </w:tc>
        <w:tc>
          <w:tcPr>
            <w:tcW w:w="4535" w:type="dxa"/>
          </w:tcPr>
          <w:p w14:paraId="48ADCB82" w14:textId="77777777" w:rsid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En Zoom Cinema se puede acceder a diversas experiencias que despiertan emociones</w:t>
            </w:r>
          </w:p>
          <w:p w14:paraId="29A1DA67" w14:textId="781B4187" w:rsidR="00CF2CB6" w:rsidRPr="006F2861" w:rsidRDefault="00CF2CB6" w:rsidP="006F2861">
            <w:pPr>
              <w:spacing w:after="0" w:line="240" w:lineRule="auto"/>
              <w:ind w:firstLine="0"/>
              <w:jc w:val="left"/>
              <w:rPr>
                <w:rFonts w:eastAsia="Times New Roman"/>
                <w:color w:val="000000"/>
                <w:sz w:val="20"/>
                <w:szCs w:val="20"/>
                <w:lang w:eastAsia="es-CO"/>
              </w:rPr>
            </w:pPr>
          </w:p>
        </w:tc>
      </w:tr>
      <w:tr w:rsidR="006F2861" w:rsidRPr="006F2861" w14:paraId="19A3C0AF" w14:textId="41447351" w:rsidTr="00CF2CB6">
        <w:trPr>
          <w:trHeight w:val="698"/>
        </w:trPr>
        <w:tc>
          <w:tcPr>
            <w:tcW w:w="1271" w:type="dxa"/>
            <w:shd w:val="clear" w:color="auto" w:fill="auto"/>
            <w:noWrap/>
            <w:vAlign w:val="center"/>
            <w:hideMark/>
          </w:tcPr>
          <w:p w14:paraId="595B2B94" w14:textId="77777777"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t>Salir con amigos</w:t>
            </w:r>
          </w:p>
        </w:tc>
        <w:tc>
          <w:tcPr>
            <w:tcW w:w="3544" w:type="dxa"/>
          </w:tcPr>
          <w:p w14:paraId="3198DD04" w14:textId="26F4A2BF" w:rsidR="006F2861" w:rsidRPr="006F2861" w:rsidRDefault="006F2861"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Puede</w:t>
            </w:r>
            <w:r w:rsidR="00E1322F">
              <w:rPr>
                <w:rFonts w:eastAsia="Times New Roman"/>
                <w:color w:val="000000"/>
                <w:sz w:val="20"/>
                <w:szCs w:val="20"/>
                <w:lang w:eastAsia="es-CO"/>
              </w:rPr>
              <w:t xml:space="preserve"> no siempre existir un plan, saber a dónde ir</w:t>
            </w:r>
          </w:p>
        </w:tc>
        <w:tc>
          <w:tcPr>
            <w:tcW w:w="4535" w:type="dxa"/>
          </w:tcPr>
          <w:p w14:paraId="7A08B25B" w14:textId="1CEC61E5" w:rsidR="006F2861" w:rsidRP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Se garantiza una vivencia de calidad y confort</w:t>
            </w:r>
          </w:p>
        </w:tc>
      </w:tr>
      <w:tr w:rsidR="006F2861" w:rsidRPr="006F2861" w14:paraId="05AFBD87" w14:textId="3AAF3549" w:rsidTr="00CF2CB6">
        <w:trPr>
          <w:trHeight w:val="425"/>
        </w:trPr>
        <w:tc>
          <w:tcPr>
            <w:tcW w:w="1271" w:type="dxa"/>
            <w:shd w:val="clear" w:color="auto" w:fill="auto"/>
            <w:noWrap/>
            <w:vAlign w:val="center"/>
            <w:hideMark/>
          </w:tcPr>
          <w:p w14:paraId="3A23ACFA" w14:textId="77777777"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t>Salir a bailar</w:t>
            </w:r>
          </w:p>
        </w:tc>
        <w:tc>
          <w:tcPr>
            <w:tcW w:w="3544" w:type="dxa"/>
          </w:tcPr>
          <w:p w14:paraId="1E1E70B4" w14:textId="140D4E7D" w:rsidR="006F2861" w:rsidRPr="006F2861" w:rsidRDefault="00E1322F"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No incluye a toda la familia, hay ruido</w:t>
            </w:r>
          </w:p>
        </w:tc>
        <w:tc>
          <w:tcPr>
            <w:tcW w:w="4535" w:type="dxa"/>
          </w:tcPr>
          <w:p w14:paraId="163B67CD" w14:textId="77777777" w:rsid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Ver una peli en pareja es una oportunidad ideal de romanticismo y diversión</w:t>
            </w:r>
          </w:p>
          <w:p w14:paraId="6E9BFE78" w14:textId="4E65109E" w:rsidR="00CF2CB6" w:rsidRPr="006F2861" w:rsidRDefault="00CF2CB6" w:rsidP="006F2861">
            <w:pPr>
              <w:spacing w:after="0" w:line="240" w:lineRule="auto"/>
              <w:ind w:firstLine="0"/>
              <w:jc w:val="left"/>
              <w:rPr>
                <w:rFonts w:eastAsia="Times New Roman"/>
                <w:color w:val="000000"/>
                <w:sz w:val="20"/>
                <w:szCs w:val="20"/>
                <w:lang w:eastAsia="es-CO"/>
              </w:rPr>
            </w:pPr>
          </w:p>
        </w:tc>
      </w:tr>
      <w:tr w:rsidR="006F2861" w:rsidRPr="006F2861" w14:paraId="127C74A8" w14:textId="717E3056" w:rsidTr="00CF2CB6">
        <w:trPr>
          <w:trHeight w:val="300"/>
        </w:trPr>
        <w:tc>
          <w:tcPr>
            <w:tcW w:w="1271" w:type="dxa"/>
            <w:shd w:val="clear" w:color="auto" w:fill="auto"/>
            <w:noWrap/>
            <w:vAlign w:val="center"/>
            <w:hideMark/>
          </w:tcPr>
          <w:p w14:paraId="42069B31" w14:textId="77777777"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t>Ir al gimnasio</w:t>
            </w:r>
          </w:p>
        </w:tc>
        <w:tc>
          <w:tcPr>
            <w:tcW w:w="3544" w:type="dxa"/>
          </w:tcPr>
          <w:p w14:paraId="0D984116" w14:textId="7AAD80B2" w:rsidR="006F2861" w:rsidRPr="006F2861" w:rsidRDefault="00CB67E8"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Agregar una actividad </w:t>
            </w:r>
            <w:r w:rsidR="00E35D4C">
              <w:rPr>
                <w:rFonts w:eastAsia="Times New Roman"/>
                <w:color w:val="000000"/>
                <w:sz w:val="20"/>
                <w:szCs w:val="20"/>
                <w:lang w:eastAsia="es-CO"/>
              </w:rPr>
              <w:t>inmersiva puede resultar agradable</w:t>
            </w:r>
            <w:r>
              <w:rPr>
                <w:rFonts w:eastAsia="Times New Roman"/>
                <w:color w:val="000000"/>
                <w:sz w:val="20"/>
                <w:szCs w:val="20"/>
                <w:lang w:eastAsia="es-CO"/>
              </w:rPr>
              <w:t xml:space="preserve"> </w:t>
            </w:r>
          </w:p>
        </w:tc>
        <w:tc>
          <w:tcPr>
            <w:tcW w:w="4535" w:type="dxa"/>
          </w:tcPr>
          <w:p w14:paraId="14207E9C" w14:textId="77777777" w:rsid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Ver la película que se prefiere, resulta motivador e inspirador para cambiar tu rutina, con la posibilidad de elegir con preferencia</w:t>
            </w:r>
          </w:p>
          <w:p w14:paraId="11113F11" w14:textId="0009D441" w:rsidR="00CF2CB6" w:rsidRPr="006F2861" w:rsidRDefault="00CF2CB6" w:rsidP="006F2861">
            <w:pPr>
              <w:spacing w:after="0" w:line="240" w:lineRule="auto"/>
              <w:ind w:firstLine="0"/>
              <w:jc w:val="left"/>
              <w:rPr>
                <w:rFonts w:eastAsia="Times New Roman"/>
                <w:color w:val="000000"/>
                <w:sz w:val="20"/>
                <w:szCs w:val="20"/>
                <w:lang w:eastAsia="es-CO"/>
              </w:rPr>
            </w:pPr>
          </w:p>
        </w:tc>
      </w:tr>
      <w:tr w:rsidR="006F2861" w:rsidRPr="006F2861" w14:paraId="06E87323" w14:textId="5DAD3156" w:rsidTr="00CF2CB6">
        <w:trPr>
          <w:trHeight w:val="300"/>
        </w:trPr>
        <w:tc>
          <w:tcPr>
            <w:tcW w:w="1271" w:type="dxa"/>
            <w:shd w:val="clear" w:color="auto" w:fill="auto"/>
            <w:noWrap/>
            <w:vAlign w:val="center"/>
            <w:hideMark/>
          </w:tcPr>
          <w:p w14:paraId="4B93F9F1" w14:textId="77777777"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t xml:space="preserve">Jugar </w:t>
            </w:r>
            <w:proofErr w:type="spellStart"/>
            <w:r w:rsidRPr="0072575A">
              <w:rPr>
                <w:rFonts w:eastAsia="Times New Roman"/>
                <w:color w:val="000000"/>
                <w:sz w:val="20"/>
                <w:szCs w:val="20"/>
                <w:lang w:eastAsia="es-CO"/>
              </w:rPr>
              <w:t>play</w:t>
            </w:r>
            <w:proofErr w:type="spellEnd"/>
            <w:r w:rsidRPr="0072575A">
              <w:rPr>
                <w:rFonts w:eastAsia="Times New Roman"/>
                <w:color w:val="000000"/>
                <w:sz w:val="20"/>
                <w:szCs w:val="20"/>
                <w:lang w:eastAsia="es-CO"/>
              </w:rPr>
              <w:t xml:space="preserve"> </w:t>
            </w:r>
            <w:proofErr w:type="spellStart"/>
            <w:r w:rsidRPr="0072575A">
              <w:rPr>
                <w:rFonts w:eastAsia="Times New Roman"/>
                <w:color w:val="000000"/>
                <w:sz w:val="20"/>
                <w:szCs w:val="20"/>
                <w:lang w:eastAsia="es-CO"/>
              </w:rPr>
              <w:t>station</w:t>
            </w:r>
            <w:proofErr w:type="spellEnd"/>
          </w:p>
        </w:tc>
        <w:tc>
          <w:tcPr>
            <w:tcW w:w="3544" w:type="dxa"/>
          </w:tcPr>
          <w:p w14:paraId="6581000C" w14:textId="27CE5DE6" w:rsidR="006F2861" w:rsidRPr="006F2861" w:rsidRDefault="00E35D4C"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Es una actividad sedentaria, no todos juegan </w:t>
            </w:r>
          </w:p>
        </w:tc>
        <w:tc>
          <w:tcPr>
            <w:tcW w:w="4535" w:type="dxa"/>
          </w:tcPr>
          <w:p w14:paraId="1DDA0CB4" w14:textId="77777777" w:rsid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Ir a la sala de cine no representa riesgo de adicción, en donde se puede compartir con personas de cualquier edad</w:t>
            </w:r>
          </w:p>
          <w:p w14:paraId="584A98FE" w14:textId="3DA5D49B" w:rsidR="00CF2CB6" w:rsidRPr="006F2861" w:rsidRDefault="00CF2CB6" w:rsidP="006F2861">
            <w:pPr>
              <w:spacing w:after="0" w:line="240" w:lineRule="auto"/>
              <w:ind w:firstLine="0"/>
              <w:jc w:val="left"/>
              <w:rPr>
                <w:rFonts w:eastAsia="Times New Roman"/>
                <w:color w:val="000000"/>
                <w:sz w:val="20"/>
                <w:szCs w:val="20"/>
                <w:lang w:eastAsia="es-CO"/>
              </w:rPr>
            </w:pPr>
          </w:p>
        </w:tc>
      </w:tr>
      <w:tr w:rsidR="006F2861" w:rsidRPr="006F2861" w14:paraId="71B4B58C" w14:textId="40DC1F91" w:rsidTr="00CF2CB6">
        <w:trPr>
          <w:trHeight w:val="862"/>
        </w:trPr>
        <w:tc>
          <w:tcPr>
            <w:tcW w:w="1271" w:type="dxa"/>
            <w:shd w:val="clear" w:color="auto" w:fill="auto"/>
            <w:noWrap/>
            <w:vAlign w:val="center"/>
            <w:hideMark/>
          </w:tcPr>
          <w:p w14:paraId="1E95BE5D" w14:textId="77777777"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t>Practicar deporte</w:t>
            </w:r>
          </w:p>
        </w:tc>
        <w:tc>
          <w:tcPr>
            <w:tcW w:w="3544" w:type="dxa"/>
          </w:tcPr>
          <w:p w14:paraId="0B90217D" w14:textId="29966580" w:rsidR="006F2861" w:rsidRPr="006F2861" w:rsidRDefault="003E0FCF"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Algunas veces es costoso</w:t>
            </w:r>
            <w:r w:rsidR="00C92EE0">
              <w:rPr>
                <w:rFonts w:eastAsia="Times New Roman"/>
                <w:color w:val="000000"/>
                <w:sz w:val="20"/>
                <w:szCs w:val="20"/>
                <w:lang w:eastAsia="es-CO"/>
              </w:rPr>
              <w:t xml:space="preserve"> y no todas las personas están en condiciones de salud para practicar un deporte</w:t>
            </w:r>
            <w:r>
              <w:rPr>
                <w:rFonts w:eastAsia="Times New Roman"/>
                <w:color w:val="000000"/>
                <w:sz w:val="20"/>
                <w:szCs w:val="20"/>
                <w:lang w:eastAsia="es-CO"/>
              </w:rPr>
              <w:t xml:space="preserve"> </w:t>
            </w:r>
          </w:p>
        </w:tc>
        <w:tc>
          <w:tcPr>
            <w:tcW w:w="4535" w:type="dxa"/>
          </w:tcPr>
          <w:p w14:paraId="57B3C89A" w14:textId="3B31014E" w:rsidR="006F2861" w:rsidRP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Asistir a una proyección cinematográfica es accesible para todos y ofrece un cierto estado de relajación</w:t>
            </w:r>
          </w:p>
        </w:tc>
      </w:tr>
      <w:tr w:rsidR="006F2861" w:rsidRPr="006F2861" w14:paraId="3ABCBFB3" w14:textId="2723AE5D" w:rsidTr="00CF2CB6">
        <w:trPr>
          <w:trHeight w:val="562"/>
        </w:trPr>
        <w:tc>
          <w:tcPr>
            <w:tcW w:w="1271" w:type="dxa"/>
            <w:shd w:val="clear" w:color="auto" w:fill="auto"/>
            <w:noWrap/>
            <w:vAlign w:val="center"/>
            <w:hideMark/>
          </w:tcPr>
          <w:p w14:paraId="3CA5ABCE" w14:textId="77777777"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t>Andar en bicicleta</w:t>
            </w:r>
          </w:p>
        </w:tc>
        <w:tc>
          <w:tcPr>
            <w:tcW w:w="3544" w:type="dxa"/>
          </w:tcPr>
          <w:p w14:paraId="39EAE6DB" w14:textId="05B3FEF8" w:rsidR="006F2861" w:rsidRPr="006F2861" w:rsidRDefault="00C92EE0"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Está </w:t>
            </w:r>
            <w:r w:rsidR="0057781A">
              <w:rPr>
                <w:rFonts w:eastAsia="Times New Roman"/>
                <w:color w:val="000000"/>
                <w:sz w:val="20"/>
                <w:szCs w:val="20"/>
                <w:lang w:eastAsia="es-CO"/>
              </w:rPr>
              <w:t>sujeto</w:t>
            </w:r>
            <w:r>
              <w:rPr>
                <w:rFonts w:eastAsia="Times New Roman"/>
                <w:color w:val="000000"/>
                <w:sz w:val="20"/>
                <w:szCs w:val="20"/>
                <w:lang w:eastAsia="es-CO"/>
              </w:rPr>
              <w:t xml:space="preserve"> a las condiciones climáticas y del terreno, puede ser peligroso</w:t>
            </w:r>
          </w:p>
        </w:tc>
        <w:tc>
          <w:tcPr>
            <w:tcW w:w="4535" w:type="dxa"/>
          </w:tcPr>
          <w:p w14:paraId="1EE4E746" w14:textId="620BE6A6" w:rsidR="006F2861" w:rsidRP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El espacio y la infraestructura inspiran un lugar seguro para toda la familia</w:t>
            </w:r>
          </w:p>
        </w:tc>
      </w:tr>
      <w:tr w:rsidR="006F2861" w:rsidRPr="006F2861" w14:paraId="52633FB1" w14:textId="4E8938D4" w:rsidTr="00CF2CB6">
        <w:trPr>
          <w:trHeight w:val="300"/>
        </w:trPr>
        <w:tc>
          <w:tcPr>
            <w:tcW w:w="1271" w:type="dxa"/>
            <w:shd w:val="clear" w:color="auto" w:fill="auto"/>
            <w:noWrap/>
            <w:vAlign w:val="center"/>
            <w:hideMark/>
          </w:tcPr>
          <w:p w14:paraId="761302E7" w14:textId="77777777"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lastRenderedPageBreak/>
              <w:t>Compartir en familia</w:t>
            </w:r>
          </w:p>
        </w:tc>
        <w:tc>
          <w:tcPr>
            <w:tcW w:w="3544" w:type="dxa"/>
          </w:tcPr>
          <w:p w14:paraId="3F9FC341" w14:textId="7A46C04E" w:rsidR="006F2861" w:rsidRPr="006F2861" w:rsidRDefault="0057781A"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Pueden no coincidir en un entorno de gusto común</w:t>
            </w:r>
          </w:p>
        </w:tc>
        <w:tc>
          <w:tcPr>
            <w:tcW w:w="4535" w:type="dxa"/>
          </w:tcPr>
          <w:p w14:paraId="3FBB29F2" w14:textId="77777777" w:rsid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La tranquilidad y el silencio complementan perfectamente la comodidad de ver una peli en familia y con amigos</w:t>
            </w:r>
          </w:p>
          <w:p w14:paraId="0155F30A" w14:textId="51262736" w:rsidR="00CF2CB6" w:rsidRPr="006F2861" w:rsidRDefault="00CF2CB6" w:rsidP="006F2861">
            <w:pPr>
              <w:spacing w:after="0" w:line="240" w:lineRule="auto"/>
              <w:ind w:firstLine="0"/>
              <w:jc w:val="left"/>
              <w:rPr>
                <w:rFonts w:eastAsia="Times New Roman"/>
                <w:color w:val="000000"/>
                <w:sz w:val="20"/>
                <w:szCs w:val="20"/>
                <w:lang w:eastAsia="es-CO"/>
              </w:rPr>
            </w:pPr>
          </w:p>
        </w:tc>
      </w:tr>
      <w:tr w:rsidR="006F2861" w:rsidRPr="006F2861" w14:paraId="4A5CA7BA" w14:textId="595967D3" w:rsidTr="00CF2CB6">
        <w:trPr>
          <w:trHeight w:val="439"/>
        </w:trPr>
        <w:tc>
          <w:tcPr>
            <w:tcW w:w="1271" w:type="dxa"/>
            <w:shd w:val="clear" w:color="auto" w:fill="auto"/>
            <w:noWrap/>
            <w:vAlign w:val="center"/>
            <w:hideMark/>
          </w:tcPr>
          <w:p w14:paraId="448F592B" w14:textId="77777777" w:rsidR="006F2861" w:rsidRPr="0072575A" w:rsidRDefault="006F2861" w:rsidP="006F2861">
            <w:pPr>
              <w:spacing w:after="0" w:line="240" w:lineRule="auto"/>
              <w:ind w:firstLine="0"/>
              <w:jc w:val="left"/>
              <w:rPr>
                <w:rFonts w:eastAsia="Times New Roman"/>
                <w:color w:val="000000"/>
                <w:sz w:val="20"/>
                <w:szCs w:val="20"/>
                <w:lang w:eastAsia="es-CO"/>
              </w:rPr>
            </w:pPr>
            <w:r w:rsidRPr="0072575A">
              <w:rPr>
                <w:rFonts w:eastAsia="Times New Roman"/>
                <w:color w:val="000000"/>
                <w:sz w:val="20"/>
                <w:szCs w:val="20"/>
                <w:lang w:eastAsia="es-CO"/>
              </w:rPr>
              <w:t>Ver televisión</w:t>
            </w:r>
          </w:p>
        </w:tc>
        <w:tc>
          <w:tcPr>
            <w:tcW w:w="3544" w:type="dxa"/>
          </w:tcPr>
          <w:p w14:paraId="3257BBFA" w14:textId="55B685D3" w:rsidR="006F2861" w:rsidRPr="006F2861" w:rsidRDefault="00875144"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 xml:space="preserve">Es una actividad rutinaria </w:t>
            </w:r>
          </w:p>
        </w:tc>
        <w:tc>
          <w:tcPr>
            <w:tcW w:w="4535" w:type="dxa"/>
          </w:tcPr>
          <w:p w14:paraId="118DBA0F" w14:textId="77777777" w:rsid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Las características de la pantalla y sonido son una experiencia inmersiva y única</w:t>
            </w:r>
          </w:p>
          <w:p w14:paraId="55F0F566" w14:textId="0A44EEE7" w:rsidR="00CF2CB6" w:rsidRPr="006F2861" w:rsidRDefault="00CF2CB6" w:rsidP="006F2861">
            <w:pPr>
              <w:spacing w:after="0" w:line="240" w:lineRule="auto"/>
              <w:ind w:firstLine="0"/>
              <w:jc w:val="left"/>
              <w:rPr>
                <w:rFonts w:eastAsia="Times New Roman"/>
                <w:color w:val="000000"/>
                <w:sz w:val="20"/>
                <w:szCs w:val="20"/>
                <w:lang w:eastAsia="es-CO"/>
              </w:rPr>
            </w:pPr>
          </w:p>
        </w:tc>
      </w:tr>
      <w:tr w:rsidR="006F2861" w:rsidRPr="006F2861" w14:paraId="69BDC6EA" w14:textId="18033701" w:rsidTr="00CF2CB6">
        <w:trPr>
          <w:trHeight w:val="300"/>
        </w:trPr>
        <w:tc>
          <w:tcPr>
            <w:tcW w:w="1271" w:type="dxa"/>
            <w:shd w:val="clear" w:color="auto" w:fill="auto"/>
            <w:noWrap/>
            <w:vAlign w:val="center"/>
            <w:hideMark/>
          </w:tcPr>
          <w:p w14:paraId="5F9B73FE" w14:textId="77777777" w:rsidR="006F2861" w:rsidRPr="0072575A" w:rsidRDefault="006F2861" w:rsidP="006F2861">
            <w:pPr>
              <w:spacing w:after="0" w:line="240" w:lineRule="auto"/>
              <w:ind w:firstLine="0"/>
              <w:jc w:val="left"/>
              <w:rPr>
                <w:rFonts w:eastAsia="Times New Roman"/>
                <w:color w:val="000000"/>
                <w:sz w:val="20"/>
                <w:szCs w:val="20"/>
                <w:lang w:eastAsia="es-CO"/>
              </w:rPr>
            </w:pPr>
            <w:proofErr w:type="spellStart"/>
            <w:r w:rsidRPr="0072575A">
              <w:rPr>
                <w:rFonts w:eastAsia="Times New Roman"/>
                <w:color w:val="000000"/>
                <w:sz w:val="20"/>
                <w:szCs w:val="20"/>
                <w:lang w:eastAsia="es-CO"/>
              </w:rPr>
              <w:t>Tik</w:t>
            </w:r>
            <w:proofErr w:type="spellEnd"/>
            <w:r w:rsidRPr="0072575A">
              <w:rPr>
                <w:rFonts w:eastAsia="Times New Roman"/>
                <w:color w:val="000000"/>
                <w:sz w:val="20"/>
                <w:szCs w:val="20"/>
                <w:lang w:eastAsia="es-CO"/>
              </w:rPr>
              <w:t xml:space="preserve"> </w:t>
            </w:r>
            <w:proofErr w:type="spellStart"/>
            <w:r w:rsidRPr="0072575A">
              <w:rPr>
                <w:rFonts w:eastAsia="Times New Roman"/>
                <w:color w:val="000000"/>
                <w:sz w:val="20"/>
                <w:szCs w:val="20"/>
                <w:lang w:eastAsia="es-CO"/>
              </w:rPr>
              <w:t>tok</w:t>
            </w:r>
            <w:proofErr w:type="spellEnd"/>
          </w:p>
        </w:tc>
        <w:tc>
          <w:tcPr>
            <w:tcW w:w="3544" w:type="dxa"/>
          </w:tcPr>
          <w:p w14:paraId="4258696F" w14:textId="68FB0F83" w:rsidR="006F2861" w:rsidRPr="006F2861" w:rsidRDefault="00875144" w:rsidP="006F2861">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No es accesible para todos, se evita porque puede resultar adictivo</w:t>
            </w:r>
          </w:p>
        </w:tc>
        <w:tc>
          <w:tcPr>
            <w:tcW w:w="4535" w:type="dxa"/>
          </w:tcPr>
          <w:p w14:paraId="4E61D8E2" w14:textId="1C04B636" w:rsidR="006F2861" w:rsidRPr="006F2861" w:rsidRDefault="006F2861" w:rsidP="006F2861">
            <w:pPr>
              <w:spacing w:after="0" w:line="240" w:lineRule="auto"/>
              <w:ind w:firstLine="0"/>
              <w:jc w:val="left"/>
              <w:rPr>
                <w:rFonts w:eastAsia="Times New Roman"/>
                <w:color w:val="000000"/>
                <w:sz w:val="20"/>
                <w:szCs w:val="20"/>
                <w:lang w:eastAsia="es-CO"/>
              </w:rPr>
            </w:pPr>
            <w:r w:rsidRPr="006F2861">
              <w:rPr>
                <w:rFonts w:eastAsia="Times New Roman"/>
                <w:color w:val="000000"/>
                <w:sz w:val="20"/>
                <w:szCs w:val="20"/>
                <w:lang w:eastAsia="es-CO"/>
              </w:rPr>
              <w:t>Elegir entre las múltiples posibilidades que ofrece la sala de cine es una opción que puede sacar a las personas de su pantalla de móvil</w:t>
            </w:r>
          </w:p>
        </w:tc>
      </w:tr>
    </w:tbl>
    <w:p w14:paraId="42DEC730" w14:textId="00996734" w:rsidR="0072575A" w:rsidRDefault="00F320C5" w:rsidP="00F320C5">
      <w:pPr>
        <w:spacing w:after="240"/>
        <w:ind w:firstLine="0"/>
        <w:rPr>
          <w:lang w:eastAsia="es-CO"/>
        </w:rPr>
      </w:pPr>
      <w:r>
        <w:rPr>
          <w:lang w:eastAsia="es-CO"/>
        </w:rPr>
        <w:t>Fuente. Autores</w:t>
      </w:r>
    </w:p>
    <w:p w14:paraId="3E4C698F" w14:textId="4F683B32" w:rsidR="002E47C1" w:rsidRDefault="002E47C1" w:rsidP="006A09F4">
      <w:pPr>
        <w:pStyle w:val="Ttulo4"/>
        <w:numPr>
          <w:ilvl w:val="3"/>
          <w:numId w:val="7"/>
        </w:numPr>
        <w:ind w:left="1571" w:hanging="851"/>
        <w:rPr>
          <w:lang w:eastAsia="es-CO"/>
        </w:rPr>
      </w:pPr>
      <w:r>
        <w:rPr>
          <w:lang w:eastAsia="es-CO"/>
        </w:rPr>
        <w:t>Las Debilidades.</w:t>
      </w:r>
    </w:p>
    <w:p w14:paraId="7B080377" w14:textId="7AE7A0FA" w:rsidR="005C2432" w:rsidRDefault="00A21C2D" w:rsidP="00E25EC2">
      <w:r>
        <w:t xml:space="preserve">Los </w:t>
      </w:r>
      <w:r w:rsidR="005C2432">
        <w:t>datos recolectados</w:t>
      </w:r>
      <w:r>
        <w:t xml:space="preserve"> a través de las entrevistas a los colaboradores mostraron un atraso en los estrenos,</w:t>
      </w:r>
      <w:r w:rsidR="00A20F18">
        <w:t xml:space="preserve"> la razón es porque</w:t>
      </w:r>
      <w:r>
        <w:t xml:space="preserve"> </w:t>
      </w:r>
      <w:r w:rsidR="00A20F18">
        <w:t xml:space="preserve">no se cuenta con afiliación a una página principal sino a una página privada llamada Pelis Premier, por lo que no se tiene acceso a </w:t>
      </w:r>
      <w:r w:rsidR="00691E87">
        <w:t>la</w:t>
      </w:r>
      <w:r w:rsidR="00A20F18">
        <w:t xml:space="preserve"> película directamente cuando se estrena, sino antes o después de la fecha, lo que genera descontento en los asistentes. Los estrenos son nutridos en el año, lo que representa que se incurre en esta debilidad tanto como número de estrenos se presenten; para tener una idea de estas cifras</w:t>
      </w:r>
      <w:r w:rsidR="002E47C1">
        <w:t xml:space="preserve"> nacionales,</w:t>
      </w:r>
      <w:r w:rsidR="00A20F18">
        <w:t xml:space="preserve"> se indagó en </w:t>
      </w:r>
      <w:proofErr w:type="spellStart"/>
      <w:r w:rsidR="00A20F18">
        <w:t>PROIMÁGENES</w:t>
      </w:r>
      <w:proofErr w:type="spellEnd"/>
      <w:r w:rsidR="00A20F18">
        <w:t xml:space="preserve"> y la información se puede observar en el siguiente gráfico: </w:t>
      </w:r>
    </w:p>
    <w:p w14:paraId="75A26C53" w14:textId="3DED7169" w:rsidR="00F86335" w:rsidRPr="00704C25" w:rsidRDefault="00A15375" w:rsidP="003C4A8F">
      <w:pPr>
        <w:spacing w:after="0" w:line="240" w:lineRule="auto"/>
        <w:ind w:firstLine="0"/>
        <w:rPr>
          <w:i/>
          <w:iCs/>
        </w:rPr>
      </w:pPr>
      <w:bookmarkStart w:id="184" w:name="_Toc148432299"/>
      <w:bookmarkStart w:id="185" w:name="_Toc171672388"/>
      <w:r w:rsidRPr="00704C25">
        <w:rPr>
          <w:b/>
          <w:bCs/>
        </w:rPr>
        <w:t xml:space="preserve">Gráfico </w:t>
      </w:r>
      <w:r w:rsidR="001E1E03" w:rsidRPr="00704C25">
        <w:rPr>
          <w:b/>
          <w:bCs/>
        </w:rPr>
        <w:fldChar w:fldCharType="begin"/>
      </w:r>
      <w:r w:rsidR="001E1E03" w:rsidRPr="00704C25">
        <w:rPr>
          <w:b/>
          <w:bCs/>
        </w:rPr>
        <w:instrText xml:space="preserve"> SEQ Gráfico \* ARABIC </w:instrText>
      </w:r>
      <w:r w:rsidR="001E1E03" w:rsidRPr="00704C25">
        <w:rPr>
          <w:b/>
          <w:bCs/>
        </w:rPr>
        <w:fldChar w:fldCharType="separate"/>
      </w:r>
      <w:r w:rsidR="00312EEE">
        <w:rPr>
          <w:b/>
          <w:bCs/>
          <w:noProof/>
        </w:rPr>
        <w:t>13</w:t>
      </w:r>
      <w:r w:rsidR="001E1E03" w:rsidRPr="00704C25">
        <w:rPr>
          <w:b/>
          <w:bCs/>
          <w:noProof/>
        </w:rPr>
        <w:fldChar w:fldCharType="end"/>
      </w:r>
      <w:r w:rsidR="003C4A8F">
        <w:rPr>
          <w:b/>
          <w:bCs/>
          <w:noProof/>
        </w:rPr>
        <w:t xml:space="preserve">. </w:t>
      </w:r>
      <w:r w:rsidR="006A177E" w:rsidRPr="00704C25">
        <w:rPr>
          <w:i/>
          <w:iCs/>
        </w:rPr>
        <w:t>Estrenos cinematográficos en Colombia</w:t>
      </w:r>
      <w:bookmarkEnd w:id="184"/>
      <w:bookmarkEnd w:id="185"/>
    </w:p>
    <w:p w14:paraId="39DBAC0A" w14:textId="0E5B993A" w:rsidR="002D44FC" w:rsidRDefault="00F86335" w:rsidP="00833F4D">
      <w:pPr>
        <w:spacing w:after="0"/>
        <w:ind w:firstLine="0"/>
      </w:pPr>
      <w:r>
        <w:rPr>
          <w:noProof/>
        </w:rPr>
        <w:drawing>
          <wp:inline distT="0" distB="0" distL="0" distR="0" wp14:anchorId="6136685C" wp14:editId="5E6632CF">
            <wp:extent cx="6014832" cy="2676525"/>
            <wp:effectExtent l="0" t="0" r="508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BEBA8EAE-BF5A-486C-A8C5-ECC9F3942E4B}">
                          <a14:imgProps xmlns:a14="http://schemas.microsoft.com/office/drawing/2010/main">
                            <a14:imgLayer r:embed="rId35">
                              <a14:imgEffect>
                                <a14:sharpenSoften amount="50000"/>
                              </a14:imgEffect>
                              <a14:imgEffect>
                                <a14:saturation sat="200000"/>
                              </a14:imgEffect>
                              <a14:imgEffect>
                                <a14:brightnessContrast bright="20000" contrast="-40000"/>
                              </a14:imgEffect>
                            </a14:imgLayer>
                          </a14:imgProps>
                        </a:ext>
                      </a:extLst>
                    </a:blip>
                    <a:srcRect l="11564" t="36650" r="12997" b="3672"/>
                    <a:stretch/>
                  </pic:blipFill>
                  <pic:spPr bwMode="auto">
                    <a:xfrm>
                      <a:off x="0" y="0"/>
                      <a:ext cx="6071359" cy="2701679"/>
                    </a:xfrm>
                    <a:prstGeom prst="rect">
                      <a:avLst/>
                    </a:prstGeom>
                    <a:ln>
                      <a:noFill/>
                    </a:ln>
                    <a:effectLst/>
                    <a:extLst>
                      <a:ext uri="{53640926-AAD7-44D8-BBD7-CCE9431645EC}">
                        <a14:shadowObscured xmlns:a14="http://schemas.microsoft.com/office/drawing/2010/main"/>
                      </a:ext>
                    </a:extLst>
                  </pic:spPr>
                </pic:pic>
              </a:graphicData>
            </a:graphic>
          </wp:inline>
        </w:drawing>
      </w:r>
    </w:p>
    <w:p w14:paraId="59B7A17C" w14:textId="5C17581D" w:rsidR="006A177E" w:rsidRDefault="006A177E" w:rsidP="006A09F4">
      <w:pPr>
        <w:spacing w:after="240"/>
        <w:ind w:firstLine="0"/>
        <w:rPr>
          <w:lang w:eastAsia="es-CO"/>
        </w:rPr>
      </w:pPr>
      <w:r>
        <w:t xml:space="preserve">Fuente: </w:t>
      </w:r>
      <w:proofErr w:type="spellStart"/>
      <w:r w:rsidR="00343F3F">
        <w:rPr>
          <w:lang w:eastAsia="es-CO"/>
        </w:rPr>
        <w:t>Proimágenes</w:t>
      </w:r>
      <w:proofErr w:type="spellEnd"/>
      <w:r w:rsidR="00343F3F">
        <w:rPr>
          <w:lang w:eastAsia="es-CO"/>
        </w:rPr>
        <w:t xml:space="preserve"> Colombia</w:t>
      </w:r>
    </w:p>
    <w:p w14:paraId="0D4E39CA" w14:textId="7E55CC9B" w:rsidR="002E47C1" w:rsidRDefault="002E47C1" w:rsidP="006A09F4">
      <w:pPr>
        <w:spacing w:after="240"/>
      </w:pPr>
      <w:r>
        <w:lastRenderedPageBreak/>
        <w:t>Se identificó de igual forma, otra oportunidad de mejora que involucra directamente al recurso humano de la empresa y es la falta de actitud en los colaboradores motivada por el tipo de salario, la falta de capacitación y acompañamiento y la nula apropiación de objetivos empresariales, la relación laboral empleado-empresa no es genuina, representado en la ejecución de labores sin sentido de pertenencia.</w:t>
      </w:r>
    </w:p>
    <w:p w14:paraId="3C97529D" w14:textId="080BF49D" w:rsidR="002E47C1" w:rsidRDefault="002E47C1" w:rsidP="006A09F4">
      <w:pPr>
        <w:spacing w:after="240"/>
      </w:pPr>
      <w:r>
        <w:t>De acuerdo a lo observado, otro punto clave de la investigación es que falta innovación en ciertas áreas de acción, como por ejemplo la venta de las entradas, pues los clientes deben dirigirse hasta la sala de cine para comprarlas lo que representa gasto y tiempo. Por otra parte, la sala de cine tiene como proveedor una</w:t>
      </w:r>
      <w:r w:rsidR="00352F50">
        <w:t xml:space="preserve"> página privada como se veía en el punto anterior, la meta debe proyectarse a una página principal, el inconveniente radica en que, Zoom Cinema es una sala de reposición cinematográfica y no una sala de estreno.</w:t>
      </w:r>
    </w:p>
    <w:p w14:paraId="4DB3CE1A" w14:textId="0783A59A" w:rsidR="00352F50" w:rsidRDefault="00352F50" w:rsidP="003E1E2F">
      <w:pPr>
        <w:spacing w:after="240"/>
      </w:pPr>
      <w:r>
        <w:t xml:space="preserve">A pesar de que la empresa cuenta con publicidad en redes sociales, hace falta un impulso que estimule a la población en general asistir a las funciones, </w:t>
      </w:r>
      <w:r w:rsidR="00691E87">
        <w:t>pues,</w:t>
      </w:r>
      <w:r>
        <w:t xml:space="preserve"> aunque, la mayoría de las personas tienen redes sociales una gran parte no es asidua en el tema quedando por fuera del alcance de la publicidad, debe considerarse además optimizar la participación en medios digitales, ampliar el radio de acción o una estrategia que permita abarcar todos los segmentos de la población</w:t>
      </w:r>
    </w:p>
    <w:p w14:paraId="4C8089A6" w14:textId="18038228" w:rsidR="0029565E" w:rsidRDefault="0029565E" w:rsidP="006A09F4">
      <w:pPr>
        <w:pStyle w:val="Ttulo4"/>
        <w:numPr>
          <w:ilvl w:val="3"/>
          <w:numId w:val="8"/>
        </w:numPr>
        <w:ind w:left="1571" w:hanging="851"/>
        <w:rPr>
          <w:lang w:eastAsia="es-CO"/>
        </w:rPr>
      </w:pPr>
      <w:r>
        <w:rPr>
          <w:lang w:eastAsia="es-CO"/>
        </w:rPr>
        <w:t>Las Oportunidades.</w:t>
      </w:r>
    </w:p>
    <w:p w14:paraId="1627AAEE" w14:textId="13C3AA00" w:rsidR="002E47C1" w:rsidRDefault="0029565E" w:rsidP="002E47C1">
      <w:r>
        <w:t>La competencia, punto neurálgico en todo estudio investigativo de las empresas tiene una participación pasiva en este caso en particular aun a sabiendas de que las encuestas arrojaron una alta influencia de pantallas y plataformas, cabe resaltar que éstas se desarrollan en espacios de poca socialización y los resultados resaltan la preferencia de la muestra por divertirse saliendo de casa, lo que a su vez se convierte en una ventaja aprovechable, ofreciendo el producto digital pero en un ambiente agradable de esparcimiento.</w:t>
      </w:r>
      <w:r w:rsidR="00942CDC">
        <w:t xml:space="preserve"> Por otro lado, no existen más salas de cine en el municipio lo que da espera a cambios tecnológicos de alto costo que sean contemplado</w:t>
      </w:r>
      <w:r w:rsidR="00AD666C">
        <w:t>s</w:t>
      </w:r>
      <w:r w:rsidR="00942CDC">
        <w:t xml:space="preserve"> y tenidos en cuenta más adelante sin descuidar la vanguardia para la fidelización de clientes</w:t>
      </w:r>
      <w:r w:rsidR="00AD666C">
        <w:t xml:space="preserve">. Cabe resaltar que la propagación de pantallas a nivel nacional sigue en aumento, según datos de </w:t>
      </w:r>
      <w:proofErr w:type="spellStart"/>
      <w:r w:rsidR="00AD666C">
        <w:t>PROIMÁGENES</w:t>
      </w:r>
      <w:proofErr w:type="spellEnd"/>
      <w:r w:rsidR="00AD666C">
        <w:t>:</w:t>
      </w:r>
    </w:p>
    <w:p w14:paraId="545D8E93" w14:textId="26BA3312" w:rsidR="00AD666C" w:rsidRPr="00704C25" w:rsidRDefault="00A15375" w:rsidP="003C4A8F">
      <w:pPr>
        <w:spacing w:after="0" w:line="240" w:lineRule="auto"/>
        <w:ind w:firstLine="0"/>
        <w:rPr>
          <w:i/>
          <w:iCs/>
        </w:rPr>
      </w:pPr>
      <w:bookmarkStart w:id="186" w:name="_Toc148432300"/>
      <w:bookmarkStart w:id="187" w:name="_Toc171672389"/>
      <w:r w:rsidRPr="00704C25">
        <w:rPr>
          <w:b/>
          <w:bCs/>
        </w:rPr>
        <w:lastRenderedPageBreak/>
        <w:t xml:space="preserve">Gráfico </w:t>
      </w:r>
      <w:r w:rsidR="001E1E03" w:rsidRPr="00704C25">
        <w:rPr>
          <w:b/>
          <w:bCs/>
        </w:rPr>
        <w:fldChar w:fldCharType="begin"/>
      </w:r>
      <w:r w:rsidR="001E1E03" w:rsidRPr="00704C25">
        <w:rPr>
          <w:b/>
          <w:bCs/>
        </w:rPr>
        <w:instrText xml:space="preserve"> SEQ Gráfico \* ARABIC </w:instrText>
      </w:r>
      <w:r w:rsidR="001E1E03" w:rsidRPr="00704C25">
        <w:rPr>
          <w:b/>
          <w:bCs/>
        </w:rPr>
        <w:fldChar w:fldCharType="separate"/>
      </w:r>
      <w:r w:rsidR="00312EEE">
        <w:rPr>
          <w:b/>
          <w:bCs/>
          <w:noProof/>
        </w:rPr>
        <w:t>14</w:t>
      </w:r>
      <w:r w:rsidR="001E1E03" w:rsidRPr="00704C25">
        <w:rPr>
          <w:b/>
          <w:bCs/>
          <w:noProof/>
        </w:rPr>
        <w:fldChar w:fldCharType="end"/>
      </w:r>
      <w:r w:rsidR="003C4A8F">
        <w:rPr>
          <w:b/>
          <w:bCs/>
          <w:noProof/>
        </w:rPr>
        <w:t xml:space="preserve">. </w:t>
      </w:r>
      <w:r w:rsidR="00AD666C" w:rsidRPr="00704C25">
        <w:rPr>
          <w:i/>
          <w:iCs/>
        </w:rPr>
        <w:t>Pantallas de exhibición en Colombia 2010-2022</w:t>
      </w:r>
      <w:bookmarkEnd w:id="186"/>
      <w:bookmarkEnd w:id="187"/>
    </w:p>
    <w:p w14:paraId="501C7D88" w14:textId="0BE1703C" w:rsidR="00AD666C" w:rsidRDefault="00AD666C" w:rsidP="003C4A8F">
      <w:pPr>
        <w:spacing w:after="0" w:line="240" w:lineRule="auto"/>
        <w:ind w:firstLine="0"/>
      </w:pPr>
      <w:r>
        <w:rPr>
          <w:noProof/>
        </w:rPr>
        <w:drawing>
          <wp:inline distT="0" distB="0" distL="0" distR="0" wp14:anchorId="3435C6E8" wp14:editId="5F5D7D4C">
            <wp:extent cx="5837555" cy="185245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grayscl/>
                      <a:extLst>
                        <a:ext uri="{BEBA8EAE-BF5A-486C-A8C5-ECC9F3942E4B}">
                          <a14:imgProps xmlns:a14="http://schemas.microsoft.com/office/drawing/2010/main">
                            <a14:imgLayer r:embed="rId37">
                              <a14:imgEffect>
                                <a14:sharpenSoften amount="50000"/>
                              </a14:imgEffect>
                            </a14:imgLayer>
                          </a14:imgProps>
                        </a:ext>
                      </a:extLst>
                    </a:blip>
                    <a:srcRect l="957" t="33548" r="11152" b="16869"/>
                    <a:stretch/>
                  </pic:blipFill>
                  <pic:spPr bwMode="auto">
                    <a:xfrm>
                      <a:off x="0" y="0"/>
                      <a:ext cx="5849762" cy="1856324"/>
                    </a:xfrm>
                    <a:prstGeom prst="rect">
                      <a:avLst/>
                    </a:prstGeom>
                    <a:ln>
                      <a:noFill/>
                    </a:ln>
                    <a:effectLst/>
                    <a:extLst>
                      <a:ext uri="{53640926-AAD7-44D8-BBD7-CCE9431645EC}">
                        <a14:shadowObscured xmlns:a14="http://schemas.microsoft.com/office/drawing/2010/main"/>
                      </a:ext>
                    </a:extLst>
                  </pic:spPr>
                </pic:pic>
              </a:graphicData>
            </a:graphic>
          </wp:inline>
        </w:drawing>
      </w:r>
    </w:p>
    <w:p w14:paraId="629B6A56" w14:textId="09417FE8" w:rsidR="00AD666C" w:rsidRDefault="00AD666C" w:rsidP="003C4A8F">
      <w:pPr>
        <w:spacing w:line="240" w:lineRule="auto"/>
        <w:ind w:firstLine="0"/>
      </w:pPr>
      <w:r>
        <w:t xml:space="preserve">Fuente: </w:t>
      </w:r>
      <w:proofErr w:type="spellStart"/>
      <w:r w:rsidR="00343F3F">
        <w:t>Proimágenes</w:t>
      </w:r>
      <w:proofErr w:type="spellEnd"/>
      <w:r w:rsidR="00343F3F">
        <w:t xml:space="preserve"> Colombia</w:t>
      </w:r>
    </w:p>
    <w:p w14:paraId="47215C7B" w14:textId="07D3572C" w:rsidR="00AD666C" w:rsidRDefault="006C4D37" w:rsidP="003E1E2F">
      <w:pPr>
        <w:spacing w:after="240"/>
      </w:pPr>
      <w:r>
        <w:t xml:space="preserve"> </w:t>
      </w:r>
      <w:r w:rsidR="00AD666C">
        <w:t>Al cierre de 2022, había 1.239 pantallas de cine en el país. 15 más que en 2021.</w:t>
      </w:r>
    </w:p>
    <w:p w14:paraId="4A08468A" w14:textId="143BD398" w:rsidR="001C5E19" w:rsidRDefault="001C5E19" w:rsidP="003E1E2F">
      <w:pPr>
        <w:spacing w:after="240"/>
      </w:pPr>
      <w:r>
        <w:t>En cuanto a los avances tecnológicos, la sala de reposición cinematográfica Zoom Cinema cuenta con proyección 2D. las salas de cine son, por sí mismas, toda una experiencia. Pero al tiempo que los fabricantes de soluciones invitan a los consumidores a toda una carrera tecnológica en sus hogares, los grandes exhibidores se plantean alternativas que buscan invitar a los espectadores a vivir un acontecimiento colectivo y totalmente rompedor frente a la gran pantalla.</w:t>
      </w:r>
    </w:p>
    <w:p w14:paraId="3A86F9CB" w14:textId="455F8FD4" w:rsidR="001C5E19" w:rsidRDefault="001C5E19" w:rsidP="006A09F4">
      <w:pPr>
        <w:spacing w:after="240"/>
      </w:pPr>
      <w:r>
        <w:t>En plena vorágine de redefinición industrial en cuanto a modelos de negocio de distribución, las salas abordan un periodo en el que la tecnología se presenta como una aliada. Las innovaciones técnicas (ya fuera la implementación del sonido, Cinerama, 3D o audio inmersivo) han tratado de solucionar incertidumbres.</w:t>
      </w:r>
      <w:r w:rsidR="004B7931">
        <w:t xml:space="preserve"> Algunas de las tecnologías disponibles en el mercado son:</w:t>
      </w:r>
    </w:p>
    <w:p w14:paraId="6729BC88" w14:textId="77777777" w:rsidR="001C5E19" w:rsidRDefault="001C5E19" w:rsidP="006A09F4">
      <w:pPr>
        <w:numPr>
          <w:ilvl w:val="0"/>
          <w:numId w:val="9"/>
        </w:numPr>
        <w:spacing w:after="240"/>
        <w:ind w:hanging="357"/>
      </w:pPr>
      <w:r>
        <w:t xml:space="preserve">iBeacon: pasa por invitar al espectador a llegar antes a la sala y aportarle una experiencia ampliada. Así lo confirma a Panorama Audiovisual Toni Illa, director comercial de </w:t>
      </w:r>
      <w:proofErr w:type="spellStart"/>
      <w:r>
        <w:t>Cinesa</w:t>
      </w:r>
      <w:proofErr w:type="spellEnd"/>
      <w:r>
        <w:t xml:space="preserve">: “Nuestro objetivo es hacer que esta experiencia sea única y exclusiva desde el momento en el que deciden comprar la entrada hasta que salen por la puerta después de ver el filme”, desarrollado por Apple basado en Bluetooth de baja energía que permite interactuar de diferentes formas al llegar a la sala del cine. Los portales especializados </w:t>
      </w:r>
      <w:proofErr w:type="spellStart"/>
      <w:r>
        <w:t>BeaconZone</w:t>
      </w:r>
      <w:proofErr w:type="spellEnd"/>
      <w:r>
        <w:t xml:space="preserve"> y </w:t>
      </w:r>
      <w:proofErr w:type="spellStart"/>
      <w:r>
        <w:t>BeaconStac</w:t>
      </w:r>
      <w:proofErr w:type="spellEnd"/>
      <w:r>
        <w:t xml:space="preserve"> recoge experiencias que ya han tenido sus fases de prueba en varias salas: </w:t>
      </w:r>
      <w:proofErr w:type="spellStart"/>
      <w:r>
        <w:t>check</w:t>
      </w:r>
      <w:proofErr w:type="spellEnd"/>
      <w:r>
        <w:t xml:space="preserve">-in, información sobre tiempos de espera, uso de cupones, guiar al espectador a su asiento, enviar mensajes </w:t>
      </w:r>
      <w:r>
        <w:lastRenderedPageBreak/>
        <w:t>a los móviles para avisar al espectador en el momento que se sienta que poner el móvil en silencio, o incluso poder reservar tickets para ver una película en el momento en el que el tráiler está siendo proyectado en pantalla.</w:t>
      </w:r>
    </w:p>
    <w:p w14:paraId="47329ACD" w14:textId="77777777" w:rsidR="001C5E19" w:rsidRDefault="001C5E19" w:rsidP="006A09F4">
      <w:pPr>
        <w:numPr>
          <w:ilvl w:val="0"/>
          <w:numId w:val="9"/>
        </w:numPr>
        <w:spacing w:after="240"/>
        <w:ind w:hanging="357"/>
      </w:pPr>
      <w:r>
        <w:t>LED y proyección láser: la inclusión de proyectores láser no deja de ser una evolución natural que permite ampliar los espacios de color y ofrecer en ocasiones fuentes lumínicas con mejores rendimientos, estas ofrecen un acabado más vívido, menor pérdida de luz, compatibilidad con mayores resoluciones y la posibilidad de ampliar butacas en tanto que las salas de proyección pasan a no ser necesarias.</w:t>
      </w:r>
    </w:p>
    <w:p w14:paraId="7B698BCD" w14:textId="77777777" w:rsidR="001C5E19" w:rsidRDefault="001C5E19" w:rsidP="006A09F4">
      <w:pPr>
        <w:numPr>
          <w:ilvl w:val="0"/>
          <w:numId w:val="9"/>
        </w:numPr>
        <w:spacing w:after="240"/>
        <w:ind w:hanging="357"/>
      </w:pPr>
      <w:proofErr w:type="spellStart"/>
      <w:r>
        <w:t>PLF</w:t>
      </w:r>
      <w:proofErr w:type="spellEnd"/>
      <w:r>
        <w:t xml:space="preserve"> y lo panorámico: Premium </w:t>
      </w:r>
      <w:proofErr w:type="spellStart"/>
      <w:r>
        <w:t>Large</w:t>
      </w:r>
      <w:proofErr w:type="spellEnd"/>
      <w:r>
        <w:t xml:space="preserve"> </w:t>
      </w:r>
      <w:proofErr w:type="spellStart"/>
      <w:r>
        <w:t>Format</w:t>
      </w:r>
      <w:proofErr w:type="spellEnd"/>
      <w:r>
        <w:t xml:space="preserve">. El </w:t>
      </w:r>
      <w:proofErr w:type="spellStart"/>
      <w:r>
        <w:t>PLF</w:t>
      </w:r>
      <w:proofErr w:type="spellEnd"/>
      <w:r>
        <w:t xml:space="preserve">, si bien tiene diferentes manifestaciones (las cuales buscan mejorar la experiencia del cine), cuenta con varios ejemplos en los que se busca aprovechar los laterales de las salas de proyección para favorecer la inmersividad. La propuesta de Ice </w:t>
      </w:r>
      <w:proofErr w:type="spellStart"/>
      <w:r>
        <w:t>Theaters</w:t>
      </w:r>
      <w:proofErr w:type="spellEnd"/>
      <w:r>
        <w:t xml:space="preserve">, por ejemplo, implica la instalación de paneles LED a ambos laterales de la pantalla, los cuales se encargarán de duplicar las imágenes para proporcionar un contenido ambiental, que no narrativo. </w:t>
      </w:r>
    </w:p>
    <w:p w14:paraId="1B2535CE" w14:textId="77777777" w:rsidR="001C5E19" w:rsidRDefault="001C5E19" w:rsidP="006A09F4">
      <w:pPr>
        <w:numPr>
          <w:ilvl w:val="0"/>
          <w:numId w:val="9"/>
        </w:numPr>
        <w:spacing w:after="240"/>
      </w:pPr>
      <w:proofErr w:type="spellStart"/>
      <w:r>
        <w:t>ScreenX</w:t>
      </w:r>
      <w:proofErr w:type="spellEnd"/>
      <w:r>
        <w:t xml:space="preserve"> 2La tecnología de Ice </w:t>
      </w:r>
      <w:proofErr w:type="spellStart"/>
      <w:r>
        <w:t>Theaters</w:t>
      </w:r>
      <w:proofErr w:type="spellEnd"/>
      <w:r>
        <w:t xml:space="preserve">:  aporta mayor sensación de velocidad y dirección a un movimiento, engrandeciendo un paisaje o amplificando los efectos especiales de forma suave. </w:t>
      </w:r>
    </w:p>
    <w:p w14:paraId="7D8DDCE6" w14:textId="77777777" w:rsidR="001C5E19" w:rsidRDefault="001C5E19" w:rsidP="006A09F4">
      <w:pPr>
        <w:numPr>
          <w:ilvl w:val="0"/>
          <w:numId w:val="9"/>
        </w:numPr>
        <w:spacing w:after="240"/>
      </w:pPr>
      <w:proofErr w:type="spellStart"/>
      <w:r>
        <w:t>HFR</w:t>
      </w:r>
      <w:proofErr w:type="spellEnd"/>
      <w:r>
        <w:t xml:space="preserve"> en el cine: (High </w:t>
      </w:r>
      <w:proofErr w:type="spellStart"/>
      <w:r>
        <w:t>Frame</w:t>
      </w:r>
      <w:proofErr w:type="spellEnd"/>
      <w:r>
        <w:t xml:space="preserve"> </w:t>
      </w:r>
      <w:proofErr w:type="spellStart"/>
      <w:r>
        <w:t>Rate</w:t>
      </w:r>
      <w:proofErr w:type="spellEnd"/>
      <w:r>
        <w:t>, o Alta Velocidad de Fotogramas) altas velocidades a las salas de exhibición.</w:t>
      </w:r>
    </w:p>
    <w:p w14:paraId="4660652E" w14:textId="77777777" w:rsidR="001C5E19" w:rsidRDefault="001C5E19" w:rsidP="006A09F4">
      <w:pPr>
        <w:numPr>
          <w:ilvl w:val="0"/>
          <w:numId w:val="9"/>
        </w:numPr>
        <w:spacing w:after="240"/>
      </w:pPr>
      <w:r>
        <w:t xml:space="preserve">Cine y efectos: 4DX, </w:t>
      </w:r>
      <w:proofErr w:type="spellStart"/>
      <w:r>
        <w:t>Buttkicker</w:t>
      </w:r>
      <w:proofErr w:type="spellEnd"/>
      <w:r>
        <w:t xml:space="preserve">, D-Box: experiencia cinematográfica con vibración y movimientos de asientos, viento, lluvia, nieve, niebla, olores, luces estroboscópicas y así hasta 20 efectos, la inclusión de cuatro pantallas (la principal, una sobre los espectadores y dos laterales, mejora del concepto </w:t>
      </w:r>
      <w:proofErr w:type="spellStart"/>
      <w:r>
        <w:t>ScreenX</w:t>
      </w:r>
      <w:proofErr w:type="spellEnd"/>
      <w:r>
        <w:t xml:space="preserve"> previamente mencionado) o la combinación con gafas de realidad aumentada.</w:t>
      </w:r>
    </w:p>
    <w:p w14:paraId="7B1678D6" w14:textId="77777777" w:rsidR="001C5E19" w:rsidRDefault="001C5E19" w:rsidP="006A09F4">
      <w:pPr>
        <w:numPr>
          <w:ilvl w:val="0"/>
          <w:numId w:val="9"/>
        </w:numPr>
        <w:spacing w:after="240"/>
      </w:pPr>
      <w:proofErr w:type="spellStart"/>
      <w:r>
        <w:lastRenderedPageBreak/>
        <w:t>Buttkicker</w:t>
      </w:r>
      <w:proofErr w:type="spellEnd"/>
      <w:r>
        <w:t xml:space="preserve">: inclusión de las salas premium que complementa la experiencia visual con cargadores para móviles, </w:t>
      </w:r>
      <w:proofErr w:type="spellStart"/>
      <w:r>
        <w:t>tablet</w:t>
      </w:r>
      <w:proofErr w:type="spellEnd"/>
      <w:r>
        <w:t xml:space="preserve"> para pedir entre un menú de comida y bebida, asientos reclinables o luces led individuales.</w:t>
      </w:r>
    </w:p>
    <w:p w14:paraId="2826B5DC" w14:textId="7E1D942D" w:rsidR="001C5E19" w:rsidRDefault="001C5E19" w:rsidP="006A09F4">
      <w:pPr>
        <w:spacing w:after="240"/>
      </w:pPr>
      <w:r>
        <w:t>A las experiencias interactivas, tecnológicas e inmersivas, las cuales buscan marcar la gran diferencia con el salón o el dispositivo móvil, se suman otras alternativas que tienen por objetivo que la experiencia colectiva adquiera nuevas dimensiones. Los visionados en directo de grandes eventos deportivos, como pueda ser partidos de fútbol, estrenos de series o el mero seguimiento en directo de la final de Eurovisión (fomentando la participación a través de móviles) se presentan como alternativas para regresar a las salas y, de nuevo, conectar con el mundo tras un periodo de aislamiento</w:t>
      </w:r>
      <w:sdt>
        <w:sdtPr>
          <w:id w:val="346450621"/>
          <w:citation/>
        </w:sdtPr>
        <w:sdtEndPr/>
        <w:sdtContent>
          <w:r>
            <w:fldChar w:fldCharType="begin"/>
          </w:r>
          <w:r>
            <w:rPr>
              <w:lang w:val="es-ES"/>
            </w:rPr>
            <w:instrText xml:space="preserve"> CITATION Góm22 \l 3082 </w:instrText>
          </w:r>
          <w:r>
            <w:fldChar w:fldCharType="separate"/>
          </w:r>
          <w:r>
            <w:rPr>
              <w:noProof/>
              <w:lang w:val="es-ES"/>
            </w:rPr>
            <w:t xml:space="preserve"> (Gómez S. J., 2022)</w:t>
          </w:r>
          <w:r>
            <w:fldChar w:fldCharType="end"/>
          </w:r>
        </w:sdtContent>
      </w:sdt>
      <w:r>
        <w:t xml:space="preserve">. </w:t>
      </w:r>
    </w:p>
    <w:p w14:paraId="4FCA6C38" w14:textId="7954C26D" w:rsidR="004B7931" w:rsidRDefault="004B7931" w:rsidP="003E1E2F">
      <w:pPr>
        <w:spacing w:after="240"/>
      </w:pPr>
      <w:r>
        <w:t xml:space="preserve">En </w:t>
      </w:r>
      <w:r w:rsidR="00691E87">
        <w:t>la actualidad</w:t>
      </w:r>
      <w:r>
        <w:t xml:space="preserve">, la empresa no </w:t>
      </w:r>
      <w:r w:rsidR="00691E87">
        <w:t>mantiene</w:t>
      </w:r>
      <w:r>
        <w:t xml:space="preserve"> alianzas estratégicas con ninguna institución del municipio, fuera de verlo como una debilidad, es una oportunidad que hay que aprovechar y que le dará a la sala de cine una copiosa posibilidad de llegar a grandes grupos para llenar los cupos de la audiencia. Ligado a esto, la colaboración con la comunidad es un factor determinante para el reconocimiento y posicionamiento de la marca, pues ¿qué comunidad valora y recuerda una marca que no aporta al beneficio social? Y para esto existen diversas maneras de llegar al corazón de la audiencia.</w:t>
      </w:r>
    </w:p>
    <w:p w14:paraId="3D2FD899" w14:textId="3FA4B7F1" w:rsidR="001421B1" w:rsidRDefault="001421B1" w:rsidP="003E1E2F">
      <w:pPr>
        <w:spacing w:after="240"/>
      </w:pPr>
      <w:r>
        <w:t xml:space="preserve">Los servicios que ofrece la sala es únicamente el de proyección de films, dejando la posibilidad de abrirse a nuevos retos para ampliar los productos, diversificándose potencialmente y atrayendo nuevos segmentos que prefieren vivir experiencias poco convencionales, siendo atractivos para todo tipo de público. </w:t>
      </w:r>
    </w:p>
    <w:p w14:paraId="0B228284" w14:textId="402775FB" w:rsidR="001421B1" w:rsidRDefault="001421B1" w:rsidP="006A09F4">
      <w:pPr>
        <w:pStyle w:val="Ttulo4"/>
        <w:numPr>
          <w:ilvl w:val="3"/>
          <w:numId w:val="8"/>
        </w:numPr>
        <w:ind w:left="1440"/>
        <w:rPr>
          <w:lang w:eastAsia="es-CO"/>
        </w:rPr>
      </w:pPr>
      <w:r>
        <w:rPr>
          <w:lang w:eastAsia="es-CO"/>
        </w:rPr>
        <w:t xml:space="preserve">Las </w:t>
      </w:r>
      <w:r w:rsidR="002B06F6">
        <w:rPr>
          <w:lang w:eastAsia="es-CO"/>
        </w:rPr>
        <w:t>Amenazas</w:t>
      </w:r>
      <w:r>
        <w:rPr>
          <w:lang w:eastAsia="es-CO"/>
        </w:rPr>
        <w:t>.</w:t>
      </w:r>
    </w:p>
    <w:p w14:paraId="4A086A77" w14:textId="43B3C4EF" w:rsidR="002E47C1" w:rsidRDefault="002E47C1" w:rsidP="006A09F4">
      <w:pPr>
        <w:spacing w:after="240"/>
      </w:pPr>
      <w:r>
        <w:t>En las amenazas el factor relevante es la falta de cultura de la población con respecto a la asistencia a una sala de cine. En comparación con el ambiente nacional, los datos son esperanzadores, en 2022 aumentó la asistencia a salas de cine en un 51,7% con respecto a 2021 para un total de 42,19 millones de espectadores, lo que sugiere que, finalizada la pandemia, la asistencia se incrementó considerablemente, es una tendencia que se espera se extienda a todas las pantallas.</w:t>
      </w:r>
    </w:p>
    <w:p w14:paraId="6296F00B" w14:textId="536EAB5A" w:rsidR="00691E87" w:rsidRDefault="00691E87" w:rsidP="006A09F4">
      <w:pPr>
        <w:spacing w:after="240"/>
      </w:pPr>
      <w:r>
        <w:lastRenderedPageBreak/>
        <w:t>Para este caso en específico, las cifras de asistencia están así:</w:t>
      </w:r>
    </w:p>
    <w:p w14:paraId="57B082F2" w14:textId="7B35C5DA" w:rsidR="00E87EAA" w:rsidRPr="00704C25" w:rsidRDefault="00E87EAA" w:rsidP="00E162C1">
      <w:pPr>
        <w:spacing w:after="0" w:line="240" w:lineRule="auto"/>
        <w:ind w:firstLine="0"/>
        <w:rPr>
          <w:i/>
          <w:iCs/>
        </w:rPr>
      </w:pPr>
      <w:bookmarkStart w:id="188" w:name="_Toc148428267"/>
      <w:bookmarkStart w:id="189" w:name="_Toc148428763"/>
      <w:bookmarkStart w:id="190" w:name="_Toc171672357"/>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18</w:t>
      </w:r>
      <w:r w:rsidR="001E1E03" w:rsidRPr="00704C25">
        <w:rPr>
          <w:b/>
          <w:bCs/>
          <w:noProof/>
        </w:rPr>
        <w:fldChar w:fldCharType="end"/>
      </w:r>
      <w:r w:rsidR="00E162C1">
        <w:rPr>
          <w:b/>
          <w:bCs/>
          <w:noProof/>
        </w:rPr>
        <w:t xml:space="preserve">. </w:t>
      </w:r>
      <w:r w:rsidRPr="00704C25">
        <w:rPr>
          <w:i/>
          <w:iCs/>
        </w:rPr>
        <w:t xml:space="preserve">Asistencia </w:t>
      </w:r>
      <w:r w:rsidR="00483A6C">
        <w:rPr>
          <w:i/>
          <w:iCs/>
        </w:rPr>
        <w:t xml:space="preserve">Semanal </w:t>
      </w:r>
      <w:r w:rsidRPr="00704C25">
        <w:rPr>
          <w:i/>
          <w:iCs/>
        </w:rPr>
        <w:t>Promedio de la sala Zoom Cinema</w:t>
      </w:r>
      <w:bookmarkEnd w:id="188"/>
      <w:bookmarkEnd w:id="189"/>
      <w:bookmarkEnd w:id="190"/>
    </w:p>
    <w:tbl>
      <w:tblPr>
        <w:tblW w:w="9356"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480"/>
        <w:gridCol w:w="1200"/>
        <w:gridCol w:w="1460"/>
        <w:gridCol w:w="1540"/>
        <w:gridCol w:w="1540"/>
        <w:gridCol w:w="2136"/>
      </w:tblGrid>
      <w:tr w:rsidR="00E87EAA" w:rsidRPr="00343F3F" w14:paraId="4E333AC1" w14:textId="77777777" w:rsidTr="00343F3F">
        <w:trPr>
          <w:trHeight w:val="771"/>
        </w:trPr>
        <w:tc>
          <w:tcPr>
            <w:tcW w:w="1480" w:type="dxa"/>
            <w:tcBorders>
              <w:top w:val="single" w:sz="4" w:space="0" w:color="auto"/>
              <w:bottom w:val="single" w:sz="4" w:space="0" w:color="auto"/>
            </w:tcBorders>
            <w:shd w:val="clear" w:color="auto" w:fill="auto"/>
            <w:vAlign w:val="center"/>
            <w:hideMark/>
          </w:tcPr>
          <w:p w14:paraId="58AA61B4" w14:textId="79BE108E" w:rsidR="00E87EAA" w:rsidRPr="00343F3F" w:rsidRDefault="00343F3F"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Días de funciones</w:t>
            </w:r>
          </w:p>
        </w:tc>
        <w:tc>
          <w:tcPr>
            <w:tcW w:w="1200" w:type="dxa"/>
            <w:tcBorders>
              <w:top w:val="single" w:sz="4" w:space="0" w:color="auto"/>
              <w:bottom w:val="single" w:sz="4" w:space="0" w:color="auto"/>
            </w:tcBorders>
            <w:shd w:val="clear" w:color="auto" w:fill="auto"/>
            <w:vAlign w:val="center"/>
            <w:hideMark/>
          </w:tcPr>
          <w:p w14:paraId="1B731E8B" w14:textId="659AED79" w:rsidR="00E87EAA" w:rsidRPr="00343F3F" w:rsidRDefault="00343F3F"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Número de sillas</w:t>
            </w:r>
          </w:p>
        </w:tc>
        <w:tc>
          <w:tcPr>
            <w:tcW w:w="1460" w:type="dxa"/>
            <w:tcBorders>
              <w:top w:val="single" w:sz="4" w:space="0" w:color="auto"/>
              <w:bottom w:val="single" w:sz="4" w:space="0" w:color="auto"/>
            </w:tcBorders>
            <w:shd w:val="clear" w:color="auto" w:fill="auto"/>
            <w:vAlign w:val="center"/>
            <w:hideMark/>
          </w:tcPr>
          <w:p w14:paraId="2A678068" w14:textId="13AE9304" w:rsidR="00E87EAA" w:rsidRPr="00343F3F" w:rsidRDefault="00343F3F"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Número de funciones</w:t>
            </w:r>
          </w:p>
        </w:tc>
        <w:tc>
          <w:tcPr>
            <w:tcW w:w="1540" w:type="dxa"/>
            <w:tcBorders>
              <w:top w:val="single" w:sz="4" w:space="0" w:color="auto"/>
              <w:bottom w:val="single" w:sz="4" w:space="0" w:color="auto"/>
            </w:tcBorders>
            <w:shd w:val="clear" w:color="auto" w:fill="auto"/>
            <w:vAlign w:val="center"/>
            <w:hideMark/>
          </w:tcPr>
          <w:p w14:paraId="5FB5DB50" w14:textId="6E3B683B" w:rsidR="00E87EAA" w:rsidRPr="00343F3F" w:rsidRDefault="00343F3F"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Promedio de asistentes por día</w:t>
            </w:r>
          </w:p>
        </w:tc>
        <w:tc>
          <w:tcPr>
            <w:tcW w:w="1540" w:type="dxa"/>
            <w:tcBorders>
              <w:top w:val="single" w:sz="4" w:space="0" w:color="auto"/>
              <w:bottom w:val="single" w:sz="4" w:space="0" w:color="auto"/>
            </w:tcBorders>
            <w:shd w:val="clear" w:color="auto" w:fill="auto"/>
            <w:vAlign w:val="center"/>
            <w:hideMark/>
          </w:tcPr>
          <w:p w14:paraId="5EAB7B7B" w14:textId="2E5FD980" w:rsidR="00E87EAA" w:rsidRPr="00343F3F" w:rsidRDefault="00343F3F"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Promedio de asistentes por función</w:t>
            </w:r>
          </w:p>
        </w:tc>
        <w:tc>
          <w:tcPr>
            <w:tcW w:w="2136" w:type="dxa"/>
            <w:tcBorders>
              <w:top w:val="single" w:sz="4" w:space="0" w:color="auto"/>
              <w:bottom w:val="single" w:sz="4" w:space="0" w:color="auto"/>
            </w:tcBorders>
            <w:shd w:val="clear" w:color="auto" w:fill="auto"/>
            <w:vAlign w:val="center"/>
            <w:hideMark/>
          </w:tcPr>
          <w:p w14:paraId="73ACFB57" w14:textId="48CAF6A4" w:rsidR="00E87EAA" w:rsidRPr="00343F3F" w:rsidRDefault="00343F3F"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Déficit de asistencia por función (sillas vacías)</w:t>
            </w:r>
          </w:p>
        </w:tc>
      </w:tr>
      <w:tr w:rsidR="00E87EAA" w:rsidRPr="00343F3F" w14:paraId="3BD8078B" w14:textId="77777777" w:rsidTr="00343F3F">
        <w:trPr>
          <w:trHeight w:val="315"/>
        </w:trPr>
        <w:tc>
          <w:tcPr>
            <w:tcW w:w="1480" w:type="dxa"/>
            <w:tcBorders>
              <w:top w:val="single" w:sz="4" w:space="0" w:color="auto"/>
            </w:tcBorders>
            <w:shd w:val="clear" w:color="auto" w:fill="auto"/>
            <w:vAlign w:val="center"/>
            <w:hideMark/>
          </w:tcPr>
          <w:p w14:paraId="1E61EB96" w14:textId="5CCB74A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Lunes</w:t>
            </w:r>
          </w:p>
        </w:tc>
        <w:tc>
          <w:tcPr>
            <w:tcW w:w="1200" w:type="dxa"/>
            <w:tcBorders>
              <w:top w:val="single" w:sz="4" w:space="0" w:color="auto"/>
            </w:tcBorders>
            <w:shd w:val="clear" w:color="auto" w:fill="auto"/>
            <w:vAlign w:val="center"/>
            <w:hideMark/>
          </w:tcPr>
          <w:p w14:paraId="2D979B6E"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54</w:t>
            </w:r>
          </w:p>
        </w:tc>
        <w:tc>
          <w:tcPr>
            <w:tcW w:w="1460" w:type="dxa"/>
            <w:tcBorders>
              <w:top w:val="single" w:sz="4" w:space="0" w:color="auto"/>
            </w:tcBorders>
            <w:shd w:val="clear" w:color="auto" w:fill="auto"/>
            <w:vAlign w:val="center"/>
            <w:hideMark/>
          </w:tcPr>
          <w:p w14:paraId="2C329ECF"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4</w:t>
            </w:r>
          </w:p>
        </w:tc>
        <w:tc>
          <w:tcPr>
            <w:tcW w:w="1540" w:type="dxa"/>
            <w:tcBorders>
              <w:top w:val="single" w:sz="4" w:space="0" w:color="auto"/>
            </w:tcBorders>
            <w:shd w:val="clear" w:color="auto" w:fill="auto"/>
            <w:vAlign w:val="center"/>
            <w:hideMark/>
          </w:tcPr>
          <w:p w14:paraId="2D03287E"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44</w:t>
            </w:r>
          </w:p>
        </w:tc>
        <w:tc>
          <w:tcPr>
            <w:tcW w:w="1540" w:type="dxa"/>
            <w:tcBorders>
              <w:top w:val="single" w:sz="4" w:space="0" w:color="auto"/>
            </w:tcBorders>
            <w:shd w:val="clear" w:color="auto" w:fill="auto"/>
            <w:vAlign w:val="center"/>
            <w:hideMark/>
          </w:tcPr>
          <w:p w14:paraId="6D353393"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11</w:t>
            </w:r>
          </w:p>
        </w:tc>
        <w:tc>
          <w:tcPr>
            <w:tcW w:w="2136" w:type="dxa"/>
            <w:tcBorders>
              <w:top w:val="single" w:sz="4" w:space="0" w:color="auto"/>
            </w:tcBorders>
            <w:shd w:val="clear" w:color="auto" w:fill="auto"/>
            <w:noWrap/>
            <w:vAlign w:val="center"/>
            <w:hideMark/>
          </w:tcPr>
          <w:p w14:paraId="2D088B62" w14:textId="77777777" w:rsidR="00E87EAA" w:rsidRPr="00343F3F" w:rsidRDefault="00E87EAA" w:rsidP="00343F3F">
            <w:pPr>
              <w:spacing w:after="0" w:line="240" w:lineRule="auto"/>
              <w:ind w:firstLine="0"/>
              <w:jc w:val="left"/>
              <w:rPr>
                <w:rFonts w:eastAsia="Times New Roman"/>
                <w:color w:val="FF0000"/>
                <w:sz w:val="20"/>
                <w:szCs w:val="20"/>
                <w:lang w:eastAsia="es-CO"/>
              </w:rPr>
            </w:pPr>
            <w:r w:rsidRPr="00343F3F">
              <w:rPr>
                <w:rFonts w:eastAsia="Times New Roman"/>
                <w:color w:val="FF0000"/>
                <w:sz w:val="20"/>
                <w:szCs w:val="20"/>
                <w:lang w:eastAsia="es-CO"/>
              </w:rPr>
              <w:t>-43</w:t>
            </w:r>
          </w:p>
        </w:tc>
      </w:tr>
      <w:tr w:rsidR="00E87EAA" w:rsidRPr="00343F3F" w14:paraId="3A0D626A" w14:textId="77777777" w:rsidTr="00343F3F">
        <w:trPr>
          <w:trHeight w:val="315"/>
        </w:trPr>
        <w:tc>
          <w:tcPr>
            <w:tcW w:w="1480" w:type="dxa"/>
            <w:shd w:val="clear" w:color="auto" w:fill="auto"/>
            <w:vAlign w:val="center"/>
            <w:hideMark/>
          </w:tcPr>
          <w:p w14:paraId="69A62A46"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Martes</w:t>
            </w:r>
          </w:p>
        </w:tc>
        <w:tc>
          <w:tcPr>
            <w:tcW w:w="1200" w:type="dxa"/>
            <w:shd w:val="clear" w:color="auto" w:fill="auto"/>
            <w:vAlign w:val="center"/>
            <w:hideMark/>
          </w:tcPr>
          <w:p w14:paraId="26B0A3E9"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54</w:t>
            </w:r>
          </w:p>
        </w:tc>
        <w:tc>
          <w:tcPr>
            <w:tcW w:w="1460" w:type="dxa"/>
            <w:shd w:val="clear" w:color="auto" w:fill="auto"/>
            <w:vAlign w:val="center"/>
            <w:hideMark/>
          </w:tcPr>
          <w:p w14:paraId="618CEB5F"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4</w:t>
            </w:r>
          </w:p>
        </w:tc>
        <w:tc>
          <w:tcPr>
            <w:tcW w:w="1540" w:type="dxa"/>
            <w:shd w:val="clear" w:color="auto" w:fill="auto"/>
            <w:vAlign w:val="center"/>
            <w:hideMark/>
          </w:tcPr>
          <w:p w14:paraId="762E9185"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54</w:t>
            </w:r>
          </w:p>
        </w:tc>
        <w:tc>
          <w:tcPr>
            <w:tcW w:w="1540" w:type="dxa"/>
            <w:shd w:val="clear" w:color="auto" w:fill="auto"/>
            <w:vAlign w:val="center"/>
            <w:hideMark/>
          </w:tcPr>
          <w:p w14:paraId="73919EBD"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13,5</w:t>
            </w:r>
          </w:p>
        </w:tc>
        <w:tc>
          <w:tcPr>
            <w:tcW w:w="2136" w:type="dxa"/>
            <w:shd w:val="clear" w:color="auto" w:fill="auto"/>
            <w:noWrap/>
            <w:vAlign w:val="center"/>
            <w:hideMark/>
          </w:tcPr>
          <w:p w14:paraId="3483A994" w14:textId="77777777" w:rsidR="00E87EAA" w:rsidRPr="00343F3F" w:rsidRDefault="00E87EAA" w:rsidP="00343F3F">
            <w:pPr>
              <w:spacing w:after="0" w:line="240" w:lineRule="auto"/>
              <w:ind w:firstLine="0"/>
              <w:jc w:val="left"/>
              <w:rPr>
                <w:rFonts w:eastAsia="Times New Roman"/>
                <w:color w:val="FF0000"/>
                <w:sz w:val="20"/>
                <w:szCs w:val="20"/>
                <w:lang w:eastAsia="es-CO"/>
              </w:rPr>
            </w:pPr>
            <w:r w:rsidRPr="00343F3F">
              <w:rPr>
                <w:rFonts w:eastAsia="Times New Roman"/>
                <w:color w:val="FF0000"/>
                <w:sz w:val="20"/>
                <w:szCs w:val="20"/>
                <w:lang w:eastAsia="es-CO"/>
              </w:rPr>
              <w:t>-40,5</w:t>
            </w:r>
          </w:p>
        </w:tc>
      </w:tr>
      <w:tr w:rsidR="00E87EAA" w:rsidRPr="00343F3F" w14:paraId="70007777" w14:textId="77777777" w:rsidTr="00343F3F">
        <w:trPr>
          <w:trHeight w:val="315"/>
        </w:trPr>
        <w:tc>
          <w:tcPr>
            <w:tcW w:w="1480" w:type="dxa"/>
            <w:shd w:val="clear" w:color="auto" w:fill="auto"/>
            <w:vAlign w:val="center"/>
            <w:hideMark/>
          </w:tcPr>
          <w:p w14:paraId="2E855992"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Jueves</w:t>
            </w:r>
          </w:p>
        </w:tc>
        <w:tc>
          <w:tcPr>
            <w:tcW w:w="1200" w:type="dxa"/>
            <w:shd w:val="clear" w:color="auto" w:fill="auto"/>
            <w:vAlign w:val="center"/>
            <w:hideMark/>
          </w:tcPr>
          <w:p w14:paraId="4CCA0071"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54</w:t>
            </w:r>
          </w:p>
        </w:tc>
        <w:tc>
          <w:tcPr>
            <w:tcW w:w="1460" w:type="dxa"/>
            <w:shd w:val="clear" w:color="auto" w:fill="auto"/>
            <w:vAlign w:val="center"/>
            <w:hideMark/>
          </w:tcPr>
          <w:p w14:paraId="7C7FD70C"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4</w:t>
            </w:r>
          </w:p>
        </w:tc>
        <w:tc>
          <w:tcPr>
            <w:tcW w:w="1540" w:type="dxa"/>
            <w:shd w:val="clear" w:color="auto" w:fill="auto"/>
            <w:vAlign w:val="center"/>
            <w:hideMark/>
          </w:tcPr>
          <w:p w14:paraId="4F69EC0F"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35</w:t>
            </w:r>
          </w:p>
        </w:tc>
        <w:tc>
          <w:tcPr>
            <w:tcW w:w="1540" w:type="dxa"/>
            <w:shd w:val="clear" w:color="auto" w:fill="auto"/>
            <w:vAlign w:val="center"/>
            <w:hideMark/>
          </w:tcPr>
          <w:p w14:paraId="2D91C94D"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8,75</w:t>
            </w:r>
          </w:p>
        </w:tc>
        <w:tc>
          <w:tcPr>
            <w:tcW w:w="2136" w:type="dxa"/>
            <w:shd w:val="clear" w:color="auto" w:fill="auto"/>
            <w:noWrap/>
            <w:vAlign w:val="center"/>
            <w:hideMark/>
          </w:tcPr>
          <w:p w14:paraId="4CE45E3F" w14:textId="77777777" w:rsidR="00E87EAA" w:rsidRPr="00343F3F" w:rsidRDefault="00E87EAA" w:rsidP="00343F3F">
            <w:pPr>
              <w:spacing w:after="0" w:line="240" w:lineRule="auto"/>
              <w:ind w:firstLine="0"/>
              <w:jc w:val="left"/>
              <w:rPr>
                <w:rFonts w:eastAsia="Times New Roman"/>
                <w:color w:val="FF0000"/>
                <w:sz w:val="20"/>
                <w:szCs w:val="20"/>
                <w:lang w:eastAsia="es-CO"/>
              </w:rPr>
            </w:pPr>
            <w:r w:rsidRPr="00343F3F">
              <w:rPr>
                <w:rFonts w:eastAsia="Times New Roman"/>
                <w:color w:val="FF0000"/>
                <w:sz w:val="20"/>
                <w:szCs w:val="20"/>
                <w:lang w:eastAsia="es-CO"/>
              </w:rPr>
              <w:t>-45,25</w:t>
            </w:r>
          </w:p>
        </w:tc>
      </w:tr>
      <w:tr w:rsidR="00E87EAA" w:rsidRPr="00343F3F" w14:paraId="37459DBE" w14:textId="77777777" w:rsidTr="00343F3F">
        <w:trPr>
          <w:trHeight w:val="315"/>
        </w:trPr>
        <w:tc>
          <w:tcPr>
            <w:tcW w:w="1480" w:type="dxa"/>
            <w:shd w:val="clear" w:color="auto" w:fill="auto"/>
            <w:vAlign w:val="center"/>
            <w:hideMark/>
          </w:tcPr>
          <w:p w14:paraId="5CF4159A"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Viernes</w:t>
            </w:r>
          </w:p>
        </w:tc>
        <w:tc>
          <w:tcPr>
            <w:tcW w:w="1200" w:type="dxa"/>
            <w:shd w:val="clear" w:color="auto" w:fill="auto"/>
            <w:vAlign w:val="center"/>
            <w:hideMark/>
          </w:tcPr>
          <w:p w14:paraId="1AED9B13"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54</w:t>
            </w:r>
          </w:p>
        </w:tc>
        <w:tc>
          <w:tcPr>
            <w:tcW w:w="1460" w:type="dxa"/>
            <w:shd w:val="clear" w:color="auto" w:fill="auto"/>
            <w:vAlign w:val="center"/>
            <w:hideMark/>
          </w:tcPr>
          <w:p w14:paraId="2862F17C"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4</w:t>
            </w:r>
          </w:p>
        </w:tc>
        <w:tc>
          <w:tcPr>
            <w:tcW w:w="1540" w:type="dxa"/>
            <w:shd w:val="clear" w:color="auto" w:fill="auto"/>
            <w:vAlign w:val="center"/>
            <w:hideMark/>
          </w:tcPr>
          <w:p w14:paraId="76D6E3C2"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60</w:t>
            </w:r>
          </w:p>
        </w:tc>
        <w:tc>
          <w:tcPr>
            <w:tcW w:w="1540" w:type="dxa"/>
            <w:shd w:val="clear" w:color="auto" w:fill="auto"/>
            <w:vAlign w:val="center"/>
            <w:hideMark/>
          </w:tcPr>
          <w:p w14:paraId="2CEC6EC8"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15</w:t>
            </w:r>
          </w:p>
        </w:tc>
        <w:tc>
          <w:tcPr>
            <w:tcW w:w="2136" w:type="dxa"/>
            <w:shd w:val="clear" w:color="auto" w:fill="auto"/>
            <w:noWrap/>
            <w:vAlign w:val="center"/>
            <w:hideMark/>
          </w:tcPr>
          <w:p w14:paraId="0562B851" w14:textId="77777777" w:rsidR="00E87EAA" w:rsidRPr="00343F3F" w:rsidRDefault="00E87EAA" w:rsidP="00343F3F">
            <w:pPr>
              <w:spacing w:after="0" w:line="240" w:lineRule="auto"/>
              <w:ind w:firstLine="0"/>
              <w:jc w:val="left"/>
              <w:rPr>
                <w:rFonts w:eastAsia="Times New Roman"/>
                <w:color w:val="FF0000"/>
                <w:sz w:val="20"/>
                <w:szCs w:val="20"/>
                <w:lang w:eastAsia="es-CO"/>
              </w:rPr>
            </w:pPr>
            <w:r w:rsidRPr="00343F3F">
              <w:rPr>
                <w:rFonts w:eastAsia="Times New Roman"/>
                <w:color w:val="FF0000"/>
                <w:sz w:val="20"/>
                <w:szCs w:val="20"/>
                <w:lang w:eastAsia="es-CO"/>
              </w:rPr>
              <w:t>-39</w:t>
            </w:r>
          </w:p>
        </w:tc>
      </w:tr>
      <w:tr w:rsidR="00E87EAA" w:rsidRPr="00343F3F" w14:paraId="311B1FF7" w14:textId="77777777" w:rsidTr="00343F3F">
        <w:trPr>
          <w:trHeight w:val="315"/>
        </w:trPr>
        <w:tc>
          <w:tcPr>
            <w:tcW w:w="1480" w:type="dxa"/>
            <w:shd w:val="clear" w:color="auto" w:fill="auto"/>
            <w:vAlign w:val="center"/>
            <w:hideMark/>
          </w:tcPr>
          <w:p w14:paraId="04C16336"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Sábado</w:t>
            </w:r>
          </w:p>
        </w:tc>
        <w:tc>
          <w:tcPr>
            <w:tcW w:w="1200" w:type="dxa"/>
            <w:shd w:val="clear" w:color="auto" w:fill="auto"/>
            <w:vAlign w:val="center"/>
            <w:hideMark/>
          </w:tcPr>
          <w:p w14:paraId="0A07B249"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54</w:t>
            </w:r>
          </w:p>
        </w:tc>
        <w:tc>
          <w:tcPr>
            <w:tcW w:w="1460" w:type="dxa"/>
            <w:shd w:val="clear" w:color="auto" w:fill="auto"/>
            <w:vAlign w:val="center"/>
            <w:hideMark/>
          </w:tcPr>
          <w:p w14:paraId="644F5FAD"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4</w:t>
            </w:r>
          </w:p>
        </w:tc>
        <w:tc>
          <w:tcPr>
            <w:tcW w:w="1540" w:type="dxa"/>
            <w:shd w:val="clear" w:color="auto" w:fill="auto"/>
            <w:vAlign w:val="center"/>
            <w:hideMark/>
          </w:tcPr>
          <w:p w14:paraId="541662C9"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100</w:t>
            </w:r>
          </w:p>
        </w:tc>
        <w:tc>
          <w:tcPr>
            <w:tcW w:w="1540" w:type="dxa"/>
            <w:shd w:val="clear" w:color="auto" w:fill="auto"/>
            <w:vAlign w:val="center"/>
            <w:hideMark/>
          </w:tcPr>
          <w:p w14:paraId="79D8AB48"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25</w:t>
            </w:r>
          </w:p>
        </w:tc>
        <w:tc>
          <w:tcPr>
            <w:tcW w:w="2136" w:type="dxa"/>
            <w:shd w:val="clear" w:color="auto" w:fill="auto"/>
            <w:noWrap/>
            <w:vAlign w:val="center"/>
            <w:hideMark/>
          </w:tcPr>
          <w:p w14:paraId="082FE970" w14:textId="77777777" w:rsidR="00E87EAA" w:rsidRPr="00343F3F" w:rsidRDefault="00E87EAA" w:rsidP="00343F3F">
            <w:pPr>
              <w:spacing w:after="0" w:line="240" w:lineRule="auto"/>
              <w:ind w:firstLine="0"/>
              <w:jc w:val="left"/>
              <w:rPr>
                <w:rFonts w:eastAsia="Times New Roman"/>
                <w:color w:val="FF0000"/>
                <w:sz w:val="20"/>
                <w:szCs w:val="20"/>
                <w:lang w:eastAsia="es-CO"/>
              </w:rPr>
            </w:pPr>
            <w:r w:rsidRPr="00343F3F">
              <w:rPr>
                <w:rFonts w:eastAsia="Times New Roman"/>
                <w:color w:val="FF0000"/>
                <w:sz w:val="20"/>
                <w:szCs w:val="20"/>
                <w:lang w:eastAsia="es-CO"/>
              </w:rPr>
              <w:t>-29</w:t>
            </w:r>
          </w:p>
        </w:tc>
      </w:tr>
      <w:tr w:rsidR="00E87EAA" w:rsidRPr="00343F3F" w14:paraId="650BE473" w14:textId="77777777" w:rsidTr="00343F3F">
        <w:trPr>
          <w:trHeight w:val="315"/>
        </w:trPr>
        <w:tc>
          <w:tcPr>
            <w:tcW w:w="1480" w:type="dxa"/>
            <w:shd w:val="clear" w:color="auto" w:fill="auto"/>
            <w:vAlign w:val="center"/>
            <w:hideMark/>
          </w:tcPr>
          <w:p w14:paraId="78A61BFF"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Domingo</w:t>
            </w:r>
          </w:p>
        </w:tc>
        <w:tc>
          <w:tcPr>
            <w:tcW w:w="1200" w:type="dxa"/>
            <w:shd w:val="clear" w:color="auto" w:fill="auto"/>
            <w:vAlign w:val="center"/>
            <w:hideMark/>
          </w:tcPr>
          <w:p w14:paraId="178CFA9A"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54</w:t>
            </w:r>
          </w:p>
        </w:tc>
        <w:tc>
          <w:tcPr>
            <w:tcW w:w="1460" w:type="dxa"/>
            <w:shd w:val="clear" w:color="auto" w:fill="auto"/>
            <w:vAlign w:val="center"/>
            <w:hideMark/>
          </w:tcPr>
          <w:p w14:paraId="1676AE41"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4</w:t>
            </w:r>
          </w:p>
        </w:tc>
        <w:tc>
          <w:tcPr>
            <w:tcW w:w="1540" w:type="dxa"/>
            <w:shd w:val="clear" w:color="auto" w:fill="auto"/>
            <w:vAlign w:val="center"/>
            <w:hideMark/>
          </w:tcPr>
          <w:p w14:paraId="6207B1F4"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100</w:t>
            </w:r>
          </w:p>
        </w:tc>
        <w:tc>
          <w:tcPr>
            <w:tcW w:w="1540" w:type="dxa"/>
            <w:shd w:val="clear" w:color="auto" w:fill="auto"/>
            <w:vAlign w:val="center"/>
            <w:hideMark/>
          </w:tcPr>
          <w:p w14:paraId="5C42BC46"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25</w:t>
            </w:r>
          </w:p>
        </w:tc>
        <w:tc>
          <w:tcPr>
            <w:tcW w:w="2136" w:type="dxa"/>
            <w:shd w:val="clear" w:color="auto" w:fill="auto"/>
            <w:noWrap/>
            <w:vAlign w:val="center"/>
            <w:hideMark/>
          </w:tcPr>
          <w:p w14:paraId="073DB315" w14:textId="77777777" w:rsidR="00E87EAA" w:rsidRPr="00343F3F" w:rsidRDefault="00E87EAA" w:rsidP="00343F3F">
            <w:pPr>
              <w:spacing w:after="0" w:line="240" w:lineRule="auto"/>
              <w:ind w:firstLine="0"/>
              <w:jc w:val="left"/>
              <w:rPr>
                <w:rFonts w:eastAsia="Times New Roman"/>
                <w:color w:val="FF0000"/>
                <w:sz w:val="20"/>
                <w:szCs w:val="20"/>
                <w:lang w:eastAsia="es-CO"/>
              </w:rPr>
            </w:pPr>
            <w:r w:rsidRPr="00343F3F">
              <w:rPr>
                <w:rFonts w:eastAsia="Times New Roman"/>
                <w:color w:val="FF0000"/>
                <w:sz w:val="20"/>
                <w:szCs w:val="20"/>
                <w:lang w:eastAsia="es-CO"/>
              </w:rPr>
              <w:t>-29</w:t>
            </w:r>
          </w:p>
        </w:tc>
      </w:tr>
      <w:tr w:rsidR="00E87EAA" w:rsidRPr="00343F3F" w14:paraId="301F1229" w14:textId="77777777" w:rsidTr="00343F3F">
        <w:trPr>
          <w:trHeight w:val="390"/>
        </w:trPr>
        <w:tc>
          <w:tcPr>
            <w:tcW w:w="1480" w:type="dxa"/>
            <w:shd w:val="clear" w:color="auto" w:fill="auto"/>
            <w:vAlign w:val="center"/>
            <w:hideMark/>
          </w:tcPr>
          <w:p w14:paraId="1447F5FC" w14:textId="68CF31BB" w:rsidR="00E87EAA" w:rsidRPr="00343F3F" w:rsidRDefault="003364D8"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Total,</w:t>
            </w:r>
            <w:r>
              <w:rPr>
                <w:rFonts w:eastAsia="Times New Roman"/>
                <w:color w:val="000000"/>
                <w:sz w:val="20"/>
                <w:szCs w:val="20"/>
                <w:lang w:eastAsia="es-CO"/>
              </w:rPr>
              <w:t xml:space="preserve"> Semanal</w:t>
            </w:r>
          </w:p>
        </w:tc>
        <w:tc>
          <w:tcPr>
            <w:tcW w:w="1200" w:type="dxa"/>
            <w:shd w:val="clear" w:color="auto" w:fill="auto"/>
            <w:noWrap/>
            <w:vAlign w:val="center"/>
            <w:hideMark/>
          </w:tcPr>
          <w:p w14:paraId="27B46EBC"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324</w:t>
            </w:r>
          </w:p>
        </w:tc>
        <w:tc>
          <w:tcPr>
            <w:tcW w:w="1460" w:type="dxa"/>
            <w:shd w:val="clear" w:color="auto" w:fill="auto"/>
            <w:noWrap/>
            <w:vAlign w:val="center"/>
            <w:hideMark/>
          </w:tcPr>
          <w:p w14:paraId="5008DFE3"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24</w:t>
            </w:r>
          </w:p>
        </w:tc>
        <w:tc>
          <w:tcPr>
            <w:tcW w:w="1540" w:type="dxa"/>
            <w:shd w:val="clear" w:color="auto" w:fill="auto"/>
            <w:noWrap/>
            <w:vAlign w:val="center"/>
            <w:hideMark/>
          </w:tcPr>
          <w:p w14:paraId="7F81ED24"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393</w:t>
            </w:r>
          </w:p>
        </w:tc>
        <w:tc>
          <w:tcPr>
            <w:tcW w:w="1540" w:type="dxa"/>
            <w:shd w:val="clear" w:color="auto" w:fill="auto"/>
            <w:vAlign w:val="center"/>
            <w:hideMark/>
          </w:tcPr>
          <w:p w14:paraId="36736A93" w14:textId="77777777" w:rsidR="00E87EAA" w:rsidRPr="00343F3F" w:rsidRDefault="00E87EAA" w:rsidP="00343F3F">
            <w:pPr>
              <w:spacing w:after="0" w:line="240" w:lineRule="auto"/>
              <w:ind w:firstLine="0"/>
              <w:jc w:val="left"/>
              <w:rPr>
                <w:rFonts w:eastAsia="Times New Roman"/>
                <w:color w:val="000000"/>
                <w:sz w:val="20"/>
                <w:szCs w:val="20"/>
                <w:lang w:eastAsia="es-CO"/>
              </w:rPr>
            </w:pPr>
            <w:r w:rsidRPr="00343F3F">
              <w:rPr>
                <w:rFonts w:eastAsia="Times New Roman"/>
                <w:color w:val="000000"/>
                <w:sz w:val="20"/>
                <w:szCs w:val="20"/>
                <w:lang w:eastAsia="es-CO"/>
              </w:rPr>
              <w:t>98,25</w:t>
            </w:r>
          </w:p>
        </w:tc>
        <w:tc>
          <w:tcPr>
            <w:tcW w:w="2136" w:type="dxa"/>
            <w:shd w:val="clear" w:color="auto" w:fill="auto"/>
            <w:noWrap/>
            <w:vAlign w:val="center"/>
            <w:hideMark/>
          </w:tcPr>
          <w:p w14:paraId="04CC63D8" w14:textId="77777777" w:rsidR="00E87EAA" w:rsidRPr="00343F3F" w:rsidRDefault="00E87EAA" w:rsidP="00343F3F">
            <w:pPr>
              <w:spacing w:after="0" w:line="240" w:lineRule="auto"/>
              <w:ind w:firstLine="0"/>
              <w:jc w:val="left"/>
              <w:rPr>
                <w:rFonts w:eastAsia="Times New Roman"/>
                <w:color w:val="FF0000"/>
                <w:sz w:val="20"/>
                <w:szCs w:val="20"/>
                <w:lang w:eastAsia="es-CO"/>
              </w:rPr>
            </w:pPr>
            <w:r w:rsidRPr="00343F3F">
              <w:rPr>
                <w:rFonts w:eastAsia="Times New Roman"/>
                <w:color w:val="FF0000"/>
                <w:sz w:val="20"/>
                <w:szCs w:val="20"/>
                <w:lang w:eastAsia="es-CO"/>
              </w:rPr>
              <w:t>-225,75</w:t>
            </w:r>
          </w:p>
        </w:tc>
      </w:tr>
    </w:tbl>
    <w:p w14:paraId="4ABF6C96" w14:textId="72A9EEEE" w:rsidR="00E87EAA" w:rsidRDefault="00E87EAA" w:rsidP="006A09F4">
      <w:pPr>
        <w:spacing w:after="240"/>
        <w:ind w:firstLine="0"/>
      </w:pPr>
      <w:r>
        <w:t>Fuente: Autores</w:t>
      </w:r>
    </w:p>
    <w:p w14:paraId="43F60089" w14:textId="74C84FB8" w:rsidR="002B06F6" w:rsidRPr="00704C25" w:rsidRDefault="00A15375" w:rsidP="00E162C1">
      <w:pPr>
        <w:spacing w:after="0" w:line="240" w:lineRule="auto"/>
        <w:ind w:firstLine="0"/>
        <w:rPr>
          <w:i/>
          <w:iCs/>
        </w:rPr>
      </w:pPr>
      <w:bookmarkStart w:id="191" w:name="_Toc148432301"/>
      <w:bookmarkStart w:id="192" w:name="_Toc171672390"/>
      <w:r w:rsidRPr="00704C25">
        <w:rPr>
          <w:b/>
          <w:bCs/>
        </w:rPr>
        <w:t xml:space="preserve">Gráfico </w:t>
      </w:r>
      <w:r w:rsidR="001E1E03" w:rsidRPr="00704C25">
        <w:rPr>
          <w:b/>
          <w:bCs/>
        </w:rPr>
        <w:fldChar w:fldCharType="begin"/>
      </w:r>
      <w:r w:rsidR="001E1E03" w:rsidRPr="00704C25">
        <w:rPr>
          <w:b/>
          <w:bCs/>
        </w:rPr>
        <w:instrText xml:space="preserve"> SEQ Gráfico \* ARABIC </w:instrText>
      </w:r>
      <w:r w:rsidR="001E1E03" w:rsidRPr="00704C25">
        <w:rPr>
          <w:b/>
          <w:bCs/>
        </w:rPr>
        <w:fldChar w:fldCharType="separate"/>
      </w:r>
      <w:r w:rsidR="00312EEE">
        <w:rPr>
          <w:b/>
          <w:bCs/>
          <w:noProof/>
        </w:rPr>
        <w:t>15</w:t>
      </w:r>
      <w:r w:rsidR="001E1E03" w:rsidRPr="00704C25">
        <w:rPr>
          <w:b/>
          <w:bCs/>
          <w:noProof/>
        </w:rPr>
        <w:fldChar w:fldCharType="end"/>
      </w:r>
      <w:r w:rsidR="00E162C1">
        <w:rPr>
          <w:b/>
          <w:bCs/>
          <w:noProof/>
        </w:rPr>
        <w:t xml:space="preserve">. </w:t>
      </w:r>
      <w:r w:rsidR="00E87EAA" w:rsidRPr="00704C25">
        <w:rPr>
          <w:i/>
          <w:iCs/>
        </w:rPr>
        <w:t xml:space="preserve">Asistencia </w:t>
      </w:r>
      <w:r w:rsidR="003364D8">
        <w:rPr>
          <w:i/>
          <w:iCs/>
        </w:rPr>
        <w:t xml:space="preserve">Semanal </w:t>
      </w:r>
      <w:r w:rsidR="00E87EAA" w:rsidRPr="00704C25">
        <w:rPr>
          <w:i/>
          <w:iCs/>
        </w:rPr>
        <w:t>Promedio Sala De Cine Zoom Cinema</w:t>
      </w:r>
      <w:bookmarkEnd w:id="191"/>
      <w:bookmarkEnd w:id="192"/>
    </w:p>
    <w:p w14:paraId="4C161C46" w14:textId="10CA3068" w:rsidR="00343F3F" w:rsidRDefault="00E87EAA" w:rsidP="00E162C1">
      <w:pPr>
        <w:spacing w:after="0" w:line="240" w:lineRule="auto"/>
        <w:ind w:firstLine="0"/>
        <w:rPr>
          <w:noProof/>
        </w:rPr>
      </w:pPr>
      <w:r>
        <w:rPr>
          <w:noProof/>
        </w:rPr>
        <w:t xml:space="preserve"> </w:t>
      </w:r>
      <w:r w:rsidR="00343F3F">
        <w:rPr>
          <w:noProof/>
        </w:rPr>
        <w:drawing>
          <wp:inline distT="0" distB="0" distL="0" distR="0" wp14:anchorId="2BA3D426" wp14:editId="5473B59D">
            <wp:extent cx="4572000" cy="3228975"/>
            <wp:effectExtent l="0" t="0" r="0" b="0"/>
            <wp:docPr id="59" name="Gráfico 59">
              <a:extLst xmlns:a="http://schemas.openxmlformats.org/drawingml/2006/main">
                <a:ext uri="{FF2B5EF4-FFF2-40B4-BE49-F238E27FC236}">
                  <a16:creationId xmlns:a16="http://schemas.microsoft.com/office/drawing/2014/main" id="{DE9FCE09-36E1-4DBB-A81B-60D528DD37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5D764CE8" w14:textId="35825657" w:rsidR="002B06F6" w:rsidRDefault="002B06F6" w:rsidP="00E162C1">
      <w:pPr>
        <w:spacing w:line="240" w:lineRule="auto"/>
        <w:ind w:firstLine="0"/>
        <w:rPr>
          <w:noProof/>
        </w:rPr>
      </w:pPr>
      <w:r>
        <w:rPr>
          <w:noProof/>
        </w:rPr>
        <w:t>Fuente: Autores</w:t>
      </w:r>
    </w:p>
    <w:p w14:paraId="7AE59E60" w14:textId="5E935970" w:rsidR="00A8257D" w:rsidRDefault="002B06F6" w:rsidP="003E1E2F">
      <w:pPr>
        <w:spacing w:after="240"/>
        <w:rPr>
          <w:noProof/>
        </w:rPr>
      </w:pPr>
      <w:r>
        <w:rPr>
          <w:noProof/>
        </w:rPr>
        <w:t>Un elemento diverso que se identificó en las amenazas</w:t>
      </w:r>
      <w:r w:rsidR="00A8257D">
        <w:rPr>
          <w:noProof/>
        </w:rPr>
        <w:t xml:space="preserve"> fue</w:t>
      </w:r>
      <w:r>
        <w:rPr>
          <w:noProof/>
        </w:rPr>
        <w:t xml:space="preserve"> el alto costo de vida, el cual afecta no solo</w:t>
      </w:r>
      <w:r w:rsidR="00A8257D">
        <w:rPr>
          <w:noProof/>
        </w:rPr>
        <w:t xml:space="preserve"> la capacidad de compra de las personas sino el funcionami</w:t>
      </w:r>
      <w:r w:rsidR="00D92EB8">
        <w:rPr>
          <w:noProof/>
        </w:rPr>
        <w:t>e</w:t>
      </w:r>
      <w:r w:rsidR="00A8257D">
        <w:rPr>
          <w:noProof/>
        </w:rPr>
        <w:t>nto de la empresa. Anteriormente, en el estudio PESTEL se mencionó de manera general en los elementos</w:t>
      </w:r>
      <w:r w:rsidR="00D92EB8">
        <w:rPr>
          <w:noProof/>
        </w:rPr>
        <w:t xml:space="preserve"> políticos y económicos</w:t>
      </w:r>
      <w:r w:rsidR="00A8257D">
        <w:rPr>
          <w:noProof/>
        </w:rPr>
        <w:t xml:space="preserve"> del macroentorno. Para la población en general, los cambios políticos</w:t>
      </w:r>
      <w:r w:rsidR="00673801">
        <w:rPr>
          <w:noProof/>
        </w:rPr>
        <w:t xml:space="preserve"> derivaron un aumento impactante en el costo de vida, según </w:t>
      </w:r>
      <w:r w:rsidR="004E656F">
        <w:rPr>
          <w:noProof/>
        </w:rPr>
        <w:t xml:space="preserve">El Tiempo </w:t>
      </w:r>
      <w:r w:rsidR="00673801">
        <w:rPr>
          <w:noProof/>
        </w:rPr>
        <w:t xml:space="preserve"> </w:t>
      </w:r>
      <w:r w:rsidR="004E656F">
        <w:rPr>
          <w:noProof/>
        </w:rPr>
        <w:t>“un</w:t>
      </w:r>
      <w:r w:rsidR="00A8257D" w:rsidRPr="00A8257D">
        <w:rPr>
          <w:noProof/>
        </w:rPr>
        <w:t xml:space="preserve">a de las principales preocupaciones </w:t>
      </w:r>
      <w:r w:rsidR="00A8257D" w:rsidRPr="00A8257D">
        <w:rPr>
          <w:noProof/>
        </w:rPr>
        <w:lastRenderedPageBreak/>
        <w:t xml:space="preserve">para los colombianos en este 2023 es que siga aumentando el costo de la vida y de acuerdo con el último reporte del Dane, donde el dato de inflación para el último mes del 2022 se situó en 13,12 </w:t>
      </w:r>
      <w:r w:rsidR="004E656F">
        <w:rPr>
          <w:noProof/>
        </w:rPr>
        <w:t>%</w:t>
      </w:r>
      <w:r w:rsidR="00A8257D" w:rsidRPr="00A8257D">
        <w:rPr>
          <w:noProof/>
        </w:rPr>
        <w:t>, la angustia aumenta, teniendo en cuenta que esta es la cifra más alta en 23 años.</w:t>
      </w:r>
      <w:r w:rsidR="00A8257D" w:rsidRPr="00A8257D">
        <w:t xml:space="preserve"> </w:t>
      </w:r>
      <w:r w:rsidR="00A8257D">
        <w:rPr>
          <w:noProof/>
        </w:rPr>
        <w:t>Con estas cifras se puede medir cuál fue el incremento en algunos de los productos que más consumen los colombianos</w:t>
      </w:r>
      <w:r w:rsidR="004E656F">
        <w:rPr>
          <w:noProof/>
        </w:rPr>
        <w:t>:</w:t>
      </w:r>
      <w:r w:rsidR="00A8257D">
        <w:rPr>
          <w:noProof/>
        </w:rPr>
        <w:t xml:space="preserve"> </w:t>
      </w:r>
    </w:p>
    <w:p w14:paraId="686D8F90" w14:textId="77777777" w:rsidR="00A8257D" w:rsidRDefault="00A8257D" w:rsidP="003E1E2F">
      <w:pPr>
        <w:spacing w:after="240"/>
        <w:rPr>
          <w:noProof/>
        </w:rPr>
      </w:pPr>
      <w:r>
        <w:rPr>
          <w:noProof/>
        </w:rPr>
        <w:t>Alimentos</w:t>
      </w:r>
    </w:p>
    <w:p w14:paraId="2774E4D4" w14:textId="161CAC51" w:rsidR="00A8257D" w:rsidRDefault="00A8257D" w:rsidP="00E162C1">
      <w:pPr>
        <w:numPr>
          <w:ilvl w:val="0"/>
          <w:numId w:val="10"/>
        </w:numPr>
        <w:spacing w:after="0"/>
        <w:rPr>
          <w:noProof/>
        </w:rPr>
      </w:pPr>
      <w:r>
        <w:rPr>
          <w:noProof/>
        </w:rPr>
        <w:t xml:space="preserve">Arroz subió 54,05 </w:t>
      </w:r>
      <w:r w:rsidR="004E656F">
        <w:rPr>
          <w:noProof/>
        </w:rPr>
        <w:t>%</w:t>
      </w:r>
    </w:p>
    <w:p w14:paraId="4A7B68BD" w14:textId="00CE1EB2" w:rsidR="00A8257D" w:rsidRDefault="00A8257D" w:rsidP="00E162C1">
      <w:pPr>
        <w:numPr>
          <w:ilvl w:val="0"/>
          <w:numId w:val="10"/>
        </w:numPr>
        <w:spacing w:after="0"/>
        <w:rPr>
          <w:noProof/>
        </w:rPr>
      </w:pPr>
      <w:r>
        <w:rPr>
          <w:noProof/>
        </w:rPr>
        <w:t xml:space="preserve">Pan subió 30,36 </w:t>
      </w:r>
      <w:r w:rsidR="004E656F">
        <w:rPr>
          <w:noProof/>
        </w:rPr>
        <w:t>%</w:t>
      </w:r>
    </w:p>
    <w:p w14:paraId="7B6DFEB0" w14:textId="7E907C49" w:rsidR="00A8257D" w:rsidRDefault="00A8257D" w:rsidP="00E162C1">
      <w:pPr>
        <w:numPr>
          <w:ilvl w:val="0"/>
          <w:numId w:val="10"/>
        </w:numPr>
        <w:spacing w:after="0"/>
        <w:rPr>
          <w:noProof/>
        </w:rPr>
      </w:pPr>
      <w:r>
        <w:rPr>
          <w:noProof/>
        </w:rPr>
        <w:t xml:space="preserve">Leche subió 36,65 </w:t>
      </w:r>
      <w:r w:rsidR="004E656F">
        <w:rPr>
          <w:noProof/>
        </w:rPr>
        <w:t>%</w:t>
      </w:r>
    </w:p>
    <w:p w14:paraId="45D09295" w14:textId="0E8C6190" w:rsidR="00A8257D" w:rsidRDefault="00A8257D" w:rsidP="00E162C1">
      <w:pPr>
        <w:numPr>
          <w:ilvl w:val="0"/>
          <w:numId w:val="10"/>
        </w:numPr>
        <w:spacing w:after="0"/>
        <w:rPr>
          <w:noProof/>
        </w:rPr>
      </w:pPr>
      <w:r>
        <w:rPr>
          <w:noProof/>
        </w:rPr>
        <w:t xml:space="preserve">Huevos subió 33,68 </w:t>
      </w:r>
      <w:r w:rsidR="004E656F">
        <w:rPr>
          <w:noProof/>
        </w:rPr>
        <w:t>%</w:t>
      </w:r>
    </w:p>
    <w:p w14:paraId="6D9446A7" w14:textId="7BDE6C79" w:rsidR="00A8257D" w:rsidRDefault="00A8257D" w:rsidP="00E162C1">
      <w:pPr>
        <w:numPr>
          <w:ilvl w:val="0"/>
          <w:numId w:val="10"/>
        </w:numPr>
        <w:spacing w:after="0"/>
        <w:rPr>
          <w:noProof/>
        </w:rPr>
      </w:pPr>
      <w:r>
        <w:rPr>
          <w:noProof/>
        </w:rPr>
        <w:t xml:space="preserve">Carne de res subió 20,21 </w:t>
      </w:r>
      <w:r w:rsidR="004E656F">
        <w:rPr>
          <w:noProof/>
        </w:rPr>
        <w:t>%</w:t>
      </w:r>
    </w:p>
    <w:p w14:paraId="6C675D6A" w14:textId="20C73178" w:rsidR="00A8257D" w:rsidRDefault="00A8257D" w:rsidP="00E162C1">
      <w:pPr>
        <w:numPr>
          <w:ilvl w:val="0"/>
          <w:numId w:val="10"/>
        </w:numPr>
        <w:spacing w:after="0"/>
        <w:rPr>
          <w:noProof/>
        </w:rPr>
      </w:pPr>
      <w:r>
        <w:rPr>
          <w:noProof/>
        </w:rPr>
        <w:t xml:space="preserve">Carne de cerdo subió 14,44 </w:t>
      </w:r>
      <w:r w:rsidR="004E656F">
        <w:rPr>
          <w:noProof/>
        </w:rPr>
        <w:t>%</w:t>
      </w:r>
    </w:p>
    <w:p w14:paraId="5477A950" w14:textId="5DCA2FD2" w:rsidR="00A8257D" w:rsidRDefault="00A8257D" w:rsidP="00E162C1">
      <w:pPr>
        <w:numPr>
          <w:ilvl w:val="0"/>
          <w:numId w:val="10"/>
        </w:numPr>
        <w:spacing w:after="0"/>
        <w:rPr>
          <w:noProof/>
        </w:rPr>
      </w:pPr>
      <w:r>
        <w:rPr>
          <w:noProof/>
        </w:rPr>
        <w:t xml:space="preserve">Carne de aves subió 16,25 </w:t>
      </w:r>
      <w:r w:rsidR="004E656F">
        <w:rPr>
          <w:noProof/>
        </w:rPr>
        <w:t>%</w:t>
      </w:r>
    </w:p>
    <w:p w14:paraId="638F6024" w14:textId="77777777" w:rsidR="00A8257D" w:rsidRDefault="00A8257D" w:rsidP="00E162C1">
      <w:pPr>
        <w:spacing w:before="240" w:after="240"/>
        <w:rPr>
          <w:noProof/>
        </w:rPr>
      </w:pPr>
      <w:r>
        <w:rPr>
          <w:noProof/>
        </w:rPr>
        <w:t>Servicios</w:t>
      </w:r>
    </w:p>
    <w:p w14:paraId="4D0F1CAE" w14:textId="3CC50EF5" w:rsidR="00A8257D" w:rsidRDefault="00A8257D" w:rsidP="00E162C1">
      <w:pPr>
        <w:numPr>
          <w:ilvl w:val="0"/>
          <w:numId w:val="10"/>
        </w:numPr>
        <w:spacing w:after="0"/>
        <w:rPr>
          <w:noProof/>
        </w:rPr>
      </w:pPr>
      <w:r>
        <w:rPr>
          <w:noProof/>
        </w:rPr>
        <w:t xml:space="preserve">Electricidad subió 22,40 </w:t>
      </w:r>
      <w:r w:rsidR="004E656F">
        <w:rPr>
          <w:noProof/>
        </w:rPr>
        <w:t>%</w:t>
      </w:r>
    </w:p>
    <w:p w14:paraId="57CC0EDC" w14:textId="7BD5FB8D" w:rsidR="00A8257D" w:rsidRDefault="00A8257D" w:rsidP="00E162C1">
      <w:pPr>
        <w:numPr>
          <w:ilvl w:val="0"/>
          <w:numId w:val="10"/>
        </w:numPr>
        <w:spacing w:after="0"/>
        <w:rPr>
          <w:noProof/>
        </w:rPr>
      </w:pPr>
      <w:r>
        <w:rPr>
          <w:noProof/>
        </w:rPr>
        <w:t xml:space="preserve">Gas subió 21, 93 </w:t>
      </w:r>
      <w:r w:rsidR="004E656F">
        <w:rPr>
          <w:noProof/>
        </w:rPr>
        <w:t>%</w:t>
      </w:r>
    </w:p>
    <w:p w14:paraId="4681251C" w14:textId="00D441B2" w:rsidR="004E656F" w:rsidRDefault="00A8257D" w:rsidP="00E162C1">
      <w:pPr>
        <w:numPr>
          <w:ilvl w:val="0"/>
          <w:numId w:val="10"/>
        </w:numPr>
        <w:spacing w:after="0"/>
        <w:rPr>
          <w:noProof/>
        </w:rPr>
      </w:pPr>
      <w:r>
        <w:rPr>
          <w:noProof/>
        </w:rPr>
        <w:t xml:space="preserve">Alcantarillado subió 14,22 </w:t>
      </w:r>
      <w:r w:rsidR="004E656F">
        <w:rPr>
          <w:noProof/>
        </w:rPr>
        <w:t>%</w:t>
      </w:r>
    </w:p>
    <w:p w14:paraId="7302B52E" w14:textId="4856D6F4" w:rsidR="00A8257D" w:rsidRDefault="00A8257D" w:rsidP="00E162C1">
      <w:pPr>
        <w:spacing w:before="240" w:after="240"/>
        <w:rPr>
          <w:noProof/>
        </w:rPr>
      </w:pPr>
      <w:r>
        <w:rPr>
          <w:noProof/>
        </w:rPr>
        <w:t>Educación</w:t>
      </w:r>
    </w:p>
    <w:p w14:paraId="38F80250" w14:textId="0B9DA890" w:rsidR="00A8257D" w:rsidRDefault="00A8257D" w:rsidP="00E162C1">
      <w:pPr>
        <w:numPr>
          <w:ilvl w:val="0"/>
          <w:numId w:val="10"/>
        </w:numPr>
        <w:spacing w:after="0"/>
        <w:rPr>
          <w:noProof/>
        </w:rPr>
      </w:pPr>
      <w:r>
        <w:rPr>
          <w:noProof/>
        </w:rPr>
        <w:t xml:space="preserve">Educación preescolar y básica primaria subió 6,29 </w:t>
      </w:r>
      <w:r w:rsidR="004E656F">
        <w:rPr>
          <w:noProof/>
        </w:rPr>
        <w:t>%</w:t>
      </w:r>
    </w:p>
    <w:p w14:paraId="1D7D8AD6" w14:textId="6B07D263" w:rsidR="00A8257D" w:rsidRDefault="00A8257D" w:rsidP="00E162C1">
      <w:pPr>
        <w:numPr>
          <w:ilvl w:val="0"/>
          <w:numId w:val="10"/>
        </w:numPr>
        <w:spacing w:after="0"/>
        <w:rPr>
          <w:noProof/>
        </w:rPr>
      </w:pPr>
      <w:r>
        <w:rPr>
          <w:noProof/>
        </w:rPr>
        <w:t xml:space="preserve">Educación Secundaria subió 6,44 </w:t>
      </w:r>
      <w:r w:rsidR="004E656F">
        <w:rPr>
          <w:noProof/>
        </w:rPr>
        <w:t>%</w:t>
      </w:r>
    </w:p>
    <w:p w14:paraId="7443EA10" w14:textId="0F47EFA8" w:rsidR="00A8257D" w:rsidRDefault="00A8257D" w:rsidP="00E162C1">
      <w:pPr>
        <w:numPr>
          <w:ilvl w:val="0"/>
          <w:numId w:val="10"/>
        </w:numPr>
        <w:spacing w:after="0"/>
        <w:rPr>
          <w:noProof/>
        </w:rPr>
      </w:pPr>
      <w:r>
        <w:rPr>
          <w:noProof/>
        </w:rPr>
        <w:t xml:space="preserve">Inscripciones y matrículas en carreras técnicas, tecnológicas y universitarias subió 5,72 </w:t>
      </w:r>
      <w:r w:rsidR="004E656F">
        <w:rPr>
          <w:noProof/>
        </w:rPr>
        <w:t>%</w:t>
      </w:r>
    </w:p>
    <w:p w14:paraId="6C775C19" w14:textId="021BFEE5" w:rsidR="00A8257D" w:rsidRDefault="00A8257D" w:rsidP="00E162C1">
      <w:pPr>
        <w:numPr>
          <w:ilvl w:val="0"/>
          <w:numId w:val="10"/>
        </w:numPr>
        <w:spacing w:after="0"/>
        <w:rPr>
          <w:noProof/>
        </w:rPr>
      </w:pPr>
      <w:r>
        <w:rPr>
          <w:noProof/>
        </w:rPr>
        <w:t xml:space="preserve">Inscripciones y matrículas en postgrados (especialización, maestría, doctorado) subió 4,95 </w:t>
      </w:r>
      <w:r w:rsidR="004E656F">
        <w:rPr>
          <w:noProof/>
        </w:rPr>
        <w:t>%</w:t>
      </w:r>
    </w:p>
    <w:p w14:paraId="3A1527B0" w14:textId="4B02ABE8" w:rsidR="00A8257D" w:rsidRDefault="00A8257D" w:rsidP="00E162C1">
      <w:pPr>
        <w:numPr>
          <w:ilvl w:val="0"/>
          <w:numId w:val="10"/>
        </w:numPr>
        <w:spacing w:after="0"/>
        <w:rPr>
          <w:noProof/>
        </w:rPr>
      </w:pPr>
      <w:r>
        <w:rPr>
          <w:noProof/>
        </w:rPr>
        <w:t xml:space="preserve">Otros gastos en educación superior subió 4,36 </w:t>
      </w:r>
      <w:r w:rsidR="004E656F">
        <w:rPr>
          <w:noProof/>
        </w:rPr>
        <w:t>%</w:t>
      </w:r>
    </w:p>
    <w:p w14:paraId="58A06779" w14:textId="7F5C8197" w:rsidR="00A8257D" w:rsidRDefault="00A8257D" w:rsidP="003E1E2F">
      <w:pPr>
        <w:numPr>
          <w:ilvl w:val="0"/>
          <w:numId w:val="10"/>
        </w:numPr>
        <w:spacing w:after="240"/>
        <w:rPr>
          <w:noProof/>
        </w:rPr>
      </w:pPr>
      <w:r>
        <w:rPr>
          <w:noProof/>
        </w:rPr>
        <w:t xml:space="preserve">Cursos de educación no formal subió 5,63 </w:t>
      </w:r>
      <w:r w:rsidR="004E656F">
        <w:rPr>
          <w:noProof/>
        </w:rPr>
        <w:t>%</w:t>
      </w:r>
    </w:p>
    <w:p w14:paraId="1CAE7350" w14:textId="4AC4D732" w:rsidR="00A8257D" w:rsidRDefault="00A8257D" w:rsidP="00E162C1">
      <w:pPr>
        <w:numPr>
          <w:ilvl w:val="0"/>
          <w:numId w:val="10"/>
        </w:numPr>
        <w:spacing w:after="0"/>
        <w:rPr>
          <w:noProof/>
        </w:rPr>
      </w:pPr>
      <w:r>
        <w:rPr>
          <w:noProof/>
        </w:rPr>
        <w:lastRenderedPageBreak/>
        <w:t xml:space="preserve">Diplomados, educación continuada, preicfes, preuniversitarios subió 3,95 </w:t>
      </w:r>
      <w:r w:rsidR="004E656F">
        <w:rPr>
          <w:noProof/>
        </w:rPr>
        <w:t>%</w:t>
      </w:r>
    </w:p>
    <w:p w14:paraId="687ECDDD" w14:textId="77777777" w:rsidR="00A8257D" w:rsidRDefault="00A8257D" w:rsidP="00E162C1">
      <w:pPr>
        <w:spacing w:after="0"/>
        <w:rPr>
          <w:noProof/>
        </w:rPr>
      </w:pPr>
      <w:r>
        <w:rPr>
          <w:noProof/>
        </w:rPr>
        <w:t>Otros servicios</w:t>
      </w:r>
    </w:p>
    <w:p w14:paraId="6EE62BF6" w14:textId="5E54464E" w:rsidR="00A8257D" w:rsidRDefault="00A8257D" w:rsidP="00E162C1">
      <w:pPr>
        <w:numPr>
          <w:ilvl w:val="0"/>
          <w:numId w:val="10"/>
        </w:numPr>
        <w:spacing w:after="0"/>
        <w:rPr>
          <w:noProof/>
        </w:rPr>
      </w:pPr>
      <w:r>
        <w:rPr>
          <w:noProof/>
        </w:rPr>
        <w:t xml:space="preserve">Productos De Belleza subió 6,93 </w:t>
      </w:r>
      <w:r w:rsidR="004E656F">
        <w:rPr>
          <w:noProof/>
        </w:rPr>
        <w:t>%</w:t>
      </w:r>
    </w:p>
    <w:p w14:paraId="0F315E4D" w14:textId="1D99D6C0" w:rsidR="00A8257D" w:rsidRDefault="00A8257D" w:rsidP="00E162C1">
      <w:pPr>
        <w:numPr>
          <w:ilvl w:val="0"/>
          <w:numId w:val="10"/>
        </w:numPr>
        <w:spacing w:after="0"/>
        <w:rPr>
          <w:noProof/>
        </w:rPr>
      </w:pPr>
      <w:r>
        <w:rPr>
          <w:noProof/>
        </w:rPr>
        <w:t xml:space="preserve">Artículos En Oro, Plata Y Piedras Preciosas Y Su Reparación subió 17,58 </w:t>
      </w:r>
      <w:r w:rsidR="004E656F">
        <w:rPr>
          <w:noProof/>
        </w:rPr>
        <w:t>%</w:t>
      </w:r>
      <w:r>
        <w:rPr>
          <w:noProof/>
        </w:rPr>
        <w:t xml:space="preserve"> </w:t>
      </w:r>
    </w:p>
    <w:p w14:paraId="73FB7308" w14:textId="1C3C99BC" w:rsidR="00A8257D" w:rsidRDefault="00A8257D" w:rsidP="00E162C1">
      <w:pPr>
        <w:numPr>
          <w:ilvl w:val="0"/>
          <w:numId w:val="10"/>
        </w:numPr>
        <w:spacing w:after="0"/>
        <w:rPr>
          <w:noProof/>
        </w:rPr>
      </w:pPr>
      <w:r>
        <w:rPr>
          <w:noProof/>
        </w:rPr>
        <w:t xml:space="preserve">Gastos en discotecas, bares, griles, tabernas, fondas y tiendas dentro y al aire libre (comida, bebidas, cover) subió 7,67 </w:t>
      </w:r>
      <w:r w:rsidR="004E656F">
        <w:rPr>
          <w:noProof/>
        </w:rPr>
        <w:t>%</w:t>
      </w:r>
    </w:p>
    <w:p w14:paraId="64370D83" w14:textId="55DAFB7F" w:rsidR="002B06F6" w:rsidRDefault="00A8257D" w:rsidP="00E162C1">
      <w:pPr>
        <w:numPr>
          <w:ilvl w:val="0"/>
          <w:numId w:val="10"/>
        </w:numPr>
        <w:spacing w:after="0"/>
      </w:pPr>
      <w:r>
        <w:rPr>
          <w:noProof/>
        </w:rPr>
        <w:t xml:space="preserve">Cines Y Teatros subió 8,91 </w:t>
      </w:r>
      <w:r w:rsidR="004E656F">
        <w:rPr>
          <w:noProof/>
        </w:rPr>
        <w:t>%”</w:t>
      </w:r>
      <w:r w:rsidR="004E656F" w:rsidRPr="004E656F">
        <w:rPr>
          <w:noProof/>
        </w:rPr>
        <w:t xml:space="preserve"> </w:t>
      </w:r>
      <w:sdt>
        <w:sdtPr>
          <w:rPr>
            <w:noProof/>
          </w:rPr>
          <w:id w:val="273670435"/>
          <w:citation/>
        </w:sdtPr>
        <w:sdtEndPr/>
        <w:sdtContent>
          <w:r w:rsidR="004E656F">
            <w:rPr>
              <w:noProof/>
            </w:rPr>
            <w:fldChar w:fldCharType="begin"/>
          </w:r>
          <w:r w:rsidR="004E656F" w:rsidRPr="004E656F">
            <w:rPr>
              <w:noProof/>
              <w:lang w:val="es-ES"/>
            </w:rPr>
            <w:instrText xml:space="preserve"> CITATION Her23 \l 3082 </w:instrText>
          </w:r>
          <w:r w:rsidR="004E656F">
            <w:rPr>
              <w:noProof/>
            </w:rPr>
            <w:fldChar w:fldCharType="separate"/>
          </w:r>
          <w:r w:rsidR="004E656F" w:rsidRPr="004E656F">
            <w:rPr>
              <w:noProof/>
              <w:lang w:val="es-ES"/>
            </w:rPr>
            <w:t>(Hernández Serrano, 2023)</w:t>
          </w:r>
          <w:r w:rsidR="004E656F">
            <w:rPr>
              <w:noProof/>
            </w:rPr>
            <w:fldChar w:fldCharType="end"/>
          </w:r>
        </w:sdtContent>
      </w:sdt>
    </w:p>
    <w:p w14:paraId="312CD136" w14:textId="1921F914" w:rsidR="00D92EB8" w:rsidRDefault="00D92EB8" w:rsidP="00E162C1">
      <w:pPr>
        <w:spacing w:before="240" w:after="240"/>
        <w:ind w:firstLine="0"/>
      </w:pPr>
      <w:r>
        <w:t>Como se puede observar los servicios públicos es uno de los componentes que más elevó su costo, la sala de cine en el momento actual tiene a su cargo los siguientes costos:</w:t>
      </w:r>
    </w:p>
    <w:p w14:paraId="475D3C0C" w14:textId="295C3956" w:rsidR="00FD484C" w:rsidRPr="00704C25" w:rsidRDefault="00FD484C" w:rsidP="00E162C1">
      <w:pPr>
        <w:spacing w:after="0" w:line="240" w:lineRule="auto"/>
        <w:ind w:firstLine="0"/>
        <w:rPr>
          <w:i/>
          <w:iCs/>
        </w:rPr>
      </w:pPr>
      <w:bookmarkStart w:id="193" w:name="_Toc148428268"/>
      <w:bookmarkStart w:id="194" w:name="_Toc148428764"/>
      <w:bookmarkStart w:id="195" w:name="_Toc171672358"/>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19</w:t>
      </w:r>
      <w:r w:rsidR="001E1E03" w:rsidRPr="00704C25">
        <w:rPr>
          <w:b/>
          <w:bCs/>
          <w:noProof/>
        </w:rPr>
        <w:fldChar w:fldCharType="end"/>
      </w:r>
      <w:r w:rsidR="00E162C1">
        <w:rPr>
          <w:b/>
          <w:bCs/>
          <w:noProof/>
        </w:rPr>
        <w:t xml:space="preserve">. </w:t>
      </w:r>
      <w:r w:rsidRPr="00704C25">
        <w:rPr>
          <w:i/>
          <w:iCs/>
        </w:rPr>
        <w:t>Gastos Fijos Mensuales Zoom Cinema</w:t>
      </w:r>
      <w:bookmarkEnd w:id="193"/>
      <w:bookmarkEnd w:id="194"/>
      <w:bookmarkEnd w:id="195"/>
    </w:p>
    <w:tbl>
      <w:tblPr>
        <w:tblW w:w="5602"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405"/>
        <w:gridCol w:w="3197"/>
      </w:tblGrid>
      <w:tr w:rsidR="00DB7947" w:rsidRPr="00302058" w14:paraId="3B88DC1A" w14:textId="77777777" w:rsidTr="00302058">
        <w:trPr>
          <w:trHeight w:val="315"/>
        </w:trPr>
        <w:tc>
          <w:tcPr>
            <w:tcW w:w="5602" w:type="dxa"/>
            <w:gridSpan w:val="2"/>
            <w:tcBorders>
              <w:top w:val="single" w:sz="4" w:space="0" w:color="auto"/>
              <w:bottom w:val="single" w:sz="4" w:space="0" w:color="auto"/>
            </w:tcBorders>
            <w:shd w:val="clear" w:color="auto" w:fill="auto"/>
            <w:noWrap/>
            <w:vAlign w:val="center"/>
            <w:hideMark/>
          </w:tcPr>
          <w:p w14:paraId="3A3FC582" w14:textId="4A9B7B0D" w:rsidR="00DB7947"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Gastos fijos mes</w:t>
            </w:r>
          </w:p>
        </w:tc>
      </w:tr>
      <w:tr w:rsidR="00DB7947" w:rsidRPr="00302058" w14:paraId="28F456F7" w14:textId="77777777" w:rsidTr="00E162C1">
        <w:trPr>
          <w:trHeight w:val="202"/>
        </w:trPr>
        <w:tc>
          <w:tcPr>
            <w:tcW w:w="2405" w:type="dxa"/>
            <w:tcBorders>
              <w:top w:val="single" w:sz="4" w:space="0" w:color="auto"/>
            </w:tcBorders>
            <w:shd w:val="clear" w:color="auto" w:fill="auto"/>
            <w:noWrap/>
            <w:vAlign w:val="center"/>
            <w:hideMark/>
          </w:tcPr>
          <w:p w14:paraId="0C709D0D" w14:textId="475EF5F2" w:rsidR="00DB7947"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Arriendo</w:t>
            </w:r>
          </w:p>
        </w:tc>
        <w:tc>
          <w:tcPr>
            <w:tcW w:w="3197" w:type="dxa"/>
            <w:tcBorders>
              <w:top w:val="single" w:sz="4" w:space="0" w:color="auto"/>
            </w:tcBorders>
            <w:shd w:val="clear" w:color="auto" w:fill="auto"/>
            <w:noWrap/>
            <w:vAlign w:val="center"/>
            <w:hideMark/>
          </w:tcPr>
          <w:p w14:paraId="5745B9C3" w14:textId="77777777" w:rsidR="00DB7947" w:rsidRPr="00302058" w:rsidRDefault="00DB7947" w:rsidP="00302058">
            <w:pPr>
              <w:spacing w:after="0" w:line="240" w:lineRule="auto"/>
              <w:ind w:firstLineChars="600" w:firstLine="1200"/>
              <w:jc w:val="left"/>
              <w:rPr>
                <w:rFonts w:eastAsia="Times New Roman"/>
                <w:color w:val="000000"/>
                <w:sz w:val="20"/>
                <w:szCs w:val="20"/>
                <w:lang w:eastAsia="es-CO"/>
              </w:rPr>
            </w:pPr>
            <w:r w:rsidRPr="00302058">
              <w:rPr>
                <w:rFonts w:eastAsia="Times New Roman"/>
                <w:color w:val="000000"/>
                <w:sz w:val="20"/>
                <w:szCs w:val="20"/>
                <w:lang w:eastAsia="es-CO"/>
              </w:rPr>
              <w:t xml:space="preserve"> $    2.500.000 </w:t>
            </w:r>
          </w:p>
        </w:tc>
      </w:tr>
      <w:tr w:rsidR="00DB7947" w:rsidRPr="00302058" w14:paraId="582C7B5D" w14:textId="77777777" w:rsidTr="00E162C1">
        <w:trPr>
          <w:trHeight w:val="257"/>
        </w:trPr>
        <w:tc>
          <w:tcPr>
            <w:tcW w:w="2405" w:type="dxa"/>
            <w:shd w:val="clear" w:color="auto" w:fill="auto"/>
            <w:noWrap/>
            <w:vAlign w:val="center"/>
            <w:hideMark/>
          </w:tcPr>
          <w:p w14:paraId="40B91580" w14:textId="36EF5614" w:rsidR="00DB7947"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Electricidad</w:t>
            </w:r>
          </w:p>
        </w:tc>
        <w:tc>
          <w:tcPr>
            <w:tcW w:w="3197" w:type="dxa"/>
            <w:shd w:val="clear" w:color="auto" w:fill="auto"/>
            <w:noWrap/>
            <w:vAlign w:val="center"/>
            <w:hideMark/>
          </w:tcPr>
          <w:p w14:paraId="177AAC30" w14:textId="77777777" w:rsidR="00DB7947" w:rsidRPr="00302058" w:rsidRDefault="00DB7947" w:rsidP="00302058">
            <w:pPr>
              <w:spacing w:after="0" w:line="240" w:lineRule="auto"/>
              <w:ind w:firstLineChars="600" w:firstLine="1200"/>
              <w:jc w:val="left"/>
              <w:rPr>
                <w:rFonts w:eastAsia="Times New Roman"/>
                <w:color w:val="000000"/>
                <w:sz w:val="20"/>
                <w:szCs w:val="20"/>
                <w:lang w:eastAsia="es-CO"/>
              </w:rPr>
            </w:pPr>
            <w:r w:rsidRPr="00302058">
              <w:rPr>
                <w:rFonts w:eastAsia="Times New Roman"/>
                <w:color w:val="000000"/>
                <w:sz w:val="20"/>
                <w:szCs w:val="20"/>
                <w:lang w:eastAsia="es-CO"/>
              </w:rPr>
              <w:t xml:space="preserve"> $    1.300.000 </w:t>
            </w:r>
          </w:p>
        </w:tc>
      </w:tr>
      <w:tr w:rsidR="00DB7947" w:rsidRPr="00302058" w14:paraId="1FDA87C0" w14:textId="77777777" w:rsidTr="00E162C1">
        <w:trPr>
          <w:trHeight w:val="220"/>
        </w:trPr>
        <w:tc>
          <w:tcPr>
            <w:tcW w:w="2405" w:type="dxa"/>
            <w:shd w:val="clear" w:color="auto" w:fill="auto"/>
            <w:noWrap/>
            <w:vAlign w:val="center"/>
            <w:hideMark/>
          </w:tcPr>
          <w:p w14:paraId="3D857507" w14:textId="4626D2DD" w:rsidR="00DB7947"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Internet</w:t>
            </w:r>
          </w:p>
        </w:tc>
        <w:tc>
          <w:tcPr>
            <w:tcW w:w="3197" w:type="dxa"/>
            <w:shd w:val="clear" w:color="auto" w:fill="auto"/>
            <w:noWrap/>
            <w:vAlign w:val="center"/>
            <w:hideMark/>
          </w:tcPr>
          <w:p w14:paraId="43E76A01" w14:textId="77777777" w:rsidR="00DB7947" w:rsidRPr="00302058" w:rsidRDefault="00DB7947" w:rsidP="00302058">
            <w:pPr>
              <w:spacing w:after="0" w:line="240" w:lineRule="auto"/>
              <w:ind w:firstLineChars="600" w:firstLine="1200"/>
              <w:jc w:val="left"/>
              <w:rPr>
                <w:rFonts w:eastAsia="Times New Roman"/>
                <w:color w:val="000000"/>
                <w:sz w:val="20"/>
                <w:szCs w:val="20"/>
                <w:lang w:eastAsia="es-CO"/>
              </w:rPr>
            </w:pPr>
            <w:r w:rsidRPr="00302058">
              <w:rPr>
                <w:rFonts w:eastAsia="Times New Roman"/>
                <w:color w:val="000000"/>
                <w:sz w:val="20"/>
                <w:szCs w:val="20"/>
                <w:lang w:eastAsia="es-CO"/>
              </w:rPr>
              <w:t xml:space="preserve"> $         80.000 </w:t>
            </w:r>
          </w:p>
        </w:tc>
      </w:tr>
      <w:tr w:rsidR="00DB7947" w:rsidRPr="00302058" w14:paraId="6015959E" w14:textId="77777777" w:rsidTr="00E162C1">
        <w:trPr>
          <w:trHeight w:val="195"/>
        </w:trPr>
        <w:tc>
          <w:tcPr>
            <w:tcW w:w="2405" w:type="dxa"/>
            <w:shd w:val="clear" w:color="auto" w:fill="auto"/>
            <w:noWrap/>
            <w:vAlign w:val="center"/>
            <w:hideMark/>
          </w:tcPr>
          <w:p w14:paraId="1D968CFF" w14:textId="3889DDC4" w:rsidR="00DB7947"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Agua</w:t>
            </w:r>
          </w:p>
        </w:tc>
        <w:tc>
          <w:tcPr>
            <w:tcW w:w="3197" w:type="dxa"/>
            <w:shd w:val="clear" w:color="auto" w:fill="auto"/>
            <w:noWrap/>
            <w:vAlign w:val="center"/>
            <w:hideMark/>
          </w:tcPr>
          <w:p w14:paraId="33ABC79D" w14:textId="77777777" w:rsidR="00DB7947" w:rsidRPr="00302058" w:rsidRDefault="00DB7947" w:rsidP="00302058">
            <w:pPr>
              <w:spacing w:after="0" w:line="240" w:lineRule="auto"/>
              <w:ind w:firstLineChars="600" w:firstLine="1200"/>
              <w:jc w:val="left"/>
              <w:rPr>
                <w:rFonts w:eastAsia="Times New Roman"/>
                <w:color w:val="000000"/>
                <w:sz w:val="20"/>
                <w:szCs w:val="20"/>
                <w:lang w:eastAsia="es-CO"/>
              </w:rPr>
            </w:pPr>
            <w:r w:rsidRPr="00302058">
              <w:rPr>
                <w:rFonts w:eastAsia="Times New Roman"/>
                <w:color w:val="000000"/>
                <w:sz w:val="20"/>
                <w:szCs w:val="20"/>
                <w:lang w:eastAsia="es-CO"/>
              </w:rPr>
              <w:t xml:space="preserve"> $         30.000 </w:t>
            </w:r>
          </w:p>
        </w:tc>
      </w:tr>
      <w:tr w:rsidR="00DB7947" w:rsidRPr="00302058" w14:paraId="7AF78AC0" w14:textId="77777777" w:rsidTr="00E162C1">
        <w:trPr>
          <w:trHeight w:val="111"/>
        </w:trPr>
        <w:tc>
          <w:tcPr>
            <w:tcW w:w="2405" w:type="dxa"/>
            <w:shd w:val="clear" w:color="auto" w:fill="auto"/>
            <w:noWrap/>
            <w:vAlign w:val="center"/>
            <w:hideMark/>
          </w:tcPr>
          <w:p w14:paraId="3719C875" w14:textId="37E6327A" w:rsidR="00DB7947" w:rsidRPr="00302058" w:rsidRDefault="001321CF" w:rsidP="00302058">
            <w:pPr>
              <w:spacing w:after="0" w:line="240" w:lineRule="auto"/>
              <w:ind w:firstLine="0"/>
              <w:jc w:val="left"/>
              <w:rPr>
                <w:rFonts w:eastAsia="Times New Roman"/>
                <w:color w:val="000000"/>
                <w:sz w:val="20"/>
                <w:szCs w:val="20"/>
                <w:lang w:eastAsia="es-CO"/>
              </w:rPr>
            </w:pPr>
            <w:r>
              <w:rPr>
                <w:rFonts w:eastAsia="Times New Roman"/>
                <w:color w:val="000000"/>
                <w:sz w:val="20"/>
                <w:szCs w:val="20"/>
                <w:lang w:eastAsia="es-CO"/>
              </w:rPr>
              <w:t>Obligaciones crediticias</w:t>
            </w:r>
          </w:p>
        </w:tc>
        <w:tc>
          <w:tcPr>
            <w:tcW w:w="3197" w:type="dxa"/>
            <w:shd w:val="clear" w:color="auto" w:fill="auto"/>
            <w:noWrap/>
            <w:vAlign w:val="center"/>
            <w:hideMark/>
          </w:tcPr>
          <w:p w14:paraId="732C0638" w14:textId="77777777" w:rsidR="00DB7947" w:rsidRPr="00302058" w:rsidRDefault="00DB7947" w:rsidP="00302058">
            <w:pPr>
              <w:spacing w:after="0" w:line="240" w:lineRule="auto"/>
              <w:ind w:firstLineChars="600" w:firstLine="1200"/>
              <w:jc w:val="left"/>
              <w:rPr>
                <w:rFonts w:eastAsia="Times New Roman"/>
                <w:color w:val="000000"/>
                <w:sz w:val="20"/>
                <w:szCs w:val="20"/>
                <w:lang w:eastAsia="es-CO"/>
              </w:rPr>
            </w:pPr>
            <w:r w:rsidRPr="00302058">
              <w:rPr>
                <w:rFonts w:eastAsia="Times New Roman"/>
                <w:color w:val="000000"/>
                <w:sz w:val="20"/>
                <w:szCs w:val="20"/>
                <w:lang w:eastAsia="es-CO"/>
              </w:rPr>
              <w:t xml:space="preserve"> $    2.500.000 </w:t>
            </w:r>
          </w:p>
        </w:tc>
      </w:tr>
      <w:tr w:rsidR="00DB7947" w:rsidRPr="00302058" w14:paraId="182D2D03" w14:textId="77777777" w:rsidTr="00302058">
        <w:trPr>
          <w:trHeight w:val="315"/>
        </w:trPr>
        <w:tc>
          <w:tcPr>
            <w:tcW w:w="2405" w:type="dxa"/>
            <w:shd w:val="clear" w:color="auto" w:fill="auto"/>
            <w:noWrap/>
            <w:vAlign w:val="center"/>
            <w:hideMark/>
          </w:tcPr>
          <w:p w14:paraId="0592E40F" w14:textId="69539B4E" w:rsidR="00DB7947"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Total</w:t>
            </w:r>
          </w:p>
        </w:tc>
        <w:tc>
          <w:tcPr>
            <w:tcW w:w="3197" w:type="dxa"/>
            <w:shd w:val="clear" w:color="auto" w:fill="auto"/>
            <w:noWrap/>
            <w:vAlign w:val="center"/>
            <w:hideMark/>
          </w:tcPr>
          <w:p w14:paraId="6F43D41C" w14:textId="77777777" w:rsidR="00DB7947" w:rsidRPr="00302058" w:rsidRDefault="00DB7947" w:rsidP="00302058">
            <w:pPr>
              <w:spacing w:after="0" w:line="240" w:lineRule="auto"/>
              <w:ind w:firstLineChars="600" w:firstLine="1200"/>
              <w:jc w:val="left"/>
              <w:rPr>
                <w:rFonts w:eastAsia="Times New Roman"/>
                <w:color w:val="000000"/>
                <w:sz w:val="20"/>
                <w:szCs w:val="20"/>
                <w:lang w:eastAsia="es-CO"/>
              </w:rPr>
            </w:pPr>
            <w:r w:rsidRPr="00302058">
              <w:rPr>
                <w:rFonts w:eastAsia="Times New Roman"/>
                <w:color w:val="000000"/>
                <w:sz w:val="20"/>
                <w:szCs w:val="20"/>
                <w:lang w:eastAsia="es-CO"/>
              </w:rPr>
              <w:t xml:space="preserve"> $   6.410.000 </w:t>
            </w:r>
          </w:p>
        </w:tc>
      </w:tr>
    </w:tbl>
    <w:p w14:paraId="63FE0684" w14:textId="5A5CAA7D" w:rsidR="00DB7947" w:rsidRDefault="00FD484C" w:rsidP="006A09F4">
      <w:pPr>
        <w:spacing w:after="240"/>
        <w:ind w:firstLine="0"/>
      </w:pPr>
      <w:r>
        <w:t>Fuente: Autores</w:t>
      </w:r>
    </w:p>
    <w:p w14:paraId="2FC6B90F" w14:textId="237CAEE1" w:rsidR="00FD484C" w:rsidRPr="00704C25" w:rsidRDefault="00FD484C" w:rsidP="00E162C1">
      <w:pPr>
        <w:spacing w:after="0" w:line="240" w:lineRule="auto"/>
        <w:ind w:firstLine="0"/>
        <w:rPr>
          <w:i/>
          <w:iCs/>
        </w:rPr>
      </w:pPr>
      <w:bookmarkStart w:id="196" w:name="_Toc148428269"/>
      <w:bookmarkStart w:id="197" w:name="_Toc148428765"/>
      <w:bookmarkStart w:id="198" w:name="_Toc171672359"/>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20</w:t>
      </w:r>
      <w:r w:rsidR="001E1E03" w:rsidRPr="00704C25">
        <w:rPr>
          <w:b/>
          <w:bCs/>
          <w:noProof/>
        </w:rPr>
        <w:fldChar w:fldCharType="end"/>
      </w:r>
      <w:r w:rsidR="00E162C1">
        <w:rPr>
          <w:b/>
          <w:bCs/>
          <w:noProof/>
        </w:rPr>
        <w:t xml:space="preserve">. </w:t>
      </w:r>
      <w:r w:rsidRPr="00704C25">
        <w:rPr>
          <w:i/>
          <w:iCs/>
        </w:rPr>
        <w:t>Gastos operacionales Mensuales Zoom Cinema</w:t>
      </w:r>
      <w:bookmarkEnd w:id="196"/>
      <w:bookmarkEnd w:id="197"/>
      <w:bookmarkEnd w:id="198"/>
    </w:p>
    <w:tbl>
      <w:tblPr>
        <w:tblW w:w="807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681"/>
        <w:gridCol w:w="4394"/>
      </w:tblGrid>
      <w:tr w:rsidR="00A22DB8" w:rsidRPr="00302058" w14:paraId="17CC6C1A" w14:textId="77777777" w:rsidTr="00302058">
        <w:trPr>
          <w:trHeight w:val="301"/>
        </w:trPr>
        <w:tc>
          <w:tcPr>
            <w:tcW w:w="8075" w:type="dxa"/>
            <w:gridSpan w:val="2"/>
            <w:tcBorders>
              <w:top w:val="single" w:sz="4" w:space="0" w:color="auto"/>
              <w:bottom w:val="single" w:sz="4" w:space="0" w:color="auto"/>
            </w:tcBorders>
            <w:shd w:val="clear" w:color="auto" w:fill="auto"/>
            <w:noWrap/>
            <w:vAlign w:val="center"/>
            <w:hideMark/>
          </w:tcPr>
          <w:p w14:paraId="53E51E68" w14:textId="35143795" w:rsidR="00A22DB8"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Gastos operacionales mensual</w:t>
            </w:r>
            <w:r>
              <w:rPr>
                <w:rFonts w:eastAsia="Times New Roman"/>
                <w:color w:val="000000"/>
                <w:sz w:val="20"/>
                <w:szCs w:val="20"/>
                <w:lang w:eastAsia="es-CO"/>
              </w:rPr>
              <w:t>es</w:t>
            </w:r>
          </w:p>
        </w:tc>
      </w:tr>
      <w:tr w:rsidR="00A22DB8" w:rsidRPr="00302058" w14:paraId="538A1C89" w14:textId="77777777" w:rsidTr="00E162C1">
        <w:trPr>
          <w:trHeight w:val="245"/>
        </w:trPr>
        <w:tc>
          <w:tcPr>
            <w:tcW w:w="3681" w:type="dxa"/>
            <w:tcBorders>
              <w:top w:val="single" w:sz="4" w:space="0" w:color="auto"/>
            </w:tcBorders>
            <w:shd w:val="clear" w:color="auto" w:fill="auto"/>
            <w:noWrap/>
            <w:vAlign w:val="center"/>
            <w:hideMark/>
          </w:tcPr>
          <w:p w14:paraId="185BDFA3" w14:textId="64DA6FD4" w:rsidR="00A22DB8"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Nómina</w:t>
            </w:r>
          </w:p>
        </w:tc>
        <w:tc>
          <w:tcPr>
            <w:tcW w:w="4394" w:type="dxa"/>
            <w:tcBorders>
              <w:top w:val="single" w:sz="4" w:space="0" w:color="auto"/>
            </w:tcBorders>
            <w:shd w:val="clear" w:color="auto" w:fill="auto"/>
            <w:noWrap/>
            <w:vAlign w:val="center"/>
            <w:hideMark/>
          </w:tcPr>
          <w:p w14:paraId="179F40EA" w14:textId="79235522" w:rsidR="00A22DB8" w:rsidRPr="00302058" w:rsidRDefault="00A22DB8" w:rsidP="00302058">
            <w:pPr>
              <w:spacing w:after="0" w:line="240" w:lineRule="auto"/>
              <w:ind w:firstLineChars="1200" w:firstLine="2400"/>
              <w:jc w:val="left"/>
              <w:rPr>
                <w:rFonts w:eastAsia="Times New Roman"/>
                <w:color w:val="000000"/>
                <w:sz w:val="20"/>
                <w:szCs w:val="20"/>
                <w:lang w:eastAsia="es-CO"/>
              </w:rPr>
            </w:pPr>
            <w:r w:rsidRPr="00302058">
              <w:rPr>
                <w:rFonts w:eastAsia="Times New Roman"/>
                <w:color w:val="000000"/>
                <w:sz w:val="20"/>
                <w:szCs w:val="20"/>
                <w:lang w:eastAsia="es-CO"/>
              </w:rPr>
              <w:t xml:space="preserve"> $ 3.500.000 </w:t>
            </w:r>
          </w:p>
        </w:tc>
      </w:tr>
      <w:tr w:rsidR="00A22DB8" w:rsidRPr="00302058" w14:paraId="7044C342" w14:textId="77777777" w:rsidTr="00E162C1">
        <w:trPr>
          <w:trHeight w:val="145"/>
        </w:trPr>
        <w:tc>
          <w:tcPr>
            <w:tcW w:w="3681" w:type="dxa"/>
            <w:shd w:val="clear" w:color="auto" w:fill="auto"/>
            <w:noWrap/>
            <w:vAlign w:val="center"/>
            <w:hideMark/>
          </w:tcPr>
          <w:p w14:paraId="74759134" w14:textId="6244C273" w:rsidR="00A22DB8"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Acceso a films</w:t>
            </w:r>
          </w:p>
        </w:tc>
        <w:tc>
          <w:tcPr>
            <w:tcW w:w="4394" w:type="dxa"/>
            <w:shd w:val="clear" w:color="auto" w:fill="auto"/>
            <w:noWrap/>
            <w:vAlign w:val="center"/>
            <w:hideMark/>
          </w:tcPr>
          <w:p w14:paraId="5D506522" w14:textId="77777777" w:rsidR="00A22DB8" w:rsidRPr="00302058" w:rsidRDefault="00A22DB8" w:rsidP="00302058">
            <w:pPr>
              <w:spacing w:after="0" w:line="240" w:lineRule="auto"/>
              <w:ind w:firstLineChars="1200" w:firstLine="2400"/>
              <w:jc w:val="left"/>
              <w:rPr>
                <w:rFonts w:eastAsia="Times New Roman"/>
                <w:color w:val="000000"/>
                <w:sz w:val="20"/>
                <w:szCs w:val="20"/>
                <w:lang w:eastAsia="es-CO"/>
              </w:rPr>
            </w:pPr>
            <w:r w:rsidRPr="00302058">
              <w:rPr>
                <w:rFonts w:eastAsia="Times New Roman"/>
                <w:color w:val="000000"/>
                <w:sz w:val="20"/>
                <w:szCs w:val="20"/>
                <w:lang w:eastAsia="es-CO"/>
              </w:rPr>
              <w:t xml:space="preserve"> $     100.000 </w:t>
            </w:r>
          </w:p>
        </w:tc>
      </w:tr>
      <w:tr w:rsidR="00A22DB8" w:rsidRPr="00302058" w14:paraId="78018A14" w14:textId="77777777" w:rsidTr="00E162C1">
        <w:trPr>
          <w:trHeight w:val="277"/>
        </w:trPr>
        <w:tc>
          <w:tcPr>
            <w:tcW w:w="3681" w:type="dxa"/>
            <w:shd w:val="clear" w:color="auto" w:fill="auto"/>
            <w:noWrap/>
            <w:vAlign w:val="center"/>
            <w:hideMark/>
          </w:tcPr>
          <w:p w14:paraId="1903A920" w14:textId="152CF4A9" w:rsidR="00A22DB8"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Estrenos</w:t>
            </w:r>
          </w:p>
        </w:tc>
        <w:tc>
          <w:tcPr>
            <w:tcW w:w="4394" w:type="dxa"/>
            <w:shd w:val="clear" w:color="auto" w:fill="auto"/>
            <w:noWrap/>
            <w:vAlign w:val="center"/>
            <w:hideMark/>
          </w:tcPr>
          <w:p w14:paraId="3C7BE4B3" w14:textId="77777777" w:rsidR="00A22DB8" w:rsidRPr="00302058" w:rsidRDefault="00A22DB8" w:rsidP="00302058">
            <w:pPr>
              <w:spacing w:after="0" w:line="240" w:lineRule="auto"/>
              <w:ind w:firstLineChars="1200" w:firstLine="2400"/>
              <w:jc w:val="left"/>
              <w:rPr>
                <w:rFonts w:eastAsia="Times New Roman"/>
                <w:color w:val="000000"/>
                <w:sz w:val="20"/>
                <w:szCs w:val="20"/>
                <w:lang w:eastAsia="es-CO"/>
              </w:rPr>
            </w:pPr>
            <w:r w:rsidRPr="00302058">
              <w:rPr>
                <w:rFonts w:eastAsia="Times New Roman"/>
                <w:color w:val="000000"/>
                <w:sz w:val="20"/>
                <w:szCs w:val="20"/>
                <w:lang w:eastAsia="es-CO"/>
              </w:rPr>
              <w:t xml:space="preserve"> $     150.000 </w:t>
            </w:r>
          </w:p>
        </w:tc>
      </w:tr>
      <w:tr w:rsidR="00A22DB8" w:rsidRPr="00302058" w14:paraId="0F8998D3" w14:textId="77777777" w:rsidTr="00E162C1">
        <w:trPr>
          <w:trHeight w:val="254"/>
        </w:trPr>
        <w:tc>
          <w:tcPr>
            <w:tcW w:w="3681" w:type="dxa"/>
            <w:shd w:val="clear" w:color="auto" w:fill="auto"/>
            <w:noWrap/>
            <w:vAlign w:val="center"/>
            <w:hideMark/>
          </w:tcPr>
          <w:p w14:paraId="6E1B2669" w14:textId="7A1B4CA1" w:rsidR="00A22DB8"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Total, acceso</w:t>
            </w:r>
          </w:p>
        </w:tc>
        <w:tc>
          <w:tcPr>
            <w:tcW w:w="4394" w:type="dxa"/>
            <w:shd w:val="clear" w:color="auto" w:fill="auto"/>
            <w:noWrap/>
            <w:vAlign w:val="center"/>
            <w:hideMark/>
          </w:tcPr>
          <w:p w14:paraId="229D81CF" w14:textId="77777777" w:rsidR="00A22DB8" w:rsidRPr="00302058" w:rsidRDefault="00A22DB8" w:rsidP="00302058">
            <w:pPr>
              <w:spacing w:after="0" w:line="240" w:lineRule="auto"/>
              <w:ind w:firstLineChars="1200" w:firstLine="2400"/>
              <w:jc w:val="left"/>
              <w:rPr>
                <w:rFonts w:eastAsia="Times New Roman"/>
                <w:color w:val="000000"/>
                <w:sz w:val="20"/>
                <w:szCs w:val="20"/>
                <w:lang w:eastAsia="es-CO"/>
              </w:rPr>
            </w:pPr>
            <w:r w:rsidRPr="00302058">
              <w:rPr>
                <w:rFonts w:eastAsia="Times New Roman"/>
                <w:color w:val="000000"/>
                <w:sz w:val="20"/>
                <w:szCs w:val="20"/>
                <w:lang w:eastAsia="es-CO"/>
              </w:rPr>
              <w:t xml:space="preserve"> $     500.000 </w:t>
            </w:r>
          </w:p>
        </w:tc>
      </w:tr>
      <w:tr w:rsidR="00A22DB8" w:rsidRPr="00302058" w14:paraId="24E8787F" w14:textId="77777777" w:rsidTr="00302058">
        <w:trPr>
          <w:trHeight w:val="301"/>
        </w:trPr>
        <w:tc>
          <w:tcPr>
            <w:tcW w:w="3681" w:type="dxa"/>
            <w:shd w:val="clear" w:color="auto" w:fill="auto"/>
            <w:noWrap/>
            <w:vAlign w:val="center"/>
            <w:hideMark/>
          </w:tcPr>
          <w:p w14:paraId="2CB89A17" w14:textId="36479488" w:rsidR="00A22DB8"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Servicios complementarios</w:t>
            </w:r>
          </w:p>
        </w:tc>
        <w:tc>
          <w:tcPr>
            <w:tcW w:w="4394" w:type="dxa"/>
            <w:shd w:val="clear" w:color="auto" w:fill="auto"/>
            <w:noWrap/>
            <w:vAlign w:val="center"/>
            <w:hideMark/>
          </w:tcPr>
          <w:p w14:paraId="40FC2A1D" w14:textId="3A037987" w:rsidR="00A22DB8" w:rsidRPr="00302058" w:rsidRDefault="00A22DB8" w:rsidP="00302058">
            <w:pPr>
              <w:spacing w:after="0" w:line="240" w:lineRule="auto"/>
              <w:ind w:firstLineChars="1200" w:firstLine="2400"/>
              <w:jc w:val="left"/>
              <w:rPr>
                <w:rFonts w:eastAsia="Times New Roman"/>
                <w:color w:val="000000"/>
                <w:sz w:val="20"/>
                <w:szCs w:val="20"/>
                <w:lang w:eastAsia="es-CO"/>
              </w:rPr>
            </w:pPr>
            <w:r w:rsidRPr="00302058">
              <w:rPr>
                <w:rFonts w:eastAsia="Times New Roman"/>
                <w:color w:val="000000"/>
                <w:sz w:val="20"/>
                <w:szCs w:val="20"/>
                <w:lang w:eastAsia="es-CO"/>
              </w:rPr>
              <w:t xml:space="preserve"> $ 2.210.625 </w:t>
            </w:r>
          </w:p>
        </w:tc>
      </w:tr>
      <w:tr w:rsidR="00A22DB8" w:rsidRPr="00302058" w14:paraId="4A27BCA1" w14:textId="77777777" w:rsidTr="00E162C1">
        <w:trPr>
          <w:trHeight w:val="220"/>
        </w:trPr>
        <w:tc>
          <w:tcPr>
            <w:tcW w:w="3681" w:type="dxa"/>
            <w:shd w:val="clear" w:color="auto" w:fill="auto"/>
            <w:noWrap/>
            <w:vAlign w:val="center"/>
            <w:hideMark/>
          </w:tcPr>
          <w:p w14:paraId="05637170" w14:textId="433D3548" w:rsidR="00A22DB8"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Mantenimiento</w:t>
            </w:r>
          </w:p>
        </w:tc>
        <w:tc>
          <w:tcPr>
            <w:tcW w:w="4394" w:type="dxa"/>
            <w:shd w:val="clear" w:color="auto" w:fill="auto"/>
            <w:noWrap/>
            <w:vAlign w:val="center"/>
            <w:hideMark/>
          </w:tcPr>
          <w:p w14:paraId="53038C3C" w14:textId="4381D18A" w:rsidR="00A22DB8" w:rsidRPr="00302058" w:rsidRDefault="00A22DB8" w:rsidP="00302058">
            <w:pPr>
              <w:spacing w:after="0" w:line="240" w:lineRule="auto"/>
              <w:ind w:firstLineChars="1200" w:firstLine="2400"/>
              <w:jc w:val="left"/>
              <w:rPr>
                <w:rFonts w:eastAsia="Times New Roman"/>
                <w:color w:val="000000"/>
                <w:sz w:val="20"/>
                <w:szCs w:val="20"/>
                <w:lang w:eastAsia="es-CO"/>
              </w:rPr>
            </w:pPr>
            <w:r w:rsidRPr="00302058">
              <w:rPr>
                <w:rFonts w:eastAsia="Times New Roman"/>
                <w:color w:val="000000"/>
                <w:sz w:val="20"/>
                <w:szCs w:val="20"/>
                <w:lang w:eastAsia="es-CO"/>
              </w:rPr>
              <w:t xml:space="preserve"> $ 1.000.000 </w:t>
            </w:r>
          </w:p>
        </w:tc>
      </w:tr>
      <w:tr w:rsidR="00A22DB8" w:rsidRPr="00302058" w14:paraId="0C69AE32" w14:textId="77777777" w:rsidTr="00302058">
        <w:trPr>
          <w:trHeight w:val="301"/>
        </w:trPr>
        <w:tc>
          <w:tcPr>
            <w:tcW w:w="3681" w:type="dxa"/>
            <w:shd w:val="clear" w:color="auto" w:fill="auto"/>
            <w:noWrap/>
            <w:vAlign w:val="center"/>
            <w:hideMark/>
          </w:tcPr>
          <w:p w14:paraId="717C365D" w14:textId="505936A1" w:rsidR="00A22DB8"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Total, gastos</w:t>
            </w:r>
          </w:p>
        </w:tc>
        <w:tc>
          <w:tcPr>
            <w:tcW w:w="4394" w:type="dxa"/>
            <w:shd w:val="clear" w:color="auto" w:fill="auto"/>
            <w:noWrap/>
            <w:vAlign w:val="center"/>
            <w:hideMark/>
          </w:tcPr>
          <w:p w14:paraId="453E91BC" w14:textId="7E166340" w:rsidR="00A22DB8" w:rsidRPr="00302058" w:rsidRDefault="00A22DB8" w:rsidP="00302058">
            <w:pPr>
              <w:spacing w:after="0" w:line="240" w:lineRule="auto"/>
              <w:ind w:firstLineChars="1200" w:firstLine="2400"/>
              <w:jc w:val="left"/>
              <w:rPr>
                <w:rFonts w:eastAsia="Times New Roman"/>
                <w:color w:val="000000"/>
                <w:sz w:val="20"/>
                <w:szCs w:val="20"/>
                <w:lang w:eastAsia="es-CO"/>
              </w:rPr>
            </w:pPr>
            <w:r w:rsidRPr="00302058">
              <w:rPr>
                <w:rFonts w:eastAsia="Times New Roman"/>
                <w:color w:val="000000"/>
                <w:sz w:val="20"/>
                <w:szCs w:val="20"/>
                <w:lang w:eastAsia="es-CO"/>
              </w:rPr>
              <w:t xml:space="preserve"> $ 7.460.625 </w:t>
            </w:r>
          </w:p>
        </w:tc>
      </w:tr>
    </w:tbl>
    <w:p w14:paraId="11663861" w14:textId="296EB435" w:rsidR="00FD484C" w:rsidRDefault="00FD484C" w:rsidP="006A09F4">
      <w:pPr>
        <w:spacing w:after="240"/>
        <w:ind w:firstLine="0"/>
      </w:pPr>
      <w:r>
        <w:t>Fuente: Autores</w:t>
      </w:r>
    </w:p>
    <w:p w14:paraId="542DCA5A" w14:textId="7E60BDB1" w:rsidR="00DB7947" w:rsidRDefault="00D0377E" w:rsidP="006A09F4">
      <w:pPr>
        <w:spacing w:after="240"/>
        <w:ind w:firstLine="0"/>
      </w:pPr>
      <w:r>
        <w:t xml:space="preserve">El 70% de las entradas </w:t>
      </w:r>
      <w:r w:rsidR="000172D1">
        <w:t>compran</w:t>
      </w:r>
      <w:r>
        <w:t xml:space="preserve"> un combo, promediando el valor del combo a 10,000 correspondiente al combo personal y d</w:t>
      </w:r>
      <w:r w:rsidR="00FD484C">
        <w:t>educiendo que el comportamiento de las cifras e</w:t>
      </w:r>
      <w:r w:rsidR="000172D1">
        <w:t>s</w:t>
      </w:r>
      <w:r w:rsidR="00FD484C">
        <w:t xml:space="preserve"> constante</w:t>
      </w:r>
      <w:r>
        <w:t>,</w:t>
      </w:r>
      <w:r w:rsidR="00FD484C">
        <w:t xml:space="preserve"> teniendo en cuenta el precio de entrada e ingresos por servicios complementarios, se concluye que: los pagos suman aproximadamente $ </w:t>
      </w:r>
      <w:r w:rsidR="002D1710">
        <w:t>13.870.625</w:t>
      </w:r>
      <w:r>
        <w:t xml:space="preserve"> (gastos fijos + gastos operacionales</w:t>
      </w:r>
      <w:r w:rsidRPr="00302058">
        <w:rPr>
          <w:rFonts w:eastAsia="Times New Roman"/>
          <w:color w:val="000000"/>
          <w:sz w:val="20"/>
          <w:szCs w:val="20"/>
          <w:lang w:eastAsia="es-CO"/>
        </w:rPr>
        <w:t>)</w:t>
      </w:r>
      <w:r w:rsidR="00FD484C">
        <w:t xml:space="preserve"> mensual y los ingresos aproximados son de </w:t>
      </w:r>
      <w:r w:rsidR="002D1710">
        <w:t>$ 25.</w:t>
      </w:r>
      <w:r w:rsidR="00094FC6">
        <w:t>2</w:t>
      </w:r>
      <w:r w:rsidR="00C70952">
        <w:t>60</w:t>
      </w:r>
      <w:r w:rsidR="00094FC6">
        <w:t>.000</w:t>
      </w:r>
      <w:r>
        <w:t xml:space="preserve"> </w:t>
      </w:r>
      <w:r w:rsidR="002D1710">
        <w:t xml:space="preserve">para un margen de utilidad de </w:t>
      </w:r>
      <w:r w:rsidR="007D0D1B">
        <w:t>$ 11.</w:t>
      </w:r>
      <w:r w:rsidR="00C70952">
        <w:t>389.375.</w:t>
      </w:r>
    </w:p>
    <w:p w14:paraId="077B7904" w14:textId="14443A4A" w:rsidR="00483A6C" w:rsidRDefault="00483A6C" w:rsidP="006A09F4">
      <w:pPr>
        <w:spacing w:after="240"/>
        <w:ind w:firstLine="0"/>
      </w:pPr>
      <w:r>
        <w:t>Donde:</w:t>
      </w:r>
    </w:p>
    <w:p w14:paraId="187CDA30" w14:textId="74B8E9FA" w:rsidR="00483A6C" w:rsidRDefault="00483A6C" w:rsidP="006A09F4">
      <w:pPr>
        <w:spacing w:after="240"/>
        <w:ind w:firstLine="0"/>
      </w:pPr>
      <w:r>
        <w:lastRenderedPageBreak/>
        <w:t>Promedio mensual de asistentes = 393/7*30 = 1684 asistentes</w:t>
      </w:r>
      <w:r w:rsidR="00094FC6">
        <w:t xml:space="preserve"> al mes</w:t>
      </w:r>
    </w:p>
    <w:p w14:paraId="67D81BEB" w14:textId="06D70906" w:rsidR="00D0377E" w:rsidRPr="00483A6C" w:rsidRDefault="00D0377E" w:rsidP="006A09F4">
      <w:pPr>
        <w:spacing w:after="240"/>
        <w:ind w:firstLine="0"/>
        <w:rPr>
          <w:i/>
          <w:iCs/>
        </w:rPr>
      </w:pPr>
      <w:r w:rsidRPr="00483A6C">
        <w:rPr>
          <w:i/>
          <w:iCs/>
        </w:rPr>
        <w:t>Ingresos mensuales = Ingreso por taquilla mensual + ingreso por complementarios mensual</w:t>
      </w:r>
    </w:p>
    <w:p w14:paraId="0281E34E" w14:textId="6248575C" w:rsidR="00D0377E" w:rsidRDefault="00D0377E" w:rsidP="006A09F4">
      <w:pPr>
        <w:spacing w:after="240"/>
        <w:ind w:firstLine="0"/>
      </w:pPr>
      <w:r>
        <w:t>Ingresos mensuales =</w:t>
      </w:r>
      <w:r w:rsidR="00BD1E6B">
        <w:t xml:space="preserve"> $ 13.</w:t>
      </w:r>
      <w:r w:rsidR="00094FC6">
        <w:t>472.000</w:t>
      </w:r>
      <w:r w:rsidR="00BD1E6B">
        <w:t xml:space="preserve"> +</w:t>
      </w:r>
      <w:r>
        <w:t xml:space="preserve"> </w:t>
      </w:r>
      <w:r w:rsidR="00BD1E6B">
        <w:t xml:space="preserve">$ </w:t>
      </w:r>
      <w:r w:rsidR="00483A6C">
        <w:t>11.7</w:t>
      </w:r>
      <w:r w:rsidR="00FF1630">
        <w:t>88</w:t>
      </w:r>
      <w:r w:rsidR="00483A6C">
        <w:t>.000 =</w:t>
      </w:r>
      <w:r w:rsidR="00BD1E6B">
        <w:t xml:space="preserve"> $ 25.</w:t>
      </w:r>
      <w:r w:rsidR="00094FC6">
        <w:t>2</w:t>
      </w:r>
      <w:r w:rsidR="00FF1630">
        <w:t>60</w:t>
      </w:r>
      <w:r w:rsidR="00094FC6">
        <w:t>.000</w:t>
      </w:r>
    </w:p>
    <w:p w14:paraId="3114371D" w14:textId="603E1326" w:rsidR="00D0377E" w:rsidRPr="00483A6C" w:rsidRDefault="00D0377E" w:rsidP="006A09F4">
      <w:pPr>
        <w:spacing w:after="240"/>
        <w:ind w:firstLine="0"/>
        <w:rPr>
          <w:i/>
          <w:iCs/>
        </w:rPr>
      </w:pPr>
      <w:r w:rsidRPr="00483A6C">
        <w:rPr>
          <w:i/>
          <w:iCs/>
        </w:rPr>
        <w:t>Ingreso por taquilla mensual</w:t>
      </w:r>
      <w:r w:rsidR="00483A6C" w:rsidRPr="00483A6C">
        <w:rPr>
          <w:i/>
          <w:iCs/>
        </w:rPr>
        <w:t xml:space="preserve"> =</w:t>
      </w:r>
      <w:r w:rsidRPr="00483A6C">
        <w:rPr>
          <w:i/>
          <w:iCs/>
        </w:rPr>
        <w:t xml:space="preserve"> </w:t>
      </w:r>
      <w:r w:rsidR="00BD1E6B" w:rsidRPr="00483A6C">
        <w:rPr>
          <w:i/>
          <w:iCs/>
        </w:rPr>
        <w:t>Promedio mensual asistentes * valor taquilla</w:t>
      </w:r>
    </w:p>
    <w:p w14:paraId="3192E155" w14:textId="27EC2226" w:rsidR="00BD1E6B" w:rsidRDefault="00BD1E6B" w:rsidP="006A09F4">
      <w:pPr>
        <w:spacing w:after="240"/>
        <w:ind w:firstLine="0"/>
      </w:pPr>
      <w:r>
        <w:t xml:space="preserve">Ingreso por taquilla mensual = </w:t>
      </w:r>
      <w:r w:rsidR="00094FC6">
        <w:t>1684*8000</w:t>
      </w:r>
      <w:r>
        <w:t xml:space="preserve"> = $ 13.</w:t>
      </w:r>
      <w:r w:rsidR="00094FC6">
        <w:t>472.000</w:t>
      </w:r>
    </w:p>
    <w:p w14:paraId="78823E0F" w14:textId="18976517" w:rsidR="00483A6C" w:rsidRPr="00FF1630" w:rsidRDefault="00483A6C" w:rsidP="006A09F4">
      <w:pPr>
        <w:spacing w:after="240"/>
        <w:ind w:firstLine="0"/>
        <w:rPr>
          <w:i/>
          <w:iCs/>
        </w:rPr>
      </w:pPr>
      <w:r w:rsidRPr="00FF1630">
        <w:rPr>
          <w:i/>
          <w:iCs/>
        </w:rPr>
        <w:t>Ingresos mensuales por complementarios = Promedio mensual de asistentes * valor promedio del combo * 70%</w:t>
      </w:r>
    </w:p>
    <w:p w14:paraId="030DF495" w14:textId="0A0F683F" w:rsidR="00483A6C" w:rsidRDefault="00483A6C" w:rsidP="006A09F4">
      <w:pPr>
        <w:spacing w:after="240"/>
        <w:ind w:firstLine="0"/>
      </w:pPr>
      <w:r>
        <w:t xml:space="preserve">Ingresos mensuales por complementarios = </w:t>
      </w:r>
      <w:r w:rsidR="00FF1630">
        <w:t>1684*10000*70% = $ 11.788.000</w:t>
      </w:r>
    </w:p>
    <w:p w14:paraId="4E6455D3" w14:textId="062F761F" w:rsidR="007D0D1B" w:rsidRPr="00704C25" w:rsidRDefault="007D0D1B" w:rsidP="00E162C1">
      <w:pPr>
        <w:spacing w:after="0" w:line="240" w:lineRule="auto"/>
        <w:ind w:firstLine="0"/>
        <w:rPr>
          <w:i/>
          <w:iCs/>
        </w:rPr>
      </w:pPr>
      <w:bookmarkStart w:id="199" w:name="_Toc148428270"/>
      <w:bookmarkStart w:id="200" w:name="_Toc148428766"/>
      <w:bookmarkStart w:id="201" w:name="_Toc171672360"/>
      <w:r w:rsidRPr="00704C25">
        <w:rPr>
          <w:b/>
          <w:bCs/>
        </w:rPr>
        <w:t xml:space="preserve">Tabla </w:t>
      </w:r>
      <w:r w:rsidR="001E1E03" w:rsidRPr="00704C25">
        <w:rPr>
          <w:b/>
          <w:bCs/>
        </w:rPr>
        <w:fldChar w:fldCharType="begin"/>
      </w:r>
      <w:r w:rsidR="001E1E03" w:rsidRPr="00704C25">
        <w:rPr>
          <w:b/>
          <w:bCs/>
        </w:rPr>
        <w:instrText xml:space="preserve"> SEQ Tabla \* ARABIC </w:instrText>
      </w:r>
      <w:r w:rsidR="001E1E03" w:rsidRPr="00704C25">
        <w:rPr>
          <w:b/>
          <w:bCs/>
        </w:rPr>
        <w:fldChar w:fldCharType="separate"/>
      </w:r>
      <w:r w:rsidR="00312EEE">
        <w:rPr>
          <w:b/>
          <w:bCs/>
          <w:noProof/>
        </w:rPr>
        <w:t>21</w:t>
      </w:r>
      <w:r w:rsidR="001E1E03" w:rsidRPr="00704C25">
        <w:rPr>
          <w:b/>
          <w:bCs/>
          <w:noProof/>
        </w:rPr>
        <w:fldChar w:fldCharType="end"/>
      </w:r>
      <w:r w:rsidR="00E162C1">
        <w:rPr>
          <w:b/>
          <w:bCs/>
          <w:noProof/>
        </w:rPr>
        <w:t xml:space="preserve">. </w:t>
      </w:r>
      <w:r w:rsidRPr="00704C25">
        <w:rPr>
          <w:i/>
          <w:iCs/>
        </w:rPr>
        <w:t xml:space="preserve">Ingresos Reales </w:t>
      </w:r>
      <w:r w:rsidR="00A27256" w:rsidRPr="00704C25">
        <w:rPr>
          <w:i/>
          <w:iCs/>
        </w:rPr>
        <w:t xml:space="preserve">Mensuales </w:t>
      </w:r>
      <w:r w:rsidR="0014585B">
        <w:rPr>
          <w:i/>
          <w:iCs/>
        </w:rPr>
        <w:t xml:space="preserve">frente a Ingresos Ideales </w:t>
      </w:r>
      <w:r w:rsidRPr="00704C25">
        <w:rPr>
          <w:i/>
          <w:iCs/>
        </w:rPr>
        <w:t>Por Taquilla y Complementarios</w:t>
      </w:r>
      <w:r w:rsidRPr="00704C25">
        <w:rPr>
          <w:i/>
          <w:iCs/>
          <w:noProof/>
        </w:rPr>
        <w:t xml:space="preserve"> Zoom Cinema</w:t>
      </w:r>
      <w:bookmarkEnd w:id="199"/>
      <w:bookmarkEnd w:id="200"/>
      <w:bookmarkEnd w:id="201"/>
    </w:p>
    <w:tbl>
      <w:tblPr>
        <w:tblW w:w="935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4248"/>
        <w:gridCol w:w="2835"/>
        <w:gridCol w:w="2267"/>
      </w:tblGrid>
      <w:tr w:rsidR="00293F2A" w:rsidRPr="00302058" w14:paraId="66E6802D" w14:textId="5F7CB81A" w:rsidTr="00302058">
        <w:trPr>
          <w:trHeight w:val="315"/>
        </w:trPr>
        <w:tc>
          <w:tcPr>
            <w:tcW w:w="4248" w:type="dxa"/>
            <w:tcBorders>
              <w:top w:val="single" w:sz="4" w:space="0" w:color="auto"/>
              <w:bottom w:val="single" w:sz="4" w:space="0" w:color="auto"/>
            </w:tcBorders>
            <w:shd w:val="clear" w:color="auto" w:fill="auto"/>
            <w:noWrap/>
            <w:vAlign w:val="center"/>
            <w:hideMark/>
          </w:tcPr>
          <w:p w14:paraId="4AFB09A2" w14:textId="4C7DF3E1" w:rsidR="00293F2A"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Concepto</w:t>
            </w:r>
          </w:p>
        </w:tc>
        <w:tc>
          <w:tcPr>
            <w:tcW w:w="2835" w:type="dxa"/>
            <w:tcBorders>
              <w:top w:val="single" w:sz="4" w:space="0" w:color="auto"/>
              <w:bottom w:val="single" w:sz="4" w:space="0" w:color="auto"/>
            </w:tcBorders>
            <w:shd w:val="clear" w:color="auto" w:fill="auto"/>
            <w:noWrap/>
            <w:vAlign w:val="center"/>
            <w:hideMark/>
          </w:tcPr>
          <w:p w14:paraId="1BAD6ACA" w14:textId="624050E3" w:rsidR="00293F2A"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Valor real</w:t>
            </w:r>
          </w:p>
        </w:tc>
        <w:tc>
          <w:tcPr>
            <w:tcW w:w="2267" w:type="dxa"/>
            <w:tcBorders>
              <w:top w:val="single" w:sz="4" w:space="0" w:color="auto"/>
              <w:bottom w:val="single" w:sz="4" w:space="0" w:color="auto"/>
            </w:tcBorders>
            <w:vAlign w:val="center"/>
          </w:tcPr>
          <w:p w14:paraId="4EAF9CE7" w14:textId="40C16B13" w:rsidR="00293F2A"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Valor ideal</w:t>
            </w:r>
          </w:p>
        </w:tc>
      </w:tr>
      <w:tr w:rsidR="00293F2A" w:rsidRPr="00302058" w14:paraId="6627C04B" w14:textId="4223337E" w:rsidTr="00302058">
        <w:trPr>
          <w:trHeight w:val="315"/>
        </w:trPr>
        <w:tc>
          <w:tcPr>
            <w:tcW w:w="4248" w:type="dxa"/>
            <w:tcBorders>
              <w:top w:val="single" w:sz="4" w:space="0" w:color="auto"/>
            </w:tcBorders>
            <w:shd w:val="clear" w:color="auto" w:fill="auto"/>
            <w:noWrap/>
            <w:vAlign w:val="center"/>
            <w:hideMark/>
          </w:tcPr>
          <w:p w14:paraId="33D0326A" w14:textId="3E8F2767" w:rsidR="00293F2A"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Ingreso por taquilla</w:t>
            </w:r>
          </w:p>
        </w:tc>
        <w:tc>
          <w:tcPr>
            <w:tcW w:w="2835" w:type="dxa"/>
            <w:tcBorders>
              <w:top w:val="single" w:sz="4" w:space="0" w:color="auto"/>
            </w:tcBorders>
            <w:shd w:val="clear" w:color="auto" w:fill="auto"/>
            <w:noWrap/>
            <w:vAlign w:val="center"/>
            <w:hideMark/>
          </w:tcPr>
          <w:p w14:paraId="552ACDD8" w14:textId="286907ED" w:rsidR="00293F2A" w:rsidRPr="00302058" w:rsidRDefault="00293F2A"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          13.</w:t>
            </w:r>
            <w:r w:rsidR="00094FC6">
              <w:rPr>
                <w:rFonts w:eastAsia="Times New Roman"/>
                <w:color w:val="000000"/>
                <w:sz w:val="20"/>
                <w:szCs w:val="20"/>
                <w:lang w:eastAsia="es-CO"/>
              </w:rPr>
              <w:t>472.000</w:t>
            </w:r>
          </w:p>
        </w:tc>
        <w:tc>
          <w:tcPr>
            <w:tcW w:w="2267" w:type="dxa"/>
            <w:tcBorders>
              <w:top w:val="single" w:sz="4" w:space="0" w:color="auto"/>
            </w:tcBorders>
            <w:vAlign w:val="center"/>
          </w:tcPr>
          <w:p w14:paraId="5B7B3FFD" w14:textId="5CDDE531" w:rsidR="00293F2A" w:rsidRPr="00302058" w:rsidRDefault="00293F2A"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$ 51.840.000</w:t>
            </w:r>
          </w:p>
        </w:tc>
      </w:tr>
      <w:tr w:rsidR="00293F2A" w:rsidRPr="00302058" w14:paraId="433512B2" w14:textId="2252B73C" w:rsidTr="00302058">
        <w:trPr>
          <w:trHeight w:val="315"/>
        </w:trPr>
        <w:tc>
          <w:tcPr>
            <w:tcW w:w="4248" w:type="dxa"/>
            <w:shd w:val="clear" w:color="auto" w:fill="auto"/>
            <w:noWrap/>
            <w:vAlign w:val="center"/>
            <w:hideMark/>
          </w:tcPr>
          <w:p w14:paraId="1E08DB82" w14:textId="6074581D" w:rsidR="00293F2A"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Ingresos por servicios complementarios</w:t>
            </w:r>
          </w:p>
        </w:tc>
        <w:tc>
          <w:tcPr>
            <w:tcW w:w="2835" w:type="dxa"/>
            <w:shd w:val="clear" w:color="auto" w:fill="auto"/>
            <w:noWrap/>
            <w:vAlign w:val="center"/>
            <w:hideMark/>
          </w:tcPr>
          <w:p w14:paraId="54D9D108" w14:textId="426466B5" w:rsidR="00293F2A" w:rsidRPr="00302058" w:rsidRDefault="00293F2A"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          11.7</w:t>
            </w:r>
            <w:r w:rsidR="00FF1630">
              <w:rPr>
                <w:rFonts w:eastAsia="Times New Roman"/>
                <w:color w:val="000000"/>
                <w:sz w:val="20"/>
                <w:szCs w:val="20"/>
                <w:lang w:eastAsia="es-CO"/>
              </w:rPr>
              <w:t>88</w:t>
            </w:r>
            <w:r w:rsidRPr="00302058">
              <w:rPr>
                <w:rFonts w:eastAsia="Times New Roman"/>
                <w:color w:val="000000"/>
                <w:sz w:val="20"/>
                <w:szCs w:val="20"/>
                <w:lang w:eastAsia="es-CO"/>
              </w:rPr>
              <w:t>.000</w:t>
            </w:r>
          </w:p>
        </w:tc>
        <w:tc>
          <w:tcPr>
            <w:tcW w:w="2267" w:type="dxa"/>
            <w:vAlign w:val="center"/>
          </w:tcPr>
          <w:p w14:paraId="5A4C48F8" w14:textId="3E836C73" w:rsidR="00293F2A" w:rsidRPr="00302058" w:rsidRDefault="00293F2A"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$ 45.3</w:t>
            </w:r>
            <w:r w:rsidR="006F33A8">
              <w:rPr>
                <w:rFonts w:eastAsia="Times New Roman"/>
                <w:color w:val="000000"/>
                <w:sz w:val="20"/>
                <w:szCs w:val="20"/>
                <w:lang w:eastAsia="es-CO"/>
              </w:rPr>
              <w:t>6</w:t>
            </w:r>
            <w:r w:rsidRPr="00302058">
              <w:rPr>
                <w:rFonts w:eastAsia="Times New Roman"/>
                <w:color w:val="000000"/>
                <w:sz w:val="20"/>
                <w:szCs w:val="20"/>
                <w:lang w:eastAsia="es-CO"/>
              </w:rPr>
              <w:t>0.000</w:t>
            </w:r>
          </w:p>
        </w:tc>
      </w:tr>
      <w:tr w:rsidR="00293F2A" w:rsidRPr="00302058" w14:paraId="2004A7DB" w14:textId="3B983992" w:rsidTr="00302058">
        <w:trPr>
          <w:trHeight w:val="315"/>
        </w:trPr>
        <w:tc>
          <w:tcPr>
            <w:tcW w:w="4248" w:type="dxa"/>
            <w:shd w:val="clear" w:color="auto" w:fill="auto"/>
            <w:noWrap/>
            <w:vAlign w:val="center"/>
            <w:hideMark/>
          </w:tcPr>
          <w:p w14:paraId="661B1AFE" w14:textId="4805E04D" w:rsidR="00293F2A"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Total</w:t>
            </w:r>
          </w:p>
        </w:tc>
        <w:tc>
          <w:tcPr>
            <w:tcW w:w="2835" w:type="dxa"/>
            <w:shd w:val="clear" w:color="auto" w:fill="auto"/>
            <w:noWrap/>
            <w:vAlign w:val="center"/>
            <w:hideMark/>
          </w:tcPr>
          <w:p w14:paraId="38E7646E" w14:textId="405830F6" w:rsidR="00293F2A" w:rsidRPr="00302058" w:rsidRDefault="00293F2A"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         25.</w:t>
            </w:r>
            <w:r w:rsidR="00094FC6">
              <w:rPr>
                <w:rFonts w:eastAsia="Times New Roman"/>
                <w:color w:val="000000"/>
                <w:sz w:val="20"/>
                <w:szCs w:val="20"/>
                <w:lang w:eastAsia="es-CO"/>
              </w:rPr>
              <w:t>2</w:t>
            </w:r>
            <w:r w:rsidR="00FF1630">
              <w:rPr>
                <w:rFonts w:eastAsia="Times New Roman"/>
                <w:color w:val="000000"/>
                <w:sz w:val="20"/>
                <w:szCs w:val="20"/>
                <w:lang w:eastAsia="es-CO"/>
              </w:rPr>
              <w:t>60</w:t>
            </w:r>
            <w:r w:rsidR="00094FC6">
              <w:rPr>
                <w:rFonts w:eastAsia="Times New Roman"/>
                <w:color w:val="000000"/>
                <w:sz w:val="20"/>
                <w:szCs w:val="20"/>
                <w:lang w:eastAsia="es-CO"/>
              </w:rPr>
              <w:t>.000</w:t>
            </w:r>
          </w:p>
        </w:tc>
        <w:tc>
          <w:tcPr>
            <w:tcW w:w="2267" w:type="dxa"/>
            <w:vAlign w:val="center"/>
          </w:tcPr>
          <w:p w14:paraId="59E569F5" w14:textId="62484092" w:rsidR="00293F2A" w:rsidRPr="00302058" w:rsidRDefault="00293F2A"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$ 97.</w:t>
            </w:r>
            <w:r w:rsidR="00780BF8">
              <w:rPr>
                <w:rFonts w:eastAsia="Times New Roman"/>
                <w:color w:val="000000"/>
                <w:sz w:val="20"/>
                <w:szCs w:val="20"/>
                <w:lang w:eastAsia="es-CO"/>
              </w:rPr>
              <w:t>20</w:t>
            </w:r>
            <w:r w:rsidRPr="00302058">
              <w:rPr>
                <w:rFonts w:eastAsia="Times New Roman"/>
                <w:color w:val="000000"/>
                <w:sz w:val="20"/>
                <w:szCs w:val="20"/>
                <w:lang w:eastAsia="es-CO"/>
              </w:rPr>
              <w:t>0.000</w:t>
            </w:r>
          </w:p>
        </w:tc>
      </w:tr>
      <w:tr w:rsidR="00293F2A" w:rsidRPr="00302058" w14:paraId="0EA79BAD" w14:textId="511EC6A0" w:rsidTr="00302058">
        <w:trPr>
          <w:trHeight w:val="315"/>
        </w:trPr>
        <w:tc>
          <w:tcPr>
            <w:tcW w:w="4248" w:type="dxa"/>
            <w:shd w:val="clear" w:color="auto" w:fill="auto"/>
            <w:noWrap/>
            <w:vAlign w:val="center"/>
            <w:hideMark/>
          </w:tcPr>
          <w:p w14:paraId="456514D1" w14:textId="17A7F25B" w:rsidR="00293F2A" w:rsidRPr="00302058" w:rsidRDefault="00302058"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Utilidades</w:t>
            </w:r>
          </w:p>
        </w:tc>
        <w:tc>
          <w:tcPr>
            <w:tcW w:w="2835" w:type="dxa"/>
            <w:shd w:val="clear" w:color="auto" w:fill="auto"/>
            <w:noWrap/>
            <w:vAlign w:val="center"/>
            <w:hideMark/>
          </w:tcPr>
          <w:p w14:paraId="51DC61FA" w14:textId="455C95EE" w:rsidR="00293F2A" w:rsidRPr="00302058" w:rsidRDefault="00293F2A" w:rsidP="00302058">
            <w:pPr>
              <w:spacing w:after="0" w:line="240" w:lineRule="auto"/>
              <w:ind w:firstLine="0"/>
              <w:jc w:val="left"/>
              <w:rPr>
                <w:rFonts w:eastAsia="Times New Roman"/>
                <w:color w:val="000000"/>
                <w:sz w:val="20"/>
                <w:szCs w:val="20"/>
                <w:lang w:eastAsia="es-CO"/>
              </w:rPr>
            </w:pPr>
            <w:r w:rsidRPr="00302058">
              <w:rPr>
                <w:rFonts w:eastAsia="Times New Roman"/>
                <w:color w:val="000000"/>
                <w:sz w:val="20"/>
                <w:szCs w:val="20"/>
                <w:lang w:eastAsia="es-CO"/>
              </w:rPr>
              <w:t>$         11.</w:t>
            </w:r>
            <w:r w:rsidR="00094FC6">
              <w:rPr>
                <w:rFonts w:eastAsia="Times New Roman"/>
                <w:color w:val="000000"/>
                <w:sz w:val="20"/>
                <w:szCs w:val="20"/>
                <w:lang w:eastAsia="es-CO"/>
              </w:rPr>
              <w:t>3</w:t>
            </w:r>
            <w:r w:rsidR="000172D1">
              <w:rPr>
                <w:rFonts w:eastAsia="Times New Roman"/>
                <w:color w:val="000000"/>
                <w:sz w:val="20"/>
                <w:szCs w:val="20"/>
                <w:lang w:eastAsia="es-CO"/>
              </w:rPr>
              <w:t>89</w:t>
            </w:r>
            <w:r w:rsidR="00094FC6">
              <w:rPr>
                <w:rFonts w:eastAsia="Times New Roman"/>
                <w:color w:val="000000"/>
                <w:sz w:val="20"/>
                <w:szCs w:val="20"/>
                <w:lang w:eastAsia="es-CO"/>
              </w:rPr>
              <w:t>.375</w:t>
            </w:r>
          </w:p>
        </w:tc>
        <w:tc>
          <w:tcPr>
            <w:tcW w:w="2267" w:type="dxa"/>
            <w:vAlign w:val="center"/>
          </w:tcPr>
          <w:p w14:paraId="24B6D42C" w14:textId="2D7D02D4" w:rsidR="00293F2A" w:rsidRPr="00302058" w:rsidRDefault="00293F2A" w:rsidP="00302058">
            <w:pPr>
              <w:spacing w:after="0" w:line="240" w:lineRule="auto"/>
              <w:ind w:firstLine="0"/>
              <w:jc w:val="left"/>
              <w:rPr>
                <w:rFonts w:eastAsia="Times New Roman"/>
                <w:color w:val="000000"/>
                <w:sz w:val="20"/>
                <w:szCs w:val="20"/>
                <w:lang w:eastAsia="es-CO"/>
              </w:rPr>
            </w:pPr>
          </w:p>
        </w:tc>
      </w:tr>
    </w:tbl>
    <w:p w14:paraId="16939F1D" w14:textId="361223C6" w:rsidR="002D1710" w:rsidRDefault="007D0D1B" w:rsidP="006A09F4">
      <w:pPr>
        <w:spacing w:after="240"/>
        <w:ind w:firstLine="0"/>
      </w:pPr>
      <w:r>
        <w:t>Fuente: Autores</w:t>
      </w:r>
    </w:p>
    <w:p w14:paraId="5DE124D4" w14:textId="5670E920" w:rsidR="00690D5D" w:rsidRDefault="00690D5D" w:rsidP="006A09F4">
      <w:pPr>
        <w:spacing w:after="240"/>
        <w:ind w:firstLine="0"/>
      </w:pPr>
      <w:r>
        <w:t xml:space="preserve">El valor ideal </w:t>
      </w:r>
      <w:r w:rsidR="006F33A8">
        <w:t xml:space="preserve">mensual </w:t>
      </w:r>
      <w:r>
        <w:t>se obtiene</w:t>
      </w:r>
      <w:r w:rsidR="006F33A8">
        <w:t xml:space="preserve"> de multiplicar el toral de las sillas por el valor de la entrada:</w:t>
      </w:r>
    </w:p>
    <w:p w14:paraId="61C3CFA9" w14:textId="71EFA8A9" w:rsidR="006F33A8" w:rsidRPr="006F33A8" w:rsidRDefault="006F33A8" w:rsidP="006A09F4">
      <w:pPr>
        <w:spacing w:after="240"/>
        <w:ind w:firstLine="0"/>
        <w:rPr>
          <w:i/>
          <w:iCs/>
        </w:rPr>
      </w:pPr>
      <w:r w:rsidRPr="006F33A8">
        <w:rPr>
          <w:i/>
          <w:iCs/>
        </w:rPr>
        <w:t>Número de sillas * Número de funciones * 30 * Valor de la entrada</w:t>
      </w:r>
    </w:p>
    <w:p w14:paraId="12264CFD" w14:textId="35C36226" w:rsidR="006F33A8" w:rsidRDefault="006F33A8" w:rsidP="006A09F4">
      <w:pPr>
        <w:spacing w:after="240"/>
        <w:ind w:firstLine="0"/>
      </w:pPr>
      <w:r>
        <w:t>Valor ideal mensual por taquilla= 54*4*30*$ 8.000 = $ 51.840.000</w:t>
      </w:r>
    </w:p>
    <w:p w14:paraId="20137004" w14:textId="348F527D" w:rsidR="006F33A8" w:rsidRDefault="006F33A8" w:rsidP="006A09F4">
      <w:pPr>
        <w:spacing w:after="240"/>
        <w:ind w:firstLine="0"/>
      </w:pPr>
      <w:r>
        <w:t>De igual forma, se obtiene el valor de los ingresos mensuales ideales por servicios complementarios:</w:t>
      </w:r>
    </w:p>
    <w:p w14:paraId="03ABA17D" w14:textId="3F9BE30B" w:rsidR="006F33A8" w:rsidRDefault="006F33A8" w:rsidP="006F33A8">
      <w:pPr>
        <w:spacing w:after="240"/>
        <w:ind w:firstLine="0"/>
        <w:rPr>
          <w:i/>
          <w:iCs/>
        </w:rPr>
      </w:pPr>
      <w:r w:rsidRPr="006F33A8">
        <w:rPr>
          <w:i/>
          <w:iCs/>
        </w:rPr>
        <w:t xml:space="preserve">Número de sillas * Número de funciones * 30 * Valor </w:t>
      </w:r>
      <w:r>
        <w:rPr>
          <w:i/>
          <w:iCs/>
        </w:rPr>
        <w:t>promedio del combo * 70%</w:t>
      </w:r>
    </w:p>
    <w:p w14:paraId="5A62054C" w14:textId="3C103BF8" w:rsidR="006F33A8" w:rsidRPr="006F33A8" w:rsidRDefault="00F75327" w:rsidP="006F33A8">
      <w:pPr>
        <w:spacing w:after="240"/>
        <w:ind w:firstLine="0"/>
        <w:rPr>
          <w:i/>
          <w:iCs/>
        </w:rPr>
      </w:pPr>
      <w:r>
        <w:t>Valor ideal mensual por complementarios = 54*4*30*10000*70% = $ 45.360.000</w:t>
      </w:r>
    </w:p>
    <w:p w14:paraId="70F32A69" w14:textId="380D84AA" w:rsidR="007D0D1B" w:rsidRDefault="007D0D1B" w:rsidP="006A09F4">
      <w:pPr>
        <w:spacing w:after="240"/>
        <w:ind w:firstLine="0"/>
      </w:pPr>
      <w:r>
        <w:lastRenderedPageBreak/>
        <w:t xml:space="preserve">Estos datos proporcionan un contexto a trabajar, son el reflejo de la situación financiera actual de la empresa que, aunque no están arrojando pérdidas está </w:t>
      </w:r>
      <w:r w:rsidR="0071490D">
        <w:t>aún</w:t>
      </w:r>
      <w:r>
        <w:t xml:space="preserve"> lejos de los valores ideales (ocupación total de las sillas).</w:t>
      </w:r>
      <w:r w:rsidR="00E3198C">
        <w:t xml:space="preserve"> Se deduce que, se está operando con una asistencia promedio del 30% de la capacidad total de la sala, en comparación con los datos ideales, es de tenerse en cuenta el aumento relativo de los gastos fijos y costos operacionales. De igual forma, cabe resaltar que la sala de cine Zoom Cinema</w:t>
      </w:r>
      <w:r w:rsidR="005259A4">
        <w:t xml:space="preserve"> actualmente</w:t>
      </w:r>
      <w:r w:rsidR="00E3198C">
        <w:t xml:space="preserve"> </w:t>
      </w:r>
      <w:r w:rsidR="00C96896">
        <w:t>es una empresa rentable.</w:t>
      </w:r>
      <w:r w:rsidR="00E3198C">
        <w:t xml:space="preserve"> </w:t>
      </w:r>
    </w:p>
    <w:p w14:paraId="4CEF20DC" w14:textId="3162A501" w:rsidR="00D92EB8" w:rsidRDefault="007D0D1B" w:rsidP="006A09F4">
      <w:pPr>
        <w:spacing w:after="240"/>
        <w:ind w:firstLine="0"/>
      </w:pPr>
      <w:r>
        <w:t>Por otro lado, a</w:t>
      </w:r>
      <w:r w:rsidR="00291E0A">
        <w:t>ctualmente, según datos de El Tiempo, Netflix está en el 80% de los hogares colombianos, según encuesta realizada se constató que Netflix es la elección de 24 por ciento de 3.058 hogares encuestados, lo que significa que uno de cada tres hogares del país hay una aplicación para consumir contenidos audiovisuales</w:t>
      </w:r>
      <w:sdt>
        <w:sdtPr>
          <w:id w:val="1787075516"/>
          <w:citation/>
        </w:sdtPr>
        <w:sdtEndPr/>
        <w:sdtContent>
          <w:r w:rsidR="00D626A0">
            <w:fldChar w:fldCharType="begin"/>
          </w:r>
          <w:r w:rsidR="00D626A0">
            <w:rPr>
              <w:lang w:val="es-ES"/>
            </w:rPr>
            <w:instrText xml:space="preserve"> CITATION Les22 \l 3082 </w:instrText>
          </w:r>
          <w:r w:rsidR="00D626A0">
            <w:fldChar w:fldCharType="separate"/>
          </w:r>
          <w:r w:rsidR="00D626A0">
            <w:rPr>
              <w:noProof/>
              <w:lang w:val="es-ES"/>
            </w:rPr>
            <w:t xml:space="preserve"> (Lesmes Díaz, 2022)</w:t>
          </w:r>
          <w:r w:rsidR="00D626A0">
            <w:fldChar w:fldCharType="end"/>
          </w:r>
        </w:sdtContent>
      </w:sdt>
      <w:r w:rsidR="00291E0A">
        <w:t>.</w:t>
      </w:r>
      <w:r w:rsidR="00D92EB8">
        <w:t xml:space="preserve">  </w:t>
      </w:r>
    </w:p>
    <w:p w14:paraId="4ECA276D" w14:textId="47DC1FC2" w:rsidR="00373635" w:rsidRDefault="00373635" w:rsidP="003E1E2F">
      <w:pPr>
        <w:spacing w:after="240"/>
        <w:ind w:firstLine="0"/>
      </w:pPr>
      <w:r>
        <w:t xml:space="preserve">En cuanto a la piratería de contenidos audiovisuales “está rebasando la copa y en eso coinciden entidades como la </w:t>
      </w:r>
      <w:r w:rsidR="00664C78">
        <w:t>fiscalía general</w:t>
      </w:r>
      <w:r>
        <w:t xml:space="preserve"> de la Nación, la Superintendencia de Industria y Comercio y la Autoridad Nacional de Televisión. La industria audiovisual es una de las más golpeadas con esta situación. De acuerdo con la Alianza Contra la Piratería de la Televisión Paga, de la que hacen parte proveedores de contenido como Discovery, </w:t>
      </w:r>
      <w:proofErr w:type="spellStart"/>
      <w:r>
        <w:t>Espn</w:t>
      </w:r>
      <w:proofErr w:type="spellEnd"/>
      <w:r>
        <w:t xml:space="preserve">, Fox International </w:t>
      </w:r>
      <w:proofErr w:type="spellStart"/>
      <w:r>
        <w:t>Channels</w:t>
      </w:r>
      <w:proofErr w:type="spellEnd"/>
      <w:r>
        <w:t xml:space="preserve">, Turner, </w:t>
      </w:r>
      <w:proofErr w:type="spellStart"/>
      <w:r>
        <w:t>Win</w:t>
      </w:r>
      <w:proofErr w:type="spellEnd"/>
      <w:r>
        <w:t xml:space="preserve"> </w:t>
      </w:r>
      <w:proofErr w:type="spellStart"/>
      <w:r>
        <w:t>Sports</w:t>
      </w:r>
      <w:proofErr w:type="spellEnd"/>
      <w:r>
        <w:t xml:space="preserve">, </w:t>
      </w:r>
      <w:proofErr w:type="spellStart"/>
      <w:r>
        <w:t>LaLiga</w:t>
      </w:r>
      <w:proofErr w:type="spellEnd"/>
      <w:r>
        <w:t xml:space="preserve">, así como operadores como </w:t>
      </w:r>
      <w:proofErr w:type="spellStart"/>
      <w:r>
        <w:t>Directv</w:t>
      </w:r>
      <w:proofErr w:type="spellEnd"/>
      <w:r>
        <w:t xml:space="preserve"> y Telefónica, el infortunio les genera pérdidas de US$6,9 billones en la región.</w:t>
      </w:r>
    </w:p>
    <w:p w14:paraId="5E52537D" w14:textId="141B44BA" w:rsidR="00373635" w:rsidRDefault="00373635" w:rsidP="003E1E2F">
      <w:pPr>
        <w:spacing w:after="240"/>
        <w:ind w:firstLine="0"/>
      </w:pPr>
      <w:r>
        <w:t xml:space="preserve">Además de la piratería en internet que ha incrementado en los últimos años, otra forma de piratería es el </w:t>
      </w:r>
      <w:proofErr w:type="spellStart"/>
      <w:r>
        <w:t>subreporte</w:t>
      </w:r>
      <w:proofErr w:type="spellEnd"/>
      <w:r>
        <w:t>, que es cuando usuarios reciben una señal de televisión paga sin pagar por ella”</w:t>
      </w:r>
      <w:sdt>
        <w:sdtPr>
          <w:id w:val="-1090082929"/>
          <w:citation/>
        </w:sdtPr>
        <w:sdtEndPr/>
        <w:sdtContent>
          <w:r w:rsidR="00DB7947">
            <w:fldChar w:fldCharType="begin"/>
          </w:r>
          <w:r w:rsidR="00DB7947">
            <w:rPr>
              <w:lang w:val="es-ES"/>
            </w:rPr>
            <w:instrText xml:space="preserve"> CITATION Rev18 \l 3082 </w:instrText>
          </w:r>
          <w:r w:rsidR="00DB7947">
            <w:fldChar w:fldCharType="separate"/>
          </w:r>
          <w:r w:rsidR="00DB7947">
            <w:rPr>
              <w:noProof/>
              <w:lang w:val="es-ES"/>
            </w:rPr>
            <w:t xml:space="preserve"> (Semana, 2018)</w:t>
          </w:r>
          <w:r w:rsidR="00DB7947">
            <w:fldChar w:fldCharType="end"/>
          </w:r>
        </w:sdtContent>
      </w:sdt>
      <w:r>
        <w:t>.</w:t>
      </w:r>
    </w:p>
    <w:p w14:paraId="20D0B226" w14:textId="5B181D5A" w:rsidR="00FB295F" w:rsidRDefault="00FB295F" w:rsidP="00D03494">
      <w:pPr>
        <w:pStyle w:val="Ttulo3"/>
        <w:numPr>
          <w:ilvl w:val="2"/>
          <w:numId w:val="8"/>
        </w:numPr>
        <w:ind w:left="567" w:hanging="567"/>
      </w:pPr>
      <w:bookmarkStart w:id="202" w:name="_Toc148528109"/>
      <w:bookmarkStart w:id="203" w:name="_Toc171340676"/>
      <w:r>
        <w:t>Conclusión del objetivo específico 1</w:t>
      </w:r>
      <w:bookmarkEnd w:id="202"/>
      <w:bookmarkEnd w:id="203"/>
    </w:p>
    <w:p w14:paraId="679A402E" w14:textId="1905FC20" w:rsidR="006833B7" w:rsidRDefault="006919D3" w:rsidP="006A09F4">
      <w:pPr>
        <w:spacing w:before="240" w:after="240"/>
        <w:ind w:firstLine="851"/>
        <w:rPr>
          <w:szCs w:val="24"/>
        </w:rPr>
      </w:pPr>
      <w:bookmarkStart w:id="204" w:name="_Hlk107229285"/>
      <w:r>
        <w:rPr>
          <w:szCs w:val="24"/>
        </w:rPr>
        <w:t xml:space="preserve">La </w:t>
      </w:r>
      <w:r w:rsidR="001A165C">
        <w:rPr>
          <w:szCs w:val="24"/>
        </w:rPr>
        <w:t xml:space="preserve">sala de reposición cinematográfica </w:t>
      </w:r>
      <w:r>
        <w:rPr>
          <w:szCs w:val="24"/>
        </w:rPr>
        <w:t xml:space="preserve">Zoom Cinema </w:t>
      </w:r>
      <w:r w:rsidR="001A165C">
        <w:rPr>
          <w:szCs w:val="24"/>
        </w:rPr>
        <w:t xml:space="preserve">es una empresa en avance, que cuenta con grandes fortalezas internas que sostienen un indicador aceptable y con grandes oportunidades que desafían su estructura organizacional a cambios que le permitirán a la gerencia y sus colaboradores lograr sus objetivos en todos los frentes. A su vez, dentro de las oportunidades de mejora se identificaron aspectos de gran relevancia por corregir y algunos que se deben adoptar, factores inexistentes que </w:t>
      </w:r>
      <w:r w:rsidR="008E503C">
        <w:rPr>
          <w:szCs w:val="24"/>
        </w:rPr>
        <w:t>brindarían apoyo</w:t>
      </w:r>
      <w:r w:rsidR="001A165C">
        <w:rPr>
          <w:szCs w:val="24"/>
        </w:rPr>
        <w:t xml:space="preserve"> </w:t>
      </w:r>
      <w:r w:rsidR="008E503C">
        <w:rPr>
          <w:szCs w:val="24"/>
        </w:rPr>
        <w:t>a</w:t>
      </w:r>
      <w:r w:rsidR="001A165C">
        <w:rPr>
          <w:szCs w:val="24"/>
        </w:rPr>
        <w:t xml:space="preserve">l proceso de mejora y fortalecimiento. </w:t>
      </w:r>
    </w:p>
    <w:p w14:paraId="1645BB44" w14:textId="112DBB5C" w:rsidR="00AF7F5D" w:rsidRPr="00F77C49" w:rsidRDefault="00D03494" w:rsidP="006A09F4">
      <w:pPr>
        <w:pStyle w:val="Ttulo2"/>
        <w:numPr>
          <w:ilvl w:val="1"/>
          <w:numId w:val="3"/>
        </w:numPr>
        <w:spacing w:before="240"/>
        <w:ind w:left="0" w:firstLine="0"/>
      </w:pPr>
      <w:bookmarkStart w:id="205" w:name="_Toc148528110"/>
      <w:bookmarkStart w:id="206" w:name="_Toc171340677"/>
      <w:r>
        <w:lastRenderedPageBreak/>
        <w:t xml:space="preserve">Objetivo </w:t>
      </w:r>
      <w:r w:rsidRPr="00312C00">
        <w:t>Específico</w:t>
      </w:r>
      <w:r>
        <w:t xml:space="preserve"> No </w:t>
      </w:r>
      <w:r w:rsidR="00F77C49">
        <w:t>2</w:t>
      </w:r>
      <w:r>
        <w:t xml:space="preserve">: </w:t>
      </w:r>
      <w:r w:rsidR="00F77C49" w:rsidRPr="00F77C49">
        <w:t xml:space="preserve">Proponer </w:t>
      </w:r>
      <w:r w:rsidR="00B061F0" w:rsidRPr="00F77C49">
        <w:t xml:space="preserve">Las Estrategias Y Acciones Que Lleven Al Fortalecimiento Organizacional De </w:t>
      </w:r>
      <w:r w:rsidR="00F77C49" w:rsidRPr="00F77C49">
        <w:t>Zoom Cinema</w:t>
      </w:r>
      <w:r w:rsidR="00B061F0" w:rsidRPr="00F77C49">
        <w:t>.</w:t>
      </w:r>
      <w:bookmarkEnd w:id="205"/>
      <w:bookmarkEnd w:id="206"/>
    </w:p>
    <w:p w14:paraId="6E648108" w14:textId="24797CB9" w:rsidR="00613853" w:rsidRDefault="003A670F" w:rsidP="006A09F4">
      <w:pPr>
        <w:spacing w:after="240"/>
      </w:pPr>
      <w:r>
        <w:t>Basados en la</w:t>
      </w:r>
      <w:r w:rsidR="000216BB">
        <w:t xml:space="preserve"> teoría organizacional</w:t>
      </w:r>
      <w:r w:rsidR="00613853">
        <w:t xml:space="preserve"> </w:t>
      </w:r>
      <w:r w:rsidR="00471D5B">
        <w:t xml:space="preserve">la cual </w:t>
      </w:r>
      <w:r w:rsidR="000216BB">
        <w:t xml:space="preserve">tiene </w:t>
      </w:r>
      <w:r w:rsidR="00471D5B">
        <w:t>gran</w:t>
      </w:r>
      <w:r w:rsidR="000216BB">
        <w:t xml:space="preserve"> influencia en </w:t>
      </w:r>
      <w:r w:rsidR="00471D5B">
        <w:t>el</w:t>
      </w:r>
      <w:r w:rsidR="000216BB">
        <w:t xml:space="preserve"> proyecto de fortalecimiento empresarial de </w:t>
      </w:r>
      <w:r w:rsidR="00471D5B">
        <w:t>l</w:t>
      </w:r>
      <w:r w:rsidR="000216BB">
        <w:t>a sala de cine, ya que proporciona un marco conceptual y herramientas para entender y abordar los desafíos de gestión, estructura y funcionamiento</w:t>
      </w:r>
      <w:r w:rsidR="00224F09">
        <w:t xml:space="preserve"> y</w:t>
      </w:r>
      <w:r w:rsidR="00613853">
        <w:t xml:space="preserve"> la teoría de la innovación </w:t>
      </w:r>
      <w:r w:rsidR="00224F09">
        <w:t xml:space="preserve">que </w:t>
      </w:r>
      <w:r w:rsidR="00613853" w:rsidRPr="00613853">
        <w:t>desempeña un papel crucial en el fortalecimiento empresarial al permitir que la empresa se adapte a las cambiantes condiciones del mercado, mejore la experiencia del cliente, explore nuevas oportunidades de negocio y optimice sus operaciones</w:t>
      </w:r>
      <w:r w:rsidR="00224F09">
        <w:t>, se plantean las estrategias que le permitirá a Zoom Cinema fortalecerse empresarialmente</w:t>
      </w:r>
      <w:r w:rsidR="00613853" w:rsidRPr="00613853">
        <w:t xml:space="preserve">. </w:t>
      </w:r>
    </w:p>
    <w:p w14:paraId="5F5C5A83" w14:textId="292B455F" w:rsidR="000216BB" w:rsidRDefault="00DC5798" w:rsidP="009A1D93">
      <w:pPr>
        <w:spacing w:after="240"/>
      </w:pPr>
      <w:r>
        <w:t>S</w:t>
      </w:r>
      <w:r w:rsidR="00471D5B">
        <w:t>e abordará el desarrollo de las propuestas organiza</w:t>
      </w:r>
      <w:r w:rsidR="00613853">
        <w:t>n</w:t>
      </w:r>
      <w:r w:rsidR="00471D5B">
        <w:t xml:space="preserve">do </w:t>
      </w:r>
      <w:r w:rsidR="00613853">
        <w:t xml:space="preserve">las variables </w:t>
      </w:r>
      <w:r w:rsidR="00471D5B">
        <w:t>en los siguientes bloques:</w:t>
      </w:r>
      <w:r w:rsidR="000216BB">
        <w:t xml:space="preserve"> </w:t>
      </w:r>
    </w:p>
    <w:p w14:paraId="44CB49C2" w14:textId="41D3E135" w:rsidR="00D43B73" w:rsidRDefault="00F83B06" w:rsidP="009A1D93">
      <w:pPr>
        <w:pStyle w:val="Ttulo3"/>
        <w:numPr>
          <w:ilvl w:val="2"/>
          <w:numId w:val="3"/>
        </w:numPr>
        <w:ind w:left="709" w:hanging="709"/>
      </w:pPr>
      <w:bookmarkStart w:id="207" w:name="_Toc148528111"/>
      <w:bookmarkStart w:id="208" w:name="_Toc171340678"/>
      <w:r>
        <w:t xml:space="preserve">Estrategias Para El </w:t>
      </w:r>
      <w:r w:rsidR="000216BB">
        <w:t>Diseño Organizacional</w:t>
      </w:r>
      <w:r w:rsidR="00DC5798">
        <w:t xml:space="preserve"> </w:t>
      </w:r>
      <w:r>
        <w:t>Y Filosofía Corporativa</w:t>
      </w:r>
      <w:bookmarkEnd w:id="207"/>
      <w:bookmarkEnd w:id="208"/>
    </w:p>
    <w:p w14:paraId="7D42F991" w14:textId="00DE20D9" w:rsidR="000216BB" w:rsidRDefault="000216BB" w:rsidP="009A1D93">
      <w:pPr>
        <w:spacing w:after="240"/>
      </w:pPr>
      <w:r>
        <w:t xml:space="preserve"> </w:t>
      </w:r>
      <w:r w:rsidRPr="00D43B73">
        <w:t>La teoría organizacional ayuda a determinar la estructura organizativa más adecuada para la sala de cine. Esto incluye definir</w:t>
      </w:r>
      <w:r w:rsidR="00DC5798">
        <w:t xml:space="preserve"> estrategias para determinar los</w:t>
      </w:r>
      <w:r w:rsidRPr="00D43B73">
        <w:t xml:space="preserve"> roles y responsabilidades, establecer jerarquías y clarificar la cadena de mando. </w:t>
      </w:r>
    </w:p>
    <w:p w14:paraId="0B9C591D" w14:textId="4977B8DD" w:rsidR="00471D5B" w:rsidRDefault="00471D5B" w:rsidP="009A1D93">
      <w:pPr>
        <w:spacing w:after="240"/>
      </w:pPr>
      <w:r>
        <w:t>Se propone el siguiente organigrama basados en la información obtenida del personal administrativo y los datos de cámara de comercio:</w:t>
      </w:r>
    </w:p>
    <w:p w14:paraId="10FBD959" w14:textId="4070C22A" w:rsidR="00471D5B" w:rsidRDefault="00471D5B" w:rsidP="009A1D93">
      <w:pPr>
        <w:spacing w:after="240" w:line="240" w:lineRule="auto"/>
      </w:pPr>
      <w:r>
        <w:t>Nombre de la empresa: Zoom Cinema</w:t>
      </w:r>
    </w:p>
    <w:p w14:paraId="40D58B2B" w14:textId="153F54ED" w:rsidR="00471D5B" w:rsidRDefault="00471D5B" w:rsidP="009A1D93">
      <w:pPr>
        <w:spacing w:after="240" w:line="240" w:lineRule="auto"/>
      </w:pPr>
      <w:r>
        <w:t>Categoría: Establecimiento de comercio</w:t>
      </w:r>
    </w:p>
    <w:p w14:paraId="39A9B8E0" w14:textId="441577C6" w:rsidR="00471D5B" w:rsidRDefault="00DC5798" w:rsidP="009A1D93">
      <w:pPr>
        <w:spacing w:after="240" w:line="240" w:lineRule="auto"/>
      </w:pPr>
      <w:r>
        <w:rPr>
          <w:noProof/>
        </w:rPr>
        <w:drawing>
          <wp:anchor distT="0" distB="0" distL="114300" distR="114300" simplePos="0" relativeHeight="251660288" behindDoc="1" locked="0" layoutInCell="1" allowOverlap="1" wp14:anchorId="5A381CB8" wp14:editId="3927C1C5">
            <wp:simplePos x="0" y="0"/>
            <wp:positionH relativeFrom="column">
              <wp:posOffset>1152525</wp:posOffset>
            </wp:positionH>
            <wp:positionV relativeFrom="paragraph">
              <wp:posOffset>426720</wp:posOffset>
            </wp:positionV>
            <wp:extent cx="844550" cy="476885"/>
            <wp:effectExtent l="19050" t="19050" r="12700" b="18415"/>
            <wp:wrapTight wrapText="bothSides">
              <wp:wrapPolygon edited="0">
                <wp:start x="-487" y="-863"/>
                <wp:lineTo x="-487" y="21571"/>
                <wp:lineTo x="21438" y="21571"/>
                <wp:lineTo x="21438" y="-863"/>
                <wp:lineTo x="-487" y="-863"/>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844550" cy="476885"/>
                    </a:xfrm>
                    <a:prstGeom prst="rect">
                      <a:avLst/>
                    </a:prstGeom>
                    <a:ln w="3175" cap="sq">
                      <a:solidFill>
                        <a:srgbClr val="000000"/>
                      </a:solidFill>
                      <a:prstDash val="solid"/>
                      <a:miter lim="800000"/>
                    </a:ln>
                    <a:effectLst>
                      <a:innerShdw blurRad="114300">
                        <a:prstClr val="black"/>
                      </a:innerShdw>
                    </a:effectLst>
                  </pic:spPr>
                </pic:pic>
              </a:graphicData>
            </a:graphic>
            <wp14:sizeRelH relativeFrom="page">
              <wp14:pctWidth>0</wp14:pctWidth>
            </wp14:sizeRelH>
            <wp14:sizeRelV relativeFrom="page">
              <wp14:pctHeight>0</wp14:pctHeight>
            </wp14:sizeRelV>
          </wp:anchor>
        </w:drawing>
      </w:r>
      <w:r w:rsidR="007613A0">
        <w:t xml:space="preserve">Dirección: Cl. 14 Cr. 11 </w:t>
      </w:r>
      <w:proofErr w:type="spellStart"/>
      <w:r w:rsidR="007613A0">
        <w:t>Lc</w:t>
      </w:r>
      <w:proofErr w:type="spellEnd"/>
      <w:r w:rsidR="007613A0">
        <w:t>. 2-Br. 20 de julio, Sabana de Torres Santander, Colombia.</w:t>
      </w:r>
    </w:p>
    <w:p w14:paraId="612E3A7B" w14:textId="5E642CBF" w:rsidR="00601271" w:rsidRDefault="00601271" w:rsidP="009A1D93">
      <w:pPr>
        <w:spacing w:after="240" w:line="240" w:lineRule="auto"/>
      </w:pPr>
      <w:r>
        <w:t>Logo:</w:t>
      </w:r>
      <w:r w:rsidR="00DC5798" w:rsidRPr="00DC5798">
        <w:t xml:space="preserve"> </w:t>
      </w:r>
      <w:r w:rsidR="00DC5798">
        <w:rPr>
          <w:noProof/>
        </w:rPr>
        <mc:AlternateContent>
          <mc:Choice Requires="wps">
            <w:drawing>
              <wp:inline distT="0" distB="0" distL="0" distR="0" wp14:anchorId="053180DE" wp14:editId="5A79D7D9">
                <wp:extent cx="302260" cy="302260"/>
                <wp:effectExtent l="0" t="0" r="0" b="0"/>
                <wp:docPr id="14" name="Rectángulo 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du="http://schemas.microsoft.com/office/word/2023/wordml/word16du">
            <w:pict>
              <v:rect w14:anchorId="1034DA56" id="Rectángulo 14"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" filled="f" stroked="f">
                <o:lock v:ext="edit" aspectratio="t"/>
                <w10:anchorlock/>
              </v:rect>
            </w:pict>
          </mc:Fallback>
        </mc:AlternateContent>
      </w:r>
    </w:p>
    <w:p w14:paraId="79B3DB21" w14:textId="29A6BC17" w:rsidR="00601271" w:rsidRDefault="00601271" w:rsidP="009A1D93">
      <w:pPr>
        <w:spacing w:after="240" w:line="240" w:lineRule="auto"/>
      </w:pPr>
      <w:r>
        <w:t xml:space="preserve">Slogan: </w:t>
      </w:r>
      <w:r w:rsidR="00DC5798">
        <w:t>“Zoom Cinema, zona de entretenimiento”</w:t>
      </w:r>
    </w:p>
    <w:p w14:paraId="5196334E" w14:textId="4DFA77B6" w:rsidR="007613A0" w:rsidRPr="00704C25" w:rsidRDefault="007613A0" w:rsidP="00481C7C">
      <w:pPr>
        <w:spacing w:after="0" w:line="240" w:lineRule="auto"/>
        <w:ind w:firstLine="0"/>
        <w:rPr>
          <w:i/>
          <w:iCs/>
        </w:rPr>
      </w:pPr>
      <w:bookmarkStart w:id="209" w:name="_Toc148530942"/>
      <w:bookmarkStart w:id="210" w:name="_Toc171672318"/>
      <w:r w:rsidRPr="00704C25">
        <w:rPr>
          <w:b/>
          <w:bCs/>
        </w:rPr>
        <w:t xml:space="preserve">Ilustración </w:t>
      </w:r>
      <w:r w:rsidR="001E1E03" w:rsidRPr="00704C25">
        <w:rPr>
          <w:b/>
          <w:bCs/>
        </w:rPr>
        <w:fldChar w:fldCharType="begin"/>
      </w:r>
      <w:r w:rsidR="001E1E03" w:rsidRPr="00704C25">
        <w:rPr>
          <w:b/>
          <w:bCs/>
        </w:rPr>
        <w:instrText xml:space="preserve"> SEQ Ilustración \* ARABIC </w:instrText>
      </w:r>
      <w:r w:rsidR="001E1E03" w:rsidRPr="00704C25">
        <w:rPr>
          <w:b/>
          <w:bCs/>
        </w:rPr>
        <w:fldChar w:fldCharType="separate"/>
      </w:r>
      <w:r w:rsidR="00312EEE">
        <w:rPr>
          <w:b/>
          <w:bCs/>
          <w:noProof/>
        </w:rPr>
        <w:t>9</w:t>
      </w:r>
      <w:r w:rsidR="001E1E03" w:rsidRPr="00704C25">
        <w:rPr>
          <w:b/>
          <w:bCs/>
          <w:noProof/>
        </w:rPr>
        <w:fldChar w:fldCharType="end"/>
      </w:r>
      <w:r w:rsidR="00481C7C">
        <w:rPr>
          <w:b/>
          <w:bCs/>
          <w:noProof/>
        </w:rPr>
        <w:t xml:space="preserve">. </w:t>
      </w:r>
      <w:r w:rsidRPr="00704C25">
        <w:rPr>
          <w:i/>
          <w:iCs/>
        </w:rPr>
        <w:t xml:space="preserve">Organigrama </w:t>
      </w:r>
      <w:r w:rsidR="00DC5798" w:rsidRPr="00704C25">
        <w:rPr>
          <w:i/>
          <w:iCs/>
        </w:rPr>
        <w:t xml:space="preserve">propuesto para </w:t>
      </w:r>
      <w:r w:rsidRPr="00704C25">
        <w:rPr>
          <w:i/>
          <w:iCs/>
        </w:rPr>
        <w:t>Zoom Cinema</w:t>
      </w:r>
      <w:bookmarkEnd w:id="209"/>
      <w:bookmarkEnd w:id="210"/>
    </w:p>
    <w:p w14:paraId="47E67E9E" w14:textId="41C5F4B1" w:rsidR="00471D5B" w:rsidRDefault="00471D5B" w:rsidP="00481C7C">
      <w:pPr>
        <w:spacing w:after="0" w:line="240" w:lineRule="auto"/>
        <w:ind w:firstLine="0"/>
      </w:pPr>
      <w:r>
        <w:rPr>
          <w:noProof/>
        </w:rPr>
        <w:lastRenderedPageBreak/>
        <w:drawing>
          <wp:inline distT="0" distB="0" distL="0" distR="0" wp14:anchorId="74FEE52A" wp14:editId="4EA6381B">
            <wp:extent cx="5486400" cy="3200400"/>
            <wp:effectExtent l="0" t="0" r="0" b="0"/>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6248F1DB" w14:textId="75B11E97" w:rsidR="007613A0" w:rsidRDefault="007613A0" w:rsidP="008E503C">
      <w:pPr>
        <w:spacing w:after="240" w:line="480" w:lineRule="auto"/>
        <w:ind w:firstLine="0"/>
      </w:pPr>
      <w:r>
        <w:t>Fuente: Los autores</w:t>
      </w:r>
    </w:p>
    <w:p w14:paraId="0B48F4D6" w14:textId="77777777" w:rsidR="00103C9A" w:rsidRDefault="00DC5798" w:rsidP="009A1D93">
      <w:pPr>
        <w:spacing w:after="240"/>
      </w:pPr>
      <w:r>
        <w:t xml:space="preserve">En la composición actual de la sala de cine se encuentran tres empleados que abarcan los cargos propuestos en el organigrama. </w:t>
      </w:r>
    </w:p>
    <w:p w14:paraId="1D04FAB1" w14:textId="6B2F291C" w:rsidR="00DC5798" w:rsidRDefault="00DC5798" w:rsidP="009A1D93">
      <w:pPr>
        <w:spacing w:after="240"/>
      </w:pPr>
      <w:r>
        <w:t>A continuación, se especifican las funciones de cada cargo y</w:t>
      </w:r>
      <w:r w:rsidRPr="00DC5798">
        <w:t xml:space="preserve"> </w:t>
      </w:r>
      <w:r>
        <w:t>Manual de Funciones propuesto para los cargos actuales de la empresa Zoom Cinema:</w:t>
      </w:r>
    </w:p>
    <w:p w14:paraId="6312257A" w14:textId="77777777" w:rsidR="00DC5798" w:rsidRPr="00DC5798" w:rsidRDefault="00DC5798" w:rsidP="009A1D93">
      <w:pPr>
        <w:numPr>
          <w:ilvl w:val="0"/>
          <w:numId w:val="12"/>
        </w:numPr>
        <w:spacing w:after="240"/>
        <w:rPr>
          <w:b/>
          <w:bCs/>
        </w:rPr>
      </w:pPr>
      <w:r w:rsidRPr="00DC5798">
        <w:rPr>
          <w:b/>
          <w:bCs/>
        </w:rPr>
        <w:t>Gerente de Zoom Cinema</w:t>
      </w:r>
    </w:p>
    <w:p w14:paraId="5E82979E" w14:textId="1E08D731" w:rsidR="00DC5798" w:rsidRDefault="00DC5798" w:rsidP="009A1D93">
      <w:pPr>
        <w:spacing w:after="240"/>
      </w:pPr>
      <w:r>
        <w:t>Descripción del Cargo: es responsable de supervisar todas las operaciones y actividades del cine para garantizar una experiencia excepcional para nuestros clientes y un entorno de trabajo eficiente para el personal.</w:t>
      </w:r>
    </w:p>
    <w:p w14:paraId="2AAD8CBB" w14:textId="77777777" w:rsidR="00DC5798" w:rsidRPr="00DC5798" w:rsidRDefault="00DC5798" w:rsidP="009A1D93">
      <w:pPr>
        <w:numPr>
          <w:ilvl w:val="0"/>
          <w:numId w:val="12"/>
        </w:numPr>
        <w:spacing w:after="240"/>
        <w:rPr>
          <w:b/>
          <w:bCs/>
        </w:rPr>
      </w:pPr>
      <w:r w:rsidRPr="00DC5798">
        <w:rPr>
          <w:b/>
          <w:bCs/>
        </w:rPr>
        <w:t>Técnico de Mantenimiento</w:t>
      </w:r>
    </w:p>
    <w:p w14:paraId="1D5853A9" w14:textId="33E77527" w:rsidR="00DC5798" w:rsidRDefault="00DC5798" w:rsidP="009A1D93">
      <w:pPr>
        <w:spacing w:after="240"/>
      </w:pPr>
      <w:r>
        <w:t>Descripción del Cargo: es responsable de mantener en buen estado los equipos y las instalaciones del cine.</w:t>
      </w:r>
    </w:p>
    <w:p w14:paraId="608E3E5A" w14:textId="52B928DC" w:rsidR="00DC5798" w:rsidRPr="00DC5798" w:rsidRDefault="00DC5798" w:rsidP="009A1D93">
      <w:pPr>
        <w:numPr>
          <w:ilvl w:val="0"/>
          <w:numId w:val="12"/>
        </w:numPr>
        <w:spacing w:after="240"/>
        <w:rPr>
          <w:b/>
          <w:bCs/>
        </w:rPr>
      </w:pPr>
      <w:r w:rsidRPr="00DC5798">
        <w:rPr>
          <w:b/>
          <w:bCs/>
        </w:rPr>
        <w:t>Atención al Cliente</w:t>
      </w:r>
      <w:r>
        <w:rPr>
          <w:b/>
          <w:bCs/>
        </w:rPr>
        <w:t>, ventas y contabilidad</w:t>
      </w:r>
    </w:p>
    <w:p w14:paraId="763833E8" w14:textId="1A99F2CB" w:rsidR="00DC5798" w:rsidRDefault="00DC5798" w:rsidP="009A1D93">
      <w:pPr>
        <w:spacing w:after="240"/>
      </w:pPr>
      <w:r>
        <w:lastRenderedPageBreak/>
        <w:t>Descripción del Cargo: es la cara principal de Zoom Cinema y está a cargo de brindar un excelente servicio a los visitantes.</w:t>
      </w:r>
    </w:p>
    <w:p w14:paraId="652C4590" w14:textId="55C0E185" w:rsidR="00DC5798" w:rsidRPr="00D57945" w:rsidRDefault="00DC5798" w:rsidP="00481C7C">
      <w:pPr>
        <w:spacing w:after="0" w:line="240" w:lineRule="auto"/>
        <w:ind w:firstLine="0"/>
        <w:rPr>
          <w:i/>
          <w:iCs/>
        </w:rPr>
      </w:pPr>
      <w:bookmarkStart w:id="211" w:name="_Toc148530943"/>
      <w:bookmarkStart w:id="212" w:name="_Toc171672319"/>
      <w:r w:rsidRPr="00D57945">
        <w:rPr>
          <w:b/>
          <w:bCs/>
        </w:rPr>
        <w:t xml:space="preserve">Ilustración </w:t>
      </w:r>
      <w:r w:rsidR="001E1E03" w:rsidRPr="00D57945">
        <w:rPr>
          <w:b/>
          <w:bCs/>
        </w:rPr>
        <w:fldChar w:fldCharType="begin"/>
      </w:r>
      <w:r w:rsidR="001E1E03" w:rsidRPr="00D57945">
        <w:rPr>
          <w:b/>
          <w:bCs/>
        </w:rPr>
        <w:instrText xml:space="preserve"> SEQ Ilustración \* ARABIC </w:instrText>
      </w:r>
      <w:r w:rsidR="001E1E03" w:rsidRPr="00D57945">
        <w:rPr>
          <w:b/>
          <w:bCs/>
        </w:rPr>
        <w:fldChar w:fldCharType="separate"/>
      </w:r>
      <w:r w:rsidR="00312EEE">
        <w:rPr>
          <w:b/>
          <w:bCs/>
          <w:noProof/>
        </w:rPr>
        <w:t>10</w:t>
      </w:r>
      <w:r w:rsidR="001E1E03" w:rsidRPr="00D57945">
        <w:rPr>
          <w:b/>
          <w:bCs/>
          <w:noProof/>
        </w:rPr>
        <w:fldChar w:fldCharType="end"/>
      </w:r>
      <w:r w:rsidR="00481C7C">
        <w:rPr>
          <w:b/>
          <w:bCs/>
          <w:noProof/>
        </w:rPr>
        <w:t xml:space="preserve">. </w:t>
      </w:r>
      <w:r w:rsidRPr="00D57945">
        <w:rPr>
          <w:i/>
          <w:iCs/>
        </w:rPr>
        <w:t xml:space="preserve">Manual de funciones </w:t>
      </w:r>
      <w:r w:rsidR="00F83B06" w:rsidRPr="00D57945">
        <w:rPr>
          <w:i/>
          <w:iCs/>
        </w:rPr>
        <w:t xml:space="preserve">propuesto para los cargos actuales de </w:t>
      </w:r>
      <w:r w:rsidRPr="00D57945">
        <w:rPr>
          <w:i/>
          <w:iCs/>
        </w:rPr>
        <w:t>Zoom Cinema</w:t>
      </w:r>
      <w:bookmarkEnd w:id="211"/>
      <w:bookmarkEnd w:id="212"/>
    </w:p>
    <w:p w14:paraId="6E758FEF" w14:textId="77777777" w:rsidR="00DC5798" w:rsidRDefault="00DC5798" w:rsidP="006A09F4">
      <w:pPr>
        <w:spacing w:after="0" w:line="240" w:lineRule="auto"/>
        <w:ind w:firstLine="0"/>
      </w:pPr>
      <w:r>
        <w:rPr>
          <w:noProof/>
        </w:rPr>
        <w:drawing>
          <wp:inline distT="0" distB="0" distL="0" distR="0" wp14:anchorId="6378B225" wp14:editId="6ED7060A">
            <wp:extent cx="5352884" cy="3926426"/>
            <wp:effectExtent l="0" t="0" r="63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BEBA8EAE-BF5A-486C-A8C5-ECC9F3942E4B}">
                          <a14:imgProps xmlns:a14="http://schemas.microsoft.com/office/drawing/2010/main">
                            <a14:imgLayer r:embed="rId46">
                              <a14:imgEffect>
                                <a14:sharpenSoften amount="25000"/>
                              </a14:imgEffect>
                            </a14:imgLayer>
                          </a14:imgProps>
                        </a:ext>
                      </a:extLst>
                    </a:blip>
                    <a:srcRect l="4042" t="4854" r="4038" b="5247"/>
                    <a:stretch/>
                  </pic:blipFill>
                  <pic:spPr bwMode="auto">
                    <a:xfrm>
                      <a:off x="0" y="0"/>
                      <a:ext cx="5366442" cy="3936371"/>
                    </a:xfrm>
                    <a:prstGeom prst="rect">
                      <a:avLst/>
                    </a:prstGeom>
                    <a:ln w="3175" cap="sq" cmpd="sng" algn="ctr">
                      <a:no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extLst>
                      <a:ext uri="{53640926-AAD7-44D8-BBD7-CCE9431645EC}">
                        <a14:shadowObscured xmlns:a14="http://schemas.microsoft.com/office/drawing/2010/main"/>
                      </a:ext>
                    </a:extLst>
                  </pic:spPr>
                </pic:pic>
              </a:graphicData>
            </a:graphic>
          </wp:inline>
        </w:drawing>
      </w:r>
    </w:p>
    <w:p w14:paraId="2F1FAFDF" w14:textId="111ACE53" w:rsidR="00DC5798" w:rsidRDefault="00DC5798" w:rsidP="009A1D93">
      <w:pPr>
        <w:spacing w:after="240" w:line="240" w:lineRule="auto"/>
        <w:ind w:firstLine="0"/>
      </w:pPr>
      <w:r>
        <w:t>Fuente: Los Autores</w:t>
      </w:r>
    </w:p>
    <w:p w14:paraId="1AF60C01" w14:textId="77777777" w:rsidR="00F25CB9" w:rsidRDefault="00F25CB9" w:rsidP="009A1D93">
      <w:pPr>
        <w:spacing w:after="240"/>
      </w:pPr>
      <w:r>
        <w:t>Se propone, además, las funciones de servicios generales, cargo no definido en la nómina actual de la empresa, pero, que, proyectado al crecimiento, se hace necesario.</w:t>
      </w:r>
    </w:p>
    <w:p w14:paraId="6C374652" w14:textId="77777777" w:rsidR="00F25CB9" w:rsidRPr="00DC5798" w:rsidRDefault="00F25CB9" w:rsidP="009A1D93">
      <w:pPr>
        <w:numPr>
          <w:ilvl w:val="0"/>
          <w:numId w:val="12"/>
        </w:numPr>
        <w:spacing w:after="240"/>
        <w:rPr>
          <w:b/>
          <w:bCs/>
        </w:rPr>
      </w:pPr>
      <w:r w:rsidRPr="00DC5798">
        <w:rPr>
          <w:b/>
          <w:bCs/>
        </w:rPr>
        <w:t>Servicios Generales</w:t>
      </w:r>
    </w:p>
    <w:p w14:paraId="1F91AE54" w14:textId="77777777" w:rsidR="00F25CB9" w:rsidRDefault="00F25CB9" w:rsidP="009A1D93">
      <w:pPr>
        <w:spacing w:after="240"/>
      </w:pPr>
      <w:r>
        <w:t>Descripción del Cargo: tiene la responsabilidad de mantener limpias y seguras las instalaciones del cine.</w:t>
      </w:r>
    </w:p>
    <w:p w14:paraId="32D98DC8" w14:textId="77777777" w:rsidR="00F25CB9" w:rsidRDefault="00F25CB9" w:rsidP="009A1D93">
      <w:pPr>
        <w:spacing w:after="240"/>
      </w:pPr>
      <w:r>
        <w:t>Responsabilidades Principales:</w:t>
      </w:r>
    </w:p>
    <w:p w14:paraId="5F20ED26" w14:textId="77777777" w:rsidR="00F25CB9" w:rsidRDefault="00F25CB9" w:rsidP="009A1D93">
      <w:pPr>
        <w:numPr>
          <w:ilvl w:val="0"/>
          <w:numId w:val="13"/>
        </w:numPr>
        <w:spacing w:after="240"/>
      </w:pPr>
      <w:r>
        <w:t>Realizar labores de limpieza en las áreas comunes, incluyendo salas de proyección, baños y zonas de espera.</w:t>
      </w:r>
    </w:p>
    <w:p w14:paraId="0D36AD30" w14:textId="77777777" w:rsidR="00F25CB9" w:rsidRDefault="00F25CB9" w:rsidP="009A1D93">
      <w:pPr>
        <w:numPr>
          <w:ilvl w:val="0"/>
          <w:numId w:val="13"/>
        </w:numPr>
        <w:spacing w:after="240"/>
      </w:pPr>
      <w:r>
        <w:lastRenderedPageBreak/>
        <w:t>Recoger y desechar adecuadamente la basura y los desechos.</w:t>
      </w:r>
    </w:p>
    <w:p w14:paraId="059ED0E0" w14:textId="77777777" w:rsidR="00F25CB9" w:rsidRDefault="00F25CB9" w:rsidP="009A1D93">
      <w:pPr>
        <w:numPr>
          <w:ilvl w:val="0"/>
          <w:numId w:val="13"/>
        </w:numPr>
        <w:spacing w:after="240"/>
      </w:pPr>
      <w:r>
        <w:t>Mantener en orden los suministros de limpieza y solicitar reposiciones cuando sea necesario.</w:t>
      </w:r>
    </w:p>
    <w:p w14:paraId="38BFCAF6" w14:textId="77777777" w:rsidR="00F25CB9" w:rsidRDefault="00F25CB9" w:rsidP="009A1D93">
      <w:pPr>
        <w:numPr>
          <w:ilvl w:val="0"/>
          <w:numId w:val="13"/>
        </w:numPr>
        <w:spacing w:after="240"/>
      </w:pPr>
      <w:r>
        <w:t>Inspeccionar y mantener en buen estado los extintores y equipos de seguridad.</w:t>
      </w:r>
    </w:p>
    <w:p w14:paraId="30DA11F0" w14:textId="77777777" w:rsidR="00F25CB9" w:rsidRDefault="00F25CB9" w:rsidP="009A1D93">
      <w:pPr>
        <w:numPr>
          <w:ilvl w:val="0"/>
          <w:numId w:val="13"/>
        </w:numPr>
        <w:spacing w:after="240"/>
      </w:pPr>
      <w:r>
        <w:t>Colaborar con el equipo de mantenimiento en tareas específicas según sea necesario.</w:t>
      </w:r>
    </w:p>
    <w:p w14:paraId="4C6A095D" w14:textId="3CDE55D5" w:rsidR="00F25CB9" w:rsidRDefault="00F25CB9" w:rsidP="009A1D93">
      <w:pPr>
        <w:numPr>
          <w:ilvl w:val="0"/>
          <w:numId w:val="13"/>
        </w:numPr>
        <w:spacing w:after="240" w:line="240" w:lineRule="auto"/>
      </w:pPr>
      <w:r>
        <w:t>Informar cualquier problema de mantenimiento o seguridad al Gerente.</w:t>
      </w:r>
    </w:p>
    <w:p w14:paraId="59C01339" w14:textId="38217412" w:rsidR="00D43B73" w:rsidRDefault="00F83B06" w:rsidP="009A1D93">
      <w:pPr>
        <w:pStyle w:val="Ttulo3"/>
        <w:numPr>
          <w:ilvl w:val="2"/>
          <w:numId w:val="3"/>
        </w:numPr>
        <w:ind w:left="709"/>
      </w:pPr>
      <w:bookmarkStart w:id="213" w:name="_Toc148528112"/>
      <w:bookmarkStart w:id="214" w:name="_Toc171340679"/>
      <w:r>
        <w:t xml:space="preserve">Estrategias Para La </w:t>
      </w:r>
      <w:r w:rsidR="000216BB">
        <w:t>Cultura Organizacional</w:t>
      </w:r>
      <w:bookmarkEnd w:id="213"/>
      <w:bookmarkEnd w:id="214"/>
    </w:p>
    <w:p w14:paraId="31A1932D" w14:textId="60B9FA31" w:rsidR="000216BB" w:rsidRDefault="000216BB" w:rsidP="009A1D93">
      <w:pPr>
        <w:spacing w:after="240"/>
      </w:pPr>
      <w:r>
        <w:t xml:space="preserve"> La teoría organizacional también se aplica para comprender y gestionar la cultura organizacional de la sala de cine. Esto incluye la promoción de valores y normas que fomenten la excelencia en el servicio al cliente, la innovación y la adaptabilidad.</w:t>
      </w:r>
    </w:p>
    <w:p w14:paraId="77E2E554" w14:textId="02559CD1" w:rsidR="00DF5FB2" w:rsidRPr="00D57945" w:rsidRDefault="00A15375" w:rsidP="00481C7C">
      <w:pPr>
        <w:spacing w:after="0" w:line="480" w:lineRule="auto"/>
        <w:ind w:firstLine="0"/>
        <w:rPr>
          <w:i/>
          <w:iCs/>
        </w:rPr>
      </w:pPr>
      <w:bookmarkStart w:id="215" w:name="_Toc148530944"/>
      <w:bookmarkStart w:id="216" w:name="_Toc171672320"/>
      <w:r w:rsidRPr="00D57945">
        <w:rPr>
          <w:b/>
          <w:bCs/>
        </w:rPr>
        <w:t xml:space="preserve">Ilustración </w:t>
      </w:r>
      <w:r w:rsidR="001E1E03" w:rsidRPr="00D57945">
        <w:rPr>
          <w:b/>
          <w:bCs/>
        </w:rPr>
        <w:fldChar w:fldCharType="begin"/>
      </w:r>
      <w:r w:rsidR="001E1E03" w:rsidRPr="00D57945">
        <w:rPr>
          <w:b/>
          <w:bCs/>
        </w:rPr>
        <w:instrText xml:space="preserve"> SEQ Ilustración \* ARABIC </w:instrText>
      </w:r>
      <w:r w:rsidR="001E1E03" w:rsidRPr="00D57945">
        <w:rPr>
          <w:b/>
          <w:bCs/>
        </w:rPr>
        <w:fldChar w:fldCharType="separate"/>
      </w:r>
      <w:r w:rsidR="00312EEE">
        <w:rPr>
          <w:b/>
          <w:bCs/>
          <w:noProof/>
        </w:rPr>
        <w:t>11</w:t>
      </w:r>
      <w:r w:rsidR="001E1E03" w:rsidRPr="00D57945">
        <w:rPr>
          <w:b/>
          <w:bCs/>
          <w:noProof/>
        </w:rPr>
        <w:fldChar w:fldCharType="end"/>
      </w:r>
      <w:r w:rsidR="00481C7C">
        <w:rPr>
          <w:b/>
          <w:bCs/>
          <w:noProof/>
        </w:rPr>
        <w:t xml:space="preserve">. </w:t>
      </w:r>
      <w:r w:rsidR="00DF5FB2" w:rsidRPr="00D57945">
        <w:rPr>
          <w:i/>
          <w:iCs/>
        </w:rPr>
        <w:t xml:space="preserve">Misión, visión y objetivos corporativos </w:t>
      </w:r>
      <w:r w:rsidR="00F83B06" w:rsidRPr="00D57945">
        <w:rPr>
          <w:i/>
          <w:iCs/>
        </w:rPr>
        <w:t>propuestos para</w:t>
      </w:r>
      <w:r w:rsidR="00DF5FB2" w:rsidRPr="00D57945">
        <w:rPr>
          <w:i/>
          <w:iCs/>
        </w:rPr>
        <w:t xml:space="preserve"> Zoom Cinema</w:t>
      </w:r>
      <w:bookmarkEnd w:id="215"/>
      <w:bookmarkEnd w:id="216"/>
    </w:p>
    <w:p w14:paraId="6C91C61D" w14:textId="6DFC0173" w:rsidR="00183E4C" w:rsidRDefault="00DF5FB2" w:rsidP="006A09F4">
      <w:pPr>
        <w:spacing w:after="0" w:line="240" w:lineRule="auto"/>
        <w:ind w:firstLine="0"/>
      </w:pPr>
      <w:r>
        <w:rPr>
          <w:noProof/>
        </w:rPr>
        <w:drawing>
          <wp:inline distT="0" distB="0" distL="0" distR="0" wp14:anchorId="3F32C767" wp14:editId="1367A87D">
            <wp:extent cx="5430741" cy="3692238"/>
            <wp:effectExtent l="0" t="0" r="0" b="381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b="9350"/>
                    <a:stretch/>
                  </pic:blipFill>
                  <pic:spPr bwMode="auto">
                    <a:xfrm>
                      <a:off x="0" y="0"/>
                      <a:ext cx="5444568" cy="3701639"/>
                    </a:xfrm>
                    <a:prstGeom prst="rect">
                      <a:avLst/>
                    </a:prstGeom>
                    <a:ln w="3175" cap="sq" cmpd="sng" algn="ctr">
                      <a:no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extLst>
                      <a:ext uri="{53640926-AAD7-44D8-BBD7-CCE9431645EC}">
                        <a14:shadowObscured xmlns:a14="http://schemas.microsoft.com/office/drawing/2010/main"/>
                      </a:ext>
                    </a:extLst>
                  </pic:spPr>
                </pic:pic>
              </a:graphicData>
            </a:graphic>
          </wp:inline>
        </w:drawing>
      </w:r>
    </w:p>
    <w:p w14:paraId="77D095AE" w14:textId="522A752F" w:rsidR="00DF5FB2" w:rsidRDefault="00DF5FB2" w:rsidP="009A1D93">
      <w:pPr>
        <w:spacing w:after="240"/>
        <w:ind w:firstLine="0"/>
      </w:pPr>
      <w:r>
        <w:t>Fuente: Autores</w:t>
      </w:r>
    </w:p>
    <w:p w14:paraId="41DE60BE" w14:textId="5E97B4E6" w:rsidR="001C03A5" w:rsidRDefault="001C03A5" w:rsidP="00B60F7B">
      <w:pPr>
        <w:pStyle w:val="Ttulo4"/>
        <w:numPr>
          <w:ilvl w:val="3"/>
          <w:numId w:val="3"/>
        </w:numPr>
        <w:ind w:left="1440"/>
      </w:pPr>
      <w:r w:rsidRPr="00685599">
        <w:lastRenderedPageBreak/>
        <w:t>Definición</w:t>
      </w:r>
      <w:r>
        <w:t xml:space="preserve"> de los valores corporativos</w:t>
      </w:r>
      <w:r w:rsidR="00685599">
        <w:t>.</w:t>
      </w:r>
    </w:p>
    <w:p w14:paraId="474592D2" w14:textId="77777777" w:rsidR="001C03A5" w:rsidRDefault="001C03A5" w:rsidP="009A1D93">
      <w:pPr>
        <w:spacing w:after="240"/>
        <w:ind w:firstLine="567"/>
      </w:pPr>
      <w:r>
        <w:t>1.</w:t>
      </w:r>
      <w:r>
        <w:tab/>
      </w:r>
      <w:r w:rsidRPr="00685599">
        <w:rPr>
          <w:b/>
          <w:bCs/>
        </w:rPr>
        <w:t>Excelencia en el Servicio al Cliente</w:t>
      </w:r>
      <w:r>
        <w:t>: Nos esforzamos por brindar un servicio excepcional a nuestros clientes, superando sus expectativas en cada visita a Zoom Cinema.</w:t>
      </w:r>
    </w:p>
    <w:p w14:paraId="531E505D" w14:textId="77777777" w:rsidR="001C03A5" w:rsidRDefault="001C03A5" w:rsidP="009A1D93">
      <w:pPr>
        <w:spacing w:after="240"/>
        <w:ind w:firstLine="567"/>
      </w:pPr>
      <w:r>
        <w:t>2.</w:t>
      </w:r>
      <w:r>
        <w:tab/>
      </w:r>
      <w:r w:rsidRPr="00685599">
        <w:rPr>
          <w:b/>
          <w:bCs/>
        </w:rPr>
        <w:t>Compromiso con la Comunidad</w:t>
      </w:r>
      <w:r>
        <w:t>: Valoramos y apoyamos a la comunidad de Sabana de Torres y sus alrededores, contribuyendo activamente a su desarrollo cultural y social.</w:t>
      </w:r>
    </w:p>
    <w:p w14:paraId="4CFDE3F7" w14:textId="77777777" w:rsidR="001C03A5" w:rsidRDefault="001C03A5" w:rsidP="009A1D93">
      <w:pPr>
        <w:spacing w:after="240"/>
        <w:ind w:firstLine="567"/>
      </w:pPr>
      <w:r>
        <w:t>3.</w:t>
      </w:r>
      <w:r>
        <w:tab/>
      </w:r>
      <w:r w:rsidRPr="00685599">
        <w:rPr>
          <w:b/>
          <w:bCs/>
        </w:rPr>
        <w:t>Innovación y Tecnología</w:t>
      </w:r>
      <w:r>
        <w:t>: Buscamos constantemente la innovación en tecnología de proyección y entretenimiento para ofrecer experiencias cinematográficas de vanguardia.</w:t>
      </w:r>
    </w:p>
    <w:p w14:paraId="431F4EF3" w14:textId="77777777" w:rsidR="001C03A5" w:rsidRDefault="001C03A5" w:rsidP="009A1D93">
      <w:pPr>
        <w:spacing w:after="240"/>
        <w:ind w:firstLine="567"/>
      </w:pPr>
      <w:r>
        <w:t>4.</w:t>
      </w:r>
      <w:r>
        <w:tab/>
      </w:r>
      <w:r w:rsidRPr="00685599">
        <w:rPr>
          <w:b/>
          <w:bCs/>
        </w:rPr>
        <w:t>Trabajo en Equipo</w:t>
      </w:r>
      <w:r>
        <w:t>: Fomentamos un ambiente colaborativo donde todos los empleados de Zoom Cinema trabajan juntos para lograr nuestros objetivos y satisfacer las necesidades de nuestros clientes.</w:t>
      </w:r>
    </w:p>
    <w:p w14:paraId="2324A06A" w14:textId="77777777" w:rsidR="001C03A5" w:rsidRDefault="001C03A5" w:rsidP="009A1D93">
      <w:pPr>
        <w:spacing w:after="240"/>
        <w:ind w:firstLine="567"/>
      </w:pPr>
      <w:r>
        <w:t>5.</w:t>
      </w:r>
      <w:r>
        <w:tab/>
      </w:r>
      <w:r w:rsidRPr="00685599">
        <w:rPr>
          <w:b/>
          <w:bCs/>
        </w:rPr>
        <w:t>Integridad y Ética</w:t>
      </w:r>
      <w:r>
        <w:t>: Actuamos con honestidad, integridad y ética en todas nuestras interacciones, tanto dentro como fuera de la organización.</w:t>
      </w:r>
    </w:p>
    <w:p w14:paraId="4F2AB7B5" w14:textId="77777777" w:rsidR="001C03A5" w:rsidRDefault="001C03A5" w:rsidP="009A1D93">
      <w:pPr>
        <w:spacing w:after="240"/>
        <w:ind w:firstLine="567"/>
      </w:pPr>
      <w:r>
        <w:t>6.</w:t>
      </w:r>
      <w:r>
        <w:tab/>
      </w:r>
      <w:r w:rsidRPr="00685599">
        <w:rPr>
          <w:b/>
          <w:bCs/>
        </w:rPr>
        <w:t>Diversidad e Inclusión</w:t>
      </w:r>
      <w:r>
        <w:t>: Valoramos la diversidad en todas sus formas y promovemos un entorno inclusivo donde todas las personas son respetadas y tienen igualdad de oportunidades.</w:t>
      </w:r>
    </w:p>
    <w:p w14:paraId="34D6733F" w14:textId="77777777" w:rsidR="001C03A5" w:rsidRDefault="001C03A5" w:rsidP="009A1D93">
      <w:pPr>
        <w:spacing w:after="240"/>
        <w:ind w:firstLine="567"/>
      </w:pPr>
      <w:r>
        <w:t>7.</w:t>
      </w:r>
      <w:r>
        <w:tab/>
      </w:r>
      <w:r w:rsidRPr="00685599">
        <w:rPr>
          <w:b/>
          <w:bCs/>
        </w:rPr>
        <w:t>Responsabilidad Ambiental</w:t>
      </w:r>
      <w:r>
        <w:t>: Nos comprometemos a minimizar nuestro impacto en el medio ambiente, adoptando prácticas sostenibles en nuestras operaciones.</w:t>
      </w:r>
    </w:p>
    <w:p w14:paraId="220FFF38" w14:textId="77777777" w:rsidR="001C03A5" w:rsidRDefault="001C03A5" w:rsidP="009A1D93">
      <w:pPr>
        <w:spacing w:after="240"/>
        <w:ind w:firstLine="567"/>
      </w:pPr>
      <w:r>
        <w:t>8.</w:t>
      </w:r>
      <w:r>
        <w:tab/>
      </w:r>
      <w:r w:rsidRPr="00685599">
        <w:rPr>
          <w:b/>
          <w:bCs/>
        </w:rPr>
        <w:t>Desarrollo Profesional</w:t>
      </w:r>
      <w:r>
        <w:t>: Fomentamos el aprendizaje continuo y el desarrollo profesional de nuestros empleados para que crezcan junto con la empresa.</w:t>
      </w:r>
    </w:p>
    <w:p w14:paraId="1A653BE7" w14:textId="701A7F99" w:rsidR="001C03A5" w:rsidRDefault="001C03A5" w:rsidP="009A1D93">
      <w:pPr>
        <w:spacing w:after="240"/>
        <w:ind w:firstLine="567"/>
      </w:pPr>
      <w:r>
        <w:t>9.</w:t>
      </w:r>
      <w:r>
        <w:tab/>
      </w:r>
      <w:r w:rsidRPr="00685599">
        <w:rPr>
          <w:b/>
          <w:bCs/>
        </w:rPr>
        <w:t>Pasión por el Cine</w:t>
      </w:r>
      <w:r>
        <w:t>: Compartimos una pasión por el cine y estamos dedicados a llevar las historias a la pantalla grande para el disfrute de nuestros clientes.</w:t>
      </w:r>
    </w:p>
    <w:p w14:paraId="439E059F" w14:textId="0D701B73" w:rsidR="00D62179" w:rsidRDefault="00D62179" w:rsidP="00B60F7B">
      <w:pPr>
        <w:pStyle w:val="Ttulo4"/>
        <w:numPr>
          <w:ilvl w:val="3"/>
          <w:numId w:val="3"/>
        </w:numPr>
        <w:ind w:left="1440"/>
      </w:pPr>
      <w:r>
        <w:t>Flujo de operaciones propuesto para Zoom Cinema.</w:t>
      </w:r>
    </w:p>
    <w:p w14:paraId="77F8FA20" w14:textId="079C8D1B" w:rsidR="0071490D" w:rsidRPr="00D57945" w:rsidRDefault="0071490D" w:rsidP="00481C7C">
      <w:pPr>
        <w:spacing w:after="0" w:line="240" w:lineRule="auto"/>
        <w:ind w:firstLine="0"/>
        <w:rPr>
          <w:i/>
          <w:iCs/>
        </w:rPr>
        <w:sectPr w:rsidR="0071490D" w:rsidRPr="00D57945" w:rsidSect="00DA5F8D">
          <w:footerReference w:type="default" r:id="rId48"/>
          <w:footerReference w:type="first" r:id="rId49"/>
          <w:pgSz w:w="12240" w:h="15840"/>
          <w:pgMar w:top="1440" w:right="1440" w:bottom="1440" w:left="1440" w:header="709" w:footer="0" w:gutter="0"/>
          <w:cols w:space="708"/>
          <w:titlePg/>
          <w:docGrid w:linePitch="360"/>
        </w:sectPr>
      </w:pPr>
      <w:bookmarkStart w:id="217" w:name="_Toc148530945"/>
      <w:bookmarkStart w:id="218" w:name="_Toc171672321"/>
      <w:r w:rsidRPr="00D57945">
        <w:rPr>
          <w:b/>
          <w:bCs/>
        </w:rPr>
        <w:t xml:space="preserve">Ilustración </w:t>
      </w:r>
      <w:r w:rsidR="001E1E03" w:rsidRPr="00D57945">
        <w:rPr>
          <w:b/>
          <w:bCs/>
        </w:rPr>
        <w:fldChar w:fldCharType="begin"/>
      </w:r>
      <w:r w:rsidR="001E1E03" w:rsidRPr="00D57945">
        <w:rPr>
          <w:b/>
          <w:bCs/>
        </w:rPr>
        <w:instrText xml:space="preserve"> SEQ Ilustración \* ARABIC </w:instrText>
      </w:r>
      <w:r w:rsidR="001E1E03" w:rsidRPr="00D57945">
        <w:rPr>
          <w:b/>
          <w:bCs/>
        </w:rPr>
        <w:fldChar w:fldCharType="separate"/>
      </w:r>
      <w:r w:rsidR="00312EEE">
        <w:rPr>
          <w:b/>
          <w:bCs/>
          <w:noProof/>
        </w:rPr>
        <w:t>12</w:t>
      </w:r>
      <w:r w:rsidR="001E1E03" w:rsidRPr="00D57945">
        <w:rPr>
          <w:b/>
          <w:bCs/>
          <w:noProof/>
        </w:rPr>
        <w:fldChar w:fldCharType="end"/>
      </w:r>
      <w:r w:rsidR="00481C7C">
        <w:rPr>
          <w:b/>
          <w:bCs/>
          <w:noProof/>
        </w:rPr>
        <w:t xml:space="preserve">. </w:t>
      </w:r>
      <w:r w:rsidRPr="00D57945">
        <w:rPr>
          <w:i/>
          <w:iCs/>
        </w:rPr>
        <w:t>Diagrama de flujo de operaciones propuesto para Zoom Cinema</w:t>
      </w:r>
      <w:bookmarkEnd w:id="217"/>
      <w:bookmarkEnd w:id="218"/>
    </w:p>
    <w:p w14:paraId="1BFC34F9" w14:textId="71F32A43" w:rsidR="00D62179" w:rsidRDefault="00D62179" w:rsidP="00B60F7B">
      <w:pPr>
        <w:spacing w:after="240"/>
        <w:ind w:firstLine="0"/>
        <w:sectPr w:rsidR="00D62179" w:rsidSect="00D62179">
          <w:headerReference w:type="default" r:id="rId50"/>
          <w:footerReference w:type="default" r:id="rId51"/>
          <w:pgSz w:w="15840" w:h="12240" w:orient="landscape"/>
          <w:pgMar w:top="1440" w:right="1440" w:bottom="1440" w:left="1440" w:header="709" w:footer="0" w:gutter="0"/>
          <w:cols w:space="708"/>
          <w:docGrid w:linePitch="360"/>
        </w:sectPr>
      </w:pPr>
      <w:r>
        <w:rPr>
          <w:noProof/>
        </w:rPr>
        <w:lastRenderedPageBreak/>
        <w:drawing>
          <wp:anchor distT="0" distB="0" distL="114300" distR="114300" simplePos="0" relativeHeight="251662336" behindDoc="0" locked="0" layoutInCell="1" allowOverlap="1" wp14:anchorId="207FE553" wp14:editId="3F061106">
            <wp:simplePos x="0" y="0"/>
            <wp:positionH relativeFrom="page">
              <wp:posOffset>611974</wp:posOffset>
            </wp:positionH>
            <wp:positionV relativeFrom="paragraph">
              <wp:posOffset>38348</wp:posOffset>
            </wp:positionV>
            <wp:extent cx="8991600" cy="5593080"/>
            <wp:effectExtent l="0" t="38100" r="0" b="102870"/>
            <wp:wrapSquare wrapText="bothSides"/>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14:sizeRelH relativeFrom="page">
              <wp14:pctWidth>0</wp14:pctWidth>
            </wp14:sizeRelH>
            <wp14:sizeRelV relativeFrom="page">
              <wp14:pctHeight>0</wp14:pctHeight>
            </wp14:sizeRelV>
          </wp:anchor>
        </w:drawing>
      </w:r>
      <w:r w:rsidR="0071490D">
        <w:t>Fuente: Autores</w:t>
      </w:r>
    </w:p>
    <w:p w14:paraId="2E5E195F" w14:textId="77777777" w:rsidR="00F83B06" w:rsidRDefault="000216BB" w:rsidP="009A1D93">
      <w:pPr>
        <w:pStyle w:val="Ttulo3"/>
        <w:numPr>
          <w:ilvl w:val="2"/>
          <w:numId w:val="3"/>
        </w:numPr>
        <w:ind w:left="709"/>
      </w:pPr>
      <w:bookmarkStart w:id="219" w:name="_Toc148528113"/>
      <w:bookmarkStart w:id="220" w:name="_Toc171340680"/>
      <w:r>
        <w:lastRenderedPageBreak/>
        <w:t>Toma de Decisiones</w:t>
      </w:r>
      <w:bookmarkEnd w:id="219"/>
      <w:bookmarkEnd w:id="220"/>
    </w:p>
    <w:p w14:paraId="44D06742" w14:textId="7D5D4842" w:rsidR="006B0E69" w:rsidRDefault="000216BB" w:rsidP="009A1D93">
      <w:pPr>
        <w:spacing w:after="240"/>
      </w:pPr>
      <w:r>
        <w:t xml:space="preserve"> Los principios de la teoría de la decisión organizacional pueden influir en cómo se toman las decisiones estratégicas y operativas en la sala de cine. Se pueden aplicar técnicas de toma de decisiones racionales o colaborativas según la situación.</w:t>
      </w:r>
      <w:r w:rsidR="006B0E69">
        <w:t xml:space="preserve"> En el análisis de las variables se identificó la carencia de un liderazgo óptimo para la sala de cine, por tal motivo se sugiere</w:t>
      </w:r>
      <w:r w:rsidR="00224F09">
        <w:t xml:space="preserve"> que e</w:t>
      </w:r>
      <w:r w:rsidR="006B0E69">
        <w:t>l tipo de liderazgo ideal para la sala de cine Zoom Cinema, partiendo en gran medida de la cultura organizacional, las necesidades específicas del negocio y la dinámica de equipo en un entorno como este, donde la interacción con el público es fundamental, el liderazgo democrático o participativo suele ser una opción efectiva.</w:t>
      </w:r>
    </w:p>
    <w:p w14:paraId="7E52C37F" w14:textId="309D1E76" w:rsidR="006B0E69" w:rsidRDefault="006B0E69" w:rsidP="009A1D93">
      <w:pPr>
        <w:spacing w:after="240"/>
      </w:pPr>
      <w:r>
        <w:t xml:space="preserve">Liderazgo Democrático o Participativo: implica tomar decisiones a través de la participación activa de los empleados en la toma de decisiones. A continuación, se explican las razones por las que este estilo de liderazgo es adecuado para </w:t>
      </w:r>
      <w:r w:rsidR="006752B0">
        <w:t>Zoom Cinema</w:t>
      </w:r>
      <w:r>
        <w:t>:</w:t>
      </w:r>
    </w:p>
    <w:p w14:paraId="7960E67F" w14:textId="77777777" w:rsidR="006B0E69" w:rsidRDefault="006B0E69" w:rsidP="009A1D93">
      <w:pPr>
        <w:numPr>
          <w:ilvl w:val="0"/>
          <w:numId w:val="12"/>
        </w:numPr>
        <w:spacing w:after="240"/>
      </w:pPr>
      <w:r>
        <w:t>Fomenta la colaboración: Al permitir que los empleados participen en la toma de decisiones, se fomenta un ambiente de colaboración y trabajo en equipo. Los empleados se sienten valorados y escuchados, lo que puede mejorar su compromiso y satisfacción en el trabajo.</w:t>
      </w:r>
    </w:p>
    <w:p w14:paraId="24572164" w14:textId="77777777" w:rsidR="006B0E69" w:rsidRDefault="006B0E69" w:rsidP="009A1D93">
      <w:pPr>
        <w:numPr>
          <w:ilvl w:val="0"/>
          <w:numId w:val="12"/>
        </w:numPr>
        <w:spacing w:after="240"/>
      </w:pPr>
      <w:r>
        <w:t>Adaptabilidad: En una sala de cine, pueden surgir situaciones inesperadas, como problemas técnicos, que requieren decisiones rápidas. Un líder democrático puede aprovechar la experiencia y el conocimiento de los empleados para tomar decisiones más acertadas en estos momentos.</w:t>
      </w:r>
    </w:p>
    <w:p w14:paraId="0E1C286E" w14:textId="77777777" w:rsidR="006B0E69" w:rsidRDefault="006B0E69" w:rsidP="009A1D93">
      <w:pPr>
        <w:numPr>
          <w:ilvl w:val="0"/>
          <w:numId w:val="12"/>
        </w:numPr>
        <w:spacing w:after="240"/>
      </w:pPr>
      <w:r>
        <w:t>Motivación: Los empleados suelen sentirse más motivados cuando tienen la oportunidad de influir en las decisiones que afectan a su trabajo. Esto puede llevar a un mejor desempeño y a un servicio al cliente de mayor calidad.</w:t>
      </w:r>
    </w:p>
    <w:p w14:paraId="7F6EF431" w14:textId="77777777" w:rsidR="006B0E69" w:rsidRDefault="006B0E69" w:rsidP="009A1D93">
      <w:pPr>
        <w:numPr>
          <w:ilvl w:val="0"/>
          <w:numId w:val="12"/>
        </w:numPr>
        <w:spacing w:after="240"/>
      </w:pPr>
      <w:r>
        <w:t>Reducción del estrés del líder: En una sala de cine con un pequeño equipo, el líder puede sentirse abrumado si tiene que tomar todas las decisiones. Al compartir la responsabilidad con los empleados, se alivia parte de la carga de trabajo del líder.</w:t>
      </w:r>
    </w:p>
    <w:p w14:paraId="7AE222C2" w14:textId="17B25477" w:rsidR="006B0E69" w:rsidRDefault="006B0E69" w:rsidP="009A1D93">
      <w:pPr>
        <w:numPr>
          <w:ilvl w:val="0"/>
          <w:numId w:val="12"/>
        </w:numPr>
        <w:spacing w:after="240"/>
      </w:pPr>
      <w:r>
        <w:lastRenderedPageBreak/>
        <w:t>Mejora la retención de empleados: El liderazgo democrático tiende a crear un ambiente de trabajo más agradable y gratificante. Esto puede contribuir a la retención de empleados, lo que es importante en un negocio con roles especializados.</w:t>
      </w:r>
    </w:p>
    <w:p w14:paraId="5FA993EA" w14:textId="0DCCA567" w:rsidR="006B0E69" w:rsidRDefault="006B0E69" w:rsidP="009A1D93">
      <w:pPr>
        <w:spacing w:after="240"/>
      </w:pPr>
      <w:r>
        <w:t xml:space="preserve">Es importante destacar que, aunque el liderazgo democrático tiene muchas ventajas, </w:t>
      </w:r>
      <w:r w:rsidR="00EC3AC0">
        <w:t>e</w:t>
      </w:r>
      <w:r>
        <w:t>l líder debe ser capaz de equilibrar la participación de los empleados con la toma de decisiones eficientes, especialmente en situaciones de emergencia</w:t>
      </w:r>
      <w:r w:rsidR="00EC3AC0">
        <w:t xml:space="preserve">, este tipo de liderazgo </w:t>
      </w:r>
      <w:r>
        <w:t>suele ser una elección adecuada debido a su capacidad para fomentar la colaboración, la motivación y la adaptabilidad. Sin embargo, es esencial que el líder sea hábil para gestionar este estilo de liderazgo de manera efectiva y equilibrada.</w:t>
      </w:r>
    </w:p>
    <w:p w14:paraId="2D2DDD9F" w14:textId="1A08A245" w:rsidR="00F83B06" w:rsidRDefault="000216BB" w:rsidP="009A1D93">
      <w:pPr>
        <w:pStyle w:val="Ttulo3"/>
        <w:numPr>
          <w:ilvl w:val="2"/>
          <w:numId w:val="3"/>
        </w:numPr>
        <w:ind w:left="709"/>
      </w:pPr>
      <w:bookmarkStart w:id="221" w:name="_Toc148528114"/>
      <w:bookmarkStart w:id="222" w:name="_Toc171340681"/>
      <w:r>
        <w:t>Estrategia Organizacional</w:t>
      </w:r>
      <w:bookmarkEnd w:id="221"/>
      <w:bookmarkEnd w:id="222"/>
    </w:p>
    <w:p w14:paraId="5DB7F7AF" w14:textId="77777777" w:rsidR="005E6EAF" w:rsidRDefault="000216BB" w:rsidP="009A1D93">
      <w:pPr>
        <w:spacing w:after="240"/>
      </w:pPr>
      <w:r>
        <w:t xml:space="preserve"> La teoría organizacional proporciona herramientas para desarrollar y evaluar estrategias empresariales. Esto es fundamental para el fortalecimiento empresarial de la sala de cine, ya que permite identificar oportunidades, amenazas y ventajas competitivas.</w:t>
      </w:r>
      <w:r w:rsidR="00C34F1E">
        <w:t xml:space="preserve"> </w:t>
      </w:r>
    </w:p>
    <w:p w14:paraId="3A976172" w14:textId="67EBD785" w:rsidR="009F4643" w:rsidRDefault="009F4643" w:rsidP="009A1D93">
      <w:pPr>
        <w:spacing w:after="240"/>
      </w:pPr>
      <w:r>
        <w:t>La intención de la propuesta de fortalecimiento en general es lograr un crecimiento integral de la sala de cine, incrementado sus ventas</w:t>
      </w:r>
      <w:r w:rsidR="003A7762">
        <w:t>,</w:t>
      </w:r>
      <w:r>
        <w:t xml:space="preserve"> enfocad</w:t>
      </w:r>
      <w:r w:rsidR="003A7762">
        <w:t>os</w:t>
      </w:r>
      <w:r>
        <w:t xml:space="preserve"> en el llenado de sillas</w:t>
      </w:r>
      <w:r w:rsidR="003A7762">
        <w:t xml:space="preserve"> y también en su posicionamiento local, mediante una estructura interna organizada y eficiente.</w:t>
      </w:r>
    </w:p>
    <w:p w14:paraId="73DDBDC9" w14:textId="442BDDDA" w:rsidR="00C34F1E" w:rsidRDefault="00B33985" w:rsidP="009A1D93">
      <w:pPr>
        <w:spacing w:after="240"/>
      </w:pPr>
      <w:r>
        <w:t>En lo referente a las variables de tarifas de boletería y precios en los alimentos y bebidas, se mantienen, pues están en un rango ideal en el porcentaje de ganancia.</w:t>
      </w:r>
    </w:p>
    <w:p w14:paraId="61EAD3E1" w14:textId="105DC8A4" w:rsidR="00B33985" w:rsidRDefault="00B33985" w:rsidP="009A1D93">
      <w:pPr>
        <w:spacing w:after="240"/>
      </w:pPr>
      <w:r>
        <w:t>La variable de infraestructura y ubicación igualmente se mantienen, puesto que el estudio identificó una posición estratégica con un arriendo aceptable y las condiciones de las instalaciones están en buen estado.</w:t>
      </w:r>
    </w:p>
    <w:p w14:paraId="78E6F0D9" w14:textId="160580D2" w:rsidR="005E6EAF" w:rsidRDefault="005E6EAF" w:rsidP="009A1D93">
      <w:pPr>
        <w:spacing w:after="240"/>
      </w:pPr>
      <w:r>
        <w:t xml:space="preserve">De igual forma, se plantean de manera general sujeto de modificaciones y </w:t>
      </w:r>
      <w:r w:rsidR="000369AB">
        <w:t>anexos, los planes de contingencia y emergencia para la sala de cine, al igual que un plan de manejo de residuos. Esto permitirá crear un entorno seguro para los clientes y colaboradores, al mismo tiempo que se establece una cultura ambiental en el desarrollo de las actividades.</w:t>
      </w:r>
    </w:p>
    <w:p w14:paraId="6F9CB2D9" w14:textId="1159FBB3" w:rsidR="000369AB" w:rsidRDefault="000369AB" w:rsidP="009A1D93">
      <w:pPr>
        <w:pStyle w:val="Ttulo4"/>
        <w:numPr>
          <w:ilvl w:val="3"/>
          <w:numId w:val="3"/>
        </w:numPr>
      </w:pPr>
      <w:r>
        <w:lastRenderedPageBreak/>
        <w:t>Plan de Emergencia</w:t>
      </w:r>
      <w:r w:rsidR="000A724C">
        <w:t xml:space="preserve"> propuesto</w:t>
      </w:r>
      <w:r>
        <w:t xml:space="preserve"> para Zoom Cinema.</w:t>
      </w:r>
    </w:p>
    <w:p w14:paraId="698622F8" w14:textId="2080B917" w:rsidR="000369AB" w:rsidRDefault="000369AB" w:rsidP="009A1D93">
      <w:pPr>
        <w:spacing w:after="240"/>
      </w:pPr>
      <w:r>
        <w:t>Introducción: El objetivo de este plan de emergencia es garantizar la seguridad de los visitantes y el personal de Zoom Cinema en situaciones de emergencia. Este plan incluye análisis de riesgos, procedimientos de evacuación y medidas de respuesta.</w:t>
      </w:r>
    </w:p>
    <w:p w14:paraId="59F872E9" w14:textId="405EBAF1" w:rsidR="000369AB" w:rsidRDefault="000369AB" w:rsidP="009A1D93">
      <w:pPr>
        <w:spacing w:after="240"/>
      </w:pPr>
      <w:r>
        <w:t>Análisis de Riesgos Se realizará una evaluación de riesgos para identificar posibles amenazas y vulnerabilidades. Los riesgos identificados incluyen:</w:t>
      </w:r>
    </w:p>
    <w:p w14:paraId="2B5D4749" w14:textId="77777777" w:rsidR="000369AB" w:rsidRDefault="000369AB" w:rsidP="009A1D93">
      <w:pPr>
        <w:spacing w:after="240"/>
      </w:pPr>
      <w:r>
        <w:t>1.</w:t>
      </w:r>
      <w:r>
        <w:tab/>
      </w:r>
      <w:r w:rsidRPr="000369AB">
        <w:rPr>
          <w:b/>
          <w:bCs/>
          <w:i/>
          <w:iCs/>
        </w:rPr>
        <w:t>Incendios:</w:t>
      </w:r>
    </w:p>
    <w:p w14:paraId="348491EA" w14:textId="77777777" w:rsidR="000369AB" w:rsidRDefault="000369AB" w:rsidP="009A1D93">
      <w:pPr>
        <w:spacing w:after="240"/>
      </w:pPr>
      <w:r>
        <w:t>•</w:t>
      </w:r>
      <w:r>
        <w:tab/>
        <w:t>Origen de fuego en proyectores, equipos eléctricos, o material inflamable.</w:t>
      </w:r>
    </w:p>
    <w:p w14:paraId="5CDE820B" w14:textId="0A2B8509" w:rsidR="000369AB" w:rsidRDefault="000369AB" w:rsidP="009A1D93">
      <w:pPr>
        <w:spacing w:after="240"/>
      </w:pPr>
      <w:r>
        <w:t>•</w:t>
      </w:r>
      <w:r>
        <w:tab/>
        <w:t>Potencial de pánico en una multitud durante un incendio.</w:t>
      </w:r>
    </w:p>
    <w:p w14:paraId="5F2FB723" w14:textId="77777777" w:rsidR="000369AB" w:rsidRPr="000369AB" w:rsidRDefault="000369AB" w:rsidP="009A1D93">
      <w:pPr>
        <w:spacing w:after="240"/>
        <w:rPr>
          <w:b/>
          <w:bCs/>
          <w:i/>
          <w:iCs/>
        </w:rPr>
      </w:pPr>
      <w:r>
        <w:t>2.</w:t>
      </w:r>
      <w:r>
        <w:tab/>
      </w:r>
      <w:r w:rsidRPr="000369AB">
        <w:rPr>
          <w:b/>
          <w:bCs/>
          <w:i/>
          <w:iCs/>
        </w:rPr>
        <w:t>Terremotos:</w:t>
      </w:r>
    </w:p>
    <w:p w14:paraId="44919D12" w14:textId="77777777" w:rsidR="000369AB" w:rsidRDefault="000369AB" w:rsidP="009A1D93">
      <w:pPr>
        <w:spacing w:after="240"/>
      </w:pPr>
      <w:r>
        <w:t>•</w:t>
      </w:r>
      <w:r>
        <w:tab/>
        <w:t>Sismo repentino que cause daños estructurales o pánico en la audiencia.</w:t>
      </w:r>
    </w:p>
    <w:p w14:paraId="21438FD6" w14:textId="77777777" w:rsidR="000369AB" w:rsidRDefault="000369AB" w:rsidP="009A1D93">
      <w:pPr>
        <w:spacing w:after="240"/>
      </w:pPr>
      <w:r>
        <w:t>3.</w:t>
      </w:r>
      <w:r>
        <w:tab/>
      </w:r>
      <w:r w:rsidRPr="000369AB">
        <w:rPr>
          <w:b/>
          <w:bCs/>
          <w:i/>
          <w:iCs/>
        </w:rPr>
        <w:t>Amenaza de Bomba:</w:t>
      </w:r>
    </w:p>
    <w:p w14:paraId="37F1C57B" w14:textId="77777777" w:rsidR="000369AB" w:rsidRDefault="000369AB" w:rsidP="009A1D93">
      <w:pPr>
        <w:spacing w:after="240"/>
      </w:pPr>
      <w:r>
        <w:t>•</w:t>
      </w:r>
      <w:r>
        <w:tab/>
        <w:t>Amenazas de bomba o paquetes sospechosos.</w:t>
      </w:r>
    </w:p>
    <w:p w14:paraId="5131D720" w14:textId="77777777" w:rsidR="000369AB" w:rsidRDefault="000369AB" w:rsidP="009A1D93">
      <w:pPr>
        <w:spacing w:after="240"/>
      </w:pPr>
      <w:r>
        <w:t>4.</w:t>
      </w:r>
      <w:r>
        <w:tab/>
      </w:r>
      <w:r w:rsidRPr="000369AB">
        <w:rPr>
          <w:b/>
          <w:bCs/>
          <w:i/>
          <w:iCs/>
        </w:rPr>
        <w:t>Accidentes Personales</w:t>
      </w:r>
      <w:r>
        <w:t>:</w:t>
      </w:r>
    </w:p>
    <w:p w14:paraId="0016BF7F" w14:textId="77777777" w:rsidR="000369AB" w:rsidRDefault="000369AB" w:rsidP="009A1D93">
      <w:pPr>
        <w:spacing w:after="240"/>
      </w:pPr>
      <w:r>
        <w:t>•</w:t>
      </w:r>
      <w:r>
        <w:tab/>
        <w:t>Lesiones personales, como caídas o desmayos en la sala.</w:t>
      </w:r>
    </w:p>
    <w:p w14:paraId="03BD0896" w14:textId="77777777" w:rsidR="000369AB" w:rsidRPr="000369AB" w:rsidRDefault="000369AB" w:rsidP="009A1D93">
      <w:pPr>
        <w:spacing w:after="240"/>
        <w:rPr>
          <w:b/>
          <w:bCs/>
          <w:i/>
          <w:iCs/>
        </w:rPr>
      </w:pPr>
      <w:r>
        <w:t>5.</w:t>
      </w:r>
      <w:r>
        <w:tab/>
      </w:r>
      <w:r w:rsidRPr="000369AB">
        <w:rPr>
          <w:b/>
          <w:bCs/>
          <w:i/>
          <w:iCs/>
        </w:rPr>
        <w:t>Violencia o Amenazas de Seguridad:</w:t>
      </w:r>
    </w:p>
    <w:p w14:paraId="05FF24BC" w14:textId="77777777" w:rsidR="000369AB" w:rsidRDefault="000369AB" w:rsidP="009A1D93">
      <w:pPr>
        <w:spacing w:after="240"/>
      </w:pPr>
      <w:r>
        <w:t>•</w:t>
      </w:r>
      <w:r>
        <w:tab/>
        <w:t>Comportamientos violentos o amenazas de seguridad dentro de la sala.</w:t>
      </w:r>
    </w:p>
    <w:p w14:paraId="2830F0F2" w14:textId="029A8374" w:rsidR="000369AB" w:rsidRDefault="000369AB" w:rsidP="009A1D93">
      <w:pPr>
        <w:spacing w:after="240"/>
        <w:ind w:firstLine="0"/>
      </w:pPr>
      <w:r>
        <w:t>Procedimientos de Evacuación</w:t>
      </w:r>
    </w:p>
    <w:p w14:paraId="7898417B" w14:textId="77777777" w:rsidR="000369AB" w:rsidRPr="000369AB" w:rsidRDefault="000369AB" w:rsidP="009A1D93">
      <w:pPr>
        <w:spacing w:after="240"/>
        <w:rPr>
          <w:b/>
          <w:bCs/>
          <w:i/>
          <w:iCs/>
        </w:rPr>
      </w:pPr>
      <w:r>
        <w:t>1.</w:t>
      </w:r>
      <w:r>
        <w:tab/>
      </w:r>
      <w:r w:rsidRPr="000369AB">
        <w:rPr>
          <w:b/>
          <w:bCs/>
          <w:i/>
          <w:iCs/>
        </w:rPr>
        <w:t>Incendio:</w:t>
      </w:r>
    </w:p>
    <w:p w14:paraId="041503F3" w14:textId="77777777" w:rsidR="000369AB" w:rsidRDefault="000369AB" w:rsidP="009A1D93">
      <w:pPr>
        <w:spacing w:after="240"/>
      </w:pPr>
      <w:r>
        <w:t>•</w:t>
      </w:r>
      <w:r>
        <w:tab/>
        <w:t>Activar la alarma contra incendios.</w:t>
      </w:r>
    </w:p>
    <w:p w14:paraId="354522EC" w14:textId="77777777" w:rsidR="000369AB" w:rsidRDefault="000369AB" w:rsidP="009A1D93">
      <w:pPr>
        <w:spacing w:after="240"/>
      </w:pPr>
      <w:r>
        <w:t>•</w:t>
      </w:r>
      <w:r>
        <w:tab/>
        <w:t>Inmediatamente evacuar la sala siguiendo las señales de salida iluminadas.</w:t>
      </w:r>
    </w:p>
    <w:p w14:paraId="38598091" w14:textId="77777777" w:rsidR="000369AB" w:rsidRDefault="000369AB" w:rsidP="009A1D93">
      <w:pPr>
        <w:spacing w:after="240"/>
      </w:pPr>
      <w:r>
        <w:lastRenderedPageBreak/>
        <w:t>•</w:t>
      </w:r>
      <w:r>
        <w:tab/>
        <w:t>Reunirse en el punto de encuentro designado en [Especificar el punto de encuentro].</w:t>
      </w:r>
    </w:p>
    <w:p w14:paraId="5CA6036E" w14:textId="77777777" w:rsidR="000369AB" w:rsidRDefault="000369AB" w:rsidP="009A1D93">
      <w:pPr>
        <w:spacing w:after="240"/>
      </w:pPr>
      <w:r>
        <w:t>•</w:t>
      </w:r>
      <w:r>
        <w:tab/>
        <w:t>El personal de seguridad ayudará en la evacuación.</w:t>
      </w:r>
    </w:p>
    <w:p w14:paraId="67DE7B1C" w14:textId="77777777" w:rsidR="000369AB" w:rsidRDefault="000369AB" w:rsidP="009A1D93">
      <w:pPr>
        <w:spacing w:after="240"/>
      </w:pPr>
      <w:r>
        <w:t>2.</w:t>
      </w:r>
      <w:r>
        <w:tab/>
      </w:r>
      <w:r w:rsidRPr="000369AB">
        <w:rPr>
          <w:b/>
          <w:bCs/>
          <w:i/>
          <w:iCs/>
        </w:rPr>
        <w:t>Terremoto:</w:t>
      </w:r>
    </w:p>
    <w:p w14:paraId="5D25CD71" w14:textId="77777777" w:rsidR="000369AB" w:rsidRDefault="000369AB" w:rsidP="009A1D93">
      <w:pPr>
        <w:spacing w:after="240"/>
      </w:pPr>
      <w:r>
        <w:t>•</w:t>
      </w:r>
      <w:r>
        <w:tab/>
        <w:t>Mantener la calma y buscar refugio debajo de las mesas o sillas si es posible.</w:t>
      </w:r>
    </w:p>
    <w:p w14:paraId="0E4753F3" w14:textId="77777777" w:rsidR="000369AB" w:rsidRDefault="000369AB" w:rsidP="009A1D93">
      <w:pPr>
        <w:spacing w:after="240"/>
      </w:pPr>
      <w:r>
        <w:t>•</w:t>
      </w:r>
      <w:r>
        <w:tab/>
        <w:t>Después del temblor, evacuar la sala siguiendo las rutas de evacuación designadas.</w:t>
      </w:r>
    </w:p>
    <w:p w14:paraId="616C5A55" w14:textId="77777777" w:rsidR="000369AB" w:rsidRDefault="000369AB" w:rsidP="009A1D93">
      <w:pPr>
        <w:spacing w:after="240"/>
      </w:pPr>
      <w:r>
        <w:t>•</w:t>
      </w:r>
      <w:r>
        <w:tab/>
        <w:t>No utilizar ascensores durante un terremoto ni después de él.</w:t>
      </w:r>
    </w:p>
    <w:p w14:paraId="14D24C8B" w14:textId="77777777" w:rsidR="000369AB" w:rsidRPr="000369AB" w:rsidRDefault="000369AB" w:rsidP="009A1D93">
      <w:pPr>
        <w:spacing w:after="240"/>
        <w:rPr>
          <w:b/>
          <w:bCs/>
          <w:i/>
          <w:iCs/>
        </w:rPr>
      </w:pPr>
      <w:r>
        <w:t>3.</w:t>
      </w:r>
      <w:r>
        <w:tab/>
      </w:r>
      <w:r w:rsidRPr="000369AB">
        <w:rPr>
          <w:b/>
          <w:bCs/>
          <w:i/>
          <w:iCs/>
        </w:rPr>
        <w:t>Amenaza de Bomba:</w:t>
      </w:r>
    </w:p>
    <w:p w14:paraId="62CF25EB" w14:textId="77777777" w:rsidR="000369AB" w:rsidRDefault="000369AB" w:rsidP="009A1D93">
      <w:pPr>
        <w:spacing w:after="240"/>
      </w:pPr>
      <w:r>
        <w:t>•</w:t>
      </w:r>
      <w:r>
        <w:tab/>
        <w:t>Si se recibe una amenaza de bomba, notificar de inmediato a las autoridades y seguir sus instrucciones.</w:t>
      </w:r>
    </w:p>
    <w:p w14:paraId="3FEE95C4" w14:textId="77777777" w:rsidR="000369AB" w:rsidRDefault="000369AB" w:rsidP="009A1D93">
      <w:pPr>
        <w:spacing w:after="240"/>
      </w:pPr>
      <w:r>
        <w:t>•</w:t>
      </w:r>
      <w:r>
        <w:tab/>
        <w:t>Evacuar el edificio siguiendo las indicaciones del personal de seguridad o las autoridades.</w:t>
      </w:r>
    </w:p>
    <w:p w14:paraId="3EF46189" w14:textId="542CE507" w:rsidR="000369AB" w:rsidRDefault="000369AB" w:rsidP="009A1D93">
      <w:pPr>
        <w:spacing w:after="240"/>
      </w:pPr>
      <w:r>
        <w:t>Ruta de Evacuación: Se han establecido rutas de evacuación claramente marcadas en todo el cine, que conducen a salidas de emergencia. Estas rutas se muestran en mapas de evacuación ubicados en áreas estratégicas.</w:t>
      </w:r>
    </w:p>
    <w:p w14:paraId="404E9CBC" w14:textId="717B8F6E" w:rsidR="000369AB" w:rsidRDefault="000369AB" w:rsidP="009A1D93">
      <w:pPr>
        <w:spacing w:after="240"/>
        <w:ind w:firstLine="0"/>
      </w:pPr>
      <w:r>
        <w:t>Equipos de Emergencia: Zoom Cinema cuenta con los siguientes equipos de emergencia:</w:t>
      </w:r>
    </w:p>
    <w:p w14:paraId="22DFBB94" w14:textId="77777777" w:rsidR="000369AB" w:rsidRDefault="000369AB" w:rsidP="009A1D93">
      <w:pPr>
        <w:spacing w:after="240"/>
      </w:pPr>
      <w:r>
        <w:t>•</w:t>
      </w:r>
      <w:r>
        <w:tab/>
        <w:t>Extintores ubicados en áreas estratégicas.</w:t>
      </w:r>
    </w:p>
    <w:p w14:paraId="7C2BEA17" w14:textId="77777777" w:rsidR="000369AB" w:rsidRDefault="000369AB" w:rsidP="009A1D93">
      <w:pPr>
        <w:spacing w:after="240"/>
      </w:pPr>
      <w:r>
        <w:t>•</w:t>
      </w:r>
      <w:r>
        <w:tab/>
        <w:t>Botiquines de primeros auxilios.</w:t>
      </w:r>
    </w:p>
    <w:p w14:paraId="3BC05F94" w14:textId="77777777" w:rsidR="000369AB" w:rsidRDefault="000369AB" w:rsidP="009A1D93">
      <w:pPr>
        <w:spacing w:after="240"/>
      </w:pPr>
      <w:r>
        <w:t>•</w:t>
      </w:r>
      <w:r>
        <w:tab/>
        <w:t>Linternas.</w:t>
      </w:r>
    </w:p>
    <w:p w14:paraId="5E1F87E8" w14:textId="77777777" w:rsidR="000369AB" w:rsidRDefault="000369AB" w:rsidP="009A1D93">
      <w:pPr>
        <w:spacing w:after="240"/>
      </w:pPr>
      <w:r>
        <w:t>•</w:t>
      </w:r>
      <w:r>
        <w:tab/>
        <w:t>Megáfonos para comunicaciones de emergencia.</w:t>
      </w:r>
    </w:p>
    <w:p w14:paraId="7AADB2A2" w14:textId="54FFB97B" w:rsidR="000369AB" w:rsidRDefault="000369AB" w:rsidP="009A1D93">
      <w:pPr>
        <w:spacing w:after="240"/>
      </w:pPr>
      <w:r>
        <w:t>Capacitación y Simulacros: El personal de Zoom Cinema recibirá capacitación periódica sobre los procedimientos de seguridad y participará en simulacros de evacuación. Se registrarán los resultados de los simulacros y se realizarán revisiones posteriores para mejorar el plan.</w:t>
      </w:r>
    </w:p>
    <w:p w14:paraId="74AAEB82" w14:textId="28A820D1" w:rsidR="000369AB" w:rsidRDefault="000369AB" w:rsidP="009A1D93">
      <w:pPr>
        <w:spacing w:after="240"/>
      </w:pPr>
      <w:r>
        <w:lastRenderedPageBreak/>
        <w:t>Comunicación de Emergencia: Se utilizarán altavoces y megáfonos para comunicar información importante durante una emergencia. También se utilizarán mensajes de texto y redes sociales para mantener informados a los visitantes y al personal.</w:t>
      </w:r>
    </w:p>
    <w:p w14:paraId="5C19C167" w14:textId="767CB13B" w:rsidR="000369AB" w:rsidRDefault="000369AB" w:rsidP="009A1D93">
      <w:pPr>
        <w:spacing w:after="240"/>
      </w:pPr>
      <w:r>
        <w:t>Revisión y Actualización: Este plan de emergencia se revisará y actualizará anualmente o después de cualquier incidente importante para garantizar su eficacia y cumplimiento con las regulaciones locales vigentes en Sabana de Torres.</w:t>
      </w:r>
    </w:p>
    <w:p w14:paraId="631D6AE7" w14:textId="77777777" w:rsidR="000369AB" w:rsidRDefault="000369AB" w:rsidP="009A1D93">
      <w:pPr>
        <w:spacing w:after="240"/>
      </w:pPr>
      <w:r>
        <w:t>Es importante personalizar este plan de acuerdo con las especificaciones de Zoom Cinema y las regulaciones locales. También se recomienda colaborar con las autoridades locales y los servicios de emergencia para garantizar una respuesta efectiva en caso de cualquier emergencia.</w:t>
      </w:r>
    </w:p>
    <w:p w14:paraId="7092B632" w14:textId="60042802" w:rsidR="000369AB" w:rsidRDefault="000369AB" w:rsidP="00B60F7B">
      <w:pPr>
        <w:pStyle w:val="Ttulo4"/>
        <w:numPr>
          <w:ilvl w:val="3"/>
          <w:numId w:val="3"/>
        </w:numPr>
        <w:ind w:left="1440"/>
      </w:pPr>
      <w:r>
        <w:t>Plan de Contingencia</w:t>
      </w:r>
      <w:r w:rsidR="000A724C">
        <w:t xml:space="preserve"> propuesto</w:t>
      </w:r>
      <w:r>
        <w:t xml:space="preserve"> para Zoom Cinema.</w:t>
      </w:r>
    </w:p>
    <w:p w14:paraId="47647E78" w14:textId="33C9C4A1" w:rsidR="000369AB" w:rsidRDefault="000369AB" w:rsidP="009A1D93">
      <w:pPr>
        <w:spacing w:after="240"/>
      </w:pPr>
      <w:r>
        <w:t>Introducción: El objetivo de este plan de contingencia es establecer procedimientos para responder efectivamente a situaciones de emergencia y garantizar la seguridad de los visitantes y el personal de Zoom Cinema en caso de eventos inesperados. Este plan incluye análisis de riesgos, procedimientos de evacuación y medidas de respuesta.</w:t>
      </w:r>
    </w:p>
    <w:p w14:paraId="7554A76B" w14:textId="5E892BDA" w:rsidR="000369AB" w:rsidRDefault="000369AB" w:rsidP="009A1D93">
      <w:pPr>
        <w:spacing w:after="240"/>
      </w:pPr>
      <w:r>
        <w:t>Análisis de Riesgos: Se realizará una evaluación de riesgos para identificar posibles amenazas y vulnerabilidades. Los riesgos identificados incluyen:</w:t>
      </w:r>
    </w:p>
    <w:p w14:paraId="4BA7AE4E" w14:textId="77777777" w:rsidR="000369AB" w:rsidRPr="000369AB" w:rsidRDefault="000369AB" w:rsidP="009A1D93">
      <w:pPr>
        <w:spacing w:after="240"/>
        <w:rPr>
          <w:b/>
          <w:bCs/>
          <w:i/>
          <w:iCs/>
        </w:rPr>
      </w:pPr>
      <w:r>
        <w:t>1.</w:t>
      </w:r>
      <w:r>
        <w:tab/>
      </w:r>
      <w:r w:rsidRPr="000369AB">
        <w:rPr>
          <w:b/>
          <w:bCs/>
          <w:i/>
          <w:iCs/>
        </w:rPr>
        <w:t>Incendios:</w:t>
      </w:r>
    </w:p>
    <w:p w14:paraId="7AD6B8AE" w14:textId="77777777" w:rsidR="000369AB" w:rsidRDefault="000369AB" w:rsidP="009A1D93">
      <w:pPr>
        <w:spacing w:after="240"/>
      </w:pPr>
      <w:r>
        <w:t>•</w:t>
      </w:r>
      <w:r>
        <w:tab/>
        <w:t>Origen de fuego en proyectores, equipos eléctricos, o material inflamable.</w:t>
      </w:r>
    </w:p>
    <w:p w14:paraId="1A77DCF4" w14:textId="77777777" w:rsidR="000369AB" w:rsidRDefault="000369AB" w:rsidP="009A1D93">
      <w:pPr>
        <w:spacing w:after="240"/>
      </w:pPr>
      <w:r>
        <w:t>•</w:t>
      </w:r>
      <w:r>
        <w:tab/>
        <w:t>Potencial de pánico en una multitud durante un incendio.</w:t>
      </w:r>
    </w:p>
    <w:p w14:paraId="03644C4B" w14:textId="77777777" w:rsidR="000369AB" w:rsidRPr="000369AB" w:rsidRDefault="000369AB" w:rsidP="009A1D93">
      <w:pPr>
        <w:spacing w:after="240"/>
        <w:rPr>
          <w:b/>
          <w:bCs/>
          <w:i/>
          <w:iCs/>
        </w:rPr>
      </w:pPr>
      <w:r>
        <w:t>2.</w:t>
      </w:r>
      <w:r>
        <w:tab/>
      </w:r>
      <w:r w:rsidRPr="000369AB">
        <w:rPr>
          <w:b/>
          <w:bCs/>
          <w:i/>
          <w:iCs/>
        </w:rPr>
        <w:t>Terremotos:</w:t>
      </w:r>
    </w:p>
    <w:p w14:paraId="39CF8FF2" w14:textId="77777777" w:rsidR="000369AB" w:rsidRDefault="000369AB" w:rsidP="009A1D93">
      <w:pPr>
        <w:spacing w:after="240"/>
      </w:pPr>
      <w:r>
        <w:t>•</w:t>
      </w:r>
      <w:r>
        <w:tab/>
        <w:t>Sismo repentino que cause daños estructurales o pánico en la audiencia.</w:t>
      </w:r>
    </w:p>
    <w:p w14:paraId="6AD20151" w14:textId="77777777" w:rsidR="000369AB" w:rsidRDefault="000369AB" w:rsidP="009A1D93">
      <w:pPr>
        <w:spacing w:after="240"/>
      </w:pPr>
      <w:r>
        <w:t>3.</w:t>
      </w:r>
      <w:r>
        <w:tab/>
      </w:r>
      <w:r w:rsidRPr="000369AB">
        <w:rPr>
          <w:b/>
          <w:bCs/>
          <w:i/>
          <w:iCs/>
        </w:rPr>
        <w:t>Amenaza de Bomba:</w:t>
      </w:r>
    </w:p>
    <w:p w14:paraId="1589686E" w14:textId="77777777" w:rsidR="000369AB" w:rsidRDefault="000369AB" w:rsidP="009A1D93">
      <w:pPr>
        <w:spacing w:after="240"/>
      </w:pPr>
      <w:r>
        <w:t>•</w:t>
      </w:r>
      <w:r>
        <w:tab/>
        <w:t>Amenazas de bomba o paquetes sospechosos.</w:t>
      </w:r>
    </w:p>
    <w:p w14:paraId="5377FBEE" w14:textId="77777777" w:rsidR="000369AB" w:rsidRPr="000369AB" w:rsidRDefault="000369AB" w:rsidP="009A1D93">
      <w:pPr>
        <w:spacing w:after="240"/>
        <w:rPr>
          <w:b/>
          <w:bCs/>
          <w:i/>
          <w:iCs/>
        </w:rPr>
      </w:pPr>
      <w:r>
        <w:lastRenderedPageBreak/>
        <w:t>4.</w:t>
      </w:r>
      <w:r>
        <w:tab/>
      </w:r>
      <w:r w:rsidRPr="000369AB">
        <w:rPr>
          <w:b/>
          <w:bCs/>
          <w:i/>
          <w:iCs/>
        </w:rPr>
        <w:t>Accidentes Personales:</w:t>
      </w:r>
    </w:p>
    <w:p w14:paraId="3D08CD9A" w14:textId="77777777" w:rsidR="000369AB" w:rsidRDefault="000369AB" w:rsidP="009A1D93">
      <w:pPr>
        <w:spacing w:after="240"/>
      </w:pPr>
      <w:r>
        <w:t>•</w:t>
      </w:r>
      <w:r>
        <w:tab/>
        <w:t>Lesiones personales, como caídas o desmayos en la sala.</w:t>
      </w:r>
    </w:p>
    <w:p w14:paraId="15C45541" w14:textId="77777777" w:rsidR="000369AB" w:rsidRPr="000369AB" w:rsidRDefault="000369AB" w:rsidP="009A1D93">
      <w:pPr>
        <w:spacing w:after="240"/>
        <w:rPr>
          <w:b/>
          <w:bCs/>
          <w:i/>
          <w:iCs/>
        </w:rPr>
      </w:pPr>
      <w:r>
        <w:t>5.</w:t>
      </w:r>
      <w:r>
        <w:tab/>
      </w:r>
      <w:r w:rsidRPr="000369AB">
        <w:rPr>
          <w:b/>
          <w:bCs/>
          <w:i/>
          <w:iCs/>
        </w:rPr>
        <w:t>Violencia o Amenazas de Seguridad:</w:t>
      </w:r>
    </w:p>
    <w:p w14:paraId="28075CF5" w14:textId="77777777" w:rsidR="000369AB" w:rsidRDefault="000369AB" w:rsidP="009A1D93">
      <w:pPr>
        <w:spacing w:after="240"/>
      </w:pPr>
      <w:r>
        <w:t>•</w:t>
      </w:r>
      <w:r>
        <w:tab/>
        <w:t>Comportamientos violentos o amenazas de seguridad dentro de la sala.</w:t>
      </w:r>
    </w:p>
    <w:p w14:paraId="3D85DB47" w14:textId="2B2D5233" w:rsidR="000369AB" w:rsidRDefault="000369AB" w:rsidP="009A1D93">
      <w:pPr>
        <w:spacing w:after="240"/>
      </w:pPr>
      <w:r>
        <w:t>Procedimientos de Evacuación</w:t>
      </w:r>
    </w:p>
    <w:p w14:paraId="5339F614" w14:textId="77777777" w:rsidR="000369AB" w:rsidRPr="000369AB" w:rsidRDefault="000369AB" w:rsidP="009A1D93">
      <w:pPr>
        <w:spacing w:after="240"/>
        <w:rPr>
          <w:b/>
          <w:bCs/>
          <w:i/>
          <w:iCs/>
        </w:rPr>
      </w:pPr>
      <w:r>
        <w:t>1.</w:t>
      </w:r>
      <w:r>
        <w:tab/>
      </w:r>
      <w:r w:rsidRPr="000369AB">
        <w:rPr>
          <w:b/>
          <w:bCs/>
          <w:i/>
          <w:iCs/>
        </w:rPr>
        <w:t>Incendio:</w:t>
      </w:r>
    </w:p>
    <w:p w14:paraId="71A23B73" w14:textId="77777777" w:rsidR="000369AB" w:rsidRDefault="000369AB" w:rsidP="009A1D93">
      <w:pPr>
        <w:spacing w:after="240"/>
      </w:pPr>
      <w:r>
        <w:t>•</w:t>
      </w:r>
      <w:r>
        <w:tab/>
        <w:t>Activar la alarma contra incendios.</w:t>
      </w:r>
    </w:p>
    <w:p w14:paraId="77CF90FA" w14:textId="77777777" w:rsidR="000369AB" w:rsidRDefault="000369AB" w:rsidP="009A1D93">
      <w:pPr>
        <w:spacing w:after="240"/>
      </w:pPr>
      <w:r>
        <w:t>•</w:t>
      </w:r>
      <w:r>
        <w:tab/>
        <w:t>Inmediatamente evacuar la sala siguiendo las señales de salida iluminadas.</w:t>
      </w:r>
    </w:p>
    <w:p w14:paraId="70F9BDBB" w14:textId="77777777" w:rsidR="000369AB" w:rsidRDefault="000369AB" w:rsidP="009A1D93">
      <w:pPr>
        <w:spacing w:after="240"/>
      </w:pPr>
      <w:r>
        <w:t>•</w:t>
      </w:r>
      <w:r>
        <w:tab/>
        <w:t>Reunirse en el punto de encuentro designado en [Especificar el punto de encuentro].</w:t>
      </w:r>
    </w:p>
    <w:p w14:paraId="37F092F7" w14:textId="77777777" w:rsidR="000369AB" w:rsidRDefault="000369AB" w:rsidP="009A1D93">
      <w:pPr>
        <w:spacing w:after="240"/>
      </w:pPr>
      <w:r>
        <w:t>•</w:t>
      </w:r>
      <w:r>
        <w:tab/>
        <w:t>El personal de seguridad ayudará en la evacuación.</w:t>
      </w:r>
    </w:p>
    <w:p w14:paraId="2342D417" w14:textId="77777777" w:rsidR="000369AB" w:rsidRPr="000369AB" w:rsidRDefault="000369AB" w:rsidP="009A1D93">
      <w:pPr>
        <w:spacing w:after="240"/>
        <w:rPr>
          <w:b/>
          <w:bCs/>
          <w:i/>
          <w:iCs/>
        </w:rPr>
      </w:pPr>
      <w:r>
        <w:t>2.</w:t>
      </w:r>
      <w:r>
        <w:tab/>
      </w:r>
      <w:r w:rsidRPr="000369AB">
        <w:rPr>
          <w:b/>
          <w:bCs/>
          <w:i/>
          <w:iCs/>
        </w:rPr>
        <w:t>Terremoto:</w:t>
      </w:r>
    </w:p>
    <w:p w14:paraId="55CF3F56" w14:textId="77777777" w:rsidR="000369AB" w:rsidRDefault="000369AB" w:rsidP="009A1D93">
      <w:pPr>
        <w:spacing w:after="240"/>
      </w:pPr>
      <w:r>
        <w:t>•</w:t>
      </w:r>
      <w:r>
        <w:tab/>
        <w:t>Mantener la calma y buscar refugio debajo de las mesas o sillas si es posible.</w:t>
      </w:r>
    </w:p>
    <w:p w14:paraId="0ABD9CF0" w14:textId="77777777" w:rsidR="000369AB" w:rsidRDefault="000369AB" w:rsidP="009A1D93">
      <w:pPr>
        <w:spacing w:after="240"/>
      </w:pPr>
      <w:r>
        <w:t>•</w:t>
      </w:r>
      <w:r>
        <w:tab/>
        <w:t>Después del temblor, evacuar la sala siguiendo las rutas de evacuación designadas.</w:t>
      </w:r>
    </w:p>
    <w:p w14:paraId="273A5CBC" w14:textId="77777777" w:rsidR="000369AB" w:rsidRDefault="000369AB" w:rsidP="009A1D93">
      <w:pPr>
        <w:spacing w:after="240"/>
      </w:pPr>
      <w:r>
        <w:t>•</w:t>
      </w:r>
      <w:r>
        <w:tab/>
        <w:t>No utilizar ascensores durante un terremoto ni después de él.</w:t>
      </w:r>
    </w:p>
    <w:p w14:paraId="05045EF5" w14:textId="77777777" w:rsidR="000369AB" w:rsidRPr="000369AB" w:rsidRDefault="000369AB" w:rsidP="009A1D93">
      <w:pPr>
        <w:spacing w:after="240"/>
        <w:rPr>
          <w:b/>
          <w:bCs/>
          <w:i/>
          <w:iCs/>
        </w:rPr>
      </w:pPr>
      <w:r>
        <w:t>3.</w:t>
      </w:r>
      <w:r>
        <w:tab/>
      </w:r>
      <w:r w:rsidRPr="000369AB">
        <w:rPr>
          <w:b/>
          <w:bCs/>
          <w:i/>
          <w:iCs/>
        </w:rPr>
        <w:t>Amenaza de Bomba:</w:t>
      </w:r>
    </w:p>
    <w:p w14:paraId="13BB9B7F" w14:textId="77777777" w:rsidR="000369AB" w:rsidRDefault="000369AB" w:rsidP="009A1D93">
      <w:pPr>
        <w:spacing w:after="240"/>
      </w:pPr>
      <w:r>
        <w:t>•</w:t>
      </w:r>
      <w:r>
        <w:tab/>
        <w:t>Si se recibe una amenaza de bomba, notificar de inmediato a las autoridades y seguir sus instrucciones.</w:t>
      </w:r>
    </w:p>
    <w:p w14:paraId="1F491D59" w14:textId="77777777" w:rsidR="000369AB" w:rsidRDefault="000369AB" w:rsidP="009A1D93">
      <w:pPr>
        <w:spacing w:after="240"/>
      </w:pPr>
      <w:r>
        <w:t>•</w:t>
      </w:r>
      <w:r>
        <w:tab/>
        <w:t>Evacuar el edificio siguiendo las indicaciones del personal de seguridad o las autoridades.</w:t>
      </w:r>
    </w:p>
    <w:p w14:paraId="52F79A60" w14:textId="370D464E" w:rsidR="000369AB" w:rsidRDefault="000369AB" w:rsidP="009A1D93">
      <w:pPr>
        <w:spacing w:after="240"/>
      </w:pPr>
      <w:r>
        <w:lastRenderedPageBreak/>
        <w:t>Ruta de Evacuación: Se han establecido rutas de evacuación claramente marcadas en todo el cine, que conducen a salidas de emergencia. Estas rutas se muestran en mapas de evacuación ubicados en áreas estratégicas.</w:t>
      </w:r>
    </w:p>
    <w:p w14:paraId="7FEA33CE" w14:textId="02CB8C9D" w:rsidR="000369AB" w:rsidRDefault="000369AB" w:rsidP="009A1D93">
      <w:pPr>
        <w:spacing w:after="240"/>
      </w:pPr>
      <w:r>
        <w:t>Equipos de Emergencia: Zoom Cinema cuenta con los siguientes equipos de emergencia:</w:t>
      </w:r>
    </w:p>
    <w:p w14:paraId="56D26B5B" w14:textId="77777777" w:rsidR="000369AB" w:rsidRDefault="000369AB" w:rsidP="009A1D93">
      <w:pPr>
        <w:spacing w:after="240"/>
      </w:pPr>
      <w:r>
        <w:t>•</w:t>
      </w:r>
      <w:r>
        <w:tab/>
        <w:t>Extintores ubicados en áreas estratégicas.</w:t>
      </w:r>
    </w:p>
    <w:p w14:paraId="616D7645" w14:textId="77777777" w:rsidR="000369AB" w:rsidRDefault="000369AB" w:rsidP="009A1D93">
      <w:pPr>
        <w:spacing w:after="240"/>
      </w:pPr>
      <w:r>
        <w:t>•</w:t>
      </w:r>
      <w:r>
        <w:tab/>
        <w:t>Botiquines de primeros auxilios.</w:t>
      </w:r>
    </w:p>
    <w:p w14:paraId="3F5F2AB4" w14:textId="77777777" w:rsidR="000369AB" w:rsidRDefault="000369AB" w:rsidP="009A1D93">
      <w:pPr>
        <w:spacing w:after="240"/>
      </w:pPr>
      <w:r>
        <w:t>•</w:t>
      </w:r>
      <w:r>
        <w:tab/>
        <w:t>Linternas.</w:t>
      </w:r>
    </w:p>
    <w:p w14:paraId="40F61BF9" w14:textId="77777777" w:rsidR="000369AB" w:rsidRDefault="000369AB" w:rsidP="009A1D93">
      <w:pPr>
        <w:spacing w:after="240"/>
      </w:pPr>
      <w:r>
        <w:t>•</w:t>
      </w:r>
      <w:r>
        <w:tab/>
        <w:t>Megáfonos para comunicaciones de emergencia.</w:t>
      </w:r>
    </w:p>
    <w:p w14:paraId="3C9BFE77" w14:textId="1791CDFD" w:rsidR="000369AB" w:rsidRDefault="000369AB" w:rsidP="009A1D93">
      <w:pPr>
        <w:spacing w:after="240"/>
      </w:pPr>
      <w:r>
        <w:t>Comunicación de Emergencia</w:t>
      </w:r>
      <w:r w:rsidR="000C6080">
        <w:t>:</w:t>
      </w:r>
      <w:r>
        <w:t xml:space="preserve"> Se utilizarán altavoces y megáfonos para comunicar información importante durante una emergencia. También se utilizarán mensajes de texto y redes sociales para mantener informados a los visitantes y al personal.</w:t>
      </w:r>
    </w:p>
    <w:p w14:paraId="477E015C" w14:textId="4F981603" w:rsidR="000369AB" w:rsidRDefault="000369AB" w:rsidP="009A1D93">
      <w:pPr>
        <w:spacing w:after="240"/>
      </w:pPr>
      <w:r>
        <w:t>Capacitación y Simulacros</w:t>
      </w:r>
      <w:r w:rsidR="000C6080">
        <w:t>:</w:t>
      </w:r>
      <w:r>
        <w:t xml:space="preserve"> El personal de Zoom Cinema recibirá capacitación periódica sobre los procedimientos de seguridad y participará en simulacros de evacuación. Se registrarán los resultados de los simulacros y se realizarán revisiones posteriores para mejorar el plan.</w:t>
      </w:r>
    </w:p>
    <w:p w14:paraId="6C2BA6F8" w14:textId="18914649" w:rsidR="000369AB" w:rsidRDefault="000369AB" w:rsidP="009A1D93">
      <w:pPr>
        <w:spacing w:after="240"/>
      </w:pPr>
      <w:r>
        <w:t>Revisión y Actualización</w:t>
      </w:r>
      <w:r w:rsidR="000C6080">
        <w:t>:</w:t>
      </w:r>
      <w:r>
        <w:t xml:space="preserve"> Este plan de contingencia se revisará y actualizará anualmente o después de cualquier incidente importante para garantizar su eficacia y cumplimiento con las regulaciones locales vigentes en Sabana de Torres.</w:t>
      </w:r>
    </w:p>
    <w:p w14:paraId="6B5436DB" w14:textId="24A002A9" w:rsidR="000369AB" w:rsidRDefault="000369AB" w:rsidP="00B60F7B">
      <w:pPr>
        <w:pStyle w:val="Ttulo4"/>
        <w:numPr>
          <w:ilvl w:val="3"/>
          <w:numId w:val="3"/>
        </w:numPr>
        <w:ind w:left="1440"/>
      </w:pPr>
      <w:r>
        <w:t>Plan de Manejo de Residuos propuesto para Zoom Cinema</w:t>
      </w:r>
    </w:p>
    <w:p w14:paraId="18C95743" w14:textId="4DBEBBB5" w:rsidR="000369AB" w:rsidRDefault="000369AB" w:rsidP="009A1D93">
      <w:pPr>
        <w:spacing w:after="240"/>
      </w:pPr>
      <w:r>
        <w:t>Introducción Este plan tiene como objetivo establecer procedimientos para el manejo adecuado de los residuos generados en las operaciones de Zoom Cinema. El cumplimiento de estos procedimientos contribuirá a la protección del medio ambiente y a la mejora continua de nuestros procesos.</w:t>
      </w:r>
    </w:p>
    <w:p w14:paraId="7F2567CC" w14:textId="4E844729" w:rsidR="000369AB" w:rsidRDefault="000369AB" w:rsidP="009A1D93">
      <w:pPr>
        <w:spacing w:after="240"/>
      </w:pPr>
      <w:r>
        <w:t>Identificación de Residuos</w:t>
      </w:r>
      <w:r w:rsidR="000A724C">
        <w:t>:</w:t>
      </w:r>
      <w:r>
        <w:t xml:space="preserve"> Se realizará una evaluación para identificar y clasificar los tipos de residuos generados en Zoom Cinema. Los principales tipos de residuos pueden incluir:</w:t>
      </w:r>
    </w:p>
    <w:p w14:paraId="590C01BB" w14:textId="77777777" w:rsidR="000369AB" w:rsidRDefault="000369AB" w:rsidP="009A1D93">
      <w:pPr>
        <w:spacing w:after="240"/>
      </w:pPr>
      <w:r>
        <w:lastRenderedPageBreak/>
        <w:t>1.</w:t>
      </w:r>
      <w:r>
        <w:tab/>
        <w:t>Residuos orgánicos (restos de alimentos, etc.).</w:t>
      </w:r>
    </w:p>
    <w:p w14:paraId="3CAB5041" w14:textId="77777777" w:rsidR="000369AB" w:rsidRDefault="000369AB" w:rsidP="009A1D93">
      <w:pPr>
        <w:spacing w:after="240"/>
      </w:pPr>
      <w:r>
        <w:t>2.</w:t>
      </w:r>
      <w:r>
        <w:tab/>
        <w:t>Residuos reciclables (papel, cartón, plástico, vidrio, etc.).</w:t>
      </w:r>
    </w:p>
    <w:p w14:paraId="1332A7FB" w14:textId="77777777" w:rsidR="000369AB" w:rsidRDefault="000369AB" w:rsidP="009A1D93">
      <w:pPr>
        <w:spacing w:after="240"/>
      </w:pPr>
      <w:r>
        <w:t>3.</w:t>
      </w:r>
      <w:r>
        <w:tab/>
        <w:t>Residuos peligrosos (lámparas fluorescentes, productos químicos de limpieza, etc.).</w:t>
      </w:r>
    </w:p>
    <w:p w14:paraId="1962FDE9" w14:textId="77777777" w:rsidR="000369AB" w:rsidRDefault="000369AB" w:rsidP="009A1D93">
      <w:pPr>
        <w:spacing w:after="240"/>
      </w:pPr>
      <w:r>
        <w:t>4.</w:t>
      </w:r>
      <w:r>
        <w:tab/>
        <w:t>Residuos electrónicos (equipos obsoletos, pilas, cables, etc.).</w:t>
      </w:r>
    </w:p>
    <w:p w14:paraId="05B39031" w14:textId="02C9C9C1" w:rsidR="000369AB" w:rsidRDefault="000369AB" w:rsidP="009A1D93">
      <w:pPr>
        <w:spacing w:after="240"/>
      </w:pPr>
      <w:r>
        <w:t>5.</w:t>
      </w:r>
      <w:r>
        <w:tab/>
        <w:t>Residuos generales (residuos no clasificados en las categorías anteriores).</w:t>
      </w:r>
    </w:p>
    <w:p w14:paraId="124DA6B1" w14:textId="24AB00BC" w:rsidR="000A724C" w:rsidRPr="00481C7C" w:rsidRDefault="00481C7C" w:rsidP="00481C7C">
      <w:pPr>
        <w:pStyle w:val="Descripcin"/>
        <w:spacing w:after="0" w:line="240" w:lineRule="auto"/>
        <w:ind w:firstLine="0"/>
        <w:rPr>
          <w:i/>
          <w:iCs/>
          <w:sz w:val="24"/>
          <w:szCs w:val="24"/>
        </w:rPr>
      </w:pPr>
      <w:bookmarkStart w:id="223" w:name="_Toc171672322"/>
      <w:r w:rsidRPr="00481C7C">
        <w:rPr>
          <w:b/>
          <w:bCs w:val="0"/>
          <w:sz w:val="24"/>
          <w:szCs w:val="24"/>
        </w:rPr>
        <w:t xml:space="preserve">Ilustración </w:t>
      </w:r>
      <w:r w:rsidRPr="00481C7C">
        <w:rPr>
          <w:b/>
          <w:bCs w:val="0"/>
          <w:sz w:val="24"/>
          <w:szCs w:val="24"/>
        </w:rPr>
        <w:fldChar w:fldCharType="begin"/>
      </w:r>
      <w:r w:rsidRPr="00481C7C">
        <w:rPr>
          <w:b/>
          <w:bCs w:val="0"/>
          <w:sz w:val="24"/>
          <w:szCs w:val="24"/>
        </w:rPr>
        <w:instrText xml:space="preserve"> SEQ Ilustración \* ARABIC </w:instrText>
      </w:r>
      <w:r w:rsidRPr="00481C7C">
        <w:rPr>
          <w:b/>
          <w:bCs w:val="0"/>
          <w:sz w:val="24"/>
          <w:szCs w:val="24"/>
        </w:rPr>
        <w:fldChar w:fldCharType="separate"/>
      </w:r>
      <w:r w:rsidR="00312EEE">
        <w:rPr>
          <w:b/>
          <w:bCs w:val="0"/>
          <w:noProof/>
          <w:sz w:val="24"/>
          <w:szCs w:val="24"/>
        </w:rPr>
        <w:t>13</w:t>
      </w:r>
      <w:r w:rsidRPr="00481C7C">
        <w:rPr>
          <w:b/>
          <w:bCs w:val="0"/>
          <w:sz w:val="24"/>
          <w:szCs w:val="24"/>
        </w:rPr>
        <w:fldChar w:fldCharType="end"/>
      </w:r>
      <w:r w:rsidRPr="00481C7C">
        <w:rPr>
          <w:b/>
          <w:bCs w:val="0"/>
          <w:sz w:val="24"/>
          <w:szCs w:val="24"/>
        </w:rPr>
        <w:t>.</w:t>
      </w:r>
      <w:r w:rsidRPr="00481C7C">
        <w:rPr>
          <w:sz w:val="24"/>
          <w:szCs w:val="24"/>
        </w:rPr>
        <w:t xml:space="preserve"> </w:t>
      </w:r>
      <w:r w:rsidR="000A724C" w:rsidRPr="00481C7C">
        <w:rPr>
          <w:i/>
          <w:iCs/>
          <w:sz w:val="24"/>
          <w:szCs w:val="24"/>
        </w:rPr>
        <w:t>Distribución de residuos</w:t>
      </w:r>
      <w:bookmarkEnd w:id="223"/>
      <w:r w:rsidR="000A724C" w:rsidRPr="00481C7C">
        <w:rPr>
          <w:i/>
          <w:iCs/>
          <w:sz w:val="24"/>
          <w:szCs w:val="24"/>
        </w:rPr>
        <w:t xml:space="preserve"> </w:t>
      </w:r>
    </w:p>
    <w:p w14:paraId="2A68DB1F" w14:textId="76761963" w:rsidR="000A724C" w:rsidRDefault="000A724C" w:rsidP="00B60F7B">
      <w:pPr>
        <w:spacing w:after="0" w:line="240" w:lineRule="auto"/>
        <w:ind w:firstLine="0"/>
      </w:pPr>
      <w:r>
        <w:rPr>
          <w:noProof/>
        </w:rPr>
        <w:drawing>
          <wp:inline distT="0" distB="0" distL="0" distR="0" wp14:anchorId="4F09EF25" wp14:editId="436FB65D">
            <wp:extent cx="5680028" cy="2911833"/>
            <wp:effectExtent l="0" t="0" r="0" b="3175"/>
            <wp:docPr id="16" name="Imagen 16" descr="Blog Reciclaje: Colores que se deben emplear para el reciclaje de l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log Reciclaje: Colores que se deben emplear para el reciclaje de la ..."/>
                    <pic:cNvPicPr>
                      <a:picLocks noChangeAspect="1" noChangeArrowheads="1"/>
                    </pic:cNvPicPr>
                  </pic:nvPicPr>
                  <pic:blipFill rotWithShape="1">
                    <a:blip r:embed="rId57">
                      <a:extLst>
                        <a:ext uri="{28A0092B-C50C-407E-A947-70E740481C1C}">
                          <a14:useLocalDpi xmlns:a14="http://schemas.microsoft.com/office/drawing/2010/main" val="0"/>
                        </a:ext>
                      </a:extLst>
                    </a:blip>
                    <a:srcRect l="4148" t="21927" r="21471" b="27262"/>
                    <a:stretch/>
                  </pic:blipFill>
                  <pic:spPr bwMode="auto">
                    <a:xfrm>
                      <a:off x="0" y="0"/>
                      <a:ext cx="5699129" cy="2921625"/>
                    </a:xfrm>
                    <a:prstGeom prst="rect">
                      <a:avLst/>
                    </a:prstGeom>
                    <a:ln w="3175" cap="sq">
                      <a:noFill/>
                      <a:prstDash val="solid"/>
                      <a:miter lim="800000"/>
                    </a:ln>
                    <a:effectLst/>
                    <a:extLst>
                      <a:ext uri="{53640926-AAD7-44D8-BBD7-CCE9431645EC}">
                        <a14:shadowObscured xmlns:a14="http://schemas.microsoft.com/office/drawing/2010/main"/>
                      </a:ext>
                    </a:extLst>
                  </pic:spPr>
                </pic:pic>
              </a:graphicData>
            </a:graphic>
          </wp:inline>
        </w:drawing>
      </w:r>
    </w:p>
    <w:p w14:paraId="2BB8D849" w14:textId="316766C0" w:rsidR="000A724C" w:rsidRDefault="000A724C" w:rsidP="00B60F7B">
      <w:pPr>
        <w:spacing w:after="240"/>
        <w:ind w:firstLine="0"/>
      </w:pPr>
      <w:r>
        <w:t>Fuente: blogspot.com</w:t>
      </w:r>
    </w:p>
    <w:p w14:paraId="54AF5249" w14:textId="47BA3B5D" w:rsidR="000369AB" w:rsidRDefault="000369AB" w:rsidP="009A1D93">
      <w:pPr>
        <w:spacing w:after="240"/>
      </w:pPr>
      <w:r>
        <w:t>Análisis de Riesgo Ambiental</w:t>
      </w:r>
      <w:r w:rsidR="000A724C">
        <w:t>:</w:t>
      </w:r>
      <w:r>
        <w:t xml:space="preserve"> Se realizará un análisis de riesgo ambiental para identificar y evaluar los posibles impactos ambientales asociados con la generación y manejo de residuos en Zoom Cinema. Esto incluirá la identificación de riesgos relacionados con la gestión de residuos peligrosos y la contaminación ambiental.</w:t>
      </w:r>
    </w:p>
    <w:p w14:paraId="64F493FB" w14:textId="219894FB" w:rsidR="000369AB" w:rsidRDefault="000369AB" w:rsidP="009A1D93">
      <w:pPr>
        <w:spacing w:after="240"/>
      </w:pPr>
      <w:r>
        <w:t>Procedimientos de Manejo de Residuos</w:t>
      </w:r>
      <w:r w:rsidR="000A724C">
        <w:t>:</w:t>
      </w:r>
      <w:r>
        <w:t xml:space="preserve"> Se implementarán procedimientos específicos para el manejo de cada tipo de residuo identificado, siguiendo las regulaciones ambientales locales y nacionales. Estos procedimientos incluirán:</w:t>
      </w:r>
    </w:p>
    <w:p w14:paraId="15DDFFBE" w14:textId="77777777" w:rsidR="000369AB" w:rsidRDefault="000369AB" w:rsidP="009A1D93">
      <w:pPr>
        <w:spacing w:after="240"/>
      </w:pPr>
      <w:r>
        <w:lastRenderedPageBreak/>
        <w:t>1.</w:t>
      </w:r>
      <w:r>
        <w:tab/>
        <w:t>Separación en la fuente: Establecer puntos de separación adecuados para la segregación de los diferentes tipos de residuos en su origen.</w:t>
      </w:r>
    </w:p>
    <w:p w14:paraId="00A8E3A9" w14:textId="77777777" w:rsidR="000369AB" w:rsidRDefault="000369AB" w:rsidP="009A1D93">
      <w:pPr>
        <w:spacing w:after="240"/>
      </w:pPr>
      <w:r>
        <w:t>2.</w:t>
      </w:r>
      <w:r>
        <w:tab/>
        <w:t>Almacenamiento temporal: Definir áreas de almacenamiento temporal seguras y adecuadas para cada tipo de residuo, incluyendo la señalización correspondiente.</w:t>
      </w:r>
    </w:p>
    <w:p w14:paraId="6A327062" w14:textId="77777777" w:rsidR="000369AB" w:rsidRDefault="000369AB" w:rsidP="009A1D93">
      <w:pPr>
        <w:spacing w:after="240"/>
      </w:pPr>
      <w:r>
        <w:t>3.</w:t>
      </w:r>
      <w:r>
        <w:tab/>
        <w:t>Recogida y transporte: Establecer rutas y frecuencias de recogida de residuos, asegurando que se utilicen contenedores adecuados para su transporte seguro.</w:t>
      </w:r>
    </w:p>
    <w:p w14:paraId="2C0E3CF7" w14:textId="77777777" w:rsidR="000369AB" w:rsidRDefault="000369AB" w:rsidP="009A1D93">
      <w:pPr>
        <w:spacing w:after="240"/>
      </w:pPr>
      <w:r>
        <w:t>4.</w:t>
      </w:r>
      <w:r>
        <w:tab/>
        <w:t>Reciclaje y disposición final: Contratar servicios de reciclaje y disposición final de residuos con empresas certificadas y autorizadas. Garantizar que los residuos peligrosos se gestionen de acuerdo con las regulaciones vigentes.</w:t>
      </w:r>
    </w:p>
    <w:p w14:paraId="39459B1C" w14:textId="59D582F9" w:rsidR="000369AB" w:rsidRDefault="000369AB" w:rsidP="009A1D93">
      <w:pPr>
        <w:spacing w:after="240"/>
      </w:pPr>
      <w:r>
        <w:t>Educación y Capacitación</w:t>
      </w:r>
      <w:r w:rsidR="001426B0">
        <w:t>:</w:t>
      </w:r>
      <w:r>
        <w:t xml:space="preserve"> Se proporcionará capacitación al personal de Zoom Cinema sobre la correcta gestión de residuos, incluyendo la identificación, segregación y disposición adecuada de los mismos.</w:t>
      </w:r>
    </w:p>
    <w:p w14:paraId="3E5C50AC" w14:textId="6F0E7CF2" w:rsidR="000369AB" w:rsidRDefault="000369AB" w:rsidP="009A1D93">
      <w:pPr>
        <w:spacing w:after="240"/>
      </w:pPr>
      <w:r>
        <w:t>Medición y Evaluación</w:t>
      </w:r>
      <w:r w:rsidR="001426B0">
        <w:t>:</w:t>
      </w:r>
      <w:r>
        <w:t xml:space="preserve"> Se establecerán indicadores de gestión de residuos para medir el desempeño de Zoom Cinema en términos de minimización de residuos, reciclaje y cumplimiento de regulaciones ambientales.</w:t>
      </w:r>
    </w:p>
    <w:p w14:paraId="15A94DBD" w14:textId="19DC3EBC" w:rsidR="000369AB" w:rsidRDefault="000369AB" w:rsidP="009A1D93">
      <w:pPr>
        <w:spacing w:after="240"/>
      </w:pPr>
      <w:r>
        <w:t>Revisión y Mejora Continua</w:t>
      </w:r>
      <w:r w:rsidR="001426B0">
        <w:t>:</w:t>
      </w:r>
      <w:r>
        <w:t xml:space="preserve"> Este plan de manejo de residuos se revisará periódicamente para asegurar su eficacia y cumplimiento con los requisitos legales y de calidad ISO 9001. Cualquier hallazgo o área de mejora identificada se abordará y se aplicarán acciones correctivas y preventivas.</w:t>
      </w:r>
    </w:p>
    <w:p w14:paraId="587CCA6C" w14:textId="468B3DD6" w:rsidR="003A7762" w:rsidRDefault="003A7762" w:rsidP="009A1D93">
      <w:pPr>
        <w:pStyle w:val="Ttulo3"/>
        <w:numPr>
          <w:ilvl w:val="2"/>
          <w:numId w:val="3"/>
        </w:numPr>
        <w:ind w:left="709"/>
      </w:pPr>
      <w:bookmarkStart w:id="224" w:name="_Toc171340682"/>
      <w:bookmarkStart w:id="225" w:name="_Toc148528115"/>
      <w:r>
        <w:t>Estrategia De Marketing</w:t>
      </w:r>
      <w:bookmarkEnd w:id="224"/>
      <w:r>
        <w:t xml:space="preserve"> </w:t>
      </w:r>
      <w:bookmarkEnd w:id="225"/>
    </w:p>
    <w:p w14:paraId="2800B9B5" w14:textId="0475084D" w:rsidR="003A7762" w:rsidRDefault="00AB6C94" w:rsidP="009A1D93">
      <w:pPr>
        <w:spacing w:after="240"/>
        <w:ind w:firstLine="0"/>
        <w:rPr>
          <w:lang w:eastAsia="es-CO"/>
        </w:rPr>
      </w:pPr>
      <w:r>
        <w:rPr>
          <w:lang w:eastAsia="es-CO"/>
        </w:rPr>
        <w:t>Las ventas son de vital importancia para toda organización, son estas, las que garantizan el ingreso de dinero y mantienen vivo el ciclo comercial. Es por eso, que, para la sala de cine se proponen las siguientes estrategias, con el fin de llenar los todos los puestos en cada función.</w:t>
      </w:r>
    </w:p>
    <w:p w14:paraId="18CC11D2" w14:textId="5070E4B8" w:rsidR="00AB6C94" w:rsidRDefault="00601489" w:rsidP="009A1D93">
      <w:pPr>
        <w:numPr>
          <w:ilvl w:val="0"/>
          <w:numId w:val="29"/>
        </w:numPr>
        <w:spacing w:after="240"/>
        <w:rPr>
          <w:lang w:eastAsia="es-CO"/>
        </w:rPr>
      </w:pPr>
      <w:r>
        <w:rPr>
          <w:lang w:eastAsia="es-CO"/>
        </w:rPr>
        <w:t xml:space="preserve">Establecer alianzas estratégicas con empresas como la caja de compensación familiar (Cajasan) para ser incluidos dentro de sus beneficios, ofreciendo una tarifa especial. De </w:t>
      </w:r>
      <w:r>
        <w:rPr>
          <w:lang w:eastAsia="es-CO"/>
        </w:rPr>
        <w:lastRenderedPageBreak/>
        <w:t xml:space="preserve">igual forma, incluir en las alianzas a las instituciones educativas, abarcando un doble propósito, por una parte, es una excelente alternativa didáctica, muestra de ello es </w:t>
      </w:r>
      <w:r w:rsidR="000D2CBB">
        <w:rPr>
          <w:lang w:eastAsia="es-CO"/>
        </w:rPr>
        <w:t>“el colombiano que está entre los 50 finalistas a mejor profesor del mundo, William Caldera Pantoja, un apasionado profesor de inglés del Liceo Mixto Cooperativo Sahagún en Córdoba, quien entre sus métodos  de enseñanza inició sesiones de películas los viernes por la noche con sus alumnos, fomentando rápidamente su interés por el cine, reconociendo su potencial como herramienta de enseñanza, lo incorporó a la enseñanza y fue testigo de un aumento notable en la motivación de los estudiantes; su estrategia la llamó ¡vamos al cine!”</w:t>
      </w:r>
      <w:sdt>
        <w:sdtPr>
          <w:rPr>
            <w:lang w:eastAsia="es-CO"/>
          </w:rPr>
          <w:id w:val="-904221877"/>
          <w:citation/>
        </w:sdtPr>
        <w:sdtEndPr/>
        <w:sdtContent>
          <w:r w:rsidR="000D2CBB">
            <w:rPr>
              <w:lang w:eastAsia="es-CO"/>
            </w:rPr>
            <w:fldChar w:fldCharType="begin"/>
          </w:r>
          <w:r w:rsidR="000D2CBB" w:rsidRPr="00C7086C">
            <w:rPr>
              <w:lang w:val="es-ES" w:eastAsia="es-CO"/>
            </w:rPr>
            <w:instrText xml:space="preserve"> CITATION ElE23 \l 3082 </w:instrText>
          </w:r>
          <w:r w:rsidR="000D2CBB">
            <w:rPr>
              <w:lang w:eastAsia="es-CO"/>
            </w:rPr>
            <w:fldChar w:fldCharType="separate"/>
          </w:r>
          <w:r w:rsidR="000D2CBB" w:rsidRPr="00C7086C">
            <w:rPr>
              <w:noProof/>
              <w:lang w:val="es-ES" w:eastAsia="es-CO"/>
            </w:rPr>
            <w:t xml:space="preserve"> (El Espectador, 2023)</w:t>
          </w:r>
          <w:r w:rsidR="000D2CBB">
            <w:rPr>
              <w:lang w:eastAsia="es-CO"/>
            </w:rPr>
            <w:fldChar w:fldCharType="end"/>
          </w:r>
        </w:sdtContent>
      </w:sdt>
      <w:r w:rsidR="00C7086C">
        <w:rPr>
          <w:lang w:eastAsia="es-CO"/>
        </w:rPr>
        <w:t>.</w:t>
      </w:r>
    </w:p>
    <w:p w14:paraId="0DC3ADBF" w14:textId="5CC33D71" w:rsidR="00C7086C" w:rsidRDefault="008A0CCF" w:rsidP="009A1D93">
      <w:pPr>
        <w:numPr>
          <w:ilvl w:val="0"/>
          <w:numId w:val="29"/>
        </w:numPr>
        <w:spacing w:after="240"/>
        <w:rPr>
          <w:lang w:eastAsia="es-CO"/>
        </w:rPr>
      </w:pPr>
      <w:r>
        <w:rPr>
          <w:lang w:eastAsia="es-CO"/>
        </w:rPr>
        <w:t>C</w:t>
      </w:r>
      <w:r w:rsidR="00C7086C">
        <w:rPr>
          <w:lang w:eastAsia="es-CO"/>
        </w:rPr>
        <w:t>on restaurantes locales:</w:t>
      </w:r>
      <w:r w:rsidR="00257BDF">
        <w:rPr>
          <w:lang w:eastAsia="es-CO"/>
        </w:rPr>
        <w:t xml:space="preserve"> </w:t>
      </w:r>
      <w:r w:rsidR="00C7086C">
        <w:rPr>
          <w:lang w:eastAsia="es-CO"/>
        </w:rPr>
        <w:t>para ofrecer paquetes especiales que incluyan una cena y una película. Los clientes pueden cenar en el restaurante antes o después de la película, lo que crea una experiencia completa y puede aumentar las ventas tanto del cine como del restaurante.</w:t>
      </w:r>
    </w:p>
    <w:p w14:paraId="72666FA9" w14:textId="41E6E93F" w:rsidR="00C7086C" w:rsidRDefault="00257BDF" w:rsidP="009A1D93">
      <w:pPr>
        <w:numPr>
          <w:ilvl w:val="0"/>
          <w:numId w:val="29"/>
        </w:numPr>
        <w:spacing w:after="240"/>
        <w:rPr>
          <w:lang w:eastAsia="es-CO"/>
        </w:rPr>
      </w:pPr>
      <w:r>
        <w:rPr>
          <w:lang w:eastAsia="es-CO"/>
        </w:rPr>
        <w:t>C</w:t>
      </w:r>
      <w:r w:rsidR="00C7086C">
        <w:rPr>
          <w:lang w:eastAsia="es-CO"/>
        </w:rPr>
        <w:t>on empresas locales:</w:t>
      </w:r>
      <w:r>
        <w:rPr>
          <w:lang w:eastAsia="es-CO"/>
        </w:rPr>
        <w:t xml:space="preserve"> </w:t>
      </w:r>
      <w:r w:rsidR="00C7086C">
        <w:rPr>
          <w:lang w:eastAsia="es-CO"/>
        </w:rPr>
        <w:t>ofrecer descuentos exclusivos a sus empleados. Por ejemplo, ofrecer descuentos en boletos de cine a los empleados de una empresa cercana a cambio de promoción en sus canales internos</w:t>
      </w:r>
      <w:r>
        <w:rPr>
          <w:lang w:eastAsia="es-CO"/>
        </w:rPr>
        <w:t xml:space="preserve"> o como incentivo laboral en un día familiar o de fechas especiales como fin de año del núcleo de cada empleado</w:t>
      </w:r>
      <w:r w:rsidR="00C7086C">
        <w:rPr>
          <w:lang w:eastAsia="es-CO"/>
        </w:rPr>
        <w:t>.</w:t>
      </w:r>
    </w:p>
    <w:p w14:paraId="0C8A5A72" w14:textId="2B11F78E" w:rsidR="00C7086C" w:rsidRDefault="00C7086C" w:rsidP="009A1D93">
      <w:pPr>
        <w:numPr>
          <w:ilvl w:val="0"/>
          <w:numId w:val="29"/>
        </w:numPr>
        <w:spacing w:after="240"/>
        <w:rPr>
          <w:lang w:eastAsia="es-CO"/>
        </w:rPr>
      </w:pPr>
      <w:r>
        <w:rPr>
          <w:lang w:eastAsia="es-CO"/>
        </w:rPr>
        <w:t>Eventos temáticos con empresas de entretenimiento:</w:t>
      </w:r>
      <w:r w:rsidR="00257BDF">
        <w:rPr>
          <w:lang w:eastAsia="es-CO"/>
        </w:rPr>
        <w:t xml:space="preserve"> </w:t>
      </w:r>
      <w:r>
        <w:rPr>
          <w:lang w:eastAsia="es-CO"/>
        </w:rPr>
        <w:t>para organizar eventos temáticos</w:t>
      </w:r>
      <w:r w:rsidR="00257BDF">
        <w:rPr>
          <w:lang w:eastAsia="es-CO"/>
        </w:rPr>
        <w:t xml:space="preserve"> como </w:t>
      </w:r>
      <w:r>
        <w:rPr>
          <w:lang w:eastAsia="es-CO"/>
        </w:rPr>
        <w:t>realizar noches de trivia de películas en asociación con bares cercanos o noches de juegos en colaboración con tiendas de juegos de mesa.</w:t>
      </w:r>
    </w:p>
    <w:p w14:paraId="7038030E" w14:textId="3A6B588A" w:rsidR="00C7086C" w:rsidRDefault="00C7086C" w:rsidP="009A1D93">
      <w:pPr>
        <w:numPr>
          <w:ilvl w:val="0"/>
          <w:numId w:val="29"/>
        </w:numPr>
        <w:spacing w:after="240"/>
        <w:rPr>
          <w:lang w:eastAsia="es-CO"/>
        </w:rPr>
      </w:pPr>
      <w:r>
        <w:rPr>
          <w:lang w:eastAsia="es-CO"/>
        </w:rPr>
        <w:t>Alianzas con servicios de entrega a domicilio:</w:t>
      </w:r>
      <w:r w:rsidR="00257BDF">
        <w:rPr>
          <w:lang w:eastAsia="es-CO"/>
        </w:rPr>
        <w:t xml:space="preserve"> o</w:t>
      </w:r>
      <w:r>
        <w:rPr>
          <w:lang w:eastAsia="es-CO"/>
        </w:rPr>
        <w:t xml:space="preserve">frece la opción de entrega a domicilio de alimentos y bebidas desde </w:t>
      </w:r>
      <w:r w:rsidR="00257BDF">
        <w:rPr>
          <w:lang w:eastAsia="es-CO"/>
        </w:rPr>
        <w:t>la sala de</w:t>
      </w:r>
      <w:r>
        <w:rPr>
          <w:lang w:eastAsia="es-CO"/>
        </w:rPr>
        <w:t xml:space="preserve"> cine a través de aplicaciones de entrega a domicilio populares. Esto brindaría comodidad adicional a los espectadores y aumentaría las ventas de concesiones.</w:t>
      </w:r>
    </w:p>
    <w:p w14:paraId="1AA8A76F" w14:textId="1B3A9DD3" w:rsidR="00996295" w:rsidRDefault="00996295" w:rsidP="009A1D93">
      <w:pPr>
        <w:spacing w:after="240"/>
        <w:ind w:left="720" w:firstLine="0"/>
        <w:contextualSpacing/>
        <w:rPr>
          <w:lang w:eastAsia="es-CO"/>
        </w:rPr>
      </w:pPr>
      <w:r>
        <w:rPr>
          <w:lang w:eastAsia="es-CO"/>
        </w:rPr>
        <w:t>La entrega a domicilio dentro de la sala de cine es un servicio adicional que busca mejorar la experiencia del cliente al ofrecer comidas, bocadillos y bebidas directamente en su asiento mientras disfrutan de una película. Funciona de la siguiente manera:</w:t>
      </w:r>
    </w:p>
    <w:p w14:paraId="5AB743AD" w14:textId="77777777" w:rsidR="00996295" w:rsidRDefault="00996295" w:rsidP="009A1D93">
      <w:pPr>
        <w:spacing w:after="240"/>
        <w:ind w:left="720" w:firstLine="0"/>
        <w:contextualSpacing/>
        <w:rPr>
          <w:lang w:eastAsia="es-CO"/>
        </w:rPr>
      </w:pPr>
      <w:r>
        <w:rPr>
          <w:lang w:eastAsia="es-CO"/>
        </w:rPr>
        <w:lastRenderedPageBreak/>
        <w:t xml:space="preserve">Menú y opciones: La sala de cine ofrece un menú de alimentos y bebidas que los clientes pueden ordenar durante su visita. Este menú puede incluir opciones como palomitas de maíz, nachos, refrescos, </w:t>
      </w:r>
      <w:proofErr w:type="spellStart"/>
      <w:r>
        <w:rPr>
          <w:lang w:eastAsia="es-CO"/>
        </w:rPr>
        <w:t>hot</w:t>
      </w:r>
      <w:proofErr w:type="spellEnd"/>
      <w:r>
        <w:rPr>
          <w:lang w:eastAsia="es-CO"/>
        </w:rPr>
        <w:t xml:space="preserve"> </w:t>
      </w:r>
      <w:proofErr w:type="spellStart"/>
      <w:r>
        <w:rPr>
          <w:lang w:eastAsia="es-CO"/>
        </w:rPr>
        <w:t>dogs</w:t>
      </w:r>
      <w:proofErr w:type="spellEnd"/>
      <w:r>
        <w:rPr>
          <w:lang w:eastAsia="es-CO"/>
        </w:rPr>
        <w:t>, hamburguesas, pizza, helados, entre otros. También pueden ofrecer opciones para personas con necesidades dietéticas especiales.</w:t>
      </w:r>
    </w:p>
    <w:p w14:paraId="408811BE" w14:textId="5CBAFF51" w:rsidR="00996295" w:rsidRDefault="00996295" w:rsidP="009A1D93">
      <w:pPr>
        <w:spacing w:after="240"/>
        <w:ind w:left="720" w:firstLine="0"/>
        <w:contextualSpacing/>
        <w:rPr>
          <w:lang w:eastAsia="es-CO"/>
        </w:rPr>
      </w:pPr>
      <w:r>
        <w:rPr>
          <w:lang w:eastAsia="es-CO"/>
        </w:rPr>
        <w:t>Pedido en el lugar: Los clientes pueden hacer sus pedidos en el lugar antes de que comience la película o durante la proyección, dependiendo de las políticas del cine. Por lo general, se les proporciona un menú impreso o se le dirige a una aplicación móvil para realizar sus pedidos.</w:t>
      </w:r>
    </w:p>
    <w:p w14:paraId="69FE501C" w14:textId="21D15079" w:rsidR="00996295" w:rsidRDefault="00996295" w:rsidP="009A1D93">
      <w:pPr>
        <w:spacing w:after="240"/>
        <w:ind w:left="720" w:firstLine="0"/>
        <w:contextualSpacing/>
        <w:rPr>
          <w:lang w:eastAsia="es-CO"/>
        </w:rPr>
      </w:pPr>
      <w:r>
        <w:rPr>
          <w:lang w:eastAsia="es-CO"/>
        </w:rPr>
        <w:t xml:space="preserve">Pagos: Los clientes realizan el pago de su pedido al momento de hacer la solicitud, ya sea en efectivo, transferencias por plataformas como nequi, </w:t>
      </w:r>
      <w:proofErr w:type="spellStart"/>
      <w:r>
        <w:rPr>
          <w:lang w:eastAsia="es-CO"/>
        </w:rPr>
        <w:t>daviplata</w:t>
      </w:r>
      <w:proofErr w:type="spellEnd"/>
      <w:r>
        <w:rPr>
          <w:lang w:eastAsia="es-CO"/>
        </w:rPr>
        <w:t xml:space="preserve"> o con tarjeta de crédito/débito. Algunos cines pueden permitir el cargo directo a la cuenta de membresía o la compra de boletos.</w:t>
      </w:r>
    </w:p>
    <w:p w14:paraId="255B4761" w14:textId="77777777" w:rsidR="00996295" w:rsidRDefault="00996295" w:rsidP="009A1D93">
      <w:pPr>
        <w:spacing w:after="240"/>
        <w:ind w:left="720" w:firstLine="0"/>
        <w:contextualSpacing/>
        <w:rPr>
          <w:lang w:eastAsia="es-CO"/>
        </w:rPr>
      </w:pPr>
      <w:r>
        <w:rPr>
          <w:lang w:eastAsia="es-CO"/>
        </w:rPr>
        <w:t>Entrega a los asientos: Una vez que los clientes hacen su pedido, el personal de servicio del cine prepara los alimentos y bebidas y los lleva a los asientos de los clientes. Por lo general, los alimentos se entregan en envases desechables o recipientes especialmente diseñados para evitar derrames o molestias durante la película.</w:t>
      </w:r>
    </w:p>
    <w:p w14:paraId="3391608C" w14:textId="77777777" w:rsidR="00996295" w:rsidRDefault="00996295" w:rsidP="009A1D93">
      <w:pPr>
        <w:spacing w:after="240"/>
        <w:ind w:left="720" w:firstLine="0"/>
        <w:contextualSpacing/>
        <w:rPr>
          <w:lang w:eastAsia="es-CO"/>
        </w:rPr>
      </w:pPr>
      <w:r>
        <w:rPr>
          <w:lang w:eastAsia="es-CO"/>
        </w:rPr>
        <w:t>Entrega silenciosa: Para no interrumpir la experiencia cinematográfica de otros espectadores, el personal de servicio se esfuerza por realizar las entregas de manera discreta y silenciosa. Pueden utilizar bandejas especiales o llevar los alimentos en mochilas diseñadas para este propósito.</w:t>
      </w:r>
    </w:p>
    <w:p w14:paraId="68A9B9D7" w14:textId="77777777" w:rsidR="00996295" w:rsidRDefault="00996295" w:rsidP="009A1D93">
      <w:pPr>
        <w:spacing w:after="240"/>
        <w:ind w:left="720" w:firstLine="0"/>
        <w:contextualSpacing/>
        <w:rPr>
          <w:lang w:eastAsia="es-CO"/>
        </w:rPr>
      </w:pPr>
      <w:r>
        <w:rPr>
          <w:lang w:eastAsia="es-CO"/>
        </w:rPr>
        <w:t>Seguimiento y atención al cliente: El personal del cine se asegura de que los pedidos se entreguen correctamente y está disponible para atender cualquier solicitud adicional o correcciones en caso de errores en el pedido.</w:t>
      </w:r>
    </w:p>
    <w:p w14:paraId="524B661D" w14:textId="77777777" w:rsidR="00996295" w:rsidRDefault="00996295" w:rsidP="009A1D93">
      <w:pPr>
        <w:spacing w:after="240"/>
        <w:ind w:left="720" w:firstLine="0"/>
        <w:contextualSpacing/>
        <w:rPr>
          <w:lang w:eastAsia="es-CO"/>
        </w:rPr>
      </w:pPr>
    </w:p>
    <w:p w14:paraId="31994DCA" w14:textId="77777777" w:rsidR="00996295" w:rsidRDefault="00996295" w:rsidP="009A1D93">
      <w:pPr>
        <w:spacing w:after="240"/>
        <w:ind w:left="720" w:firstLine="0"/>
        <w:contextualSpacing/>
        <w:rPr>
          <w:lang w:eastAsia="es-CO"/>
        </w:rPr>
      </w:pPr>
      <w:r>
        <w:rPr>
          <w:lang w:eastAsia="es-CO"/>
        </w:rPr>
        <w:t xml:space="preserve">Servicio de entrega a domicilio: Además de la entrega en el lugar, algunos cines ofrecen la opción de llevar alimentos y bebidas a domicilio para clientes que prefieran disfrutar de una película en casa. Estos servicios pueden estar disponibles a través de aplicaciones de entrega a domicilio como Uber </w:t>
      </w:r>
      <w:proofErr w:type="spellStart"/>
      <w:r>
        <w:rPr>
          <w:lang w:eastAsia="es-CO"/>
        </w:rPr>
        <w:t>Eats</w:t>
      </w:r>
      <w:proofErr w:type="spellEnd"/>
      <w:r>
        <w:rPr>
          <w:lang w:eastAsia="es-CO"/>
        </w:rPr>
        <w:t xml:space="preserve"> o </w:t>
      </w:r>
      <w:proofErr w:type="spellStart"/>
      <w:r>
        <w:rPr>
          <w:lang w:eastAsia="es-CO"/>
        </w:rPr>
        <w:t>Grubhub</w:t>
      </w:r>
      <w:proofErr w:type="spellEnd"/>
      <w:r>
        <w:rPr>
          <w:lang w:eastAsia="es-CO"/>
        </w:rPr>
        <w:t>.</w:t>
      </w:r>
    </w:p>
    <w:p w14:paraId="6E8B02AD" w14:textId="77777777" w:rsidR="00996295" w:rsidRDefault="00996295" w:rsidP="009A1D93">
      <w:pPr>
        <w:spacing w:after="240"/>
        <w:ind w:left="720" w:firstLine="0"/>
        <w:contextualSpacing/>
        <w:rPr>
          <w:lang w:eastAsia="es-CO"/>
        </w:rPr>
      </w:pPr>
      <w:r>
        <w:rPr>
          <w:lang w:eastAsia="es-CO"/>
        </w:rPr>
        <w:t xml:space="preserve">La entrega a domicilio en una sala de cine busca brindar comodidad y opciones adicionales a los clientes, lo que puede aumentar la satisfacción y la fidelidad del público. Este servicio </w:t>
      </w:r>
      <w:r>
        <w:rPr>
          <w:lang w:eastAsia="es-CO"/>
        </w:rPr>
        <w:lastRenderedPageBreak/>
        <w:t>se ha vuelto especialmente relevante en tiempos de pandemia, donde la comodidad y la seguridad son prioritarias para los espectadores.</w:t>
      </w:r>
    </w:p>
    <w:p w14:paraId="6BBC9D70" w14:textId="7FBA3D59" w:rsidR="00C7086C" w:rsidRDefault="00C7086C" w:rsidP="009A1D93">
      <w:pPr>
        <w:numPr>
          <w:ilvl w:val="0"/>
          <w:numId w:val="29"/>
        </w:numPr>
        <w:spacing w:after="240"/>
        <w:rPr>
          <w:lang w:eastAsia="es-CO"/>
        </w:rPr>
      </w:pPr>
      <w:r>
        <w:rPr>
          <w:lang w:eastAsia="es-CO"/>
        </w:rPr>
        <w:t>Programación especial con festivales y eventos locales</w:t>
      </w:r>
      <w:r w:rsidR="00257BDF">
        <w:rPr>
          <w:lang w:eastAsia="es-CO"/>
        </w:rPr>
        <w:t xml:space="preserve">: </w:t>
      </w:r>
      <w:r>
        <w:rPr>
          <w:lang w:eastAsia="es-CO"/>
        </w:rPr>
        <w:t xml:space="preserve">para organizar proyecciones especiales o noches temáticas relacionadas. Esto podría atraer a un público diverso y aumentar la visibilidad de </w:t>
      </w:r>
      <w:r w:rsidR="00257BDF">
        <w:rPr>
          <w:lang w:eastAsia="es-CO"/>
        </w:rPr>
        <w:t>la sala de</w:t>
      </w:r>
      <w:r>
        <w:rPr>
          <w:lang w:eastAsia="es-CO"/>
        </w:rPr>
        <w:t xml:space="preserve"> cine.</w:t>
      </w:r>
    </w:p>
    <w:p w14:paraId="131BE3C7" w14:textId="40DD5C29" w:rsidR="00C7086C" w:rsidRDefault="00C7086C" w:rsidP="009A1D93">
      <w:pPr>
        <w:numPr>
          <w:ilvl w:val="0"/>
          <w:numId w:val="29"/>
        </w:numPr>
        <w:spacing w:after="240"/>
        <w:ind w:left="709" w:hanging="283"/>
        <w:rPr>
          <w:lang w:eastAsia="es-CO"/>
        </w:rPr>
      </w:pPr>
      <w:r>
        <w:rPr>
          <w:lang w:eastAsia="es-CO"/>
        </w:rPr>
        <w:t>Patrocinios locales:</w:t>
      </w:r>
      <w:r w:rsidR="00257BDF">
        <w:rPr>
          <w:lang w:eastAsia="es-CO"/>
        </w:rPr>
        <w:t xml:space="preserve"> </w:t>
      </w:r>
      <w:r>
        <w:rPr>
          <w:lang w:eastAsia="es-CO"/>
        </w:rPr>
        <w:t>acuerdos con empresas para mostrar sus anuncios antes de las proyecciones a cambio de apoyo financiero o productos relacionados con el cine, como palomitas de maíz o refrescos.</w:t>
      </w:r>
      <w:r w:rsidR="00257BDF">
        <w:rPr>
          <w:lang w:eastAsia="es-CO"/>
        </w:rPr>
        <w:t xml:space="preserve"> Otra opción interesante sería crear las etiquetas para los desechables de la sala, esto permitirá crear reconocimiento de marca.</w:t>
      </w:r>
    </w:p>
    <w:p w14:paraId="3D8386FD" w14:textId="7684B114" w:rsidR="00C7086C" w:rsidRDefault="00C7086C" w:rsidP="009A1D93">
      <w:pPr>
        <w:numPr>
          <w:ilvl w:val="0"/>
          <w:numId w:val="29"/>
        </w:numPr>
        <w:spacing w:after="240"/>
        <w:rPr>
          <w:lang w:eastAsia="es-CO"/>
        </w:rPr>
      </w:pPr>
      <w:r>
        <w:rPr>
          <w:lang w:eastAsia="es-CO"/>
        </w:rPr>
        <w:t>Programas de membresía y fidelización: programas de membresía que ofrezcan ventajas exclusivas, como descuentos en boletos y concesiones, para atraer a clientes frecuentes y fomentar la lealtad</w:t>
      </w:r>
      <w:r w:rsidR="00257BDF">
        <w:rPr>
          <w:lang w:eastAsia="es-CO"/>
        </w:rPr>
        <w:t>, incluyendo fechas especiales como cumpleaños, aniversarios</w:t>
      </w:r>
      <w:r>
        <w:rPr>
          <w:lang w:eastAsia="es-CO"/>
        </w:rPr>
        <w:t>.</w:t>
      </w:r>
    </w:p>
    <w:p w14:paraId="324A88E8" w14:textId="73D683CE" w:rsidR="00C7086C" w:rsidRDefault="00C7086C" w:rsidP="009A1D93">
      <w:pPr>
        <w:numPr>
          <w:ilvl w:val="0"/>
          <w:numId w:val="29"/>
        </w:numPr>
        <w:spacing w:after="240"/>
        <w:rPr>
          <w:lang w:eastAsia="es-CO"/>
        </w:rPr>
      </w:pPr>
      <w:r>
        <w:rPr>
          <w:lang w:eastAsia="es-CO"/>
        </w:rPr>
        <w:t>Alianza con distribuidoras y estudios:</w:t>
      </w:r>
      <w:r w:rsidR="00257BDF">
        <w:rPr>
          <w:lang w:eastAsia="es-CO"/>
        </w:rPr>
        <w:t xml:space="preserve"> neg</w:t>
      </w:r>
      <w:r>
        <w:rPr>
          <w:lang w:eastAsia="es-CO"/>
        </w:rPr>
        <w:t>ocia</w:t>
      </w:r>
      <w:r w:rsidR="00257BDF">
        <w:rPr>
          <w:lang w:eastAsia="es-CO"/>
        </w:rPr>
        <w:t>r</w:t>
      </w:r>
      <w:r>
        <w:rPr>
          <w:lang w:eastAsia="es-CO"/>
        </w:rPr>
        <w:t xml:space="preserve"> acuerdos exclusivos para proyectar películas anticipadamente o para organizar eventos de preestreno. Esto podría generar un aumento en las ventas al atraer a los aficionados más entusiastas.</w:t>
      </w:r>
    </w:p>
    <w:p w14:paraId="1CCC6E13" w14:textId="255EE3FE" w:rsidR="00C7086C" w:rsidRDefault="00C7086C" w:rsidP="009A1D93">
      <w:pPr>
        <w:numPr>
          <w:ilvl w:val="0"/>
          <w:numId w:val="29"/>
        </w:numPr>
        <w:spacing w:after="240"/>
        <w:rPr>
          <w:lang w:eastAsia="es-CO"/>
        </w:rPr>
      </w:pPr>
      <w:r>
        <w:rPr>
          <w:lang w:eastAsia="es-CO"/>
        </w:rPr>
        <w:t>Programación de eventos culturales y educativos:</w:t>
      </w:r>
      <w:r w:rsidR="006D4720">
        <w:rPr>
          <w:lang w:eastAsia="es-CO"/>
        </w:rPr>
        <w:t xml:space="preserve"> o</w:t>
      </w:r>
      <w:r>
        <w:rPr>
          <w:lang w:eastAsia="es-CO"/>
        </w:rPr>
        <w:t>rganiza</w:t>
      </w:r>
      <w:r w:rsidR="006D4720">
        <w:rPr>
          <w:lang w:eastAsia="es-CO"/>
        </w:rPr>
        <w:t>r</w:t>
      </w:r>
      <w:r>
        <w:rPr>
          <w:lang w:eastAsia="es-CO"/>
        </w:rPr>
        <w:t xml:space="preserve"> eventos culturales y educativos relacionados con películas, como proyecciones de películas clásicas seguidas de debates o charlas con expertos.</w:t>
      </w:r>
    </w:p>
    <w:p w14:paraId="225DF12A" w14:textId="03CE5888" w:rsidR="006752B0" w:rsidRDefault="005C7568" w:rsidP="009A1D93">
      <w:pPr>
        <w:pStyle w:val="Ttulo3"/>
        <w:numPr>
          <w:ilvl w:val="2"/>
          <w:numId w:val="3"/>
        </w:numPr>
        <w:ind w:left="709"/>
      </w:pPr>
      <w:bookmarkStart w:id="226" w:name="_Toc148528116"/>
      <w:bookmarkStart w:id="227" w:name="_Toc171340683"/>
      <w:r>
        <w:t xml:space="preserve">Estrategia De </w:t>
      </w:r>
      <w:r w:rsidR="000216BB">
        <w:t>Motivación y Recursos Humanos</w:t>
      </w:r>
      <w:bookmarkEnd w:id="226"/>
      <w:bookmarkEnd w:id="227"/>
      <w:r w:rsidR="000216BB">
        <w:t xml:space="preserve"> </w:t>
      </w:r>
    </w:p>
    <w:p w14:paraId="4F75B591" w14:textId="5B6A9188" w:rsidR="000216BB" w:rsidRDefault="000216BB" w:rsidP="009A1D93">
      <w:pPr>
        <w:spacing w:after="240"/>
      </w:pPr>
      <w:r>
        <w:t>La teoría organizacional ofrece enfoques para motivar al personal y gestionar los recursos humanos de manera eficiente. Esto es fundamental para asegurar que el equipo esté comprometido y alineado con los objetivos del proyecto de fortalecimiento.</w:t>
      </w:r>
    </w:p>
    <w:p w14:paraId="58153B78" w14:textId="06A666E2" w:rsidR="00613853" w:rsidRPr="00694734" w:rsidRDefault="00613853" w:rsidP="00B60F7B">
      <w:pPr>
        <w:pStyle w:val="Ttulo4"/>
        <w:numPr>
          <w:ilvl w:val="3"/>
          <w:numId w:val="3"/>
        </w:numPr>
        <w:ind w:left="1440"/>
      </w:pPr>
      <w:r w:rsidRPr="00694734">
        <w:t xml:space="preserve">Plan de Capacitación </w:t>
      </w:r>
      <w:r w:rsidR="00D62179">
        <w:t xml:space="preserve">propuesto </w:t>
      </w:r>
      <w:r w:rsidRPr="00694734">
        <w:t>para Empleados de Zoom Cinema</w:t>
      </w:r>
      <w:r w:rsidR="00D62179">
        <w:t>.</w:t>
      </w:r>
    </w:p>
    <w:p w14:paraId="56647E7F" w14:textId="009521D5" w:rsidR="00613853" w:rsidRDefault="00613853" w:rsidP="009A1D93">
      <w:pPr>
        <w:spacing w:after="240"/>
      </w:pPr>
      <w:r>
        <w:t>Objetivo General:</w:t>
      </w:r>
      <w:r w:rsidR="00694734">
        <w:t xml:space="preserve"> </w:t>
      </w:r>
      <w:r>
        <w:t>desarrollar las habilidades y conocimientos necesarios en los empleados de Zoom Cinema para garantizar un servicio excepcional, el funcionamiento eficiente de la sala y el crecimiento continuo de la empresa.</w:t>
      </w:r>
    </w:p>
    <w:p w14:paraId="3BBD751A" w14:textId="62CDE2DC" w:rsidR="00613853" w:rsidRPr="00694734" w:rsidRDefault="00613853" w:rsidP="009A1D93">
      <w:pPr>
        <w:spacing w:after="240"/>
        <w:rPr>
          <w:b/>
          <w:bCs/>
          <w:i/>
          <w:iCs/>
        </w:rPr>
      </w:pPr>
      <w:r w:rsidRPr="00694734">
        <w:rPr>
          <w:b/>
          <w:bCs/>
          <w:i/>
          <w:iCs/>
        </w:rPr>
        <w:lastRenderedPageBreak/>
        <w:t>Módulo 1: Atención al Cliente (2 semanas)</w:t>
      </w:r>
    </w:p>
    <w:p w14:paraId="7D307321" w14:textId="77777777" w:rsidR="00613853" w:rsidRDefault="00613853" w:rsidP="009A1D93">
      <w:pPr>
        <w:spacing w:after="240"/>
      </w:pPr>
      <w:r>
        <w:t>Semana 1:</w:t>
      </w:r>
    </w:p>
    <w:p w14:paraId="77D25A68" w14:textId="77777777" w:rsidR="00613853" w:rsidRDefault="00613853" w:rsidP="009F74F6">
      <w:pPr>
        <w:numPr>
          <w:ilvl w:val="0"/>
          <w:numId w:val="12"/>
        </w:numPr>
        <w:spacing w:after="0"/>
        <w:ind w:hanging="357"/>
      </w:pPr>
      <w:r>
        <w:t>Importancia de la atención al cliente.</w:t>
      </w:r>
    </w:p>
    <w:p w14:paraId="5BE33DB8" w14:textId="77777777" w:rsidR="00613853" w:rsidRDefault="00613853" w:rsidP="009F74F6">
      <w:pPr>
        <w:numPr>
          <w:ilvl w:val="0"/>
          <w:numId w:val="12"/>
        </w:numPr>
        <w:spacing w:after="0"/>
        <w:ind w:hanging="357"/>
      </w:pPr>
      <w:r>
        <w:t>Técnicas de comunicación efectiva.</w:t>
      </w:r>
    </w:p>
    <w:p w14:paraId="37C39216" w14:textId="77777777" w:rsidR="00613853" w:rsidRDefault="00613853" w:rsidP="009F74F6">
      <w:pPr>
        <w:numPr>
          <w:ilvl w:val="0"/>
          <w:numId w:val="12"/>
        </w:numPr>
        <w:spacing w:after="0"/>
        <w:ind w:hanging="357"/>
      </w:pPr>
      <w:r>
        <w:t>Resolución de problemas y quejas.</w:t>
      </w:r>
    </w:p>
    <w:p w14:paraId="64C83274" w14:textId="77777777" w:rsidR="00613853" w:rsidRDefault="00613853" w:rsidP="009F74F6">
      <w:pPr>
        <w:numPr>
          <w:ilvl w:val="0"/>
          <w:numId w:val="12"/>
        </w:numPr>
        <w:spacing w:after="0"/>
        <w:ind w:hanging="357"/>
      </w:pPr>
      <w:r>
        <w:t>Simulacros de atención al cliente.</w:t>
      </w:r>
    </w:p>
    <w:p w14:paraId="6F446B86" w14:textId="77777777" w:rsidR="00613853" w:rsidRDefault="00613853" w:rsidP="00694734">
      <w:pPr>
        <w:spacing w:after="240"/>
      </w:pPr>
      <w:r>
        <w:t>Semana 2:</w:t>
      </w:r>
    </w:p>
    <w:p w14:paraId="0F7289DC" w14:textId="77777777" w:rsidR="00613853" w:rsidRDefault="00613853" w:rsidP="009F74F6">
      <w:pPr>
        <w:numPr>
          <w:ilvl w:val="0"/>
          <w:numId w:val="14"/>
        </w:numPr>
        <w:spacing w:after="0"/>
      </w:pPr>
      <w:r>
        <w:t>Personalización del servicio.</w:t>
      </w:r>
    </w:p>
    <w:p w14:paraId="381F8082" w14:textId="77777777" w:rsidR="00613853" w:rsidRDefault="00613853" w:rsidP="009F74F6">
      <w:pPr>
        <w:numPr>
          <w:ilvl w:val="0"/>
          <w:numId w:val="14"/>
        </w:numPr>
        <w:spacing w:after="0"/>
      </w:pPr>
      <w:r>
        <w:t>Creación de experiencias memorables.</w:t>
      </w:r>
    </w:p>
    <w:p w14:paraId="2B91CEEC" w14:textId="77777777" w:rsidR="00613853" w:rsidRDefault="00613853" w:rsidP="009F74F6">
      <w:pPr>
        <w:numPr>
          <w:ilvl w:val="0"/>
          <w:numId w:val="14"/>
        </w:numPr>
        <w:spacing w:after="0"/>
      </w:pPr>
      <w:r>
        <w:t>Manejo de situaciones conflictivas.</w:t>
      </w:r>
    </w:p>
    <w:p w14:paraId="13BC0975" w14:textId="77777777" w:rsidR="00613853" w:rsidRDefault="00613853" w:rsidP="009F74F6">
      <w:pPr>
        <w:numPr>
          <w:ilvl w:val="0"/>
          <w:numId w:val="14"/>
        </w:numPr>
        <w:spacing w:after="0"/>
      </w:pPr>
      <w:r>
        <w:t>Evaluación de la satisfacción del cliente.</w:t>
      </w:r>
    </w:p>
    <w:p w14:paraId="2FC37930" w14:textId="77777777" w:rsidR="00613853" w:rsidRPr="00694734" w:rsidRDefault="00613853" w:rsidP="009F74F6">
      <w:pPr>
        <w:spacing w:before="240" w:after="240"/>
        <w:rPr>
          <w:b/>
          <w:bCs/>
          <w:i/>
          <w:iCs/>
        </w:rPr>
      </w:pPr>
      <w:r w:rsidRPr="00694734">
        <w:rPr>
          <w:b/>
          <w:bCs/>
          <w:i/>
          <w:iCs/>
        </w:rPr>
        <w:t>Módulo 2: Mantenimiento de Equipos (2 semanas)</w:t>
      </w:r>
    </w:p>
    <w:p w14:paraId="02381C53" w14:textId="77777777" w:rsidR="00613853" w:rsidRDefault="00613853" w:rsidP="00694734">
      <w:pPr>
        <w:spacing w:after="240"/>
      </w:pPr>
      <w:r>
        <w:t>Semana 3:</w:t>
      </w:r>
    </w:p>
    <w:p w14:paraId="3B60FA1D" w14:textId="77777777" w:rsidR="00613853" w:rsidRDefault="00613853" w:rsidP="009F74F6">
      <w:pPr>
        <w:numPr>
          <w:ilvl w:val="0"/>
          <w:numId w:val="15"/>
        </w:numPr>
        <w:spacing w:after="0"/>
      </w:pPr>
      <w:r>
        <w:t>Conocimiento básico de equipos audiovisuales.</w:t>
      </w:r>
    </w:p>
    <w:p w14:paraId="12680401" w14:textId="77777777" w:rsidR="00613853" w:rsidRDefault="00613853" w:rsidP="009F74F6">
      <w:pPr>
        <w:numPr>
          <w:ilvl w:val="0"/>
          <w:numId w:val="15"/>
        </w:numPr>
        <w:spacing w:after="0"/>
      </w:pPr>
      <w:r>
        <w:t>Mantenimiento preventivo.</w:t>
      </w:r>
    </w:p>
    <w:p w14:paraId="3B6E4932" w14:textId="77777777" w:rsidR="00613853" w:rsidRDefault="00613853" w:rsidP="009F74F6">
      <w:pPr>
        <w:numPr>
          <w:ilvl w:val="0"/>
          <w:numId w:val="15"/>
        </w:numPr>
        <w:spacing w:after="0"/>
      </w:pPr>
      <w:r>
        <w:t>Reporte de problemas y solicitudes de reparación.</w:t>
      </w:r>
    </w:p>
    <w:p w14:paraId="10FACACC" w14:textId="77777777" w:rsidR="00613853" w:rsidRDefault="00613853" w:rsidP="00694734">
      <w:pPr>
        <w:numPr>
          <w:ilvl w:val="0"/>
          <w:numId w:val="15"/>
        </w:numPr>
        <w:spacing w:after="240"/>
      </w:pPr>
      <w:r>
        <w:t>Seguridad en el trabajo.</w:t>
      </w:r>
    </w:p>
    <w:p w14:paraId="0042C077" w14:textId="77777777" w:rsidR="00613853" w:rsidRDefault="00613853" w:rsidP="00694734">
      <w:pPr>
        <w:spacing w:after="240"/>
      </w:pPr>
      <w:r>
        <w:t>Semana 4:</w:t>
      </w:r>
    </w:p>
    <w:p w14:paraId="3A1F3359" w14:textId="77777777" w:rsidR="00613853" w:rsidRDefault="00613853" w:rsidP="009F74F6">
      <w:pPr>
        <w:numPr>
          <w:ilvl w:val="0"/>
          <w:numId w:val="16"/>
        </w:numPr>
        <w:spacing w:after="0"/>
      </w:pPr>
      <w:r>
        <w:t>Resolución de problemas técnicos comunes.</w:t>
      </w:r>
    </w:p>
    <w:p w14:paraId="5A01C33C" w14:textId="77777777" w:rsidR="00613853" w:rsidRDefault="00613853" w:rsidP="009F74F6">
      <w:pPr>
        <w:numPr>
          <w:ilvl w:val="0"/>
          <w:numId w:val="16"/>
        </w:numPr>
        <w:spacing w:after="0"/>
      </w:pPr>
      <w:r>
        <w:t>Uso de herramientas y equipos de mantenimiento.</w:t>
      </w:r>
    </w:p>
    <w:p w14:paraId="10ABAFD7" w14:textId="77777777" w:rsidR="00613853" w:rsidRDefault="00613853" w:rsidP="009F74F6">
      <w:pPr>
        <w:numPr>
          <w:ilvl w:val="0"/>
          <w:numId w:val="16"/>
        </w:numPr>
        <w:spacing w:after="0"/>
      </w:pPr>
      <w:r>
        <w:t>Actualización y mejora de equipos.</w:t>
      </w:r>
    </w:p>
    <w:p w14:paraId="258572D2" w14:textId="77777777" w:rsidR="00613853" w:rsidRDefault="00613853" w:rsidP="00694734">
      <w:pPr>
        <w:numPr>
          <w:ilvl w:val="0"/>
          <w:numId w:val="16"/>
        </w:numPr>
        <w:spacing w:after="240"/>
      </w:pPr>
      <w:r>
        <w:t>Pruebas periódicas de proyección y sonido.</w:t>
      </w:r>
    </w:p>
    <w:p w14:paraId="0B92A01C" w14:textId="77777777" w:rsidR="00613853" w:rsidRPr="00694734" w:rsidRDefault="00613853" w:rsidP="00694734">
      <w:pPr>
        <w:spacing w:after="240"/>
        <w:rPr>
          <w:b/>
          <w:bCs/>
          <w:i/>
          <w:iCs/>
        </w:rPr>
      </w:pPr>
      <w:r w:rsidRPr="00694734">
        <w:rPr>
          <w:b/>
          <w:bCs/>
          <w:i/>
          <w:iCs/>
        </w:rPr>
        <w:t>Módulo 3: Manejo Contable y Financiero (3 semanas)</w:t>
      </w:r>
    </w:p>
    <w:p w14:paraId="27AEECAE" w14:textId="77777777" w:rsidR="00613853" w:rsidRDefault="00613853" w:rsidP="00694734">
      <w:pPr>
        <w:spacing w:after="240"/>
      </w:pPr>
      <w:r>
        <w:t>Semana 5:</w:t>
      </w:r>
    </w:p>
    <w:p w14:paraId="1A7688A3" w14:textId="77777777" w:rsidR="00613853" w:rsidRDefault="00613853" w:rsidP="009F74F6">
      <w:pPr>
        <w:numPr>
          <w:ilvl w:val="0"/>
          <w:numId w:val="17"/>
        </w:numPr>
        <w:spacing w:after="0"/>
      </w:pPr>
      <w:r>
        <w:lastRenderedPageBreak/>
        <w:t>Principios contables básicos.</w:t>
      </w:r>
    </w:p>
    <w:p w14:paraId="50649C9F" w14:textId="77777777" w:rsidR="00613853" w:rsidRDefault="00613853" w:rsidP="009F74F6">
      <w:pPr>
        <w:numPr>
          <w:ilvl w:val="0"/>
          <w:numId w:val="17"/>
        </w:numPr>
        <w:spacing w:after="0"/>
      </w:pPr>
      <w:r>
        <w:t>Registro de ingresos y gastos.</w:t>
      </w:r>
    </w:p>
    <w:p w14:paraId="3ED95D93" w14:textId="77777777" w:rsidR="00613853" w:rsidRDefault="00613853" w:rsidP="009F74F6">
      <w:pPr>
        <w:numPr>
          <w:ilvl w:val="0"/>
          <w:numId w:val="17"/>
        </w:numPr>
        <w:spacing w:after="0"/>
      </w:pPr>
      <w:r>
        <w:t>Elaboración de informes financieros.</w:t>
      </w:r>
    </w:p>
    <w:p w14:paraId="33E793C4" w14:textId="77777777" w:rsidR="00613853" w:rsidRDefault="00613853" w:rsidP="00694734">
      <w:pPr>
        <w:numPr>
          <w:ilvl w:val="0"/>
          <w:numId w:val="17"/>
        </w:numPr>
        <w:spacing w:after="240"/>
      </w:pPr>
      <w:r>
        <w:t>Control de presupuesto.</w:t>
      </w:r>
    </w:p>
    <w:p w14:paraId="561C84FE" w14:textId="77777777" w:rsidR="00613853" w:rsidRDefault="00613853" w:rsidP="00694734">
      <w:pPr>
        <w:spacing w:after="240"/>
      </w:pPr>
      <w:r>
        <w:t>Semana 6:</w:t>
      </w:r>
    </w:p>
    <w:p w14:paraId="326001FB" w14:textId="77777777" w:rsidR="00613853" w:rsidRDefault="00613853" w:rsidP="009F74F6">
      <w:pPr>
        <w:numPr>
          <w:ilvl w:val="0"/>
          <w:numId w:val="18"/>
        </w:numPr>
        <w:spacing w:after="0"/>
      </w:pPr>
      <w:r>
        <w:t>Análisis de costos y rentabilidad.</w:t>
      </w:r>
    </w:p>
    <w:p w14:paraId="2838DA9E" w14:textId="77777777" w:rsidR="00613853" w:rsidRDefault="00613853" w:rsidP="009F74F6">
      <w:pPr>
        <w:numPr>
          <w:ilvl w:val="0"/>
          <w:numId w:val="18"/>
        </w:numPr>
        <w:spacing w:after="0"/>
      </w:pPr>
      <w:r>
        <w:t>Gestión de caja y bancos.</w:t>
      </w:r>
    </w:p>
    <w:p w14:paraId="2827B079" w14:textId="77777777" w:rsidR="00613853" w:rsidRDefault="00613853" w:rsidP="009F74F6">
      <w:pPr>
        <w:numPr>
          <w:ilvl w:val="0"/>
          <w:numId w:val="18"/>
        </w:numPr>
        <w:spacing w:after="0"/>
      </w:pPr>
      <w:r>
        <w:t>Manejo de inventario y proveedores.</w:t>
      </w:r>
    </w:p>
    <w:p w14:paraId="15A9D9F7" w14:textId="77777777" w:rsidR="00613853" w:rsidRDefault="00613853" w:rsidP="00694734">
      <w:pPr>
        <w:numPr>
          <w:ilvl w:val="0"/>
          <w:numId w:val="18"/>
        </w:numPr>
        <w:spacing w:after="240"/>
      </w:pPr>
      <w:r>
        <w:t>Optimización de costos operativos.</w:t>
      </w:r>
    </w:p>
    <w:p w14:paraId="301BA190" w14:textId="77777777" w:rsidR="00613853" w:rsidRDefault="00613853" w:rsidP="00694734">
      <w:pPr>
        <w:spacing w:after="240"/>
      </w:pPr>
      <w:r>
        <w:t>Semana 7:</w:t>
      </w:r>
    </w:p>
    <w:p w14:paraId="5AE7A653" w14:textId="77777777" w:rsidR="00613853" w:rsidRDefault="00613853" w:rsidP="009F74F6">
      <w:pPr>
        <w:numPr>
          <w:ilvl w:val="0"/>
          <w:numId w:val="19"/>
        </w:numPr>
        <w:spacing w:after="0"/>
      </w:pPr>
      <w:r>
        <w:t>Políticas de precios y promociones.</w:t>
      </w:r>
    </w:p>
    <w:p w14:paraId="03E4AA6D" w14:textId="77777777" w:rsidR="00613853" w:rsidRDefault="00613853" w:rsidP="009F74F6">
      <w:pPr>
        <w:numPr>
          <w:ilvl w:val="0"/>
          <w:numId w:val="19"/>
        </w:numPr>
        <w:spacing w:after="0"/>
      </w:pPr>
      <w:r>
        <w:t>Proyecciones financieras y metas de crecimiento.</w:t>
      </w:r>
    </w:p>
    <w:p w14:paraId="766ADD21" w14:textId="77777777" w:rsidR="00613853" w:rsidRDefault="00613853" w:rsidP="009F74F6">
      <w:pPr>
        <w:numPr>
          <w:ilvl w:val="0"/>
          <w:numId w:val="19"/>
        </w:numPr>
        <w:spacing w:after="0"/>
      </w:pPr>
      <w:r>
        <w:t>Evaluación de riesgos financieros.</w:t>
      </w:r>
    </w:p>
    <w:p w14:paraId="7CB22A67" w14:textId="77777777" w:rsidR="00613853" w:rsidRDefault="00613853" w:rsidP="00694734">
      <w:pPr>
        <w:numPr>
          <w:ilvl w:val="0"/>
          <w:numId w:val="19"/>
        </w:numPr>
        <w:spacing w:after="240"/>
      </w:pPr>
      <w:r>
        <w:t>Uso de herramientas de software contable.</w:t>
      </w:r>
    </w:p>
    <w:p w14:paraId="5A11B584" w14:textId="77777777" w:rsidR="00613853" w:rsidRPr="00694734" w:rsidRDefault="00613853" w:rsidP="00694734">
      <w:pPr>
        <w:spacing w:after="240"/>
        <w:rPr>
          <w:b/>
          <w:bCs/>
          <w:i/>
          <w:iCs/>
        </w:rPr>
      </w:pPr>
      <w:r w:rsidRPr="00694734">
        <w:rPr>
          <w:b/>
          <w:bCs/>
          <w:i/>
          <w:iCs/>
        </w:rPr>
        <w:t>Módulo 4: Manejo de Residuos y Sostenibilidad (1 semana)</w:t>
      </w:r>
    </w:p>
    <w:p w14:paraId="24CCC7E7" w14:textId="77777777" w:rsidR="00613853" w:rsidRDefault="00613853" w:rsidP="00694734">
      <w:pPr>
        <w:spacing w:after="240"/>
      </w:pPr>
      <w:r>
        <w:t>Semana 8:</w:t>
      </w:r>
    </w:p>
    <w:p w14:paraId="5F1DA04A" w14:textId="77777777" w:rsidR="00613853" w:rsidRDefault="00613853" w:rsidP="009F74F6">
      <w:pPr>
        <w:numPr>
          <w:ilvl w:val="0"/>
          <w:numId w:val="20"/>
        </w:numPr>
        <w:spacing w:after="0"/>
      </w:pPr>
      <w:r>
        <w:t>Reciclaje y manejo adecuado de residuos.</w:t>
      </w:r>
    </w:p>
    <w:p w14:paraId="0E9B19A4" w14:textId="77777777" w:rsidR="00613853" w:rsidRDefault="00613853" w:rsidP="009F74F6">
      <w:pPr>
        <w:numPr>
          <w:ilvl w:val="0"/>
          <w:numId w:val="20"/>
        </w:numPr>
        <w:spacing w:after="0"/>
      </w:pPr>
      <w:r>
        <w:t>Cumplimiento de regulaciones ambientales.</w:t>
      </w:r>
    </w:p>
    <w:p w14:paraId="6F336B7D" w14:textId="77777777" w:rsidR="00613853" w:rsidRDefault="00613853" w:rsidP="00694734">
      <w:pPr>
        <w:numPr>
          <w:ilvl w:val="0"/>
          <w:numId w:val="20"/>
        </w:numPr>
        <w:spacing w:after="240"/>
      </w:pPr>
      <w:r>
        <w:t>Promoción de prácticas sostenibles.</w:t>
      </w:r>
    </w:p>
    <w:p w14:paraId="22AF7C1E" w14:textId="77777777" w:rsidR="00613853" w:rsidRPr="00694734" w:rsidRDefault="00613853" w:rsidP="00694734">
      <w:pPr>
        <w:spacing w:after="240"/>
        <w:rPr>
          <w:b/>
          <w:bCs/>
          <w:i/>
          <w:iCs/>
        </w:rPr>
      </w:pPr>
      <w:r w:rsidRPr="00694734">
        <w:rPr>
          <w:b/>
          <w:bCs/>
          <w:i/>
          <w:iCs/>
        </w:rPr>
        <w:t>Módulo 5: Innovación y Tecnología Cinematográfica (2 semanas)</w:t>
      </w:r>
    </w:p>
    <w:p w14:paraId="510B81A5" w14:textId="77777777" w:rsidR="00613853" w:rsidRDefault="00613853" w:rsidP="00694734">
      <w:pPr>
        <w:spacing w:after="240"/>
      </w:pPr>
      <w:r>
        <w:t>Semana 9:</w:t>
      </w:r>
    </w:p>
    <w:p w14:paraId="69504CB1" w14:textId="77777777" w:rsidR="00613853" w:rsidRDefault="00613853" w:rsidP="009F74F6">
      <w:pPr>
        <w:numPr>
          <w:ilvl w:val="0"/>
          <w:numId w:val="21"/>
        </w:numPr>
        <w:spacing w:after="0"/>
      </w:pPr>
      <w:r>
        <w:t>Tendencias en tecnología cinematográfica.</w:t>
      </w:r>
    </w:p>
    <w:p w14:paraId="489B056E" w14:textId="77777777" w:rsidR="00613853" w:rsidRDefault="00613853" w:rsidP="009F74F6">
      <w:pPr>
        <w:numPr>
          <w:ilvl w:val="0"/>
          <w:numId w:val="21"/>
        </w:numPr>
        <w:spacing w:after="0"/>
      </w:pPr>
      <w:r>
        <w:t>Uso de proyectores y sistemas de sonido avanzados.</w:t>
      </w:r>
    </w:p>
    <w:p w14:paraId="7E2C32B6" w14:textId="77777777" w:rsidR="00613853" w:rsidRDefault="00613853" w:rsidP="00694734">
      <w:pPr>
        <w:numPr>
          <w:ilvl w:val="0"/>
          <w:numId w:val="21"/>
        </w:numPr>
        <w:spacing w:after="240"/>
      </w:pPr>
      <w:r>
        <w:t>Proyección en 3D y formatos especiales.</w:t>
      </w:r>
    </w:p>
    <w:p w14:paraId="00A26396" w14:textId="77777777" w:rsidR="00613853" w:rsidRDefault="00613853" w:rsidP="00694734">
      <w:pPr>
        <w:spacing w:after="240"/>
      </w:pPr>
      <w:r>
        <w:lastRenderedPageBreak/>
        <w:t>Semana 10:</w:t>
      </w:r>
    </w:p>
    <w:p w14:paraId="6EB9D5B7" w14:textId="77777777" w:rsidR="00613853" w:rsidRDefault="00613853" w:rsidP="009F74F6">
      <w:pPr>
        <w:numPr>
          <w:ilvl w:val="0"/>
          <w:numId w:val="22"/>
        </w:numPr>
        <w:spacing w:after="0"/>
      </w:pPr>
      <w:r>
        <w:t>Actualización en software de gestión de salas.</w:t>
      </w:r>
    </w:p>
    <w:p w14:paraId="6A48B029" w14:textId="77777777" w:rsidR="00613853" w:rsidRDefault="00613853" w:rsidP="009F74F6">
      <w:pPr>
        <w:numPr>
          <w:ilvl w:val="0"/>
          <w:numId w:val="22"/>
        </w:numPr>
        <w:spacing w:after="0"/>
      </w:pPr>
      <w:r>
        <w:t>Incorporación de sistemas de reserva en línea.</w:t>
      </w:r>
    </w:p>
    <w:p w14:paraId="019AF748" w14:textId="77777777" w:rsidR="00613853" w:rsidRDefault="00613853" w:rsidP="00694734">
      <w:pPr>
        <w:numPr>
          <w:ilvl w:val="0"/>
          <w:numId w:val="22"/>
        </w:numPr>
        <w:spacing w:after="240"/>
      </w:pPr>
      <w:r>
        <w:t>Implementación de experiencia de realidad virtual.</w:t>
      </w:r>
    </w:p>
    <w:p w14:paraId="310D253A" w14:textId="77777777" w:rsidR="00613853" w:rsidRPr="00694734" w:rsidRDefault="00613853" w:rsidP="00694734">
      <w:pPr>
        <w:spacing w:after="240"/>
        <w:rPr>
          <w:b/>
          <w:bCs/>
          <w:i/>
          <w:iCs/>
        </w:rPr>
      </w:pPr>
      <w:r w:rsidRPr="00694734">
        <w:rPr>
          <w:b/>
          <w:bCs/>
          <w:i/>
          <w:iCs/>
        </w:rPr>
        <w:t>Módulo 6: Liderazgo y Desarrollo de Habilidades Gerenciales (2 semanas)</w:t>
      </w:r>
    </w:p>
    <w:p w14:paraId="75A687E3" w14:textId="77777777" w:rsidR="00613853" w:rsidRDefault="00613853" w:rsidP="00694734">
      <w:pPr>
        <w:spacing w:after="240"/>
      </w:pPr>
      <w:r>
        <w:t>Semana 11:</w:t>
      </w:r>
    </w:p>
    <w:p w14:paraId="7DA5E2AA" w14:textId="77777777" w:rsidR="00613853" w:rsidRDefault="00613853" w:rsidP="009F74F6">
      <w:pPr>
        <w:numPr>
          <w:ilvl w:val="0"/>
          <w:numId w:val="23"/>
        </w:numPr>
        <w:spacing w:after="0"/>
      </w:pPr>
      <w:r>
        <w:t>Fundamentos del liderazgo.</w:t>
      </w:r>
    </w:p>
    <w:p w14:paraId="5FF58C64" w14:textId="77777777" w:rsidR="00613853" w:rsidRDefault="00613853" w:rsidP="009F74F6">
      <w:pPr>
        <w:numPr>
          <w:ilvl w:val="0"/>
          <w:numId w:val="23"/>
        </w:numPr>
        <w:spacing w:after="0"/>
      </w:pPr>
      <w:r>
        <w:t>Comunicación efectiva.</w:t>
      </w:r>
    </w:p>
    <w:p w14:paraId="6A17C340" w14:textId="77777777" w:rsidR="00613853" w:rsidRDefault="00613853" w:rsidP="009F74F6">
      <w:pPr>
        <w:numPr>
          <w:ilvl w:val="0"/>
          <w:numId w:val="23"/>
        </w:numPr>
        <w:spacing w:after="0"/>
      </w:pPr>
      <w:r>
        <w:t>Toma de decisiones y resolución de conflictos.</w:t>
      </w:r>
    </w:p>
    <w:p w14:paraId="2CAA4FCF" w14:textId="77777777" w:rsidR="00613853" w:rsidRDefault="00613853" w:rsidP="00694734">
      <w:pPr>
        <w:numPr>
          <w:ilvl w:val="0"/>
          <w:numId w:val="23"/>
        </w:numPr>
        <w:spacing w:after="240"/>
      </w:pPr>
      <w:r>
        <w:t>Motivación y trabajo en equipo.</w:t>
      </w:r>
    </w:p>
    <w:p w14:paraId="1CC47EB6" w14:textId="77777777" w:rsidR="00613853" w:rsidRDefault="00613853" w:rsidP="00694734">
      <w:pPr>
        <w:spacing w:after="240"/>
      </w:pPr>
      <w:r>
        <w:t>Semana 12:</w:t>
      </w:r>
    </w:p>
    <w:p w14:paraId="107BE0F0" w14:textId="77777777" w:rsidR="00613853" w:rsidRDefault="00613853" w:rsidP="009F74F6">
      <w:pPr>
        <w:numPr>
          <w:ilvl w:val="0"/>
          <w:numId w:val="24"/>
        </w:numPr>
        <w:spacing w:after="0"/>
      </w:pPr>
      <w:r>
        <w:t>Evaluación de desempeño de equipos.</w:t>
      </w:r>
    </w:p>
    <w:p w14:paraId="7B71117A" w14:textId="77777777" w:rsidR="00613853" w:rsidRDefault="00613853" w:rsidP="009F74F6">
      <w:pPr>
        <w:numPr>
          <w:ilvl w:val="0"/>
          <w:numId w:val="24"/>
        </w:numPr>
        <w:spacing w:after="0"/>
      </w:pPr>
      <w:r>
        <w:t>Desarrollo de planes de carrera.</w:t>
      </w:r>
    </w:p>
    <w:p w14:paraId="3BB881A9" w14:textId="77777777" w:rsidR="00613853" w:rsidRDefault="00613853" w:rsidP="009F74F6">
      <w:pPr>
        <w:numPr>
          <w:ilvl w:val="0"/>
          <w:numId w:val="24"/>
        </w:numPr>
        <w:spacing w:after="0"/>
      </w:pPr>
      <w:r>
        <w:t>Planificación estratégica.</w:t>
      </w:r>
    </w:p>
    <w:p w14:paraId="3053127A" w14:textId="77777777" w:rsidR="00613853" w:rsidRDefault="00613853" w:rsidP="00694734">
      <w:pPr>
        <w:numPr>
          <w:ilvl w:val="0"/>
          <w:numId w:val="24"/>
        </w:numPr>
        <w:spacing w:after="240"/>
      </w:pPr>
      <w:r>
        <w:t>Gestión del cambio.</w:t>
      </w:r>
    </w:p>
    <w:p w14:paraId="7DF8A33D" w14:textId="4D81B6D2" w:rsidR="00613853" w:rsidRPr="00694734" w:rsidRDefault="00613853" w:rsidP="00694734">
      <w:pPr>
        <w:spacing w:after="240"/>
        <w:rPr>
          <w:b/>
          <w:bCs/>
          <w:i/>
          <w:iCs/>
        </w:rPr>
      </w:pPr>
      <w:r w:rsidRPr="00694734">
        <w:rPr>
          <w:b/>
          <w:bCs/>
          <w:i/>
          <w:iCs/>
        </w:rPr>
        <w:t>Evaluación y Seguimiento</w:t>
      </w:r>
    </w:p>
    <w:p w14:paraId="5209C527" w14:textId="77777777" w:rsidR="00613853" w:rsidRDefault="00613853" w:rsidP="00524A49">
      <w:pPr>
        <w:numPr>
          <w:ilvl w:val="0"/>
          <w:numId w:val="25"/>
        </w:numPr>
        <w:spacing w:after="0"/>
      </w:pPr>
      <w:r>
        <w:t>Evaluaciones periódicas después de cada módulo.</w:t>
      </w:r>
    </w:p>
    <w:p w14:paraId="5BDD3824" w14:textId="77777777" w:rsidR="00613853" w:rsidRDefault="00613853" w:rsidP="00524A49">
      <w:pPr>
        <w:numPr>
          <w:ilvl w:val="0"/>
          <w:numId w:val="25"/>
        </w:numPr>
        <w:spacing w:after="0"/>
      </w:pPr>
      <w:r>
        <w:t>Entrevistas individuales de seguimiento.</w:t>
      </w:r>
    </w:p>
    <w:p w14:paraId="50BFA826" w14:textId="649502AD" w:rsidR="00613853" w:rsidRDefault="00613853" w:rsidP="00694734">
      <w:pPr>
        <w:numPr>
          <w:ilvl w:val="0"/>
          <w:numId w:val="25"/>
        </w:numPr>
        <w:spacing w:after="240"/>
      </w:pPr>
      <w:r>
        <w:t>Sesiones de retroalimentación y mejora continua.</w:t>
      </w:r>
    </w:p>
    <w:p w14:paraId="439485DB" w14:textId="3CE151C9" w:rsidR="00BE1A21" w:rsidRPr="00D57945" w:rsidRDefault="00BE1A21" w:rsidP="00524A49">
      <w:pPr>
        <w:spacing w:after="0" w:line="240" w:lineRule="auto"/>
        <w:ind w:firstLine="0"/>
        <w:rPr>
          <w:i/>
          <w:iCs/>
        </w:rPr>
      </w:pPr>
      <w:bookmarkStart w:id="228" w:name="_Toc148428271"/>
      <w:bookmarkStart w:id="229" w:name="_Toc148428767"/>
      <w:bookmarkStart w:id="230" w:name="_Toc171672361"/>
      <w:r w:rsidRPr="00D57945">
        <w:rPr>
          <w:b/>
          <w:bCs/>
        </w:rPr>
        <w:t xml:space="preserve">Tabla </w:t>
      </w:r>
      <w:r w:rsidR="001E1E03" w:rsidRPr="00D57945">
        <w:rPr>
          <w:b/>
          <w:bCs/>
        </w:rPr>
        <w:fldChar w:fldCharType="begin"/>
      </w:r>
      <w:r w:rsidR="001E1E03" w:rsidRPr="00D57945">
        <w:rPr>
          <w:b/>
          <w:bCs/>
        </w:rPr>
        <w:instrText xml:space="preserve"> SEQ Tabla \* ARABIC </w:instrText>
      </w:r>
      <w:r w:rsidR="001E1E03" w:rsidRPr="00D57945">
        <w:rPr>
          <w:b/>
          <w:bCs/>
        </w:rPr>
        <w:fldChar w:fldCharType="separate"/>
      </w:r>
      <w:r w:rsidR="00312EEE">
        <w:rPr>
          <w:b/>
          <w:bCs/>
          <w:noProof/>
        </w:rPr>
        <w:t>22</w:t>
      </w:r>
      <w:r w:rsidR="001E1E03" w:rsidRPr="00D57945">
        <w:rPr>
          <w:b/>
          <w:bCs/>
          <w:noProof/>
        </w:rPr>
        <w:fldChar w:fldCharType="end"/>
      </w:r>
      <w:r w:rsidR="00524A49">
        <w:rPr>
          <w:b/>
          <w:bCs/>
          <w:noProof/>
        </w:rPr>
        <w:t xml:space="preserve">. </w:t>
      </w:r>
      <w:r w:rsidRPr="00D57945">
        <w:rPr>
          <w:i/>
          <w:iCs/>
        </w:rPr>
        <w:t>Distribución de módulos por cargos</w:t>
      </w:r>
      <w:bookmarkEnd w:id="228"/>
      <w:bookmarkEnd w:id="229"/>
      <w:bookmarkEnd w:id="230"/>
    </w:p>
    <w:tbl>
      <w:tblPr>
        <w:tblStyle w:val="Tablaconcuadrcula7"/>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51"/>
        <w:gridCol w:w="989"/>
        <w:gridCol w:w="850"/>
        <w:gridCol w:w="850"/>
        <w:gridCol w:w="855"/>
        <w:gridCol w:w="850"/>
        <w:gridCol w:w="1280"/>
      </w:tblGrid>
      <w:tr w:rsidR="00694734" w:rsidRPr="007328EA" w14:paraId="08AB60E9" w14:textId="19389D8B" w:rsidTr="007328EA">
        <w:trPr>
          <w:trHeight w:val="460"/>
        </w:trPr>
        <w:tc>
          <w:tcPr>
            <w:tcW w:w="2835" w:type="dxa"/>
            <w:tcBorders>
              <w:top w:val="single" w:sz="4" w:space="0" w:color="auto"/>
              <w:bottom w:val="single" w:sz="4" w:space="0" w:color="auto"/>
            </w:tcBorders>
          </w:tcPr>
          <w:p w14:paraId="2E001E60" w14:textId="3FF70523" w:rsidR="00694734" w:rsidRPr="007328EA" w:rsidRDefault="007328EA" w:rsidP="00B60F7B">
            <w:pPr>
              <w:spacing w:after="0" w:line="240" w:lineRule="auto"/>
              <w:ind w:firstLine="0"/>
              <w:jc w:val="center"/>
              <w:rPr>
                <w:sz w:val="20"/>
                <w:szCs w:val="20"/>
              </w:rPr>
            </w:pPr>
            <w:r w:rsidRPr="007328EA">
              <w:rPr>
                <w:sz w:val="20"/>
                <w:szCs w:val="20"/>
              </w:rPr>
              <w:t>Cargo</w:t>
            </w:r>
          </w:p>
        </w:tc>
        <w:tc>
          <w:tcPr>
            <w:tcW w:w="851" w:type="dxa"/>
            <w:tcBorders>
              <w:top w:val="single" w:sz="4" w:space="0" w:color="auto"/>
              <w:bottom w:val="single" w:sz="4" w:space="0" w:color="auto"/>
            </w:tcBorders>
          </w:tcPr>
          <w:p w14:paraId="559A2509" w14:textId="6FCF61F3" w:rsidR="00694734" w:rsidRPr="007328EA" w:rsidRDefault="007328EA" w:rsidP="00B60F7B">
            <w:pPr>
              <w:spacing w:after="0" w:line="240" w:lineRule="auto"/>
              <w:ind w:firstLine="0"/>
              <w:jc w:val="center"/>
              <w:rPr>
                <w:sz w:val="20"/>
                <w:szCs w:val="20"/>
              </w:rPr>
            </w:pPr>
            <w:r w:rsidRPr="007328EA">
              <w:rPr>
                <w:sz w:val="20"/>
                <w:szCs w:val="20"/>
              </w:rPr>
              <w:t>Módulo 1</w:t>
            </w:r>
          </w:p>
        </w:tc>
        <w:tc>
          <w:tcPr>
            <w:tcW w:w="989" w:type="dxa"/>
            <w:tcBorders>
              <w:top w:val="single" w:sz="4" w:space="0" w:color="auto"/>
              <w:bottom w:val="single" w:sz="4" w:space="0" w:color="auto"/>
            </w:tcBorders>
          </w:tcPr>
          <w:p w14:paraId="158BB425" w14:textId="13285A6B" w:rsidR="00694734" w:rsidRPr="007328EA" w:rsidRDefault="007328EA" w:rsidP="00B60F7B">
            <w:pPr>
              <w:spacing w:after="0" w:line="240" w:lineRule="auto"/>
              <w:ind w:firstLine="0"/>
              <w:jc w:val="center"/>
              <w:rPr>
                <w:sz w:val="20"/>
                <w:szCs w:val="20"/>
              </w:rPr>
            </w:pPr>
            <w:r w:rsidRPr="007328EA">
              <w:rPr>
                <w:sz w:val="20"/>
                <w:szCs w:val="20"/>
              </w:rPr>
              <w:t>Módulo 2</w:t>
            </w:r>
          </w:p>
        </w:tc>
        <w:tc>
          <w:tcPr>
            <w:tcW w:w="850" w:type="dxa"/>
            <w:tcBorders>
              <w:top w:val="single" w:sz="4" w:space="0" w:color="auto"/>
              <w:bottom w:val="single" w:sz="4" w:space="0" w:color="auto"/>
            </w:tcBorders>
          </w:tcPr>
          <w:p w14:paraId="2B8ABC2B" w14:textId="320966BA" w:rsidR="00694734" w:rsidRPr="007328EA" w:rsidRDefault="007328EA" w:rsidP="00B60F7B">
            <w:pPr>
              <w:spacing w:after="0" w:line="240" w:lineRule="auto"/>
              <w:ind w:firstLine="0"/>
              <w:jc w:val="center"/>
              <w:rPr>
                <w:sz w:val="20"/>
                <w:szCs w:val="20"/>
              </w:rPr>
            </w:pPr>
            <w:r w:rsidRPr="007328EA">
              <w:rPr>
                <w:sz w:val="20"/>
                <w:szCs w:val="20"/>
              </w:rPr>
              <w:t>Módulo 3</w:t>
            </w:r>
          </w:p>
        </w:tc>
        <w:tc>
          <w:tcPr>
            <w:tcW w:w="850" w:type="dxa"/>
            <w:tcBorders>
              <w:top w:val="single" w:sz="4" w:space="0" w:color="auto"/>
              <w:bottom w:val="single" w:sz="4" w:space="0" w:color="auto"/>
            </w:tcBorders>
          </w:tcPr>
          <w:p w14:paraId="04619777" w14:textId="54FEFBFE" w:rsidR="00694734" w:rsidRPr="007328EA" w:rsidRDefault="007328EA" w:rsidP="00B60F7B">
            <w:pPr>
              <w:spacing w:after="0" w:line="240" w:lineRule="auto"/>
              <w:ind w:firstLine="0"/>
              <w:jc w:val="center"/>
              <w:rPr>
                <w:sz w:val="20"/>
                <w:szCs w:val="20"/>
              </w:rPr>
            </w:pPr>
            <w:r w:rsidRPr="007328EA">
              <w:rPr>
                <w:sz w:val="20"/>
                <w:szCs w:val="20"/>
              </w:rPr>
              <w:t>Módulo 4</w:t>
            </w:r>
          </w:p>
        </w:tc>
        <w:tc>
          <w:tcPr>
            <w:tcW w:w="855" w:type="dxa"/>
            <w:tcBorders>
              <w:top w:val="single" w:sz="4" w:space="0" w:color="auto"/>
              <w:bottom w:val="single" w:sz="4" w:space="0" w:color="auto"/>
            </w:tcBorders>
          </w:tcPr>
          <w:p w14:paraId="2EFC5B8A" w14:textId="4CFEF17F" w:rsidR="00694734" w:rsidRPr="007328EA" w:rsidRDefault="007328EA" w:rsidP="00B60F7B">
            <w:pPr>
              <w:spacing w:after="0" w:line="240" w:lineRule="auto"/>
              <w:ind w:firstLine="0"/>
              <w:jc w:val="center"/>
              <w:rPr>
                <w:sz w:val="20"/>
                <w:szCs w:val="20"/>
              </w:rPr>
            </w:pPr>
            <w:r w:rsidRPr="007328EA">
              <w:rPr>
                <w:sz w:val="20"/>
                <w:szCs w:val="20"/>
              </w:rPr>
              <w:t>Módulo 5</w:t>
            </w:r>
          </w:p>
        </w:tc>
        <w:tc>
          <w:tcPr>
            <w:tcW w:w="850" w:type="dxa"/>
            <w:tcBorders>
              <w:top w:val="single" w:sz="4" w:space="0" w:color="auto"/>
              <w:bottom w:val="single" w:sz="4" w:space="0" w:color="auto"/>
            </w:tcBorders>
          </w:tcPr>
          <w:p w14:paraId="22509686" w14:textId="2FBA96A9" w:rsidR="00694734" w:rsidRPr="007328EA" w:rsidRDefault="007328EA" w:rsidP="00B60F7B">
            <w:pPr>
              <w:spacing w:after="0" w:line="240" w:lineRule="auto"/>
              <w:ind w:firstLine="0"/>
              <w:jc w:val="center"/>
              <w:rPr>
                <w:sz w:val="20"/>
                <w:szCs w:val="20"/>
              </w:rPr>
            </w:pPr>
            <w:r w:rsidRPr="007328EA">
              <w:rPr>
                <w:sz w:val="20"/>
                <w:szCs w:val="20"/>
              </w:rPr>
              <w:t>Módulo 6</w:t>
            </w:r>
          </w:p>
        </w:tc>
        <w:tc>
          <w:tcPr>
            <w:tcW w:w="1280" w:type="dxa"/>
            <w:tcBorders>
              <w:top w:val="single" w:sz="4" w:space="0" w:color="auto"/>
              <w:bottom w:val="single" w:sz="4" w:space="0" w:color="auto"/>
            </w:tcBorders>
          </w:tcPr>
          <w:p w14:paraId="2C009D43" w14:textId="4655F4AD" w:rsidR="00694734" w:rsidRPr="007328EA" w:rsidRDefault="007328EA" w:rsidP="00B60F7B">
            <w:pPr>
              <w:spacing w:after="0" w:line="240" w:lineRule="auto"/>
              <w:ind w:firstLine="0"/>
              <w:jc w:val="center"/>
              <w:rPr>
                <w:sz w:val="20"/>
                <w:szCs w:val="20"/>
              </w:rPr>
            </w:pPr>
            <w:r w:rsidRPr="007328EA">
              <w:rPr>
                <w:sz w:val="20"/>
                <w:szCs w:val="20"/>
              </w:rPr>
              <w:t>Evaluación y seguimiento</w:t>
            </w:r>
          </w:p>
        </w:tc>
      </w:tr>
      <w:tr w:rsidR="00694734" w:rsidRPr="007328EA" w14:paraId="210BD0A6" w14:textId="2E9DDCEC" w:rsidTr="007328EA">
        <w:trPr>
          <w:trHeight w:val="283"/>
        </w:trPr>
        <w:tc>
          <w:tcPr>
            <w:tcW w:w="2835" w:type="dxa"/>
            <w:tcBorders>
              <w:top w:val="single" w:sz="4" w:space="0" w:color="auto"/>
            </w:tcBorders>
          </w:tcPr>
          <w:p w14:paraId="31B17009" w14:textId="75166A09" w:rsidR="00694734" w:rsidRPr="007328EA" w:rsidRDefault="007328EA" w:rsidP="007328EA">
            <w:pPr>
              <w:spacing w:after="0" w:line="240" w:lineRule="auto"/>
              <w:ind w:firstLine="0"/>
              <w:jc w:val="left"/>
              <w:rPr>
                <w:sz w:val="20"/>
                <w:szCs w:val="20"/>
              </w:rPr>
            </w:pPr>
            <w:r w:rsidRPr="007328EA">
              <w:rPr>
                <w:sz w:val="20"/>
                <w:szCs w:val="20"/>
              </w:rPr>
              <w:t>Gerente</w:t>
            </w:r>
          </w:p>
        </w:tc>
        <w:tc>
          <w:tcPr>
            <w:tcW w:w="851" w:type="dxa"/>
            <w:tcBorders>
              <w:top w:val="single" w:sz="4" w:space="0" w:color="auto"/>
            </w:tcBorders>
          </w:tcPr>
          <w:p w14:paraId="7F23D53E" w14:textId="3DF98C52" w:rsidR="00694734" w:rsidRPr="007328EA" w:rsidRDefault="00694734" w:rsidP="007328EA">
            <w:pPr>
              <w:spacing w:after="0" w:line="240" w:lineRule="auto"/>
              <w:ind w:firstLine="0"/>
              <w:jc w:val="center"/>
              <w:rPr>
                <w:sz w:val="20"/>
                <w:szCs w:val="20"/>
              </w:rPr>
            </w:pPr>
            <w:r w:rsidRPr="007328EA">
              <w:rPr>
                <w:noProof/>
                <w:sz w:val="20"/>
                <w:szCs w:val="20"/>
              </w:rPr>
              <w:drawing>
                <wp:inline distT="0" distB="0" distL="0" distR="0" wp14:anchorId="36DFC479" wp14:editId="66B39F48">
                  <wp:extent cx="180975" cy="180975"/>
                  <wp:effectExtent l="0" t="0" r="9525" b="9525"/>
                  <wp:docPr id="17" name="Gráfico 17"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989" w:type="dxa"/>
            <w:tcBorders>
              <w:top w:val="single" w:sz="4" w:space="0" w:color="auto"/>
            </w:tcBorders>
          </w:tcPr>
          <w:p w14:paraId="1CB8B2C6" w14:textId="1E45D63D"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7838AD16" wp14:editId="31551769">
                  <wp:extent cx="180975" cy="180975"/>
                  <wp:effectExtent l="0" t="0" r="9525" b="9525"/>
                  <wp:docPr id="33" name="Gráfico 33" descr="Cerrar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áfico 18" descr="Cerrar con relleno sólido"/>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r:embed="rId61"/>
                              </a:ext>
                            </a:extLst>
                          </a:blip>
                          <a:stretch>
                            <a:fillRect/>
                          </a:stretch>
                        </pic:blipFill>
                        <pic:spPr>
                          <a:xfrm>
                            <a:off x="0" y="0"/>
                            <a:ext cx="185097" cy="185097"/>
                          </a:xfrm>
                          <a:prstGeom prst="rect">
                            <a:avLst/>
                          </a:prstGeom>
                        </pic:spPr>
                      </pic:pic>
                    </a:graphicData>
                  </a:graphic>
                </wp:inline>
              </w:drawing>
            </w:r>
          </w:p>
        </w:tc>
        <w:tc>
          <w:tcPr>
            <w:tcW w:w="850" w:type="dxa"/>
            <w:tcBorders>
              <w:top w:val="single" w:sz="4" w:space="0" w:color="auto"/>
            </w:tcBorders>
          </w:tcPr>
          <w:p w14:paraId="74AF0428" w14:textId="5D6ABEA2"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632037B3" wp14:editId="6605A89D">
                  <wp:extent cx="180975" cy="180975"/>
                  <wp:effectExtent l="0" t="0" r="9525" b="9525"/>
                  <wp:docPr id="22" name="Gráfico 22"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850" w:type="dxa"/>
            <w:tcBorders>
              <w:top w:val="single" w:sz="4" w:space="0" w:color="auto"/>
            </w:tcBorders>
          </w:tcPr>
          <w:p w14:paraId="793F7581" w14:textId="2FCC2F8E"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474924EA" wp14:editId="5C1A060A">
                  <wp:extent cx="180975" cy="180975"/>
                  <wp:effectExtent l="0" t="0" r="9525" b="9525"/>
                  <wp:docPr id="26" name="Gráfico 26"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855" w:type="dxa"/>
            <w:tcBorders>
              <w:top w:val="single" w:sz="4" w:space="0" w:color="auto"/>
            </w:tcBorders>
          </w:tcPr>
          <w:p w14:paraId="128BC330" w14:textId="5EA4E39D"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76BCDA58" wp14:editId="461159C7">
                  <wp:extent cx="180975" cy="180975"/>
                  <wp:effectExtent l="0" t="0" r="9525" b="9525"/>
                  <wp:docPr id="24" name="Gráfico 24"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850" w:type="dxa"/>
            <w:tcBorders>
              <w:top w:val="single" w:sz="4" w:space="0" w:color="auto"/>
            </w:tcBorders>
          </w:tcPr>
          <w:p w14:paraId="16CBBC84" w14:textId="15189266"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6AB50A6D" wp14:editId="3E5DDA5B">
                  <wp:extent cx="180975" cy="180975"/>
                  <wp:effectExtent l="0" t="0" r="9525" b="9525"/>
                  <wp:docPr id="30" name="Gráfico 30"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1280" w:type="dxa"/>
            <w:tcBorders>
              <w:top w:val="single" w:sz="4" w:space="0" w:color="auto"/>
            </w:tcBorders>
          </w:tcPr>
          <w:p w14:paraId="79310B71" w14:textId="416B1AEB"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44F4780C" wp14:editId="71AE338E">
                  <wp:extent cx="180975" cy="180975"/>
                  <wp:effectExtent l="0" t="0" r="9525" b="9525"/>
                  <wp:docPr id="31" name="Gráfico 31"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r>
      <w:tr w:rsidR="00694734" w:rsidRPr="007328EA" w14:paraId="70DED3A0" w14:textId="6990F9B7" w:rsidTr="007328EA">
        <w:trPr>
          <w:trHeight w:val="283"/>
        </w:trPr>
        <w:tc>
          <w:tcPr>
            <w:tcW w:w="2835" w:type="dxa"/>
          </w:tcPr>
          <w:p w14:paraId="5D5028B9" w14:textId="21A0001F" w:rsidR="00694734" w:rsidRPr="007328EA" w:rsidRDefault="007328EA" w:rsidP="007328EA">
            <w:pPr>
              <w:spacing w:after="0" w:line="240" w:lineRule="auto"/>
              <w:ind w:firstLine="0"/>
              <w:jc w:val="left"/>
              <w:rPr>
                <w:sz w:val="20"/>
                <w:szCs w:val="20"/>
              </w:rPr>
            </w:pPr>
            <w:r w:rsidRPr="007328EA">
              <w:rPr>
                <w:sz w:val="20"/>
                <w:szCs w:val="20"/>
              </w:rPr>
              <w:t>Mantenimiento</w:t>
            </w:r>
          </w:p>
        </w:tc>
        <w:tc>
          <w:tcPr>
            <w:tcW w:w="851" w:type="dxa"/>
          </w:tcPr>
          <w:p w14:paraId="673738CA" w14:textId="4C288771" w:rsidR="00694734" w:rsidRPr="007328EA" w:rsidRDefault="00694734" w:rsidP="007328EA">
            <w:pPr>
              <w:spacing w:after="0" w:line="240" w:lineRule="auto"/>
              <w:ind w:firstLine="0"/>
              <w:jc w:val="center"/>
              <w:rPr>
                <w:sz w:val="20"/>
                <w:szCs w:val="20"/>
              </w:rPr>
            </w:pPr>
            <w:r w:rsidRPr="007328EA">
              <w:rPr>
                <w:noProof/>
                <w:sz w:val="20"/>
                <w:szCs w:val="20"/>
              </w:rPr>
              <w:drawing>
                <wp:inline distT="0" distB="0" distL="0" distR="0" wp14:anchorId="49E0CC9F" wp14:editId="740AF3E0">
                  <wp:extent cx="180975" cy="180975"/>
                  <wp:effectExtent l="0" t="0" r="9525" b="9525"/>
                  <wp:docPr id="18" name="Gráfico 18" descr="Cerrar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áfico 18" descr="Cerrar con relleno sólido"/>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r:embed="rId61"/>
                              </a:ext>
                            </a:extLst>
                          </a:blip>
                          <a:stretch>
                            <a:fillRect/>
                          </a:stretch>
                        </pic:blipFill>
                        <pic:spPr>
                          <a:xfrm>
                            <a:off x="0" y="0"/>
                            <a:ext cx="185097" cy="185097"/>
                          </a:xfrm>
                          <a:prstGeom prst="rect">
                            <a:avLst/>
                          </a:prstGeom>
                        </pic:spPr>
                      </pic:pic>
                    </a:graphicData>
                  </a:graphic>
                </wp:inline>
              </w:drawing>
            </w:r>
          </w:p>
        </w:tc>
        <w:tc>
          <w:tcPr>
            <w:tcW w:w="989" w:type="dxa"/>
          </w:tcPr>
          <w:p w14:paraId="4C8A99B0" w14:textId="66D539EF"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1D1C6D87" wp14:editId="66A29681">
                  <wp:extent cx="180975" cy="180975"/>
                  <wp:effectExtent l="0" t="0" r="9525" b="9525"/>
                  <wp:docPr id="20" name="Gráfico 20"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850" w:type="dxa"/>
          </w:tcPr>
          <w:p w14:paraId="7C36DBE3" w14:textId="10A5DAFF"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45CF1C6A" wp14:editId="3581D5B1">
                  <wp:extent cx="180975" cy="180975"/>
                  <wp:effectExtent l="0" t="0" r="9525" b="9525"/>
                  <wp:docPr id="43" name="Gráfico 43" descr="Cerrar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áfico 18" descr="Cerrar con relleno sólido"/>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r:embed="rId61"/>
                              </a:ext>
                            </a:extLst>
                          </a:blip>
                          <a:stretch>
                            <a:fillRect/>
                          </a:stretch>
                        </pic:blipFill>
                        <pic:spPr>
                          <a:xfrm>
                            <a:off x="0" y="0"/>
                            <a:ext cx="185097" cy="185097"/>
                          </a:xfrm>
                          <a:prstGeom prst="rect">
                            <a:avLst/>
                          </a:prstGeom>
                        </pic:spPr>
                      </pic:pic>
                    </a:graphicData>
                  </a:graphic>
                </wp:inline>
              </w:drawing>
            </w:r>
          </w:p>
        </w:tc>
        <w:tc>
          <w:tcPr>
            <w:tcW w:w="850" w:type="dxa"/>
          </w:tcPr>
          <w:p w14:paraId="5F9E8355" w14:textId="6741D160"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630A5027" wp14:editId="1DB1C0D0">
                  <wp:extent cx="180975" cy="180975"/>
                  <wp:effectExtent l="0" t="0" r="9525" b="9525"/>
                  <wp:docPr id="29" name="Gráfico 29"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855" w:type="dxa"/>
          </w:tcPr>
          <w:p w14:paraId="5F21350F" w14:textId="246414F8"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2E852DA1" wp14:editId="46344162">
                  <wp:extent cx="180975" cy="180975"/>
                  <wp:effectExtent l="0" t="0" r="9525" b="9525"/>
                  <wp:docPr id="23" name="Gráfico 23"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850" w:type="dxa"/>
          </w:tcPr>
          <w:p w14:paraId="17FD70D8" w14:textId="0C5E78BE"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1F4ABDC2" wp14:editId="115E7FD0">
                  <wp:extent cx="180975" cy="180975"/>
                  <wp:effectExtent l="0" t="0" r="9525" b="9525"/>
                  <wp:docPr id="45" name="Gráfico 45" descr="Cerrar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áfico 18" descr="Cerrar con relleno sólido"/>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r:embed="rId61"/>
                              </a:ext>
                            </a:extLst>
                          </a:blip>
                          <a:stretch>
                            <a:fillRect/>
                          </a:stretch>
                        </pic:blipFill>
                        <pic:spPr>
                          <a:xfrm>
                            <a:off x="0" y="0"/>
                            <a:ext cx="185097" cy="185097"/>
                          </a:xfrm>
                          <a:prstGeom prst="rect">
                            <a:avLst/>
                          </a:prstGeom>
                        </pic:spPr>
                      </pic:pic>
                    </a:graphicData>
                  </a:graphic>
                </wp:inline>
              </w:drawing>
            </w:r>
          </w:p>
        </w:tc>
        <w:tc>
          <w:tcPr>
            <w:tcW w:w="1280" w:type="dxa"/>
          </w:tcPr>
          <w:p w14:paraId="79C8D17F" w14:textId="2152EA34"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04EF993F" wp14:editId="76D6BCE2">
                  <wp:extent cx="180975" cy="180975"/>
                  <wp:effectExtent l="0" t="0" r="9525" b="9525"/>
                  <wp:docPr id="47" name="Gráfico 47" descr="Cerrar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áfico 18" descr="Cerrar con relleno sólido"/>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r:embed="rId61"/>
                              </a:ext>
                            </a:extLst>
                          </a:blip>
                          <a:stretch>
                            <a:fillRect/>
                          </a:stretch>
                        </pic:blipFill>
                        <pic:spPr>
                          <a:xfrm>
                            <a:off x="0" y="0"/>
                            <a:ext cx="185097" cy="185097"/>
                          </a:xfrm>
                          <a:prstGeom prst="rect">
                            <a:avLst/>
                          </a:prstGeom>
                        </pic:spPr>
                      </pic:pic>
                    </a:graphicData>
                  </a:graphic>
                </wp:inline>
              </w:drawing>
            </w:r>
          </w:p>
        </w:tc>
      </w:tr>
      <w:tr w:rsidR="00694734" w:rsidRPr="007328EA" w14:paraId="7FA6051E" w14:textId="77777777" w:rsidTr="007328EA">
        <w:trPr>
          <w:trHeight w:val="283"/>
        </w:trPr>
        <w:tc>
          <w:tcPr>
            <w:tcW w:w="2835" w:type="dxa"/>
          </w:tcPr>
          <w:p w14:paraId="1C51B806" w14:textId="0A489AC9" w:rsidR="00694734" w:rsidRPr="007328EA" w:rsidRDefault="007328EA" w:rsidP="007328EA">
            <w:pPr>
              <w:spacing w:after="0" w:line="240" w:lineRule="auto"/>
              <w:ind w:firstLine="0"/>
              <w:jc w:val="left"/>
              <w:rPr>
                <w:sz w:val="20"/>
                <w:szCs w:val="20"/>
              </w:rPr>
            </w:pPr>
            <w:r w:rsidRPr="007328EA">
              <w:rPr>
                <w:sz w:val="20"/>
                <w:szCs w:val="20"/>
              </w:rPr>
              <w:t>Atención al cliente</w:t>
            </w:r>
          </w:p>
        </w:tc>
        <w:tc>
          <w:tcPr>
            <w:tcW w:w="851" w:type="dxa"/>
          </w:tcPr>
          <w:p w14:paraId="060D90E8" w14:textId="5469583D"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686B06C8" wp14:editId="6CF012B3">
                  <wp:extent cx="180975" cy="180975"/>
                  <wp:effectExtent l="0" t="0" r="9525" b="9525"/>
                  <wp:docPr id="19" name="Gráfico 19"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989" w:type="dxa"/>
          </w:tcPr>
          <w:p w14:paraId="517CB5C6" w14:textId="6188CA28"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57C04ED3" wp14:editId="079CDCE2">
                  <wp:extent cx="180975" cy="180975"/>
                  <wp:effectExtent l="0" t="0" r="9525" b="9525"/>
                  <wp:docPr id="35" name="Gráfico 35" descr="Cerrar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áfico 18" descr="Cerrar con relleno sólido"/>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r:embed="rId61"/>
                              </a:ext>
                            </a:extLst>
                          </a:blip>
                          <a:stretch>
                            <a:fillRect/>
                          </a:stretch>
                        </pic:blipFill>
                        <pic:spPr>
                          <a:xfrm>
                            <a:off x="0" y="0"/>
                            <a:ext cx="185097" cy="185097"/>
                          </a:xfrm>
                          <a:prstGeom prst="rect">
                            <a:avLst/>
                          </a:prstGeom>
                        </pic:spPr>
                      </pic:pic>
                    </a:graphicData>
                  </a:graphic>
                </wp:inline>
              </w:drawing>
            </w:r>
          </w:p>
        </w:tc>
        <w:tc>
          <w:tcPr>
            <w:tcW w:w="850" w:type="dxa"/>
          </w:tcPr>
          <w:p w14:paraId="38564E30" w14:textId="537771C0"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2853B715" wp14:editId="2EA35C6C">
                  <wp:extent cx="180975" cy="180975"/>
                  <wp:effectExtent l="0" t="0" r="9525" b="9525"/>
                  <wp:docPr id="21" name="Gráfico 21"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850" w:type="dxa"/>
          </w:tcPr>
          <w:p w14:paraId="6202586F" w14:textId="405DD9A4"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6B733F7E" wp14:editId="3F57B996">
                  <wp:extent cx="180975" cy="180975"/>
                  <wp:effectExtent l="0" t="0" r="9525" b="9525"/>
                  <wp:docPr id="25" name="Gráfico 25" descr="Marca de verificación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áfico 17" descr="Marca de verificación con relleno sólido"/>
                          <pic:cNvPicPr/>
                        </pic:nvPicPr>
                        <pic:blipFill>
                          <a:blip r:embed="rId58" cstate="print">
                            <a:extLst>
                              <a:ext uri="{28A0092B-C50C-407E-A947-70E740481C1C}">
                                <a14:useLocalDpi xmlns:a14="http://schemas.microsoft.com/office/drawing/2010/main" val="0"/>
                              </a:ext>
                              <a:ext uri="{96DAC541-7B7A-43D3-8B79-37D633B846F1}">
                                <asvg:svgBlip xmlns:asvg="http://schemas.microsoft.com/office/drawing/2016/SVG/main" r:embed="rId59"/>
                              </a:ext>
                            </a:extLst>
                          </a:blip>
                          <a:stretch>
                            <a:fillRect/>
                          </a:stretch>
                        </pic:blipFill>
                        <pic:spPr>
                          <a:xfrm>
                            <a:off x="0" y="0"/>
                            <a:ext cx="185529" cy="185529"/>
                          </a:xfrm>
                          <a:prstGeom prst="rect">
                            <a:avLst/>
                          </a:prstGeom>
                        </pic:spPr>
                      </pic:pic>
                    </a:graphicData>
                  </a:graphic>
                </wp:inline>
              </w:drawing>
            </w:r>
          </w:p>
        </w:tc>
        <w:tc>
          <w:tcPr>
            <w:tcW w:w="855" w:type="dxa"/>
          </w:tcPr>
          <w:p w14:paraId="0F0781BB" w14:textId="575D4AD9"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310D537B" wp14:editId="674857B1">
                  <wp:extent cx="180975" cy="180975"/>
                  <wp:effectExtent l="0" t="0" r="9525" b="9525"/>
                  <wp:docPr id="44" name="Gráfico 44" descr="Cerrar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áfico 18" descr="Cerrar con relleno sólido"/>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r:embed="rId61"/>
                              </a:ext>
                            </a:extLst>
                          </a:blip>
                          <a:stretch>
                            <a:fillRect/>
                          </a:stretch>
                        </pic:blipFill>
                        <pic:spPr>
                          <a:xfrm>
                            <a:off x="0" y="0"/>
                            <a:ext cx="185097" cy="185097"/>
                          </a:xfrm>
                          <a:prstGeom prst="rect">
                            <a:avLst/>
                          </a:prstGeom>
                        </pic:spPr>
                      </pic:pic>
                    </a:graphicData>
                  </a:graphic>
                </wp:inline>
              </w:drawing>
            </w:r>
          </w:p>
        </w:tc>
        <w:tc>
          <w:tcPr>
            <w:tcW w:w="850" w:type="dxa"/>
          </w:tcPr>
          <w:p w14:paraId="2E088986" w14:textId="3CE28423"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58F419AA" wp14:editId="27897EA1">
                  <wp:extent cx="180975" cy="180975"/>
                  <wp:effectExtent l="0" t="0" r="9525" b="9525"/>
                  <wp:docPr id="46" name="Gráfico 46" descr="Cerrar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áfico 18" descr="Cerrar con relleno sólido"/>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r:embed="rId61"/>
                              </a:ext>
                            </a:extLst>
                          </a:blip>
                          <a:stretch>
                            <a:fillRect/>
                          </a:stretch>
                        </pic:blipFill>
                        <pic:spPr>
                          <a:xfrm>
                            <a:off x="0" y="0"/>
                            <a:ext cx="185097" cy="185097"/>
                          </a:xfrm>
                          <a:prstGeom prst="rect">
                            <a:avLst/>
                          </a:prstGeom>
                        </pic:spPr>
                      </pic:pic>
                    </a:graphicData>
                  </a:graphic>
                </wp:inline>
              </w:drawing>
            </w:r>
          </w:p>
        </w:tc>
        <w:tc>
          <w:tcPr>
            <w:tcW w:w="1280" w:type="dxa"/>
          </w:tcPr>
          <w:p w14:paraId="1890A210" w14:textId="27DC1BD2" w:rsidR="00694734" w:rsidRPr="007328EA" w:rsidRDefault="00BE1A21" w:rsidP="007328EA">
            <w:pPr>
              <w:spacing w:after="0" w:line="240" w:lineRule="auto"/>
              <w:ind w:firstLine="0"/>
              <w:jc w:val="center"/>
              <w:rPr>
                <w:sz w:val="20"/>
                <w:szCs w:val="20"/>
              </w:rPr>
            </w:pPr>
            <w:r w:rsidRPr="007328EA">
              <w:rPr>
                <w:noProof/>
                <w:sz w:val="20"/>
                <w:szCs w:val="20"/>
              </w:rPr>
              <w:drawing>
                <wp:inline distT="0" distB="0" distL="0" distR="0" wp14:anchorId="422402DB" wp14:editId="7A8E74E8">
                  <wp:extent cx="180975" cy="180975"/>
                  <wp:effectExtent l="0" t="0" r="9525" b="9525"/>
                  <wp:docPr id="48" name="Gráfico 48" descr="Cerrar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áfico 18" descr="Cerrar con relleno sólido"/>
                          <pic:cNvPicPr/>
                        </pic:nvPicPr>
                        <pic:blipFill>
                          <a:blip r:embed="rId60" cstate="print">
                            <a:extLst>
                              <a:ext uri="{28A0092B-C50C-407E-A947-70E740481C1C}">
                                <a14:useLocalDpi xmlns:a14="http://schemas.microsoft.com/office/drawing/2010/main" val="0"/>
                              </a:ext>
                              <a:ext uri="{96DAC541-7B7A-43D3-8B79-37D633B846F1}">
                                <asvg:svgBlip xmlns:asvg="http://schemas.microsoft.com/office/drawing/2016/SVG/main" r:embed="rId61"/>
                              </a:ext>
                            </a:extLst>
                          </a:blip>
                          <a:stretch>
                            <a:fillRect/>
                          </a:stretch>
                        </pic:blipFill>
                        <pic:spPr>
                          <a:xfrm>
                            <a:off x="0" y="0"/>
                            <a:ext cx="185097" cy="185097"/>
                          </a:xfrm>
                          <a:prstGeom prst="rect">
                            <a:avLst/>
                          </a:prstGeom>
                        </pic:spPr>
                      </pic:pic>
                    </a:graphicData>
                  </a:graphic>
                </wp:inline>
              </w:drawing>
            </w:r>
          </w:p>
        </w:tc>
      </w:tr>
    </w:tbl>
    <w:p w14:paraId="7CA5635B" w14:textId="20E856CA" w:rsidR="00694734" w:rsidRDefault="00BE1A21" w:rsidP="00B60F7B">
      <w:pPr>
        <w:spacing w:after="240"/>
        <w:ind w:firstLine="0"/>
      </w:pPr>
      <w:r>
        <w:t>Fuente: Los Autores</w:t>
      </w:r>
    </w:p>
    <w:p w14:paraId="63A2A94C" w14:textId="0CEFED37" w:rsidR="00613853" w:rsidRDefault="00613853" w:rsidP="00B60F7B">
      <w:pPr>
        <w:spacing w:after="240"/>
      </w:pPr>
      <w:r>
        <w:lastRenderedPageBreak/>
        <w:t xml:space="preserve">Este plan de capacitación integral garantizará que todos los empleados de Zoom Cinema estén bien preparados para brindar un servicio de alta calidad, mantener la eficiencia operativa y promover la innovación en la sala de cine. Además, </w:t>
      </w:r>
      <w:r w:rsidR="00694734">
        <w:t xml:space="preserve">se </w:t>
      </w:r>
      <w:r>
        <w:t>fomentará el liderazgo y el desarrollo profesional dentro de la organización.</w:t>
      </w:r>
    </w:p>
    <w:p w14:paraId="6B6C219B" w14:textId="2E523437" w:rsidR="00C62B9D" w:rsidRDefault="00C62B9D" w:rsidP="00B60F7B">
      <w:pPr>
        <w:spacing w:after="240"/>
      </w:pPr>
      <w:r>
        <w:t>De igual forma se plantea un tipo de salario motivacional para los colaboradores, relacionado con una combinación de factores más allá del salario base. Aunque el salario es importante, también es importante incluir otros aspectos para lograr que los colaboradores se sientan satisfechos, para esto, el salario debe ser:</w:t>
      </w:r>
    </w:p>
    <w:p w14:paraId="5EF769E5" w14:textId="164F4196" w:rsidR="006752B0" w:rsidRDefault="006752B0" w:rsidP="006752B0">
      <w:pPr>
        <w:numPr>
          <w:ilvl w:val="0"/>
          <w:numId w:val="26"/>
        </w:numPr>
        <w:spacing w:after="240"/>
      </w:pPr>
      <w:r>
        <w:t xml:space="preserve">Beneficios Adicionales: </w:t>
      </w:r>
      <w:r w:rsidR="00E44AE5">
        <w:t>b</w:t>
      </w:r>
      <w:r>
        <w:t>eneficios como seguro de salud, seguro de vida, vacaciones pagadas, días libres remunerados y descuentos en entradas de cine o alimentos y bebidas en la sala de cine serían altamente motivadores.</w:t>
      </w:r>
    </w:p>
    <w:p w14:paraId="0FD6E0DA" w14:textId="3DB97C69" w:rsidR="006752B0" w:rsidRDefault="006752B0" w:rsidP="006752B0">
      <w:pPr>
        <w:numPr>
          <w:ilvl w:val="0"/>
          <w:numId w:val="26"/>
        </w:numPr>
        <w:spacing w:after="240"/>
      </w:pPr>
      <w:r>
        <w:t xml:space="preserve">Oportunidades de Desarrollo Profesional: </w:t>
      </w:r>
      <w:r w:rsidR="00E372CB">
        <w:t>l</w:t>
      </w:r>
      <w:r>
        <w:t xml:space="preserve">a posibilidad de aprender y crecer en </w:t>
      </w:r>
      <w:r w:rsidR="00E372CB">
        <w:t>su</w:t>
      </w:r>
      <w:r>
        <w:t xml:space="preserve"> rol, como la oportunidad de ascenso o acceso a capacitación y desarrollo continuo, sería un incentivo significativo.</w:t>
      </w:r>
    </w:p>
    <w:p w14:paraId="69C85CDC" w14:textId="7888DC98" w:rsidR="006752B0" w:rsidRDefault="006752B0" w:rsidP="006752B0">
      <w:pPr>
        <w:numPr>
          <w:ilvl w:val="0"/>
          <w:numId w:val="26"/>
        </w:numPr>
        <w:spacing w:after="240"/>
      </w:pPr>
      <w:r>
        <w:t xml:space="preserve">Ambiente de Trabajo Positivo: </w:t>
      </w:r>
      <w:r w:rsidR="00E372CB">
        <w:t>u</w:t>
      </w:r>
      <w:r>
        <w:t xml:space="preserve">n ambiente de trabajo amigable y colaborativo donde me sienta valorado y respetado por </w:t>
      </w:r>
      <w:r w:rsidR="00E372CB">
        <w:t>sus lideres</w:t>
      </w:r>
      <w:r>
        <w:t xml:space="preserve"> y compañeros de trabajo.</w:t>
      </w:r>
    </w:p>
    <w:p w14:paraId="6B5276FC" w14:textId="190AB714" w:rsidR="006752B0" w:rsidRDefault="006752B0" w:rsidP="006752B0">
      <w:pPr>
        <w:numPr>
          <w:ilvl w:val="0"/>
          <w:numId w:val="26"/>
        </w:numPr>
        <w:spacing w:after="240"/>
      </w:pPr>
      <w:r>
        <w:t xml:space="preserve">Reconocimiento y Recompensa: </w:t>
      </w:r>
      <w:r w:rsidR="00E372CB">
        <w:t>e</w:t>
      </w:r>
      <w:r>
        <w:t>l reconocimiento por un trabajo bien hecho a través de elogios, premios o bonificaciones.</w:t>
      </w:r>
    </w:p>
    <w:p w14:paraId="32C56761" w14:textId="2A0E48AF" w:rsidR="006752B0" w:rsidRDefault="006752B0" w:rsidP="006752B0">
      <w:pPr>
        <w:numPr>
          <w:ilvl w:val="0"/>
          <w:numId w:val="26"/>
        </w:numPr>
        <w:spacing w:after="240"/>
      </w:pPr>
      <w:r>
        <w:t xml:space="preserve">Equilibrio entre Trabajo y Vida Personal: Un horario de trabajo razonable y flexibilidad para permitir un equilibrio adecuado entre </w:t>
      </w:r>
      <w:r w:rsidR="00E372CB">
        <w:t>la</w:t>
      </w:r>
      <w:r>
        <w:t xml:space="preserve"> vida laboral y personal.</w:t>
      </w:r>
    </w:p>
    <w:p w14:paraId="76E610A2" w14:textId="6DE3F17A" w:rsidR="006752B0" w:rsidRDefault="006752B0" w:rsidP="006752B0">
      <w:pPr>
        <w:numPr>
          <w:ilvl w:val="0"/>
          <w:numId w:val="26"/>
        </w:numPr>
        <w:spacing w:after="240"/>
      </w:pPr>
      <w:r>
        <w:t xml:space="preserve">Sentido de Propósito: Saber que </w:t>
      </w:r>
      <w:r w:rsidR="00E372CB">
        <w:t>su</w:t>
      </w:r>
      <w:r>
        <w:t xml:space="preserve"> trabajo contribuye a brindar entretenimiento y experiencias agradables a los clientes, puede ser motivador en sí mismo.</w:t>
      </w:r>
    </w:p>
    <w:p w14:paraId="24D862EF" w14:textId="19CDD0F9" w:rsidR="006752B0" w:rsidRDefault="006752B0" w:rsidP="006752B0">
      <w:pPr>
        <w:numPr>
          <w:ilvl w:val="0"/>
          <w:numId w:val="26"/>
        </w:numPr>
        <w:spacing w:after="240"/>
      </w:pPr>
      <w:r>
        <w:t xml:space="preserve">Seguridad Laboral: </w:t>
      </w:r>
      <w:r w:rsidR="00E372CB">
        <w:t>hacerlos sentir</w:t>
      </w:r>
      <w:r>
        <w:t xml:space="preserve"> seguro</w:t>
      </w:r>
      <w:r w:rsidR="00E372CB">
        <w:t>s</w:t>
      </w:r>
      <w:r>
        <w:t xml:space="preserve"> en </w:t>
      </w:r>
      <w:r w:rsidR="00E372CB">
        <w:t>sus</w:t>
      </w:r>
      <w:r>
        <w:t xml:space="preserve"> puesto</w:t>
      </w:r>
      <w:r w:rsidR="00E372CB">
        <w:t>s</w:t>
      </w:r>
      <w:r>
        <w:t xml:space="preserve"> de trabajo y saber que la empresa valora la seguridad y el bienestar de sus empleados.</w:t>
      </w:r>
    </w:p>
    <w:p w14:paraId="5DFA0DED" w14:textId="171A2FA9" w:rsidR="006752B0" w:rsidRDefault="00FA10AB" w:rsidP="006752B0">
      <w:pPr>
        <w:spacing w:after="240"/>
      </w:pPr>
      <w:r>
        <w:lastRenderedPageBreak/>
        <w:t>Un salario</w:t>
      </w:r>
      <w:r w:rsidR="006752B0">
        <w:t xml:space="preserve"> competitivo es esencial, pero la motivación en el trabajo también depende de un conjunto de factores que incluyen beneficios, oportunidades de crecimiento y un entorno de trabajo positivo.</w:t>
      </w:r>
      <w:r w:rsidR="00C62B9D">
        <w:t xml:space="preserve"> Adicional, se propone: </w:t>
      </w:r>
    </w:p>
    <w:p w14:paraId="52F4422B" w14:textId="77777777" w:rsidR="00C62B9D" w:rsidRDefault="00C62B9D" w:rsidP="00C62B9D">
      <w:pPr>
        <w:numPr>
          <w:ilvl w:val="0"/>
          <w:numId w:val="26"/>
        </w:numPr>
        <w:spacing w:after="240"/>
      </w:pPr>
      <w:r>
        <w:t xml:space="preserve">Salario Competitivo: un salario que esté en línea con el mercado y permita satisfacer las necesidades financieras básicas y alcanzar metas económicas personales. El sistema de salario que ofrece un porcentaje extra por cada asistente es conocido como "salario a comisión" o "salario por incentivos". Este enfoque es común en industrias como la sala de cine, donde los ingresos pueden estar vinculados directamente al número de clientes que asisten a las proyecciones. </w:t>
      </w:r>
    </w:p>
    <w:p w14:paraId="7F9B3AE4" w14:textId="77777777" w:rsidR="00C62B9D" w:rsidRDefault="00C62B9D" w:rsidP="00B60F7B">
      <w:pPr>
        <w:spacing w:after="240"/>
      </w:pPr>
      <w:r>
        <w:t>En un sistema de salario por comisión, los empleados ganan una comisión basada en un porcentaje del valor total de las ventas o ingresos generados a través de su trabajo. En el caso de una sala de cine, este porcentaje se calculará en función del número de asistentes a las proyecciones que atiende el empleado, para que la estrategia sea exitosa, es esencial definir claramente cómo se calculará la comisión. Podría basarse en el número de entradas vendidas o la recaudación total de taquilla en un turno o período específico. Las comisiones se suelen pagar junto con el salario regular en ciclos de pago establecidos por la empresa, como quincenal o mensual.</w:t>
      </w:r>
    </w:p>
    <w:p w14:paraId="012F43C7" w14:textId="7CF761AF" w:rsidR="00C62B9D" w:rsidRDefault="00C62B9D" w:rsidP="00B60F7B">
      <w:pPr>
        <w:spacing w:after="240"/>
      </w:pPr>
      <w:r>
        <w:t>Este tipo de salarios genera motivación, pues los empleados tienen un estímulo para vender más entradas o servicios adicionales, ya que afecta directamente sus ingresos. Se recompensa a los empleados que superan objetivos o que realizan un trabajo excepcional y puede adaptarse a la variabilidad de la demanda en una sala de cine.</w:t>
      </w:r>
    </w:p>
    <w:p w14:paraId="396B6731" w14:textId="515D2341" w:rsidR="008A0CCF" w:rsidRDefault="004F796E" w:rsidP="00B60F7B">
      <w:pPr>
        <w:pStyle w:val="Ttulo3"/>
        <w:numPr>
          <w:ilvl w:val="2"/>
          <w:numId w:val="3"/>
        </w:numPr>
        <w:ind w:left="709"/>
      </w:pPr>
      <w:bookmarkStart w:id="231" w:name="_Toc148528117"/>
      <w:bookmarkStart w:id="232" w:name="_Toc171340684"/>
      <w:r>
        <w:t xml:space="preserve">Estrategia </w:t>
      </w:r>
      <w:r w:rsidR="009F0C62">
        <w:t>De Innovación, Tecnología Y Publicidad</w:t>
      </w:r>
      <w:bookmarkEnd w:id="231"/>
      <w:bookmarkEnd w:id="232"/>
    </w:p>
    <w:p w14:paraId="79400D6A" w14:textId="5F90889C" w:rsidR="004F796E" w:rsidRDefault="004F796E" w:rsidP="00B60F7B">
      <w:pPr>
        <w:spacing w:after="240"/>
      </w:pPr>
      <w:r>
        <w:t>La incorporación de estrategias de innovación y tecnología es fundamental para optimizar el rendimiento de la sala de cine Zoom Cinema y mantenerla competitiva en el mercado. A continuación, algunas estrategias de innovación y tecnología que se podrían considerar:</w:t>
      </w:r>
    </w:p>
    <w:p w14:paraId="5B463465" w14:textId="627171B3" w:rsidR="004F796E" w:rsidRDefault="004F796E" w:rsidP="00380037">
      <w:pPr>
        <w:spacing w:after="240"/>
      </w:pPr>
      <w:r>
        <w:t>Sistemas de Reserva en Línea y Aplicaciones Móviles: Implementar un sistema de reservas en línea que permita a los clientes elegir sus asientos y comprar boletos con antelación a través de tu sitio web o una aplicación móvil. Esto aumentará la comodidad y la satisfacción del cliente.</w:t>
      </w:r>
    </w:p>
    <w:p w14:paraId="2A45377A" w14:textId="695DD0B5" w:rsidR="00974F89" w:rsidRDefault="00974F89" w:rsidP="00380037">
      <w:pPr>
        <w:numPr>
          <w:ilvl w:val="0"/>
          <w:numId w:val="26"/>
        </w:numPr>
        <w:spacing w:after="240"/>
      </w:pPr>
      <w:r>
        <w:lastRenderedPageBreak/>
        <w:t>Presencia en redes sociales: Crea</w:t>
      </w:r>
      <w:r w:rsidR="00B1248E">
        <w:t>r</w:t>
      </w:r>
      <w:r>
        <w:t xml:space="preserve"> y gestiona</w:t>
      </w:r>
      <w:r w:rsidR="00B1248E">
        <w:t>r</w:t>
      </w:r>
      <w:r>
        <w:t xml:space="preserve"> perfiles de redes sociales para </w:t>
      </w:r>
      <w:r w:rsidR="00B1248E">
        <w:t>la</w:t>
      </w:r>
      <w:r>
        <w:t xml:space="preserve"> sala de cine en plataformas populares como </w:t>
      </w:r>
      <w:r w:rsidR="00B1248E">
        <w:t xml:space="preserve">WhatsApp, </w:t>
      </w:r>
      <w:r>
        <w:t xml:space="preserve">Facebook, Instagram, Twitter y YouTube. Estos perfiles permiten interactuar con </w:t>
      </w:r>
      <w:r w:rsidR="00B1248E">
        <w:t>lo</w:t>
      </w:r>
      <w:r>
        <w:t xml:space="preserve">s seguidores y promocionar </w:t>
      </w:r>
      <w:r w:rsidR="00B1248E">
        <w:t>la</w:t>
      </w:r>
      <w:r>
        <w:t>s películas y eventos.</w:t>
      </w:r>
    </w:p>
    <w:p w14:paraId="62C9D475" w14:textId="4F1C8E3D" w:rsidR="00974F89" w:rsidRDefault="00974F89" w:rsidP="00380037">
      <w:pPr>
        <w:numPr>
          <w:ilvl w:val="0"/>
          <w:numId w:val="26"/>
        </w:numPr>
        <w:spacing w:after="240"/>
      </w:pPr>
      <w:r>
        <w:t>Contenido de calidad: Publica</w:t>
      </w:r>
      <w:r w:rsidR="00B1248E">
        <w:t>r</w:t>
      </w:r>
      <w:r>
        <w:t xml:space="preserve"> contenido relevante y de calidad, como </w:t>
      </w:r>
      <w:proofErr w:type="spellStart"/>
      <w:r>
        <w:t>trailers</w:t>
      </w:r>
      <w:proofErr w:type="spellEnd"/>
      <w:r>
        <w:t xml:space="preserve"> de películas, imágenes promocionales, reseñas, anuncios de eventos especiales y contenido detrás de escena.</w:t>
      </w:r>
    </w:p>
    <w:p w14:paraId="3E9D8654" w14:textId="006698AA" w:rsidR="00974F89" w:rsidRDefault="00974F89" w:rsidP="00380037">
      <w:pPr>
        <w:numPr>
          <w:ilvl w:val="0"/>
          <w:numId w:val="26"/>
        </w:numPr>
        <w:spacing w:after="240"/>
      </w:pPr>
      <w:r>
        <w:t>Interacción y participación: Responde</w:t>
      </w:r>
      <w:r w:rsidR="00B1248E">
        <w:t>r</w:t>
      </w:r>
      <w:r>
        <w:t xml:space="preserve"> a los comentarios de </w:t>
      </w:r>
      <w:r w:rsidR="00B1248E">
        <w:t>lo</w:t>
      </w:r>
      <w:r>
        <w:t>s seguidores y fomenta</w:t>
      </w:r>
      <w:r w:rsidR="00B1248E">
        <w:t>r</w:t>
      </w:r>
      <w:r>
        <w:t xml:space="preserve"> la interacción con concursos, encuestas y preguntas frecuentes. Esto ayuda a crear una comunidad en línea.</w:t>
      </w:r>
    </w:p>
    <w:p w14:paraId="3C370B19" w14:textId="18144FBC" w:rsidR="00974F89" w:rsidRDefault="00974F89" w:rsidP="00380037">
      <w:pPr>
        <w:numPr>
          <w:ilvl w:val="0"/>
          <w:numId w:val="26"/>
        </w:numPr>
        <w:spacing w:after="240"/>
      </w:pPr>
      <w:r>
        <w:t>Publicación de horarios y eventos: Publica</w:t>
      </w:r>
      <w:r w:rsidR="00B1248E">
        <w:t>r</w:t>
      </w:r>
      <w:r>
        <w:t xml:space="preserve"> regularmente los horarios de proyección de películas y anuncia</w:t>
      </w:r>
      <w:r w:rsidR="00B1248E">
        <w:t>r</w:t>
      </w:r>
      <w:r>
        <w:t xml:space="preserve"> eventos especiales, funciones temáticas y promociones para atraer a la audiencia.</w:t>
      </w:r>
    </w:p>
    <w:p w14:paraId="06B9436D" w14:textId="7B520D85" w:rsidR="00974F89" w:rsidRDefault="00974F89" w:rsidP="00380037">
      <w:pPr>
        <w:numPr>
          <w:ilvl w:val="0"/>
          <w:numId w:val="26"/>
        </w:numPr>
        <w:spacing w:after="240"/>
      </w:pPr>
      <w:r>
        <w:t>Uso de anuncios pagados: Además de la publicación orgánica,</w:t>
      </w:r>
      <w:r w:rsidR="00B1248E">
        <w:t xml:space="preserve"> se</w:t>
      </w:r>
      <w:r>
        <w:t xml:space="preserve"> puede utilizar anuncios pagados en redes sociales para llegar a un público más amplio. Estos anuncios pueden ser segmentados para dirigirse a personas específicas con intereses relacionados con el cine.</w:t>
      </w:r>
    </w:p>
    <w:p w14:paraId="3523DC09" w14:textId="7DA113E2" w:rsidR="00974F89" w:rsidRDefault="00974F89" w:rsidP="00380037">
      <w:pPr>
        <w:numPr>
          <w:ilvl w:val="0"/>
          <w:numId w:val="26"/>
        </w:numPr>
        <w:spacing w:after="240"/>
      </w:pPr>
      <w:r>
        <w:t>Seguimiento de métricas y análisis: Utiliza</w:t>
      </w:r>
      <w:r w:rsidR="00B1248E">
        <w:t>r</w:t>
      </w:r>
      <w:r>
        <w:t xml:space="preserve"> las métricas de redes sociales para evaluar el rendimiento de </w:t>
      </w:r>
      <w:r w:rsidR="00B1248E">
        <w:t>la</w:t>
      </w:r>
      <w:r>
        <w:t>s publicaciones y campañas promocionales. Esto ayudará a comprender qué tipo de contenido y estrategias son más efectivas.</w:t>
      </w:r>
    </w:p>
    <w:p w14:paraId="4627DEF8" w14:textId="689B9AA2" w:rsidR="004F796E" w:rsidRDefault="004F796E" w:rsidP="00380037">
      <w:pPr>
        <w:spacing w:after="240"/>
      </w:pPr>
      <w:r>
        <w:t xml:space="preserve">Pantallas de Cine de Última Generación: Actualizar </w:t>
      </w:r>
      <w:r w:rsidR="009F0C62">
        <w:t>la</w:t>
      </w:r>
      <w:r>
        <w:t>s pantallas y proyectores a tecnología de última generación, como proyección láser o pantallas 4K. Esto mejorará la calidad de la imagen y atraerá a más cinéfilos.</w:t>
      </w:r>
      <w:r w:rsidR="009F0C62">
        <w:t xml:space="preserve"> Esto implica iniciar un proceso de transición de sala de reposición a sala de cine.</w:t>
      </w:r>
    </w:p>
    <w:p w14:paraId="6AD54BF6" w14:textId="7110E1E2" w:rsidR="004F796E" w:rsidRDefault="004F796E" w:rsidP="00380037">
      <w:pPr>
        <w:spacing w:after="240"/>
      </w:pPr>
      <w:r>
        <w:lastRenderedPageBreak/>
        <w:t>Experiencia de Sonido Envolvente:</w:t>
      </w:r>
      <w:r w:rsidR="009F0C62">
        <w:t xml:space="preserve"> </w:t>
      </w:r>
      <w:r>
        <w:t xml:space="preserve">sistemas de sonido envolvente de alta calidad, como Dolby </w:t>
      </w:r>
      <w:proofErr w:type="spellStart"/>
      <w:r>
        <w:t>Atmos</w:t>
      </w:r>
      <w:proofErr w:type="spellEnd"/>
      <w:r>
        <w:t>, para proporcionar a los espectadores una experiencia de sonido inmersiva que complemente la calidad de la imagen.</w:t>
      </w:r>
    </w:p>
    <w:p w14:paraId="388DE1EF" w14:textId="1717BC8F" w:rsidR="004F796E" w:rsidRDefault="004F796E" w:rsidP="00380037">
      <w:pPr>
        <w:spacing w:after="240"/>
      </w:pPr>
      <w:r>
        <w:t>Realidad Virtual (VR) y Realidad Aumentada (AR):</w:t>
      </w:r>
      <w:r w:rsidR="009F0C62">
        <w:t xml:space="preserve"> </w:t>
      </w:r>
      <w:r>
        <w:t>experiencias de realidad virtual o aumentada antes o después de las proyecciones para atraer a un público interesado en tecnologías emergentes.</w:t>
      </w:r>
    </w:p>
    <w:p w14:paraId="62C55520" w14:textId="7E4D8CF4" w:rsidR="004F796E" w:rsidRDefault="004F796E" w:rsidP="00380037">
      <w:pPr>
        <w:spacing w:after="240"/>
      </w:pPr>
      <w:r>
        <w:t>Programación Diversificada:</w:t>
      </w:r>
      <w:r w:rsidR="009F0C62">
        <w:t xml:space="preserve"> </w:t>
      </w:r>
      <w:r>
        <w:t>incluir eventos en vivo, transmisiones deportivas, ópera, teatro en directo y otros contenidos que atraigan a audiencias diversas.</w:t>
      </w:r>
    </w:p>
    <w:p w14:paraId="7FA0D72C" w14:textId="7D7D4293" w:rsidR="004F796E" w:rsidRDefault="004F796E" w:rsidP="00380037">
      <w:pPr>
        <w:spacing w:after="240"/>
      </w:pPr>
      <w:r>
        <w:t>Concesiones Avanzadas:</w:t>
      </w:r>
      <w:r w:rsidR="009F0C62">
        <w:t xml:space="preserve"> </w:t>
      </w:r>
      <w:r>
        <w:t>sistemas de pedidos en línea o a través de una aplicación móvil para las concesiones, permitiendo a los clientes ordenar y pagar por alimentos y bebidas antes de llegar al cine.</w:t>
      </w:r>
    </w:p>
    <w:p w14:paraId="4AE82BAF" w14:textId="116448EF" w:rsidR="004F796E" w:rsidRDefault="004F796E" w:rsidP="00380037">
      <w:pPr>
        <w:spacing w:after="240"/>
      </w:pPr>
      <w:r>
        <w:t>Publicidad Dirigida y Promoción en Redes Sociales:</w:t>
      </w:r>
      <w:r w:rsidR="00247C53">
        <w:t xml:space="preserve"> </w:t>
      </w:r>
      <w:r>
        <w:t>la publicidad en línea dirigida para llegar a audiencias específicas y promocionar proyecciones especiales, descuentos y eventos.</w:t>
      </w:r>
    </w:p>
    <w:p w14:paraId="584D1E50" w14:textId="65FE35E4" w:rsidR="004F796E" w:rsidRDefault="004F796E" w:rsidP="00380037">
      <w:pPr>
        <w:spacing w:after="240"/>
      </w:pPr>
      <w:r>
        <w:t>Programas de Membresía y Fidelización:</w:t>
      </w:r>
      <w:r w:rsidR="00247C53">
        <w:t xml:space="preserve"> </w:t>
      </w:r>
      <w:r>
        <w:t>programa de membresía que ofrezca a los miembros beneficios exclusivos, como descuentos en boletos, concesiones gratuitas y proyecciones exclusivas.</w:t>
      </w:r>
    </w:p>
    <w:p w14:paraId="5584FF4D" w14:textId="06C72EAA" w:rsidR="004F796E" w:rsidRDefault="004F796E" w:rsidP="00380037">
      <w:pPr>
        <w:spacing w:after="240"/>
      </w:pPr>
      <w:r>
        <w:t xml:space="preserve">Colaboración con Plataformas de </w:t>
      </w:r>
      <w:proofErr w:type="spellStart"/>
      <w:r>
        <w:t>Streaming</w:t>
      </w:r>
      <w:proofErr w:type="spellEnd"/>
      <w:r>
        <w:t>:</w:t>
      </w:r>
      <w:r w:rsidR="00247C53">
        <w:t xml:space="preserve"> </w:t>
      </w:r>
      <w:r>
        <w:t xml:space="preserve">acuerdos para mostrar contenido de plataformas de </w:t>
      </w:r>
      <w:proofErr w:type="spellStart"/>
      <w:r>
        <w:t>streaming</w:t>
      </w:r>
      <w:proofErr w:type="spellEnd"/>
      <w:r>
        <w:t xml:space="preserve"> populares en la pantalla grande, lo que podría atraer a audiencias interesadas en ver sus programas favoritos en un entorno de cine.</w:t>
      </w:r>
    </w:p>
    <w:p w14:paraId="3691B75F" w14:textId="5DDE4D73" w:rsidR="004F796E" w:rsidRDefault="004F796E" w:rsidP="00380037">
      <w:pPr>
        <w:spacing w:after="240"/>
      </w:pPr>
      <w:r>
        <w:t>Cine 4D y Experiencias Inmersivas:</w:t>
      </w:r>
      <w:r w:rsidR="00247C53">
        <w:t xml:space="preserve"> </w:t>
      </w:r>
      <w:r>
        <w:t>que incluyan efectos sensoriales como movimiento de sillas, efectos de viento, agua y aromas, para una experiencia de cine verdaderamente inmersiva.</w:t>
      </w:r>
    </w:p>
    <w:p w14:paraId="263C0F6E" w14:textId="6B567CF7" w:rsidR="004F796E" w:rsidRDefault="004F796E" w:rsidP="00380037">
      <w:pPr>
        <w:spacing w:after="240"/>
      </w:pPr>
      <w:r>
        <w:t>Gestión de Datos y Analítica:</w:t>
      </w:r>
      <w:r w:rsidR="00247C53">
        <w:t xml:space="preserve"> </w:t>
      </w:r>
      <w:r>
        <w:t xml:space="preserve">herramientas de análisis de datos para comprender mejor las preferencias de </w:t>
      </w:r>
      <w:r w:rsidR="00247C53">
        <w:t>lo</w:t>
      </w:r>
      <w:r>
        <w:t xml:space="preserve">s clientes y adaptar </w:t>
      </w:r>
      <w:r w:rsidR="00247C53">
        <w:t>la</w:t>
      </w:r>
      <w:r>
        <w:t xml:space="preserve"> programación y ofertas de manera más efectiva.</w:t>
      </w:r>
    </w:p>
    <w:p w14:paraId="3C52FA00" w14:textId="604F7054" w:rsidR="004F796E" w:rsidRDefault="004F796E" w:rsidP="00380037">
      <w:pPr>
        <w:spacing w:after="240"/>
      </w:pPr>
      <w:r>
        <w:t>Eco-Amigabilidad y Sostenibilidad:</w:t>
      </w:r>
      <w:r w:rsidR="00247C53">
        <w:t xml:space="preserve"> </w:t>
      </w:r>
      <w:r>
        <w:t>tecnologías sostenibles, como iluminación LED y sistemas de aire acondicionado eficientes, para reducir costos y promover la sostenibilidad.</w:t>
      </w:r>
    </w:p>
    <w:p w14:paraId="2A2B90BC" w14:textId="46BF3280" w:rsidR="008A0CCF" w:rsidRDefault="004F796E" w:rsidP="00380037">
      <w:pPr>
        <w:spacing w:after="240"/>
      </w:pPr>
      <w:r>
        <w:lastRenderedPageBreak/>
        <w:t xml:space="preserve">La implementación de estas estrategias de innovación y tecnología puede ayudar a optimizar el rendimiento de </w:t>
      </w:r>
      <w:r w:rsidR="00247C53">
        <w:t>la</w:t>
      </w:r>
      <w:r>
        <w:t xml:space="preserve"> sala de cine, atraer a nuevas audiencias y mejorar la experiencia del cliente, lo que a su vez impulsará las ventas y la fidelización. </w:t>
      </w:r>
    </w:p>
    <w:p w14:paraId="30013809" w14:textId="70560CD9" w:rsidR="00662F2F" w:rsidRDefault="00662F2F" w:rsidP="00662F2F">
      <w:pPr>
        <w:pStyle w:val="Ttulo3"/>
        <w:numPr>
          <w:ilvl w:val="2"/>
          <w:numId w:val="3"/>
        </w:numPr>
        <w:ind w:left="709"/>
      </w:pPr>
      <w:bookmarkStart w:id="233" w:name="_Toc171340685"/>
      <w:r>
        <w:t>Conclusión Objetivo Específico No 2</w:t>
      </w:r>
      <w:bookmarkEnd w:id="233"/>
    </w:p>
    <w:p w14:paraId="3037C71C" w14:textId="65DFB73C" w:rsidR="009A1D93" w:rsidRPr="009A1D93" w:rsidRDefault="009A1D93" w:rsidP="00B60F7B">
      <w:pPr>
        <w:spacing w:after="240"/>
        <w:rPr>
          <w:lang w:eastAsia="es-CO"/>
        </w:rPr>
      </w:pPr>
      <w:r>
        <w:rPr>
          <w:lang w:eastAsia="es-CO"/>
        </w:rPr>
        <w:t xml:space="preserve">En el desarrollo del objetivo número dos, se presentan una serie de propuestas organizadas </w:t>
      </w:r>
      <w:r w:rsidR="001D13F8">
        <w:rPr>
          <w:lang w:eastAsia="es-CO"/>
        </w:rPr>
        <w:t xml:space="preserve">de fortalecimiento empresarial que permiten identificar áreas de ineficiencia y oportunidades para mejorar los procesos y reducir costos, lo que puede aumentar la rentabilidad, </w:t>
      </w:r>
      <w:r>
        <w:rPr>
          <w:lang w:eastAsia="es-CO"/>
        </w:rPr>
        <w:t>de acuerdo a las teorías administrativas, basados en el conocimiento previo de la empresa y con miras al fortalecimiento de la misma. A</w:t>
      </w:r>
      <w:r w:rsidRPr="009A1D93">
        <w:rPr>
          <w:lang w:eastAsia="es-CO"/>
        </w:rPr>
        <w:t>plicar estrategias para el fortalecimiento empresarial en la industria cinematográfica es fundamental para mantener la competitividad, la sostenibilidad y la adaptación a un mercado en constante cambio. Ayuda a mejorar la eficiencia, impulsar la innovación, satisfacer las necesidades del público</w:t>
      </w:r>
      <w:r>
        <w:rPr>
          <w:lang w:eastAsia="es-CO"/>
        </w:rPr>
        <w:t>, planificar metas con objetivos claros en el corto plazo</w:t>
      </w:r>
      <w:r w:rsidRPr="009A1D93">
        <w:rPr>
          <w:lang w:eastAsia="es-CO"/>
        </w:rPr>
        <w:t xml:space="preserve"> y garantizar el éxito a largo plazo</w:t>
      </w:r>
      <w:r w:rsidR="004E04CB">
        <w:rPr>
          <w:lang w:eastAsia="es-CO"/>
        </w:rPr>
        <w:t>, teniendo en cuenta que las estrategias constituyen una propuesta que pueden o no ser aceptadas por la administración, pero, que se constituyen por sí mismas en una excelente herramienta de éxito.</w:t>
      </w:r>
    </w:p>
    <w:p w14:paraId="2BBEB61A" w14:textId="746E3FCB" w:rsidR="00076D32" w:rsidRPr="00F77C49" w:rsidRDefault="00076D32" w:rsidP="007A117F">
      <w:pPr>
        <w:pStyle w:val="Ttulo2"/>
        <w:numPr>
          <w:ilvl w:val="1"/>
          <w:numId w:val="3"/>
        </w:numPr>
        <w:spacing w:before="240"/>
        <w:ind w:left="567" w:hanging="567"/>
      </w:pPr>
      <w:bookmarkStart w:id="234" w:name="_Toc171340686"/>
      <w:r>
        <w:t xml:space="preserve">Objetivo </w:t>
      </w:r>
      <w:r w:rsidRPr="00312C00">
        <w:t>Específico</w:t>
      </w:r>
      <w:r>
        <w:t xml:space="preserve"> No 3: </w:t>
      </w:r>
      <w:r w:rsidRPr="00076D32">
        <w:t>Presentar una matriz de seguimiento, para la medición y evaluación estratégica de las propuestas.</w:t>
      </w:r>
      <w:bookmarkEnd w:id="234"/>
    </w:p>
    <w:p w14:paraId="7B66960E" w14:textId="1C9D70B3" w:rsidR="00076D32" w:rsidRDefault="00076D32" w:rsidP="00B60F7B">
      <w:pPr>
        <w:spacing w:after="240"/>
      </w:pPr>
      <w:r>
        <w:t xml:space="preserve">La creación y el uso de una matriz de seguimiento y control de estrategias es fundamental para garantizar la implementación de </w:t>
      </w:r>
      <w:r w:rsidR="004923E5">
        <w:t xml:space="preserve">estas </w:t>
      </w:r>
      <w:r>
        <w:t xml:space="preserve">y llevar organizadamente el registro del proceso y los resultados; durante el ciclo de adaptación, es posible que surjan replanteamientos de acciones e incluso de las mismas estrategias, lo que es normal, pues en un estudio </w:t>
      </w:r>
      <w:r w:rsidR="005B06AC">
        <w:t>mixto</w:t>
      </w:r>
      <w:r>
        <w:t xml:space="preserve">, tanto las variables como las hipótesis pueden </w:t>
      </w:r>
      <w:r w:rsidR="004923E5">
        <w:t>cambiar</w:t>
      </w:r>
      <w:r>
        <w:t xml:space="preserve"> hasta que encajen en lo que la administración quiere lograr en su empresa, los planteamientos representan los resultados de un estudio que se esmeró por ser acertado y alineado, pero, la decisión de usar las estrategias para el fortalecimiento es </w:t>
      </w:r>
      <w:r w:rsidR="00A1592A">
        <w:t>propio de sus dirigentes.</w:t>
      </w:r>
    </w:p>
    <w:p w14:paraId="16B37030" w14:textId="5178A05A" w:rsidR="00076D32" w:rsidRDefault="00A1592A" w:rsidP="00A1592A">
      <w:r>
        <w:t>Es así como una v</w:t>
      </w:r>
      <w:r w:rsidR="00076D32">
        <w:t xml:space="preserve">isión </w:t>
      </w:r>
      <w:r>
        <w:t>e</w:t>
      </w:r>
      <w:r w:rsidR="00076D32">
        <w:t>stratégica</w:t>
      </w:r>
      <w:r>
        <w:t xml:space="preserve"> a</w:t>
      </w:r>
      <w:r w:rsidR="00076D32">
        <w:t xml:space="preserve">yuda a mantener </w:t>
      </w:r>
      <w:r>
        <w:t>un panorama</w:t>
      </w:r>
      <w:r w:rsidR="00076D32">
        <w:t xml:space="preserve"> clar</w:t>
      </w:r>
      <w:r>
        <w:t>o</w:t>
      </w:r>
      <w:r w:rsidR="00076D32">
        <w:t xml:space="preserve"> de los objetivos de la empresa a largo plazo y cómo se están llevando a cabo</w:t>
      </w:r>
      <w:r>
        <w:t>, igualmente, la matriz con un esquema de bitácora para adaptar detalles del seguimiento desarrolla una e</w:t>
      </w:r>
      <w:r w:rsidR="00076D32">
        <w:t xml:space="preserve">valuación del </w:t>
      </w:r>
      <w:r>
        <w:t>p</w:t>
      </w:r>
      <w:r w:rsidR="00076D32">
        <w:t>rogreso</w:t>
      </w:r>
      <w:r>
        <w:t xml:space="preserve"> </w:t>
      </w:r>
      <w:r w:rsidR="00076D32">
        <w:t xml:space="preserve">hacia la </w:t>
      </w:r>
      <w:r w:rsidR="00076D32">
        <w:lastRenderedPageBreak/>
        <w:t>consecución de los objetivos estratégicos, lo que facilita la toma de decisiones informadas</w:t>
      </w:r>
      <w:r>
        <w:t xml:space="preserve"> a</w:t>
      </w:r>
      <w:r w:rsidR="00076D32">
        <w:t>line</w:t>
      </w:r>
      <w:r>
        <w:t>ando los r</w:t>
      </w:r>
      <w:r w:rsidR="00076D32">
        <w:t>ecursos</w:t>
      </w:r>
      <w:r>
        <w:t xml:space="preserve"> y asignando</w:t>
      </w:r>
      <w:r w:rsidR="00076D32">
        <w:t xml:space="preserve"> esfuerzos de manera eficiente hacia las estrategias clave </w:t>
      </w:r>
      <w:r>
        <w:t>para</w:t>
      </w:r>
      <w:r w:rsidR="00076D32">
        <w:t xml:space="preserve">  manten</w:t>
      </w:r>
      <w:r>
        <w:t>er</w:t>
      </w:r>
      <w:r w:rsidR="00076D32">
        <w:t xml:space="preserve"> un enfoque constante en ellas</w:t>
      </w:r>
      <w:r>
        <w:t>, esto f</w:t>
      </w:r>
      <w:r w:rsidR="00076D32">
        <w:t>acilita la adaptación a los cambios en el entorno empresarial y la corrección de desviaciones en la estrategia cuando sea necesario.</w:t>
      </w:r>
    </w:p>
    <w:p w14:paraId="64AACCB9" w14:textId="0B9CCDF5" w:rsidR="00076D32" w:rsidRDefault="00A1592A" w:rsidP="00B60F7B">
      <w:pPr>
        <w:spacing w:after="240"/>
      </w:pPr>
      <w:r>
        <w:t>Por otra parte, se d</w:t>
      </w:r>
      <w:r w:rsidR="00076D32">
        <w:t>efine claramente quién es responsable de llevar a cabo las acciones y asegura que las tareas se completen de manera oportuna</w:t>
      </w:r>
      <w:r w:rsidR="00C144A2">
        <w:t xml:space="preserve"> garantizando la m</w:t>
      </w:r>
      <w:r w:rsidR="00076D32">
        <w:t xml:space="preserve">edición de </w:t>
      </w:r>
      <w:r w:rsidR="00C144A2">
        <w:t>r</w:t>
      </w:r>
      <w:r w:rsidR="00076D32">
        <w:t>esultados</w:t>
      </w:r>
      <w:r w:rsidR="00C144A2">
        <w:t xml:space="preserve"> y </w:t>
      </w:r>
      <w:r w:rsidR="00076D32">
        <w:t xml:space="preserve"> evalua</w:t>
      </w:r>
      <w:r w:rsidR="009D5C6F">
        <w:t>ndo</w:t>
      </w:r>
      <w:r w:rsidR="00076D32">
        <w:t xml:space="preserve"> el impacto de las acciones estratégicas en términos de logro de metas y objetivos</w:t>
      </w:r>
      <w:r w:rsidR="00C144A2">
        <w:t>, para lo cual es fundamental la t</w:t>
      </w:r>
      <w:r w:rsidR="00076D32">
        <w:t xml:space="preserve">ransparencia y </w:t>
      </w:r>
      <w:r w:rsidR="00C144A2">
        <w:t>c</w:t>
      </w:r>
      <w:r w:rsidR="00076D32">
        <w:t>omunicación dentro de la organización, lo que ayuda a mantener a todos los miembros del equipo informados sobre los avances y los resultados</w:t>
      </w:r>
      <w:r w:rsidR="00C144A2">
        <w:t xml:space="preserve"> haciendo llevaderos los </w:t>
      </w:r>
      <w:r w:rsidR="00076D32">
        <w:t>desafíos y obstáculos que pueden surgir durante la implementación de las estrategias, lo que permite tomar medidas correctivas</w:t>
      </w:r>
      <w:r w:rsidR="004923E5">
        <w:t>.</w:t>
      </w:r>
      <w:r w:rsidR="00C144A2">
        <w:t xml:space="preserve"> </w:t>
      </w:r>
    </w:p>
    <w:p w14:paraId="1FA583D1" w14:textId="03A1E191" w:rsidR="00076D32" w:rsidRDefault="004923E5" w:rsidP="00B60F7B">
      <w:pPr>
        <w:spacing w:after="240"/>
      </w:pPr>
      <w:r>
        <w:t xml:space="preserve">Por último, una matriz de seguimiento y control se convierte en una herramienta muy útil </w:t>
      </w:r>
      <w:r w:rsidR="00076D32">
        <w:t>al proporcionar información sobre lo que funciona y lo que necesita mejorarse en las estrategias</w:t>
      </w:r>
      <w:r>
        <w:t xml:space="preserve">, ofreciendo un soporte valioso para el proceso de </w:t>
      </w:r>
      <w:r w:rsidR="00983812">
        <w:t>mejora continua</w:t>
      </w:r>
      <w:r w:rsidR="00076D32">
        <w:t>.</w:t>
      </w:r>
    </w:p>
    <w:p w14:paraId="05B6759B" w14:textId="185F4D51" w:rsidR="00464E2D" w:rsidRPr="00D57945" w:rsidRDefault="00464E2D" w:rsidP="00D57945">
      <w:pPr>
        <w:pStyle w:val="EstiloAPAparrafos"/>
        <w:spacing w:before="0"/>
        <w:rPr>
          <w:rFonts w:ascii="Verdana" w:eastAsia="Times New Roman" w:hAnsi="Verdana"/>
          <w:i/>
          <w:iCs/>
          <w:color w:val="000000"/>
          <w:szCs w:val="24"/>
          <w:lang w:eastAsia="es-CO"/>
        </w:rPr>
        <w:sectPr w:rsidR="00464E2D" w:rsidRPr="00D57945" w:rsidSect="00020FC6">
          <w:headerReference w:type="default" r:id="rId62"/>
          <w:footerReference w:type="default" r:id="rId63"/>
          <w:pgSz w:w="12240" w:h="15840"/>
          <w:pgMar w:top="1440" w:right="1440" w:bottom="1440" w:left="1440" w:header="709" w:footer="0" w:gutter="0"/>
          <w:cols w:space="708"/>
          <w:docGrid w:linePitch="360"/>
        </w:sectPr>
      </w:pPr>
      <w:bookmarkStart w:id="235" w:name="_Toc171672323"/>
      <w:r w:rsidRPr="00D57945">
        <w:rPr>
          <w:b/>
          <w:bCs/>
        </w:rPr>
        <w:t xml:space="preserve">Ilustración </w:t>
      </w:r>
      <w:r w:rsidR="001E1E03" w:rsidRPr="00D57945">
        <w:rPr>
          <w:b/>
          <w:bCs/>
        </w:rPr>
        <w:fldChar w:fldCharType="begin"/>
      </w:r>
      <w:r w:rsidR="001E1E03" w:rsidRPr="00D57945">
        <w:rPr>
          <w:b/>
          <w:bCs/>
        </w:rPr>
        <w:instrText xml:space="preserve"> SEQ Ilustración \* ARABIC </w:instrText>
      </w:r>
      <w:r w:rsidR="001E1E03" w:rsidRPr="00D57945">
        <w:rPr>
          <w:b/>
          <w:bCs/>
        </w:rPr>
        <w:fldChar w:fldCharType="separate"/>
      </w:r>
      <w:r w:rsidR="00312EEE">
        <w:rPr>
          <w:b/>
          <w:bCs/>
          <w:noProof/>
        </w:rPr>
        <w:t>14</w:t>
      </w:r>
      <w:r w:rsidR="001E1E03" w:rsidRPr="00D57945">
        <w:rPr>
          <w:b/>
          <w:bCs/>
          <w:noProof/>
        </w:rPr>
        <w:fldChar w:fldCharType="end"/>
      </w:r>
      <w:r w:rsidR="00524A49">
        <w:rPr>
          <w:b/>
          <w:bCs/>
          <w:noProof/>
        </w:rPr>
        <w:t xml:space="preserve">. </w:t>
      </w:r>
      <w:r w:rsidRPr="00D57945">
        <w:rPr>
          <w:i/>
          <w:iCs/>
        </w:rPr>
        <w:t>Matriz de seguimiento y control de las estrategias propuesto para Zoom Cinema</w:t>
      </w:r>
      <w:bookmarkEnd w:id="235"/>
    </w:p>
    <w:p w14:paraId="0F9DD95B" w14:textId="77777777" w:rsidR="00380037" w:rsidRDefault="00921F77" w:rsidP="00464E2D">
      <w:pPr>
        <w:spacing w:after="0"/>
        <w:ind w:firstLine="0"/>
      </w:pPr>
      <w:r>
        <w:rPr>
          <w:noProof/>
        </w:rPr>
        <w:lastRenderedPageBreak/>
        <w:drawing>
          <wp:inline distT="0" distB="0" distL="0" distR="0" wp14:anchorId="575D3D18" wp14:editId="30FA33DF">
            <wp:extent cx="8735336" cy="4664075"/>
            <wp:effectExtent l="19050" t="19050" r="27940" b="2222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2416" t="13054" r="17772" b="11879"/>
                    <a:stretch/>
                  </pic:blipFill>
                  <pic:spPr bwMode="auto">
                    <a:xfrm>
                      <a:off x="0" y="0"/>
                      <a:ext cx="8758403" cy="4676391"/>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14:paraId="48E91C9B" w14:textId="1F196711" w:rsidR="00464E2D" w:rsidRDefault="00464E2D" w:rsidP="00076D32">
      <w:pPr>
        <w:ind w:firstLine="0"/>
        <w:sectPr w:rsidR="00464E2D" w:rsidSect="00380037">
          <w:headerReference w:type="default" r:id="rId65"/>
          <w:footerReference w:type="default" r:id="rId66"/>
          <w:pgSz w:w="15840" w:h="12240" w:orient="landscape"/>
          <w:pgMar w:top="1440" w:right="1440" w:bottom="1440" w:left="1440" w:header="709" w:footer="0" w:gutter="0"/>
          <w:cols w:space="708"/>
          <w:docGrid w:linePitch="360"/>
        </w:sectPr>
      </w:pPr>
      <w:r>
        <w:t>Fuente:    Los Autores</w:t>
      </w:r>
    </w:p>
    <w:p w14:paraId="7A5244AE" w14:textId="53CDD6AC" w:rsidR="00464E2D" w:rsidRDefault="00464E2D" w:rsidP="00C03ABB">
      <w:pPr>
        <w:spacing w:after="240"/>
      </w:pPr>
      <w:r>
        <w:lastRenderedPageBreak/>
        <w:t xml:space="preserve">Lo anterior representa un </w:t>
      </w:r>
      <w:r w:rsidR="0047389A">
        <w:t xml:space="preserve">esquema general </w:t>
      </w:r>
      <w:r w:rsidR="00C03ABB">
        <w:t xml:space="preserve">de la matriz propuesta, adjunto a esta propuesta se adjunta el archivo en hoja Excel para el diligenciamiento del mismo. A </w:t>
      </w:r>
      <w:r w:rsidR="00983812">
        <w:t>continuación,</w:t>
      </w:r>
      <w:r w:rsidR="00C03ABB">
        <w:t xml:space="preserve"> se definen los campos de la matriz: </w:t>
      </w:r>
    </w:p>
    <w:p w14:paraId="2CE8023F" w14:textId="41627C95" w:rsidR="00EE4650" w:rsidRDefault="00EE4650" w:rsidP="00C03ABB">
      <w:pPr>
        <w:spacing w:after="240"/>
      </w:pPr>
      <w:r>
        <w:t>Objetivo Estratégico: Es la meta a largo plazo que una organización busca alcanzar para lograr su visión y misión. Los objetivos estratégicos suelen ser amplios y reflejan la dirección en la que la empresa desea avanzar.</w:t>
      </w:r>
    </w:p>
    <w:p w14:paraId="47211070" w14:textId="77777777" w:rsidR="00EE4650" w:rsidRDefault="00EE4650" w:rsidP="00C03ABB">
      <w:pPr>
        <w:spacing w:after="240"/>
      </w:pPr>
      <w:r>
        <w:t>Estrategia: Las estrategias son los planes de acción diseñados para lograr los objetivos estratégicos. Estas estrategias son una serie de pasos y enfoques que la organización utilizará para alcanzar sus metas.</w:t>
      </w:r>
    </w:p>
    <w:p w14:paraId="0BF2FF83" w14:textId="77777777" w:rsidR="00EE4650" w:rsidRDefault="00EE4650" w:rsidP="00C03ABB">
      <w:pPr>
        <w:spacing w:after="240"/>
      </w:pPr>
      <w:r>
        <w:t>Descripción de la Estrategia: Aquí se detalla cómo se implementará la estrategia. Incluye los enfoques específicos, las tácticas y las acciones que se llevarán a cabo para ejecutar la estrategia.</w:t>
      </w:r>
    </w:p>
    <w:p w14:paraId="4D28A273" w14:textId="77777777" w:rsidR="00EE4650" w:rsidRDefault="00EE4650" w:rsidP="00C03ABB">
      <w:pPr>
        <w:spacing w:after="240"/>
      </w:pPr>
      <w:r>
        <w:t>Acciones Llevadas a Cabo: Esta sección enumera las acciones concretas que se han emprendido como parte de la implementación de la estrategia. Son las actividades específicas que se han realizado para avanzar hacia el objetivo estratégico.</w:t>
      </w:r>
    </w:p>
    <w:p w14:paraId="5DF95A58" w14:textId="7042EEBB" w:rsidR="00EE4650" w:rsidRDefault="00EE4650" w:rsidP="00C03ABB">
      <w:pPr>
        <w:spacing w:after="240"/>
      </w:pPr>
      <w:r>
        <w:t>Método de Seguimiento a la Estrategia para la Medida Crítica de Éxito: Indica cómo se monitoreará y evaluará el progreso de la estrategia. Esto puede incluir el uso de métricas, indicadores clave de desempeño, análisis de datos, revisiones periódicas y otras herramientas de seguimiento.</w:t>
      </w:r>
    </w:p>
    <w:p w14:paraId="5C274CB5" w14:textId="77777777" w:rsidR="00EE4650" w:rsidRDefault="00EE4650" w:rsidP="00C03ABB">
      <w:pPr>
        <w:spacing w:after="240"/>
      </w:pPr>
      <w:r>
        <w:t>Unidad de Medida de la Meta: Es la unidad o métrica específica que se utilizará para medir el éxito o el avance hacia el objetivo estratégico. Puede ser un porcentaje, un número absoluto, una calificación, etc.</w:t>
      </w:r>
    </w:p>
    <w:p w14:paraId="7C811843" w14:textId="77777777" w:rsidR="00EE4650" w:rsidRDefault="00EE4650" w:rsidP="00C03ABB">
      <w:pPr>
        <w:spacing w:after="240"/>
      </w:pPr>
      <w:r>
        <w:t>Responsable de Éxito: Identifica quién es el encargado de supervisar y asegurar el éxito de la estrategia. Esta persona o equipo es responsable de llevar a cabo las acciones necesarias.</w:t>
      </w:r>
    </w:p>
    <w:p w14:paraId="56665C5D" w14:textId="77777777" w:rsidR="00EE4650" w:rsidRDefault="00EE4650" w:rsidP="00C03ABB">
      <w:pPr>
        <w:spacing w:after="240"/>
      </w:pPr>
      <w:r>
        <w:t>Cronograma de Actividades: Es un calendario que muestra cuándo se llevarán a cabo las acciones dentro de la estrategia. Define los plazos y las fechas límite para cada tarea.</w:t>
      </w:r>
    </w:p>
    <w:p w14:paraId="79B55028" w14:textId="77777777" w:rsidR="00EE4650" w:rsidRDefault="00EE4650" w:rsidP="00C03ABB">
      <w:pPr>
        <w:spacing w:after="240"/>
      </w:pPr>
      <w:r>
        <w:lastRenderedPageBreak/>
        <w:t>Ejecución de la Acción: Indica si las acciones planificadas se han completado o están en curso. Es un registro de los avances logrados en la implementación de la estrategia.</w:t>
      </w:r>
    </w:p>
    <w:p w14:paraId="5CED2287" w14:textId="77777777" w:rsidR="00EE4650" w:rsidRDefault="00EE4650" w:rsidP="00C03ABB">
      <w:pPr>
        <w:spacing w:after="240"/>
      </w:pPr>
      <w:r>
        <w:t>Resultado de la Acción: Muestra el resultado o el impacto de las acciones realizadas en términos de acercamiento al objetivo estratégico.</w:t>
      </w:r>
    </w:p>
    <w:p w14:paraId="469CB874" w14:textId="77777777" w:rsidR="00EE4650" w:rsidRDefault="00EE4650" w:rsidP="00C03ABB">
      <w:pPr>
        <w:spacing w:after="240"/>
      </w:pPr>
      <w:r>
        <w:t>Soportes: Incluye cualquier documento, informe, análisis o material que respalde la estrategia y las acciones llevadas a cabo. Puede ser información adicional que respalde la toma de decisiones.</w:t>
      </w:r>
    </w:p>
    <w:p w14:paraId="5E643AE6" w14:textId="77777777" w:rsidR="00EE4650" w:rsidRDefault="00EE4650" w:rsidP="00C03ABB">
      <w:pPr>
        <w:spacing w:after="240"/>
      </w:pPr>
      <w:r>
        <w:t>Observaciones: Es un espacio para notas y comentarios adicionales sobre el progreso y los desafíos encontrados durante la ejecución de la estrategia.</w:t>
      </w:r>
    </w:p>
    <w:p w14:paraId="63DB7F98" w14:textId="77777777" w:rsidR="00EE4650" w:rsidRDefault="00EE4650" w:rsidP="00C03ABB">
      <w:pPr>
        <w:spacing w:after="240"/>
      </w:pPr>
      <w:r>
        <w:t>Iniciativa Estratégica: Es el programa o proyecto más amplio al que se relaciona la estrategia. Puede ser parte de un esfuerzo más grande de fortalecimiento empresarial.</w:t>
      </w:r>
    </w:p>
    <w:p w14:paraId="2E3B9E03" w14:textId="44DCCDF1" w:rsidR="00EE4650" w:rsidRDefault="00EE4650" w:rsidP="00D8757A">
      <w:pPr>
        <w:spacing w:after="240"/>
      </w:pPr>
      <w:r>
        <w:t>Estos componentes se utilizan en una matriz de seguimiento, control y evaluación de estrategias para mantener un registro claro y organizado del progreso hacia los objetivos estratégicos y para tomar decisiones informadas sobre cómo ajustar las estrategias si es necesario.</w:t>
      </w:r>
    </w:p>
    <w:p w14:paraId="0F323444" w14:textId="520AB8D3" w:rsidR="008A0CCF" w:rsidRDefault="00983812" w:rsidP="007A117F">
      <w:pPr>
        <w:pStyle w:val="Ttulo3"/>
        <w:numPr>
          <w:ilvl w:val="2"/>
          <w:numId w:val="3"/>
        </w:numPr>
        <w:ind w:left="567" w:hanging="578"/>
      </w:pPr>
      <w:bookmarkStart w:id="236" w:name="_Toc171340687"/>
      <w:r>
        <w:t>Conclusión Objetivo Específico No 3</w:t>
      </w:r>
      <w:bookmarkEnd w:id="236"/>
    </w:p>
    <w:p w14:paraId="16F3E520" w14:textId="77777777" w:rsidR="00D8757A" w:rsidRDefault="00D8757A" w:rsidP="00D8757A">
      <w:pPr>
        <w:spacing w:after="240"/>
        <w:rPr>
          <w:lang w:eastAsia="es-CO"/>
        </w:rPr>
      </w:pPr>
      <w:r>
        <w:rPr>
          <w:lang w:eastAsia="es-CO"/>
        </w:rPr>
        <w:t>Para que el proceso administrativo como en cualquier proceso, la medición es la clave, es por eso que, la matriz propuesta nos ofrece:</w:t>
      </w:r>
    </w:p>
    <w:p w14:paraId="2D70BFE9" w14:textId="65700EC7" w:rsidR="00D8757A" w:rsidRDefault="00D8757A" w:rsidP="00D8757A">
      <w:pPr>
        <w:pStyle w:val="Prrafodelista"/>
        <w:numPr>
          <w:ilvl w:val="0"/>
          <w:numId w:val="31"/>
        </w:numPr>
        <w:spacing w:after="240"/>
        <w:rPr>
          <w:lang w:eastAsia="es-CO"/>
        </w:rPr>
      </w:pPr>
      <w:r>
        <w:rPr>
          <w:lang w:eastAsia="es-CO"/>
        </w:rPr>
        <w:t>Claridad y Enfoque: Una matriz de seguimiento proporciona un marco organizado para rastrear y evaluar el progreso de las estrategias de fortalecimiento empresarial. Esto ayuda a mantener un enfoque claro en los objetivos y acciones necesarias.</w:t>
      </w:r>
    </w:p>
    <w:p w14:paraId="7B23B3DC" w14:textId="77777777" w:rsidR="00D8757A" w:rsidRDefault="00D8757A" w:rsidP="00D8757A">
      <w:pPr>
        <w:pStyle w:val="Prrafodelista"/>
        <w:numPr>
          <w:ilvl w:val="0"/>
          <w:numId w:val="31"/>
        </w:numPr>
        <w:spacing w:after="240"/>
        <w:rPr>
          <w:lang w:eastAsia="es-CO"/>
        </w:rPr>
      </w:pPr>
      <w:r>
        <w:rPr>
          <w:lang w:eastAsia="es-CO"/>
        </w:rPr>
        <w:t>Medición y Evaluación: Permite medir y evaluar el éxito de las estrategias, lo que es esencial para determinar si se están logrando los resultados deseados.</w:t>
      </w:r>
    </w:p>
    <w:p w14:paraId="61032B91" w14:textId="77777777" w:rsidR="00D8757A" w:rsidRDefault="00D8757A" w:rsidP="00D8757A">
      <w:pPr>
        <w:pStyle w:val="Prrafodelista"/>
        <w:numPr>
          <w:ilvl w:val="0"/>
          <w:numId w:val="31"/>
        </w:numPr>
        <w:spacing w:after="240"/>
        <w:rPr>
          <w:lang w:eastAsia="es-CO"/>
        </w:rPr>
      </w:pPr>
      <w:r>
        <w:rPr>
          <w:lang w:eastAsia="es-CO"/>
        </w:rPr>
        <w:t>Toma de Decisiones Informada: Facilita la toma de decisiones informada al proporcionar datos y métricas concretas que respaldan la toma de decisiones estratégicas.</w:t>
      </w:r>
    </w:p>
    <w:p w14:paraId="302BFD65" w14:textId="77777777" w:rsidR="00D8757A" w:rsidRDefault="00D8757A" w:rsidP="00D8757A">
      <w:pPr>
        <w:pStyle w:val="Prrafodelista"/>
        <w:numPr>
          <w:ilvl w:val="0"/>
          <w:numId w:val="31"/>
        </w:numPr>
        <w:spacing w:after="240"/>
        <w:rPr>
          <w:lang w:eastAsia="es-CO"/>
        </w:rPr>
      </w:pPr>
      <w:r>
        <w:rPr>
          <w:lang w:eastAsia="es-CO"/>
        </w:rPr>
        <w:lastRenderedPageBreak/>
        <w:t>Rendición de Cuentas: Define claramente quién es responsable de la implementación de las estrategias y su éxito, lo que promueve la rendición de cuentas dentro del equipo.</w:t>
      </w:r>
    </w:p>
    <w:p w14:paraId="27043240" w14:textId="77777777" w:rsidR="00D8757A" w:rsidRDefault="00D8757A" w:rsidP="00D8757A">
      <w:pPr>
        <w:pStyle w:val="Prrafodelista"/>
        <w:numPr>
          <w:ilvl w:val="0"/>
          <w:numId w:val="31"/>
        </w:numPr>
        <w:spacing w:after="240"/>
        <w:rPr>
          <w:lang w:eastAsia="es-CO"/>
        </w:rPr>
      </w:pPr>
      <w:r>
        <w:rPr>
          <w:lang w:eastAsia="es-CO"/>
        </w:rPr>
        <w:t>Optimización y Ajuste: Permite ajustar y optimizar las estrategias en función de los resultados y las lecciones aprendidas a lo largo del tiempo.</w:t>
      </w:r>
    </w:p>
    <w:p w14:paraId="4C641EDE" w14:textId="77777777" w:rsidR="00D8757A" w:rsidRDefault="00D8757A" w:rsidP="00D8757A">
      <w:pPr>
        <w:pStyle w:val="Prrafodelista"/>
        <w:numPr>
          <w:ilvl w:val="0"/>
          <w:numId w:val="31"/>
        </w:numPr>
        <w:spacing w:after="240"/>
        <w:rPr>
          <w:lang w:eastAsia="es-CO"/>
        </w:rPr>
      </w:pPr>
      <w:r>
        <w:rPr>
          <w:lang w:eastAsia="es-CO"/>
        </w:rPr>
        <w:t>Comunicación y Colaboración: Facilita la comunicación y la colaboración dentro del equipo, ya que todos pueden acceder a la matriz y estar al tanto del progreso.</w:t>
      </w:r>
    </w:p>
    <w:p w14:paraId="0061501F" w14:textId="1C690650" w:rsidR="00983812" w:rsidRPr="00983812" w:rsidRDefault="00D8757A" w:rsidP="00D8757A">
      <w:pPr>
        <w:pStyle w:val="Prrafodelista"/>
        <w:numPr>
          <w:ilvl w:val="0"/>
          <w:numId w:val="31"/>
        </w:numPr>
        <w:spacing w:after="240"/>
        <w:rPr>
          <w:lang w:eastAsia="es-CO"/>
        </w:rPr>
      </w:pPr>
      <w:r>
        <w:rPr>
          <w:lang w:eastAsia="es-CO"/>
        </w:rPr>
        <w:t>Planificación a Largo Plazo: Ayuda en la planificación a largo plazo, ya que permite un seguimiento continuo de las estrategias y su evolución con el tiempo.</w:t>
      </w:r>
    </w:p>
    <w:p w14:paraId="543B2B42" w14:textId="5189C3D8" w:rsidR="008A0CCF" w:rsidRDefault="008A0CCF" w:rsidP="008A0CCF"/>
    <w:p w14:paraId="2D2B0831" w14:textId="66E607A8" w:rsidR="00931542" w:rsidRDefault="00931542" w:rsidP="008A0CCF"/>
    <w:p w14:paraId="21C0994A" w14:textId="3ABE5D90" w:rsidR="00931542" w:rsidRDefault="00931542" w:rsidP="008A0CCF"/>
    <w:p w14:paraId="3418350E" w14:textId="1FB82877" w:rsidR="00D8757A" w:rsidRDefault="00D8757A" w:rsidP="008A0CCF"/>
    <w:p w14:paraId="76F5108E" w14:textId="328901AF" w:rsidR="00D8757A" w:rsidRDefault="00D8757A" w:rsidP="008A0CCF"/>
    <w:p w14:paraId="4D127835" w14:textId="589A56BB" w:rsidR="00D8757A" w:rsidRDefault="00D8757A" w:rsidP="008A0CCF"/>
    <w:p w14:paraId="33FE16BB" w14:textId="35BAD2C2" w:rsidR="00D8757A" w:rsidRDefault="00D8757A" w:rsidP="008A0CCF"/>
    <w:p w14:paraId="5B34399C" w14:textId="7D930D67" w:rsidR="00D8757A" w:rsidRDefault="00D8757A" w:rsidP="008A0CCF"/>
    <w:p w14:paraId="0D7632AA" w14:textId="0A825C2F" w:rsidR="00D8757A" w:rsidRDefault="00D8757A" w:rsidP="008A0CCF"/>
    <w:p w14:paraId="461721EF" w14:textId="007DA3C5" w:rsidR="00D8757A" w:rsidRDefault="00D8757A" w:rsidP="008A0CCF"/>
    <w:p w14:paraId="6F007D27" w14:textId="00CE310B" w:rsidR="00D8757A" w:rsidRDefault="00D8757A" w:rsidP="008A0CCF"/>
    <w:p w14:paraId="5D08DEE9" w14:textId="10619884" w:rsidR="009A2037" w:rsidRPr="00004AD9" w:rsidRDefault="00344313" w:rsidP="00344313">
      <w:pPr>
        <w:pStyle w:val="Ttulo1"/>
        <w:numPr>
          <w:ilvl w:val="0"/>
          <w:numId w:val="0"/>
        </w:numPr>
      </w:pPr>
      <w:bookmarkStart w:id="237" w:name="_Toc81065298"/>
      <w:bookmarkStart w:id="238" w:name="_Toc171340688"/>
      <w:r w:rsidRPr="00344313">
        <w:rPr>
          <w:caps w:val="0"/>
          <w:sz w:val="28"/>
          <w:szCs w:val="36"/>
        </w:rPr>
        <w:lastRenderedPageBreak/>
        <w:t>Discusión</w:t>
      </w:r>
      <w:bookmarkEnd w:id="237"/>
      <w:bookmarkEnd w:id="238"/>
    </w:p>
    <w:p w14:paraId="6B384466" w14:textId="01C05F74" w:rsidR="00344313" w:rsidRDefault="009A2037" w:rsidP="00344313">
      <w:pPr>
        <w:spacing w:after="240"/>
      </w:pPr>
      <w:r w:rsidRPr="00004AD9">
        <w:t xml:space="preserve">     </w:t>
      </w:r>
      <w:r w:rsidR="00344313">
        <w:t>La relación entre un estudio de variables internas y externas, la formulación y propuesta de estrategias, y una matriz de seguimiento y control se basa en la aplicación de teorías organizacionales y la teoría de la innovación en la gestión de</w:t>
      </w:r>
      <w:r w:rsidR="002D0691">
        <w:t>l</w:t>
      </w:r>
      <w:r w:rsidR="00344313">
        <w:t xml:space="preserve"> proyecto</w:t>
      </w:r>
      <w:r w:rsidR="002D0691">
        <w:t xml:space="preserve"> de fortalecimiento empresarial para la sala de cine Zoom Cinema.</w:t>
      </w:r>
      <w:r w:rsidR="00344313">
        <w:t xml:space="preserve"> </w:t>
      </w:r>
    </w:p>
    <w:p w14:paraId="6CCA56B5" w14:textId="5FBDD17D" w:rsidR="00344313" w:rsidRDefault="00B9365F" w:rsidP="00344313">
      <w:pPr>
        <w:spacing w:after="240"/>
      </w:pPr>
      <w:r>
        <w:t>E</w:t>
      </w:r>
      <w:r w:rsidR="00344313">
        <w:t>l estudio de variables internas y externas se relaciona con la teoría organizacional al analizar la estructura, los recursos, las capacidades y los procesos internos de la organización cinematográfica. Esto incluye la evaluación de la cultura organizacional, la gestión de talento, las operaciones internas, la tecnología utilizada y otros factores internos.</w:t>
      </w:r>
    </w:p>
    <w:p w14:paraId="14431DA9" w14:textId="26A1E938" w:rsidR="00B9365F" w:rsidRDefault="00D33693" w:rsidP="00D33693">
      <w:pPr>
        <w:spacing w:after="240"/>
      </w:pPr>
      <w:r>
        <w:t>En el estudio del enfoque de la teoría organizacional y “Considerando que no es el resultado de un proceso que conlleve a la diferenciación estructural y a la especialización funcional y que tampoco su desarrollo sigue un diseño planificado y relacionado, más bien, por el contrario, su desarrollo habitualmente representa un modelo desigual y de manera incompatible al que pueden llegar a mostrarse aplazamientos de ciertas estrategias y de varios programas que definen su acción política dentro de una burocracia”</w:t>
      </w:r>
      <w:sdt>
        <w:sdtPr>
          <w:id w:val="-145828555"/>
          <w:citation/>
        </w:sdtPr>
        <w:sdtEndPr/>
        <w:sdtContent>
          <w:r>
            <w:fldChar w:fldCharType="begin"/>
          </w:r>
          <w:r>
            <w:rPr>
              <w:lang w:val="es-ES"/>
            </w:rPr>
            <w:instrText xml:space="preserve"> CITATION Mor16 \l 3082 </w:instrText>
          </w:r>
          <w:r>
            <w:fldChar w:fldCharType="separate"/>
          </w:r>
          <w:r>
            <w:rPr>
              <w:noProof/>
              <w:lang w:val="es-ES"/>
            </w:rPr>
            <w:t xml:space="preserve"> (Morejón Santistevan, 2016)</w:t>
          </w:r>
          <w:r>
            <w:fldChar w:fldCharType="end"/>
          </w:r>
        </w:sdtContent>
      </w:sdt>
      <w:r>
        <w:t xml:space="preserve">. </w:t>
      </w:r>
      <w:r w:rsidR="00B9365F">
        <w:t>En cuanto a la formulación de estrategias, la teoría organizacional considera cómo la organización puede utilizar sus recursos internos y capacidades para lograr sus objetivos en el contexto de la industria cinematográfica. Se enfoca en la estructura organizativa, los roles y responsabilidades, y cómo se pueden alinear con la estrategia.</w:t>
      </w:r>
    </w:p>
    <w:p w14:paraId="296D587D" w14:textId="75454EA1" w:rsidR="00344313" w:rsidRDefault="00D33693" w:rsidP="00344313">
      <w:pPr>
        <w:spacing w:after="240"/>
      </w:pPr>
      <w:r>
        <w:t>En</w:t>
      </w:r>
      <w:r w:rsidR="00344313">
        <w:t xml:space="preserve"> la teoría de la innovación al examinar el entorno empresarial y la industria cinematográfica en busca de oportunidades de innovación. Identifica tendencias, cambios en el mercado y nuevas tecnologías que podrían influir en la estrategia de la empresa.</w:t>
      </w:r>
    </w:p>
    <w:p w14:paraId="20A3BE28" w14:textId="6EC1C2F4" w:rsidR="00B9365F" w:rsidRDefault="00B9365F" w:rsidP="00B9365F">
      <w:pPr>
        <w:spacing w:after="240"/>
      </w:pPr>
      <w:r>
        <w:t>Una matriz de seguimiento y control se relaciona con la teoría organizacional al proporcionar un marco estructurado para evaluar y gestionar el rendimiento de la organización en la ejecución de sus estrategias. Ayuda a mantener un enfoque claro en los objetivos, a medir el desempeño y a garantizar la rendición de cuentas.</w:t>
      </w:r>
    </w:p>
    <w:p w14:paraId="4746CD30" w14:textId="4EE278E7" w:rsidR="00344313" w:rsidRDefault="00B9365F" w:rsidP="00344313">
      <w:pPr>
        <w:spacing w:after="240"/>
      </w:pPr>
      <w:r>
        <w:lastRenderedPageBreak/>
        <w:t>Por otra parte, l</w:t>
      </w:r>
      <w:r w:rsidR="00344313">
        <w:t>a propuesta de estrategias</w:t>
      </w:r>
      <w:r>
        <w:t xml:space="preserve"> para fortalecimiento empresarial en los niveles operativos y estratégicos</w:t>
      </w:r>
      <w:r w:rsidR="00344313">
        <w:t xml:space="preserve"> también está influenciada por la teoría de la innovación, ya que busca aprovechar las oportunidades identificadas en el estudio de variables externas. </w:t>
      </w:r>
      <w:r w:rsidR="0028644C">
        <w:t>“El fortalecimiento de los sistemas de innovación es el mecanismo de construcción y desarrollo de las ventajas competitivas</w:t>
      </w:r>
      <w:sdt>
        <w:sdtPr>
          <w:id w:val="-1039667915"/>
          <w:citation/>
        </w:sdtPr>
        <w:sdtEndPr/>
        <w:sdtContent>
          <w:r w:rsidR="0028644C">
            <w:fldChar w:fldCharType="begin"/>
          </w:r>
          <w:r w:rsidR="0028644C">
            <w:rPr>
              <w:lang w:val="es-ES"/>
            </w:rPr>
            <w:instrText xml:space="preserve"> CITATION Suá20 \l 3082 </w:instrText>
          </w:r>
          <w:r w:rsidR="0028644C">
            <w:fldChar w:fldCharType="separate"/>
          </w:r>
          <w:r w:rsidR="0028644C">
            <w:rPr>
              <w:noProof/>
              <w:lang w:val="es-ES"/>
            </w:rPr>
            <w:t xml:space="preserve"> (Suárez, Barletta, &amp; Erbes , 2020)</w:t>
          </w:r>
          <w:r w:rsidR="0028644C">
            <w:fldChar w:fldCharType="end"/>
          </w:r>
        </w:sdtContent>
      </w:sdt>
      <w:r w:rsidR="0028644C">
        <w:t xml:space="preserve">. </w:t>
      </w:r>
      <w:r w:rsidR="00344313">
        <w:t>Puede implicar la implementación de nuevas tecnologías, enfoques creativos y modelos de negocio innovadores.</w:t>
      </w:r>
    </w:p>
    <w:p w14:paraId="3BE87D1D" w14:textId="2FF11CB1" w:rsidR="00344313" w:rsidRDefault="00344313" w:rsidP="00344313">
      <w:pPr>
        <w:spacing w:after="240"/>
      </w:pPr>
      <w:r>
        <w:t>La matriz de seguimiento y control también se conecta con la teoría de la innovación al permitir la adaptación y la mejora continua. Proporciona un mecanismo para evaluar la efectividad de las estrategias innovadoras y ajustarlas según sea necesario en respuesta a los cambios en el entorno empresarial.</w:t>
      </w:r>
    </w:p>
    <w:p w14:paraId="4EAFAEB9" w14:textId="77777777" w:rsidR="009A2037" w:rsidRPr="00004AD9" w:rsidRDefault="009A2037" w:rsidP="00344313">
      <w:pPr>
        <w:spacing w:after="240"/>
      </w:pPr>
    </w:p>
    <w:p w14:paraId="44CED842" w14:textId="77777777" w:rsidR="009A2037" w:rsidRPr="00004AD9" w:rsidRDefault="009A2037" w:rsidP="00344313">
      <w:pPr>
        <w:spacing w:after="240"/>
      </w:pPr>
    </w:p>
    <w:p w14:paraId="4E4B28C7" w14:textId="77777777" w:rsidR="009A2037" w:rsidRPr="00004AD9" w:rsidRDefault="009A2037" w:rsidP="00344313">
      <w:pPr>
        <w:spacing w:after="240"/>
      </w:pPr>
    </w:p>
    <w:p w14:paraId="34683B1A" w14:textId="77777777" w:rsidR="009A2037" w:rsidRPr="00004AD9" w:rsidRDefault="009A2037" w:rsidP="00344313">
      <w:pPr>
        <w:spacing w:after="240"/>
      </w:pPr>
    </w:p>
    <w:p w14:paraId="1DB02200" w14:textId="77777777" w:rsidR="009A2037" w:rsidRPr="00004AD9" w:rsidRDefault="009A2037" w:rsidP="00344313">
      <w:pPr>
        <w:spacing w:after="240"/>
      </w:pPr>
    </w:p>
    <w:p w14:paraId="09150D68" w14:textId="77777777" w:rsidR="009A2037" w:rsidRPr="00004AD9" w:rsidRDefault="009A2037" w:rsidP="00344313">
      <w:pPr>
        <w:spacing w:after="240"/>
      </w:pPr>
    </w:p>
    <w:p w14:paraId="07AFF320" w14:textId="77777777" w:rsidR="009A2037" w:rsidRPr="00004AD9" w:rsidRDefault="009A2037" w:rsidP="00344313">
      <w:pPr>
        <w:spacing w:after="240"/>
      </w:pPr>
    </w:p>
    <w:p w14:paraId="040EC9C7" w14:textId="77777777" w:rsidR="009A2037" w:rsidRPr="00004AD9" w:rsidRDefault="009A2037" w:rsidP="00344313">
      <w:pPr>
        <w:spacing w:after="240"/>
      </w:pPr>
    </w:p>
    <w:p w14:paraId="465F7EC8" w14:textId="77777777" w:rsidR="009A2037" w:rsidRPr="00004AD9" w:rsidRDefault="009A2037" w:rsidP="00344313">
      <w:pPr>
        <w:spacing w:after="240"/>
      </w:pPr>
    </w:p>
    <w:p w14:paraId="588F8DEE" w14:textId="77777777" w:rsidR="009A2037" w:rsidRPr="00004AD9" w:rsidRDefault="009A2037" w:rsidP="00344313">
      <w:pPr>
        <w:spacing w:after="240"/>
      </w:pPr>
    </w:p>
    <w:p w14:paraId="1644C40C" w14:textId="77777777" w:rsidR="009A2037" w:rsidRPr="00004AD9" w:rsidRDefault="009A2037" w:rsidP="00344313">
      <w:pPr>
        <w:spacing w:after="240"/>
      </w:pPr>
    </w:p>
    <w:p w14:paraId="6721B901" w14:textId="77777777" w:rsidR="009A2037" w:rsidRPr="00004AD9" w:rsidRDefault="009A2037" w:rsidP="00344313">
      <w:pPr>
        <w:spacing w:after="240"/>
      </w:pPr>
    </w:p>
    <w:p w14:paraId="13C3417E" w14:textId="3CD5DE5A" w:rsidR="009A2037" w:rsidRPr="00004AD9" w:rsidRDefault="00344313" w:rsidP="00DE4563">
      <w:pPr>
        <w:pStyle w:val="Ttulo1"/>
        <w:numPr>
          <w:ilvl w:val="0"/>
          <w:numId w:val="0"/>
        </w:numPr>
        <w:spacing w:after="240"/>
      </w:pPr>
      <w:bookmarkStart w:id="239" w:name="_Toc81065299"/>
      <w:bookmarkStart w:id="240" w:name="_Toc171340689"/>
      <w:r w:rsidRPr="00344313">
        <w:rPr>
          <w:caps w:val="0"/>
          <w:sz w:val="28"/>
          <w:szCs w:val="36"/>
        </w:rPr>
        <w:lastRenderedPageBreak/>
        <w:t>Conclusiones</w:t>
      </w:r>
      <w:bookmarkEnd w:id="239"/>
      <w:bookmarkEnd w:id="240"/>
    </w:p>
    <w:p w14:paraId="1FCEF78D" w14:textId="10369E3D" w:rsidR="004F0881" w:rsidRDefault="00DE4563" w:rsidP="00DE4563">
      <w:pPr>
        <w:spacing w:after="240"/>
      </w:pPr>
      <w:r>
        <w:t>En el recorrido de la investigación, se encontraron diversos datos que nutrieron la información y el conocimiento preliminar de la empresa. En primer lugar, se destaca que Zoom Cinema es una sala de reposición cinematográfica con al menos un año de funcionamiento, un recurso humano con oportunidades de mejora y capacidades por explotar para un rendimiento óptimo.</w:t>
      </w:r>
    </w:p>
    <w:p w14:paraId="767589AC" w14:textId="67791176" w:rsidR="0080637A" w:rsidRDefault="00DE4563" w:rsidP="00DE4563">
      <w:pPr>
        <w:spacing w:after="240"/>
      </w:pPr>
      <w:r>
        <w:t>La empresa se desenvuelve en un entorno competitivo con actividades suplentes, pues en el municipio no existen más salas de cine,</w:t>
      </w:r>
      <w:r w:rsidR="0080637A">
        <w:t xml:space="preserve"> sino prácticas deportivas, recreacionales y de diversión que ocupan el tiempo y los recursos que pueden ser utilizados en Zoom Cinema</w:t>
      </w:r>
      <w:r w:rsidR="000E0BE1">
        <w:t>, al tiempo que se determinó que falta culturización de la comunidad con respecto a la actividad cinematográfica y por ende posicionamiento de la marca</w:t>
      </w:r>
      <w:r w:rsidR="0080637A">
        <w:t xml:space="preserve">. </w:t>
      </w:r>
    </w:p>
    <w:p w14:paraId="2A9FBAF4" w14:textId="00FD46DC" w:rsidR="000E0BE1" w:rsidRDefault="000E0BE1" w:rsidP="00DE4563">
      <w:pPr>
        <w:spacing w:after="240"/>
      </w:pPr>
      <w:r>
        <w:t xml:space="preserve">En el campo de acción de la sala de cine, se evidenció que la estructura, posicionamiento y tecnología que la conforman son aceptables, aunque el hecho de que sea sala de reposición y no una sala de cine como tal bloquea ciertas actividades que resultan cruciales para el avance tecnológico. </w:t>
      </w:r>
    </w:p>
    <w:p w14:paraId="0F940997" w14:textId="285BDB87" w:rsidR="003F3702" w:rsidRDefault="003F3702" w:rsidP="00DE4563">
      <w:pPr>
        <w:spacing w:after="240"/>
      </w:pPr>
      <w:r>
        <w:t xml:space="preserve">Al igual que todo proceso exitoso, se establece seguimiento y control como cierre, direccionando las acciones que llevarán a la empresa a la aplicación de </w:t>
      </w:r>
      <w:r w:rsidR="003D2573">
        <w:t>las estrategias</w:t>
      </w:r>
      <w:r>
        <w:t xml:space="preserve"> mediante la matriz propuesta, puesto que, fue evidente que en la actualidad Zoom Cinema no ejerce control sobre las acciones que se llevan a </w:t>
      </w:r>
      <w:r w:rsidR="00D57945">
        <w:t>cabo</w:t>
      </w:r>
      <w:r>
        <w:t xml:space="preserve"> para que la operacionalizad y la dirección no sólo se mantengan, sino que avancen progresivamente hasta optimizar todas las áreas de acción.</w:t>
      </w:r>
    </w:p>
    <w:p w14:paraId="1A61444F" w14:textId="62BA4913" w:rsidR="00DE4563" w:rsidRDefault="00567704" w:rsidP="00DE4563">
      <w:pPr>
        <w:spacing w:after="240"/>
      </w:pPr>
      <w:r>
        <w:t xml:space="preserve"> </w:t>
      </w:r>
      <w:r w:rsidR="00AA53C4">
        <w:t xml:space="preserve">Las hipótesis, al tratarse de un estudio con enfoque </w:t>
      </w:r>
      <w:r w:rsidR="005B06AC">
        <w:t>mixto</w:t>
      </w:r>
      <w:r w:rsidR="00AA53C4">
        <w:t xml:space="preserve">, quedan sujetas al proceso, pues el objetivo de la investigación llega hasta el diseño y la presentación de las propuestas, la adopción de las mismas depende de la empresa y, por tanto, el resultado de la hipótesis no se da a conocer en éste planteamiento, lo que si puede definirse con claridad es que el diseño está ajustado a los objetivos estratégicos y , aunque es posible que surjan cambios, la base de las sugerencias es el respaldo de un estudio completo y estructurado que evaluó desde su composición interna hasta el ambiente que lo rodea. </w:t>
      </w:r>
      <w:r w:rsidR="00DE4563">
        <w:t xml:space="preserve"> </w:t>
      </w:r>
    </w:p>
    <w:p w14:paraId="06A079DE" w14:textId="7562F3B0" w:rsidR="009A2037" w:rsidRPr="00004AD9" w:rsidRDefault="00344313" w:rsidP="00D57945">
      <w:pPr>
        <w:pStyle w:val="Ttulo1"/>
        <w:numPr>
          <w:ilvl w:val="0"/>
          <w:numId w:val="0"/>
        </w:numPr>
      </w:pPr>
      <w:bookmarkStart w:id="241" w:name="_Toc81065300"/>
      <w:bookmarkStart w:id="242" w:name="_Toc171340690"/>
      <w:r w:rsidRPr="00344313">
        <w:rPr>
          <w:caps w:val="0"/>
          <w:sz w:val="28"/>
          <w:szCs w:val="36"/>
        </w:rPr>
        <w:lastRenderedPageBreak/>
        <w:t>Recomendaciones</w:t>
      </w:r>
      <w:bookmarkEnd w:id="241"/>
      <w:bookmarkEnd w:id="242"/>
    </w:p>
    <w:p w14:paraId="3F7E202E" w14:textId="67AD2E51" w:rsidR="0092094A" w:rsidRDefault="0092094A" w:rsidP="00B60F7B">
      <w:pPr>
        <w:spacing w:after="240"/>
      </w:pPr>
      <w:r>
        <w:t>Involucrar al personal en todo el proceso de adaptación de las estrategias a la sala de cine, para crear sentido de pertenencia y unificar propósitos de crecimiento simultáneos.</w:t>
      </w:r>
    </w:p>
    <w:p w14:paraId="59E95766" w14:textId="763A3A58" w:rsidR="0092094A" w:rsidRDefault="0092094A" w:rsidP="00B60F7B">
      <w:pPr>
        <w:spacing w:after="240"/>
      </w:pPr>
      <w:r>
        <w:t>Dar importancia a cada estrategia manteniendo una actitud visionaria y de mejoramiento continuo, sin disminuir la importancia de cada acción, respetando los plazos establecidos para evitar la dilatación de la ejecución y evitar el relajo y la comodidad de lo cotidiano, hacer cosas diferentes para obtener resultados excepcionales.</w:t>
      </w:r>
    </w:p>
    <w:p w14:paraId="4B5A0327" w14:textId="7B692CE2" w:rsidR="005C21EF" w:rsidRDefault="005C21EF" w:rsidP="00B60F7B">
      <w:pPr>
        <w:spacing w:after="240"/>
      </w:pPr>
      <w:r>
        <w:t>Lleva</w:t>
      </w:r>
      <w:r w:rsidR="0092094A">
        <w:t>r</w:t>
      </w:r>
      <w:r>
        <w:t xml:space="preserve"> un registro contable preciso mediante un software contable y establece</w:t>
      </w:r>
      <w:r w:rsidR="0092094A">
        <w:t>r</w:t>
      </w:r>
      <w:r>
        <w:t xml:space="preserve"> un presupuesto sólido. Realiza</w:t>
      </w:r>
      <w:r w:rsidR="0092094A">
        <w:t>r</w:t>
      </w:r>
      <w:r>
        <w:t xml:space="preserve"> análisis financieros periódicos para evaluar el rendimiento y la rentabilidad.</w:t>
      </w:r>
    </w:p>
    <w:p w14:paraId="0E517B4E" w14:textId="6B3297F9" w:rsidR="005C21EF" w:rsidRDefault="005C21EF" w:rsidP="00B60F7B">
      <w:pPr>
        <w:spacing w:after="240"/>
      </w:pPr>
      <w:r>
        <w:t>Utiliza</w:t>
      </w:r>
      <w:r w:rsidR="0092094A">
        <w:t>r</w:t>
      </w:r>
      <w:r>
        <w:t xml:space="preserve"> herramientas de análisis de datos para comprender el comportamiento del público, la efectividad de las estrategias de marketing y las tendencias de asistencia.</w:t>
      </w:r>
    </w:p>
    <w:p w14:paraId="7016FF08" w14:textId="413EDE50" w:rsidR="005C21EF" w:rsidRDefault="0092094A" w:rsidP="00B60F7B">
      <w:pPr>
        <w:spacing w:after="240"/>
      </w:pPr>
      <w:r>
        <w:t>Mantener</w:t>
      </w:r>
      <w:r w:rsidR="005C21EF">
        <w:t xml:space="preserve"> un monitoreo constante de las tendencias del mercado y la retroalimentación de los clientes. Adapta</w:t>
      </w:r>
      <w:r>
        <w:t>r</w:t>
      </w:r>
      <w:r w:rsidR="005C21EF">
        <w:t xml:space="preserve"> </w:t>
      </w:r>
      <w:r>
        <w:t>la</w:t>
      </w:r>
      <w:r w:rsidR="005C21EF">
        <w:t>s estrategias según sea necesario.</w:t>
      </w:r>
    </w:p>
    <w:p w14:paraId="44109D77" w14:textId="32DD324A" w:rsidR="009A2037" w:rsidRDefault="0092094A" w:rsidP="00B60F7B">
      <w:pPr>
        <w:spacing w:after="240"/>
      </w:pPr>
      <w:r>
        <w:t>L</w:t>
      </w:r>
      <w:r w:rsidR="005C21EF">
        <w:t xml:space="preserve">a clave está en la creatividad y la adaptabilidad. Las estrategias exitosas evolucionan con el tiempo y responden a las necesidades y preferencias cambiantes de </w:t>
      </w:r>
      <w:r>
        <w:t>la</w:t>
      </w:r>
      <w:r w:rsidR="005C21EF">
        <w:t xml:space="preserve"> audiencia.</w:t>
      </w:r>
    </w:p>
    <w:p w14:paraId="6ADEFF25" w14:textId="1D74FD52" w:rsidR="0092094A" w:rsidRPr="00004AD9" w:rsidRDefault="0092094A" w:rsidP="00B60F7B">
      <w:pPr>
        <w:spacing w:after="240"/>
      </w:pPr>
      <w:r>
        <w:t xml:space="preserve">El seguimiento es invaluable, por eso se recomienda </w:t>
      </w:r>
      <w:r w:rsidR="00822845">
        <w:t>ajustarse a la matriz y adoptarla como bitácora diaria para medir lo que se ha hecho y cómo va el proceso de fortalecimiento, todas las estrategias están diseñadas para el crecimiento de la empresa, si es el caso de no cumplir las expectativas deben replantearse sin demora para no perder la dinámica.</w:t>
      </w:r>
    </w:p>
    <w:p w14:paraId="4C75C601" w14:textId="77777777" w:rsidR="009A2037" w:rsidRPr="00004AD9" w:rsidRDefault="009A2037" w:rsidP="009A2037"/>
    <w:p w14:paraId="5D3A0428" w14:textId="77777777" w:rsidR="009A2037" w:rsidRPr="00004AD9" w:rsidRDefault="009A2037" w:rsidP="009A2037"/>
    <w:p w14:paraId="15BE4CAC" w14:textId="36C84A08" w:rsidR="009A2037" w:rsidRDefault="009A2037" w:rsidP="009A2037">
      <w:pPr>
        <w:ind w:left="432"/>
      </w:pPr>
    </w:p>
    <w:p w14:paraId="04D8BFDA" w14:textId="77777777" w:rsidR="00C41E63" w:rsidRDefault="00BC0908" w:rsidP="008E503C">
      <w:pPr>
        <w:pStyle w:val="Ttulo1"/>
        <w:numPr>
          <w:ilvl w:val="0"/>
          <w:numId w:val="0"/>
        </w:numPr>
        <w:spacing w:line="240" w:lineRule="auto"/>
        <w:rPr>
          <w:caps w:val="0"/>
          <w:sz w:val="28"/>
          <w:szCs w:val="36"/>
        </w:rPr>
      </w:pPr>
      <w:bookmarkStart w:id="243" w:name="_Toc171340691"/>
      <w:r w:rsidRPr="00BC0908">
        <w:rPr>
          <w:caps w:val="0"/>
          <w:sz w:val="28"/>
          <w:szCs w:val="36"/>
        </w:rPr>
        <w:lastRenderedPageBreak/>
        <w:t>Bibliografía</w:t>
      </w:r>
      <w:bookmarkEnd w:id="243"/>
    </w:p>
    <w:sdt>
      <w:sdtPr>
        <w:rPr>
          <w:rFonts w:eastAsia="Calibri"/>
          <w:b w:val="0"/>
          <w:bCs w:val="0"/>
          <w:caps w:val="0"/>
          <w:kern w:val="0"/>
          <w:szCs w:val="22"/>
          <w:lang w:val="es-ES"/>
        </w:rPr>
        <w:id w:val="-1874372732"/>
        <w:docPartObj>
          <w:docPartGallery w:val="Bibliographies"/>
          <w:docPartUnique/>
        </w:docPartObj>
      </w:sdtPr>
      <w:sdtEndPr>
        <w:rPr>
          <w:lang w:val="es-CO"/>
        </w:rPr>
      </w:sdtEndPr>
      <w:sdtContent>
        <w:sdt>
          <w:sdtPr>
            <w:rPr>
              <w:rFonts w:eastAsia="Calibri"/>
              <w:b w:val="0"/>
              <w:bCs w:val="0"/>
              <w:caps w:val="0"/>
              <w:kern w:val="0"/>
              <w:szCs w:val="22"/>
            </w:rPr>
            <w:id w:val="111145805"/>
            <w:bibliography/>
          </w:sdtPr>
          <w:sdtEndPr/>
          <w:sdtContent>
            <w:p w14:paraId="049F8939" w14:textId="3DC33518" w:rsidR="00BC0908" w:rsidRPr="00C41E63" w:rsidRDefault="00BC0908" w:rsidP="004B4628">
              <w:pPr>
                <w:pStyle w:val="Ttulo1"/>
                <w:numPr>
                  <w:ilvl w:val="0"/>
                  <w:numId w:val="0"/>
                </w:numPr>
                <w:spacing w:line="360" w:lineRule="auto"/>
                <w:jc w:val="both"/>
                <w:rPr>
                  <w:noProof/>
                  <w:szCs w:val="24"/>
                  <w:lang w:val="es-ES"/>
                </w:rPr>
              </w:pPr>
              <w:r>
                <w:rPr>
                  <w:b w:val="0"/>
                  <w:bCs w:val="0"/>
                </w:rPr>
                <w:fldChar w:fldCharType="begin"/>
              </w:r>
              <w:r>
                <w:instrText>BIBLIOGRAPHY</w:instrText>
              </w:r>
              <w:r>
                <w:rPr>
                  <w:b w:val="0"/>
                  <w:bCs w:val="0"/>
                </w:rPr>
                <w:fldChar w:fldCharType="separate"/>
              </w:r>
            </w:p>
            <w:p w14:paraId="372AED7C" w14:textId="77777777" w:rsidR="00BC0908" w:rsidRDefault="00BC0908" w:rsidP="00C41E63">
              <w:pPr>
                <w:pStyle w:val="Bibliografa"/>
                <w:spacing w:after="240"/>
                <w:ind w:left="720" w:hanging="720"/>
                <w:rPr>
                  <w:noProof/>
                  <w:lang w:val="es-ES"/>
                </w:rPr>
              </w:pPr>
              <w:r w:rsidRPr="000F4259">
                <w:rPr>
                  <w:noProof/>
                  <w:lang w:val="en-US"/>
                </w:rPr>
                <w:t xml:space="preserve">Komakech, O., Liu, j., Omo, A., &amp; Emmanuel. (2021). The Impacts of Industry 4.0 on Marketing Activities and Strategies of Iron and Steel Industry in Developing Countries: Case for Uganda. </w:t>
              </w:r>
              <w:r>
                <w:rPr>
                  <w:i/>
                  <w:iCs/>
                  <w:noProof/>
                  <w:lang w:val="es-ES"/>
                </w:rPr>
                <w:t>Open Journal of Social Sciences, Vol.9 No.5</w:t>
              </w:r>
              <w:r>
                <w:rPr>
                  <w:noProof/>
                  <w:lang w:val="es-ES"/>
                </w:rPr>
                <w:t>, 57, 696-702.</w:t>
              </w:r>
            </w:p>
            <w:p w14:paraId="639DD087" w14:textId="77777777" w:rsidR="00BC0908" w:rsidRDefault="00BC0908" w:rsidP="00C41E63">
              <w:pPr>
                <w:pStyle w:val="Bibliografa"/>
                <w:spacing w:after="240"/>
                <w:ind w:left="720" w:hanging="720"/>
                <w:rPr>
                  <w:noProof/>
                  <w:lang w:val="es-ES"/>
                </w:rPr>
              </w:pPr>
              <w:r>
                <w:rPr>
                  <w:noProof/>
                  <w:lang w:val="es-ES"/>
                </w:rPr>
                <w:t xml:space="preserve">Anavitarte , E. (2023). El Diseño de Investigación No Experimental. </w:t>
              </w:r>
              <w:r>
                <w:rPr>
                  <w:i/>
                  <w:iCs/>
                  <w:noProof/>
                  <w:lang w:val="es-ES"/>
                </w:rPr>
                <w:t>Academialab</w:t>
              </w:r>
              <w:r>
                <w:rPr>
                  <w:noProof/>
                  <w:lang w:val="es-ES"/>
                </w:rPr>
                <w:t>, 1.</w:t>
              </w:r>
            </w:p>
            <w:p w14:paraId="4BB6E056" w14:textId="77777777" w:rsidR="00BC0908" w:rsidRDefault="00BC0908" w:rsidP="00C41E63">
              <w:pPr>
                <w:pStyle w:val="Bibliografa"/>
                <w:spacing w:after="240"/>
                <w:ind w:left="720" w:hanging="720"/>
                <w:rPr>
                  <w:noProof/>
                  <w:lang w:val="es-ES"/>
                </w:rPr>
              </w:pPr>
              <w:r>
                <w:rPr>
                  <w:noProof/>
                  <w:lang w:val="es-ES"/>
                </w:rPr>
                <w:t xml:space="preserve">Ayala, M. (2 de noviembre de 2020). </w:t>
              </w:r>
              <w:r>
                <w:rPr>
                  <w:i/>
                  <w:iCs/>
                  <w:noProof/>
                  <w:lang w:val="es-ES"/>
                </w:rPr>
                <w:t>Lifeder.</w:t>
              </w:r>
              <w:r>
                <w:rPr>
                  <w:noProof/>
                  <w:lang w:val="es-ES"/>
                </w:rPr>
                <w:t xml:space="preserve"> Obtenido de https://www.lifeder.com/diseno-transversal/</w:t>
              </w:r>
            </w:p>
            <w:p w14:paraId="3B13D706" w14:textId="77777777" w:rsidR="00BC0908" w:rsidRDefault="00BC0908" w:rsidP="00C41E63">
              <w:pPr>
                <w:pStyle w:val="Bibliografa"/>
                <w:spacing w:after="240"/>
                <w:ind w:left="720" w:hanging="720"/>
                <w:rPr>
                  <w:noProof/>
                  <w:lang w:val="es-ES"/>
                </w:rPr>
              </w:pPr>
              <w:r w:rsidRPr="000F4259">
                <w:rPr>
                  <w:noProof/>
                  <w:lang w:val="en-US"/>
                </w:rPr>
                <w:t xml:space="preserve">Bordwell, D., Thompson, K., &amp; Staiger, J. (1995). </w:t>
              </w:r>
              <w:r>
                <w:rPr>
                  <w:i/>
                  <w:iCs/>
                  <w:noProof/>
                  <w:lang w:val="es-ES"/>
                </w:rPr>
                <w:t>El arte cinematográfico: una introducción.</w:t>
              </w:r>
              <w:r>
                <w:rPr>
                  <w:noProof/>
                  <w:lang w:val="es-ES"/>
                </w:rPr>
                <w:t xml:space="preserve"> Barcelona: Grupo Planeta (GBS).</w:t>
              </w:r>
            </w:p>
            <w:p w14:paraId="3CE302D7" w14:textId="77777777" w:rsidR="00BC0908" w:rsidRDefault="00BC0908" w:rsidP="00C41E63">
              <w:pPr>
                <w:pStyle w:val="Bibliografa"/>
                <w:spacing w:after="240"/>
                <w:ind w:left="720" w:hanging="720"/>
                <w:rPr>
                  <w:noProof/>
                  <w:lang w:val="es-ES"/>
                </w:rPr>
              </w:pPr>
              <w:r>
                <w:rPr>
                  <w:noProof/>
                  <w:lang w:val="es-ES"/>
                </w:rPr>
                <w:t xml:space="preserve">Carvajal Pardo, R., Tarquino González, J. J., &amp; Velandia González, W. C. (2020). </w:t>
              </w:r>
              <w:r>
                <w:rPr>
                  <w:i/>
                  <w:iCs/>
                  <w:noProof/>
                  <w:lang w:val="es-ES"/>
                </w:rPr>
                <w:t>El cine colombiano como herramienta pedagógica para la enseñanza de la historia de Colombia.</w:t>
              </w:r>
              <w:r>
                <w:rPr>
                  <w:noProof/>
                  <w:lang w:val="es-ES"/>
                </w:rPr>
                <w:t xml:space="preserve"> Bogotá D.C: Universidad la Gran Colombia.</w:t>
              </w:r>
            </w:p>
            <w:p w14:paraId="0C8E19F7" w14:textId="77777777" w:rsidR="00BC0908" w:rsidRDefault="00BC0908" w:rsidP="00C41E63">
              <w:pPr>
                <w:pStyle w:val="Bibliografa"/>
                <w:spacing w:after="240"/>
                <w:ind w:left="720" w:hanging="720"/>
                <w:rPr>
                  <w:noProof/>
                  <w:lang w:val="es-ES"/>
                </w:rPr>
              </w:pPr>
              <w:r>
                <w:rPr>
                  <w:noProof/>
                  <w:lang w:val="es-ES"/>
                </w:rPr>
                <w:t xml:space="preserve">Contreras Malagon, E. (2021). </w:t>
              </w:r>
              <w:r>
                <w:rPr>
                  <w:i/>
                  <w:iCs/>
                  <w:noProof/>
                  <w:lang w:val="es-ES"/>
                </w:rPr>
                <w:t>Plan de fortalecimiento organizacional en la microempresa confecciones Emily Sport.</w:t>
              </w:r>
              <w:r>
                <w:rPr>
                  <w:noProof/>
                  <w:lang w:val="es-ES"/>
                </w:rPr>
                <w:t xml:space="preserve"> Cúcuta Norte de Santander: Corporación universiaria Minuto de Dios.</w:t>
              </w:r>
            </w:p>
            <w:p w14:paraId="4286CD8E" w14:textId="77777777" w:rsidR="00BC0908" w:rsidRDefault="00BC0908" w:rsidP="00C41E63">
              <w:pPr>
                <w:pStyle w:val="Bibliografa"/>
                <w:spacing w:after="240"/>
                <w:ind w:left="720" w:hanging="720"/>
                <w:rPr>
                  <w:noProof/>
                  <w:lang w:val="es-ES"/>
                </w:rPr>
              </w:pPr>
              <w:r>
                <w:rPr>
                  <w:noProof/>
                  <w:lang w:val="es-ES"/>
                </w:rPr>
                <w:t xml:space="preserve">Da Silva, D. (05 de Agosto de 2022). </w:t>
              </w:r>
              <w:r w:rsidRPr="000F4259">
                <w:rPr>
                  <w:i/>
                  <w:iCs/>
                  <w:noProof/>
                  <w:lang w:val="en-US"/>
                </w:rPr>
                <w:t>Web Content &amp; SEO Associate, LATAM</w:t>
              </w:r>
              <w:r w:rsidRPr="000F4259">
                <w:rPr>
                  <w:noProof/>
                  <w:lang w:val="en-US"/>
                </w:rPr>
                <w:t xml:space="preserve">. </w:t>
              </w:r>
              <w:r>
                <w:rPr>
                  <w:noProof/>
                  <w:lang w:val="es-ES"/>
                </w:rPr>
                <w:t>Obtenido de https://www.zendesk.com.mx/blog/que-es-la-matriz-bcg/#:~:text=Las%20matrices%20estrat%C3%A9gicas%20son%20una,por%20su%20director%20Bruce%20D.</w:t>
              </w:r>
            </w:p>
            <w:p w14:paraId="4A54A276" w14:textId="77777777" w:rsidR="00BC0908" w:rsidRDefault="00BC0908" w:rsidP="00C41E63">
              <w:pPr>
                <w:pStyle w:val="Bibliografa"/>
                <w:spacing w:after="240"/>
                <w:ind w:left="720" w:hanging="720"/>
                <w:rPr>
                  <w:noProof/>
                  <w:lang w:val="es-ES"/>
                </w:rPr>
              </w:pPr>
              <w:r>
                <w:rPr>
                  <w:noProof/>
                  <w:lang w:val="es-ES"/>
                </w:rPr>
                <w:t xml:space="preserve">El Espectador, E. (27 de septiembre de 2023). El colombiano que está entre los 50 finalistas a mejor profesor del mundo. </w:t>
              </w:r>
              <w:r>
                <w:rPr>
                  <w:i/>
                  <w:iCs/>
                  <w:noProof/>
                  <w:lang w:val="es-ES"/>
                </w:rPr>
                <w:t>El Espectador</w:t>
              </w:r>
              <w:r>
                <w:rPr>
                  <w:noProof/>
                  <w:lang w:val="es-ES"/>
                </w:rPr>
                <w:t>, pág. 1.</w:t>
              </w:r>
            </w:p>
            <w:p w14:paraId="2BE96C13" w14:textId="77777777" w:rsidR="00BC0908" w:rsidRDefault="00BC0908" w:rsidP="00C41E63">
              <w:pPr>
                <w:pStyle w:val="Bibliografa"/>
                <w:spacing w:after="240"/>
                <w:ind w:left="720" w:hanging="720"/>
                <w:rPr>
                  <w:noProof/>
                  <w:lang w:val="es-ES"/>
                </w:rPr>
              </w:pPr>
              <w:r>
                <w:rPr>
                  <w:noProof/>
                  <w:lang w:val="es-ES"/>
                </w:rPr>
                <w:t xml:space="preserve">El Tiempo. (11 de marzo de 2022). </w:t>
              </w:r>
              <w:r>
                <w:rPr>
                  <w:i/>
                  <w:iCs/>
                  <w:noProof/>
                  <w:lang w:val="es-ES"/>
                </w:rPr>
                <w:t>Las claves para el fortalecimiento empresarial.</w:t>
              </w:r>
              <w:r>
                <w:rPr>
                  <w:noProof/>
                  <w:lang w:val="es-ES"/>
                </w:rPr>
                <w:t xml:space="preserve"> Obtenido de ElTiempo.com: https://www.eltiempo.com/mas-contenido/las-claves-para-el-fortalecimiento-empresarial-657647</w:t>
              </w:r>
            </w:p>
            <w:p w14:paraId="4EDDEDE0" w14:textId="77777777" w:rsidR="00BC0908" w:rsidRDefault="00BC0908" w:rsidP="00C41E63">
              <w:pPr>
                <w:pStyle w:val="Bibliografa"/>
                <w:spacing w:after="240"/>
                <w:ind w:left="720" w:hanging="720"/>
                <w:rPr>
                  <w:noProof/>
                  <w:lang w:val="es-ES"/>
                </w:rPr>
              </w:pPr>
              <w:r>
                <w:rPr>
                  <w:noProof/>
                  <w:lang w:val="es-ES"/>
                </w:rPr>
                <w:lastRenderedPageBreak/>
                <w:t xml:space="preserve">Garay. (1998). </w:t>
              </w:r>
              <w:r>
                <w:rPr>
                  <w:i/>
                  <w:iCs/>
                  <w:noProof/>
                  <w:lang w:val="es-ES"/>
                </w:rPr>
                <w:t>Colombia: estructura industrial e internacionalización 1967-1996</w:t>
              </w:r>
              <w:r>
                <w:rPr>
                  <w:noProof/>
                  <w:lang w:val="es-ES"/>
                </w:rPr>
                <w:t>. Obtenido de https://colaboracion.dnp.gov.co/CDT/Desarrollo%20Empresarial/Colombia%20Estructura%20Industrial%20e%20Internacionalizaci%C3%B3n.pdf</w:t>
              </w:r>
            </w:p>
            <w:p w14:paraId="1741F56B" w14:textId="77777777" w:rsidR="00BC0908" w:rsidRDefault="00BC0908" w:rsidP="00C41E63">
              <w:pPr>
                <w:pStyle w:val="Bibliografa"/>
                <w:spacing w:after="240"/>
                <w:ind w:left="720" w:hanging="720"/>
                <w:rPr>
                  <w:noProof/>
                  <w:lang w:val="es-ES"/>
                </w:rPr>
              </w:pPr>
              <w:r>
                <w:rPr>
                  <w:noProof/>
                  <w:lang w:val="es-ES"/>
                </w:rPr>
                <w:t xml:space="preserve">Gómez, S. J. (9 de junio de 2022). </w:t>
              </w:r>
              <w:r>
                <w:rPr>
                  <w:i/>
                  <w:iCs/>
                  <w:noProof/>
                  <w:lang w:val="es-ES"/>
                </w:rPr>
                <w:t>Panorama audiovisual</w:t>
              </w:r>
              <w:r>
                <w:rPr>
                  <w:noProof/>
                  <w:lang w:val="es-ES"/>
                </w:rPr>
                <w:t>. Obtenido de https://www.panoramaaudiovisual.com/2022/06/09/5-tecnologias-marcaran-futuro-salas-cine/#:~:text=5%20tecnolog%C3%ADas%20que%20marcar%C3%A1n%20%28o%20no%29%20el%20futuro,5.%20Cine%20y%20efectos%3A%204DX%2C%20Buttkicker%2C%20D-Box%E2%80%A6%20</w:t>
              </w:r>
            </w:p>
            <w:p w14:paraId="7BDA05EF" w14:textId="77777777" w:rsidR="00BC0908" w:rsidRDefault="00BC0908" w:rsidP="00C41E63">
              <w:pPr>
                <w:pStyle w:val="Bibliografa"/>
                <w:spacing w:after="240"/>
                <w:ind w:left="720" w:hanging="720"/>
                <w:rPr>
                  <w:noProof/>
                  <w:lang w:val="es-ES"/>
                </w:rPr>
              </w:pPr>
              <w:r>
                <w:rPr>
                  <w:noProof/>
                  <w:lang w:val="es-ES"/>
                </w:rPr>
                <w:t xml:space="preserve">Gubert, X. A. (2019). La industria 4.0, el nuevo motor de la innovación industrial. Dirección y Organización, 69, 99-110. </w:t>
              </w:r>
              <w:r>
                <w:rPr>
                  <w:i/>
                  <w:iCs/>
                  <w:noProof/>
                  <w:lang w:val="es-ES"/>
                </w:rPr>
                <w:t>Revista dyo</w:t>
              </w:r>
              <w:r>
                <w:rPr>
                  <w:noProof/>
                  <w:lang w:val="es-ES"/>
                </w:rPr>
                <w:t>, 99-110.</w:t>
              </w:r>
            </w:p>
            <w:p w14:paraId="7622AA57" w14:textId="77777777" w:rsidR="00BC0908" w:rsidRDefault="00BC0908" w:rsidP="00C41E63">
              <w:pPr>
                <w:pStyle w:val="Bibliografa"/>
                <w:spacing w:after="240"/>
                <w:ind w:left="720" w:hanging="720"/>
                <w:rPr>
                  <w:noProof/>
                  <w:lang w:val="es-ES"/>
                </w:rPr>
              </w:pPr>
              <w:r>
                <w:rPr>
                  <w:noProof/>
                  <w:lang w:val="es-ES"/>
                </w:rPr>
                <w:t xml:space="preserve">Guido, L. M. (2009). </w:t>
              </w:r>
              <w:r>
                <w:rPr>
                  <w:i/>
                  <w:iCs/>
                  <w:noProof/>
                  <w:lang w:val="es-ES"/>
                </w:rPr>
                <w:t>Tecnológia de la infromacion y la comunicación.</w:t>
              </w:r>
              <w:r>
                <w:rPr>
                  <w:noProof/>
                  <w:lang w:val="es-ES"/>
                </w:rPr>
                <w:t xml:space="preserve"> Argentina.</w:t>
              </w:r>
            </w:p>
            <w:p w14:paraId="2AEDCA03" w14:textId="77777777" w:rsidR="00BC0908" w:rsidRDefault="00BC0908" w:rsidP="00C41E63">
              <w:pPr>
                <w:pStyle w:val="Bibliografa"/>
                <w:spacing w:after="240"/>
                <w:ind w:left="720" w:hanging="720"/>
                <w:rPr>
                  <w:noProof/>
                  <w:lang w:val="es-ES"/>
                </w:rPr>
              </w:pPr>
              <w:r>
                <w:rPr>
                  <w:noProof/>
                  <w:lang w:val="es-ES"/>
                </w:rPr>
                <w:t xml:space="preserve">Hernández Sampieri, R., Fernandez Collado, C., &amp; Baptista Lucio, P. (2006). </w:t>
              </w:r>
              <w:r>
                <w:rPr>
                  <w:i/>
                  <w:iCs/>
                  <w:noProof/>
                  <w:lang w:val="es-ES"/>
                </w:rPr>
                <w:t>Metodología de la investigación cuarta edición.</w:t>
              </w:r>
              <w:r>
                <w:rPr>
                  <w:noProof/>
                  <w:lang w:val="es-ES"/>
                </w:rPr>
                <w:t xml:space="preserve"> México DF: Mc Graw Hill.</w:t>
              </w:r>
            </w:p>
            <w:p w14:paraId="7F6B990C" w14:textId="77777777" w:rsidR="00BC0908" w:rsidRDefault="00BC0908" w:rsidP="00C41E63">
              <w:pPr>
                <w:pStyle w:val="Bibliografa"/>
                <w:spacing w:after="240"/>
                <w:ind w:left="720" w:hanging="720"/>
                <w:rPr>
                  <w:noProof/>
                  <w:lang w:val="es-ES"/>
                </w:rPr>
              </w:pPr>
              <w:r>
                <w:rPr>
                  <w:noProof/>
                  <w:lang w:val="es-ES"/>
                </w:rPr>
                <w:t xml:space="preserve">Hernández Serrano, L. (12 de Enero de 2023). Inflación en Colombia: estos son los costos de vida para el 2023. </w:t>
              </w:r>
              <w:r>
                <w:rPr>
                  <w:i/>
                  <w:iCs/>
                  <w:noProof/>
                  <w:lang w:val="es-ES"/>
                </w:rPr>
                <w:t>El Tiempo, Economía</w:t>
              </w:r>
              <w:r>
                <w:rPr>
                  <w:noProof/>
                  <w:lang w:val="es-ES"/>
                </w:rPr>
                <w:t>, pág. 1.</w:t>
              </w:r>
            </w:p>
            <w:p w14:paraId="5DDB57E5" w14:textId="77777777" w:rsidR="00BC0908" w:rsidRDefault="00BC0908" w:rsidP="00C41E63">
              <w:pPr>
                <w:pStyle w:val="Bibliografa"/>
                <w:spacing w:after="240"/>
                <w:ind w:left="720" w:hanging="720"/>
                <w:rPr>
                  <w:noProof/>
                  <w:lang w:val="es-ES"/>
                </w:rPr>
              </w:pPr>
              <w:r>
                <w:rPr>
                  <w:noProof/>
                  <w:lang w:val="es-ES"/>
                </w:rPr>
                <w:t xml:space="preserve">Hernandez, M., Herrera, R., Villalba, L., &amp; Gomez, J. (Diciembre de 2007). </w:t>
              </w:r>
              <w:r>
                <w:rPr>
                  <w:i/>
                  <w:iCs/>
                  <w:noProof/>
                  <w:lang w:val="es-ES"/>
                </w:rPr>
                <w:t>Estudio de caracterización del transporte acuático. Subsector transporte fluvial.</w:t>
              </w:r>
              <w:r>
                <w:rPr>
                  <w:noProof/>
                  <w:lang w:val="es-ES"/>
                </w:rPr>
                <w:t xml:space="preserve"> Obtenido de file:///C:/Users/Administrador/Downloads/3083%20(3).pdf</w:t>
              </w:r>
            </w:p>
            <w:p w14:paraId="42C7D3D1" w14:textId="77777777" w:rsidR="00BC0908" w:rsidRDefault="00BC0908" w:rsidP="00C41E63">
              <w:pPr>
                <w:pStyle w:val="Bibliografa"/>
                <w:spacing w:after="240"/>
                <w:ind w:left="720" w:hanging="720"/>
                <w:rPr>
                  <w:noProof/>
                  <w:lang w:val="es-ES"/>
                </w:rPr>
              </w:pPr>
              <w:r>
                <w:rPr>
                  <w:noProof/>
                  <w:lang w:val="es-ES"/>
                </w:rPr>
                <w:t xml:space="preserve">Hernandez, R., Fernandez, C., &amp; Baptista, M. (2010). </w:t>
              </w:r>
              <w:r>
                <w:rPr>
                  <w:i/>
                  <w:iCs/>
                  <w:noProof/>
                  <w:lang w:val="es-ES"/>
                </w:rPr>
                <w:t>Metodología de investigación, 5a edición .</w:t>
              </w:r>
              <w:r>
                <w:rPr>
                  <w:noProof/>
                  <w:lang w:val="es-ES"/>
                </w:rPr>
                <w:t xml:space="preserve"> México: McGRAW-HILL/INTERAMERICANA EDITORES, S.A. DE C.V.</w:t>
              </w:r>
            </w:p>
            <w:p w14:paraId="4EB4FF20" w14:textId="77777777" w:rsidR="00BC0908" w:rsidRDefault="00BC0908" w:rsidP="00C41E63">
              <w:pPr>
                <w:pStyle w:val="Bibliografa"/>
                <w:spacing w:after="240"/>
                <w:ind w:left="720" w:hanging="720"/>
                <w:rPr>
                  <w:noProof/>
                  <w:lang w:val="es-ES"/>
                </w:rPr>
              </w:pPr>
              <w:r>
                <w:rPr>
                  <w:noProof/>
                  <w:lang w:val="es-ES"/>
                </w:rPr>
                <w:t xml:space="preserve">Koontz, H., &amp; Weihrich, H. (2008). </w:t>
              </w:r>
              <w:r>
                <w:rPr>
                  <w:i/>
                  <w:iCs/>
                  <w:noProof/>
                  <w:lang w:val="es-ES"/>
                </w:rPr>
                <w:t>Administración, una perspectiva global y empresarial.</w:t>
              </w:r>
              <w:r>
                <w:rPr>
                  <w:noProof/>
                  <w:lang w:val="es-ES"/>
                </w:rPr>
                <w:t xml:space="preserve"> México: Mc Graw Hill.</w:t>
              </w:r>
            </w:p>
            <w:p w14:paraId="10AC4133" w14:textId="77777777" w:rsidR="00BC0908" w:rsidRDefault="00BC0908" w:rsidP="00C41E63">
              <w:pPr>
                <w:pStyle w:val="Bibliografa"/>
                <w:spacing w:after="240"/>
                <w:ind w:left="720" w:hanging="720"/>
                <w:rPr>
                  <w:noProof/>
                  <w:lang w:val="es-ES"/>
                </w:rPr>
              </w:pPr>
              <w:r>
                <w:rPr>
                  <w:noProof/>
                  <w:lang w:val="es-ES"/>
                </w:rPr>
                <w:t xml:space="preserve">Lesmes Díaz, L. (14 de Marzo de 2022). Netflix en el 80 por ciento de los hogares colombianos. </w:t>
              </w:r>
              <w:r>
                <w:rPr>
                  <w:i/>
                  <w:iCs/>
                  <w:noProof/>
                  <w:lang w:val="es-ES"/>
                </w:rPr>
                <w:t>El Tiempo Tecnología</w:t>
              </w:r>
              <w:r>
                <w:rPr>
                  <w:noProof/>
                  <w:lang w:val="es-ES"/>
                </w:rPr>
                <w:t>, pág. 1.</w:t>
              </w:r>
            </w:p>
            <w:p w14:paraId="39B42DEA" w14:textId="77777777" w:rsidR="00BC0908" w:rsidRDefault="00BC0908" w:rsidP="00C41E63">
              <w:pPr>
                <w:pStyle w:val="Bibliografa"/>
                <w:spacing w:after="240"/>
                <w:ind w:left="720" w:hanging="720"/>
                <w:rPr>
                  <w:noProof/>
                  <w:lang w:val="es-ES"/>
                </w:rPr>
              </w:pPr>
              <w:r>
                <w:rPr>
                  <w:noProof/>
                  <w:lang w:val="es-ES"/>
                </w:rPr>
                <w:lastRenderedPageBreak/>
                <w:t xml:space="preserve">Llorca, J. (2019). </w:t>
              </w:r>
              <w:r>
                <w:rPr>
                  <w:i/>
                  <w:iCs/>
                  <w:noProof/>
                  <w:lang w:val="es-ES"/>
                </w:rPr>
                <w:t>El cine como documento de investigación y evidencia de la modernidad urbana. Estado de la cuestión y una propuesta.</w:t>
              </w:r>
              <w:r>
                <w:rPr>
                  <w:noProof/>
                  <w:lang w:val="es-ES"/>
                </w:rPr>
                <w:t xml:space="preserve"> Cali, Colombia: Universidad de los Andes.</w:t>
              </w:r>
            </w:p>
            <w:p w14:paraId="50523A41" w14:textId="77777777" w:rsidR="00BC0908" w:rsidRDefault="00BC0908" w:rsidP="00C41E63">
              <w:pPr>
                <w:pStyle w:val="Bibliografa"/>
                <w:spacing w:after="240"/>
                <w:ind w:left="720" w:hanging="720"/>
                <w:rPr>
                  <w:noProof/>
                  <w:lang w:val="es-ES"/>
                </w:rPr>
              </w:pPr>
              <w:r>
                <w:rPr>
                  <w:noProof/>
                  <w:lang w:val="es-ES"/>
                </w:rPr>
                <w:t xml:space="preserve">Mariño, J. C. (Octubre de 2008). TIC y la transformación de la práctica educativa en el contexto de las sociedades del conocimiento. </w:t>
              </w:r>
              <w:r>
                <w:rPr>
                  <w:i/>
                  <w:iCs/>
                  <w:noProof/>
                  <w:lang w:val="es-ES"/>
                </w:rPr>
                <w:t>Universidad y sociedad del conocimineto, 5</w:t>
              </w:r>
              <w:r>
                <w:rPr>
                  <w:noProof/>
                  <w:lang w:val="es-ES"/>
                </w:rPr>
                <w:t>(2). Obtenido de http://www.uoc.edu/rusc/5/2/dt/esp/gonzalez.pdf</w:t>
              </w:r>
            </w:p>
            <w:p w14:paraId="7D91BE0E" w14:textId="77777777" w:rsidR="00BC0908" w:rsidRDefault="00BC0908" w:rsidP="00C41E63">
              <w:pPr>
                <w:pStyle w:val="Bibliografa"/>
                <w:spacing w:after="240"/>
                <w:ind w:left="720" w:hanging="720"/>
                <w:rPr>
                  <w:noProof/>
                  <w:lang w:val="es-ES"/>
                </w:rPr>
              </w:pPr>
              <w:r>
                <w:rPr>
                  <w:noProof/>
                  <w:lang w:val="es-ES"/>
                </w:rPr>
                <w:t>Mata, L. (30 de Julio de 2019). Obtenido de https://investigaliacr.com/investigacion/disenos-de-investigaciones-con-enfoque-cuantitativo-de-tipo-no-experimental/</w:t>
              </w:r>
            </w:p>
            <w:p w14:paraId="3C01327F" w14:textId="77777777" w:rsidR="00BC0908" w:rsidRDefault="00BC0908" w:rsidP="00C41E63">
              <w:pPr>
                <w:pStyle w:val="Bibliografa"/>
                <w:spacing w:after="240"/>
                <w:ind w:left="720" w:hanging="720"/>
                <w:rPr>
                  <w:noProof/>
                  <w:lang w:val="es-ES"/>
                </w:rPr>
              </w:pPr>
              <w:r>
                <w:rPr>
                  <w:noProof/>
                  <w:lang w:val="es-ES"/>
                </w:rPr>
                <w:t xml:space="preserve">Morejón Santistevan, M. (2016). La teoría organizacional. </w:t>
              </w:r>
              <w:r>
                <w:rPr>
                  <w:i/>
                  <w:iCs/>
                  <w:noProof/>
                  <w:lang w:val="es-ES"/>
                </w:rPr>
                <w:t>Revista Enfoques: ciencia política y administración pública</w:t>
              </w:r>
              <w:r>
                <w:rPr>
                  <w:noProof/>
                  <w:lang w:val="es-ES"/>
                </w:rPr>
                <w:t>, 127.</w:t>
              </w:r>
            </w:p>
            <w:p w14:paraId="14FB16C5" w14:textId="77777777" w:rsidR="00BC0908" w:rsidRDefault="00BC0908" w:rsidP="00C41E63">
              <w:pPr>
                <w:pStyle w:val="Bibliografa"/>
                <w:spacing w:after="240"/>
                <w:ind w:left="720" w:hanging="720"/>
                <w:rPr>
                  <w:noProof/>
                  <w:lang w:val="es-ES"/>
                </w:rPr>
              </w:pPr>
              <w:r>
                <w:rPr>
                  <w:noProof/>
                  <w:lang w:val="es-ES"/>
                </w:rPr>
                <w:t xml:space="preserve">Moreno, C. V. (12 de febreo de 2003). </w:t>
              </w:r>
              <w:r>
                <w:rPr>
                  <w:i/>
                  <w:iCs/>
                  <w:noProof/>
                  <w:lang w:val="es-ES"/>
                </w:rPr>
                <w:t>Gestiopolis.</w:t>
              </w:r>
              <w:r>
                <w:rPr>
                  <w:noProof/>
                  <w:lang w:val="es-ES"/>
                </w:rPr>
                <w:t xml:space="preserve"> Obtenido de Teoría de la estrategia empresarial: https://www.gestiopolis.com/teoria-de-la-estrategia-empresarial/</w:t>
              </w:r>
            </w:p>
            <w:p w14:paraId="69D6B0E1" w14:textId="77777777" w:rsidR="00BC0908" w:rsidRDefault="00BC0908" w:rsidP="00C41E63">
              <w:pPr>
                <w:pStyle w:val="Bibliografa"/>
                <w:spacing w:after="240"/>
                <w:ind w:left="720" w:hanging="720"/>
                <w:rPr>
                  <w:noProof/>
                  <w:lang w:val="es-ES"/>
                </w:rPr>
              </w:pPr>
              <w:r>
                <w:rPr>
                  <w:noProof/>
                  <w:lang w:val="es-ES"/>
                </w:rPr>
                <w:t xml:space="preserve">Ortega, C. (2023). </w:t>
              </w:r>
              <w:r>
                <w:rPr>
                  <w:i/>
                  <w:iCs/>
                  <w:noProof/>
                  <w:lang w:val="es-ES"/>
                </w:rPr>
                <w:t>QuestionPro</w:t>
              </w:r>
              <w:r>
                <w:rPr>
                  <w:noProof/>
                  <w:lang w:val="es-ES"/>
                </w:rPr>
                <w:t>. Obtenido de https://www.questionpro.com/blog/es/muestreo-no-probabilistico/</w:t>
              </w:r>
            </w:p>
            <w:p w14:paraId="6C4C8FBD" w14:textId="77777777" w:rsidR="00BC0908" w:rsidRDefault="00BC0908" w:rsidP="00C41E63">
              <w:pPr>
                <w:pStyle w:val="Bibliografa"/>
                <w:spacing w:after="240"/>
                <w:ind w:left="720" w:hanging="720"/>
                <w:rPr>
                  <w:noProof/>
                  <w:lang w:val="es-ES"/>
                </w:rPr>
              </w:pPr>
              <w:r>
                <w:rPr>
                  <w:noProof/>
                  <w:lang w:val="es-ES"/>
                </w:rPr>
                <w:t xml:space="preserve">Ortega, T. (14 de Enero de 2022). </w:t>
              </w:r>
              <w:r>
                <w:rPr>
                  <w:i/>
                  <w:iCs/>
                  <w:noProof/>
                  <w:lang w:val="es-ES"/>
                </w:rPr>
                <w:t>¿Qué son los impactos sociales, económicos y ambientales?</w:t>
              </w:r>
              <w:r>
                <w:rPr>
                  <w:noProof/>
                  <w:lang w:val="es-ES"/>
                </w:rPr>
                <w:t xml:space="preserve"> Obtenido de expok: https://www.expoknews.com/que-son-los-impactos-sociales-economicos-y-ambientales/</w:t>
              </w:r>
            </w:p>
            <w:p w14:paraId="02720F29" w14:textId="77777777" w:rsidR="00BC0908" w:rsidRDefault="00BC0908" w:rsidP="00C41E63">
              <w:pPr>
                <w:pStyle w:val="Bibliografa"/>
                <w:spacing w:after="240"/>
                <w:ind w:left="720" w:hanging="720"/>
                <w:rPr>
                  <w:noProof/>
                  <w:lang w:val="es-ES"/>
                </w:rPr>
              </w:pPr>
              <w:r w:rsidRPr="000F4259">
                <w:rPr>
                  <w:noProof/>
                  <w:lang w:val="en-US"/>
                </w:rPr>
                <w:t xml:space="preserve">Price, M. S., &amp; Henao Calderón, J. L. (2011). </w:t>
              </w:r>
              <w:r>
                <w:rPr>
                  <w:noProof/>
                  <w:lang w:val="es-ES"/>
                </w:rPr>
                <w:t xml:space="preserve">Influencia de la percepción visual en el aprendizaje. </w:t>
              </w:r>
              <w:r>
                <w:rPr>
                  <w:i/>
                  <w:iCs/>
                  <w:noProof/>
                  <w:lang w:val="es-ES"/>
                </w:rPr>
                <w:t>Universidad de La Salle. Fundación Universitaria del Área Andina , 9</w:t>
              </w:r>
              <w:r>
                <w:rPr>
                  <w:noProof/>
                  <w:lang w:val="es-ES"/>
                </w:rPr>
                <w:t>(1), 89. Obtenido de http://revistas.lasalle.edu.co/index.php/sv/article/view/221</w:t>
              </w:r>
            </w:p>
            <w:p w14:paraId="092C7EED" w14:textId="77777777" w:rsidR="00BC0908" w:rsidRDefault="00BC0908" w:rsidP="00C41E63">
              <w:pPr>
                <w:pStyle w:val="Bibliografa"/>
                <w:spacing w:after="240"/>
                <w:ind w:left="720" w:hanging="720"/>
                <w:rPr>
                  <w:noProof/>
                  <w:lang w:val="es-ES"/>
                </w:rPr>
              </w:pPr>
              <w:r>
                <w:rPr>
                  <w:noProof/>
                  <w:lang w:val="es-ES"/>
                </w:rPr>
                <w:t xml:space="preserve">Quiroa, M. (1 de febrero de 2020). </w:t>
              </w:r>
              <w:r>
                <w:rPr>
                  <w:i/>
                  <w:iCs/>
                  <w:noProof/>
                  <w:lang w:val="es-ES"/>
                </w:rPr>
                <w:t>Economipedia.</w:t>
              </w:r>
              <w:r>
                <w:rPr>
                  <w:noProof/>
                  <w:lang w:val="es-ES"/>
                </w:rPr>
                <w:t xml:space="preserve"> </w:t>
              </w:r>
            </w:p>
            <w:p w14:paraId="20ADB6C0" w14:textId="77777777" w:rsidR="00BC0908" w:rsidRDefault="00BC0908" w:rsidP="00C41E63">
              <w:pPr>
                <w:pStyle w:val="Bibliografa"/>
                <w:spacing w:after="240"/>
                <w:ind w:left="720" w:hanging="720"/>
                <w:rPr>
                  <w:noProof/>
                  <w:lang w:val="es-ES"/>
                </w:rPr>
              </w:pPr>
              <w:r>
                <w:rPr>
                  <w:noProof/>
                  <w:lang w:val="es-ES"/>
                </w:rPr>
                <w:t xml:space="preserve">Rivera Arciniegas, J. A. (5 de junio de 2020). </w:t>
              </w:r>
              <w:r>
                <w:rPr>
                  <w:i/>
                  <w:iCs/>
                  <w:noProof/>
                  <w:lang w:val="es-ES"/>
                </w:rPr>
                <w:t>Plan de desarrollo "más por sabana"2023.</w:t>
              </w:r>
              <w:r>
                <w:rPr>
                  <w:noProof/>
                  <w:lang w:val="es-ES"/>
                </w:rPr>
                <w:t xml:space="preserve"> Obtenido de https://sabanadetorressantander.micolombiadigital.gov.co/sites/sabanadetorressantander/content/files/000572/28557_acuerdo-no-008-de-2020-plan-de-desarrollo-20202023.pdf</w:t>
              </w:r>
            </w:p>
            <w:p w14:paraId="4348A576" w14:textId="77777777" w:rsidR="00BC0908" w:rsidRDefault="00BC0908" w:rsidP="00C41E63">
              <w:pPr>
                <w:pStyle w:val="Bibliografa"/>
                <w:spacing w:after="240"/>
                <w:ind w:left="720" w:hanging="720"/>
                <w:rPr>
                  <w:noProof/>
                  <w:lang w:val="es-ES"/>
                </w:rPr>
              </w:pPr>
              <w:r>
                <w:rPr>
                  <w:noProof/>
                  <w:lang w:val="es-ES"/>
                </w:rPr>
                <w:t xml:space="preserve">Sabino, C. (2014). </w:t>
              </w:r>
              <w:r>
                <w:rPr>
                  <w:i/>
                  <w:iCs/>
                  <w:noProof/>
                  <w:lang w:val="es-ES"/>
                </w:rPr>
                <w:t>El proceso de la investigación.</w:t>
              </w:r>
              <w:r>
                <w:rPr>
                  <w:noProof/>
                  <w:lang w:val="es-ES"/>
                </w:rPr>
                <w:t xml:space="preserve"> Guatemala: Episteme.</w:t>
              </w:r>
            </w:p>
            <w:p w14:paraId="5500852B" w14:textId="77777777" w:rsidR="00BC0908" w:rsidRDefault="00BC0908" w:rsidP="00C41E63">
              <w:pPr>
                <w:pStyle w:val="Bibliografa"/>
                <w:spacing w:after="240"/>
                <w:ind w:left="720" w:hanging="720"/>
                <w:rPr>
                  <w:noProof/>
                  <w:lang w:val="es-ES"/>
                </w:rPr>
              </w:pPr>
              <w:r>
                <w:rPr>
                  <w:noProof/>
                  <w:lang w:val="es-ES"/>
                </w:rPr>
                <w:lastRenderedPageBreak/>
                <w:t xml:space="preserve">Sadoul, G. (2009). </w:t>
              </w:r>
              <w:r>
                <w:rPr>
                  <w:i/>
                  <w:iCs/>
                  <w:noProof/>
                  <w:lang w:val="es-ES"/>
                </w:rPr>
                <w:t>Historia del cine mundial desde los orígenes.</w:t>
              </w:r>
              <w:r>
                <w:rPr>
                  <w:noProof/>
                  <w:lang w:val="es-ES"/>
                </w:rPr>
                <w:t xml:space="preserve"> Mexico DF: Siglo veintiuno editores.</w:t>
              </w:r>
            </w:p>
            <w:p w14:paraId="1001B2A4" w14:textId="77777777" w:rsidR="00BC0908" w:rsidRDefault="00BC0908" w:rsidP="00C41E63">
              <w:pPr>
                <w:pStyle w:val="Bibliografa"/>
                <w:spacing w:after="240"/>
                <w:ind w:left="720" w:hanging="720"/>
                <w:rPr>
                  <w:noProof/>
                  <w:lang w:val="es-ES"/>
                </w:rPr>
              </w:pPr>
              <w:r>
                <w:rPr>
                  <w:noProof/>
                  <w:lang w:val="es-ES"/>
                </w:rPr>
                <w:t xml:space="preserve">Salazar Guzmán, R. (14 de abril de 2014). </w:t>
              </w:r>
              <w:r>
                <w:rPr>
                  <w:i/>
                  <w:iCs/>
                  <w:noProof/>
                  <w:lang w:val="es-ES"/>
                </w:rPr>
                <w:t>Gestiopolis.</w:t>
              </w:r>
              <w:r>
                <w:rPr>
                  <w:noProof/>
                  <w:lang w:val="es-ES"/>
                </w:rPr>
                <w:t xml:space="preserve"> Obtenido de https://www.gestiopolis.com/principales-autores-estrategia-empresarial/</w:t>
              </w:r>
            </w:p>
            <w:p w14:paraId="2C2F0643" w14:textId="77777777" w:rsidR="00BC0908" w:rsidRDefault="00BC0908" w:rsidP="00C41E63">
              <w:pPr>
                <w:pStyle w:val="Bibliografa"/>
                <w:spacing w:after="240"/>
                <w:ind w:left="720" w:hanging="720"/>
                <w:rPr>
                  <w:noProof/>
                  <w:lang w:val="es-ES"/>
                </w:rPr>
              </w:pPr>
              <w:r>
                <w:rPr>
                  <w:noProof/>
                  <w:lang w:val="es-ES"/>
                </w:rPr>
                <w:t xml:space="preserve">Sampieri, R. (2006). </w:t>
              </w:r>
              <w:r>
                <w:rPr>
                  <w:i/>
                  <w:iCs/>
                  <w:noProof/>
                  <w:lang w:val="es-ES"/>
                </w:rPr>
                <w:t>Metodología de la investigación.</w:t>
              </w:r>
              <w:r>
                <w:rPr>
                  <w:noProof/>
                  <w:lang w:val="es-ES"/>
                </w:rPr>
                <w:t xml:space="preserve"> McGraw-Hill. cuarta edición .</w:t>
              </w:r>
            </w:p>
            <w:p w14:paraId="35F035ED" w14:textId="77777777" w:rsidR="00BC0908" w:rsidRDefault="00BC0908" w:rsidP="00C41E63">
              <w:pPr>
                <w:pStyle w:val="Bibliografa"/>
                <w:spacing w:after="240"/>
                <w:ind w:left="720" w:hanging="720"/>
                <w:rPr>
                  <w:noProof/>
                  <w:lang w:val="es-ES"/>
                </w:rPr>
              </w:pPr>
              <w:r>
                <w:rPr>
                  <w:noProof/>
                  <w:lang w:val="es-ES"/>
                </w:rPr>
                <w:t>Santamaría Ayala, J., Quiroga Parra, D., &amp; Gómez Tobón, C. (1 de diciembre de 2021). Obtenido de http://www.scielo.org.co/pdf/pege/n53/2145-941X-pege-53-2.pdf</w:t>
              </w:r>
            </w:p>
            <w:p w14:paraId="5B518A41" w14:textId="77777777" w:rsidR="00BC0908" w:rsidRDefault="00BC0908" w:rsidP="00C41E63">
              <w:pPr>
                <w:pStyle w:val="Bibliografa"/>
                <w:spacing w:after="240"/>
                <w:ind w:left="720" w:hanging="720"/>
                <w:rPr>
                  <w:noProof/>
                  <w:lang w:val="es-ES"/>
                </w:rPr>
              </w:pPr>
              <w:r>
                <w:rPr>
                  <w:noProof/>
                  <w:lang w:val="es-ES"/>
                </w:rPr>
                <w:t xml:space="preserve">Scheel, J. E. (2000). </w:t>
              </w:r>
              <w:r>
                <w:rPr>
                  <w:i/>
                  <w:iCs/>
                  <w:noProof/>
                  <w:lang w:val="es-ES"/>
                </w:rPr>
                <w:t>Roles alternativos de las tics en educación:sistema de apoyo al sistema de enseñanza aprendizaje.</w:t>
              </w:r>
              <w:r>
                <w:rPr>
                  <w:noProof/>
                  <w:lang w:val="es-ES"/>
                </w:rPr>
                <w:t xml:space="preserve"> Chile.</w:t>
              </w:r>
            </w:p>
            <w:p w14:paraId="6231D28D" w14:textId="77777777" w:rsidR="00BC0908" w:rsidRDefault="00BC0908" w:rsidP="00C41E63">
              <w:pPr>
                <w:pStyle w:val="Bibliografa"/>
                <w:spacing w:after="240"/>
                <w:ind w:left="720" w:hanging="720"/>
                <w:rPr>
                  <w:noProof/>
                  <w:lang w:val="es-ES"/>
                </w:rPr>
              </w:pPr>
              <w:r>
                <w:rPr>
                  <w:noProof/>
                  <w:lang w:val="es-ES"/>
                </w:rPr>
                <w:t xml:space="preserve">Scheel, J. E., &amp; Laval, E. (4,5 y 6 de Diciembre de 2000). Roles alternativos de TIC en educación: sistemas de apoyo al proceso de enseñanza aprendizaje. </w:t>
              </w:r>
              <w:r>
                <w:rPr>
                  <w:i/>
                  <w:iCs/>
                  <w:noProof/>
                  <w:lang w:val="es-ES"/>
                </w:rPr>
                <w:t>Ribie</w:t>
              </w:r>
              <w:r>
                <w:rPr>
                  <w:noProof/>
                  <w:lang w:val="es-ES"/>
                </w:rPr>
                <w:t>. Obtenido de http://www.niee.ufrgs.br/eventos/RIBIE/2000/papers/048.htm</w:t>
              </w:r>
            </w:p>
            <w:p w14:paraId="2C675D7D" w14:textId="77777777" w:rsidR="00BC0908" w:rsidRDefault="00BC0908" w:rsidP="00C41E63">
              <w:pPr>
                <w:pStyle w:val="Bibliografa"/>
                <w:spacing w:after="240"/>
                <w:ind w:left="720" w:hanging="720"/>
                <w:rPr>
                  <w:noProof/>
                  <w:lang w:val="es-ES"/>
                </w:rPr>
              </w:pPr>
              <w:r>
                <w:rPr>
                  <w:noProof/>
                  <w:lang w:val="es-ES"/>
                </w:rPr>
                <w:t xml:space="preserve">Semana, R. (2018). iden mano dura contra la piratería en línea. </w:t>
              </w:r>
              <w:r>
                <w:rPr>
                  <w:i/>
                  <w:iCs/>
                  <w:noProof/>
                  <w:lang w:val="es-ES"/>
                </w:rPr>
                <w:t>Semana</w:t>
              </w:r>
              <w:r>
                <w:rPr>
                  <w:noProof/>
                  <w:lang w:val="es-ES"/>
                </w:rPr>
                <w:t>, 1.</w:t>
              </w:r>
            </w:p>
            <w:p w14:paraId="02C7D852" w14:textId="77777777" w:rsidR="00BC0908" w:rsidRDefault="00BC0908" w:rsidP="00C41E63">
              <w:pPr>
                <w:pStyle w:val="Bibliografa"/>
                <w:spacing w:after="240"/>
                <w:ind w:left="720" w:hanging="720"/>
                <w:rPr>
                  <w:noProof/>
                  <w:lang w:val="es-ES"/>
                </w:rPr>
              </w:pPr>
              <w:r>
                <w:rPr>
                  <w:noProof/>
                  <w:lang w:val="es-ES"/>
                </w:rPr>
                <w:t xml:space="preserve">Suárez, D., Barletta, F., &amp; Erbes , A. (2020). </w:t>
              </w:r>
              <w:r>
                <w:rPr>
                  <w:i/>
                  <w:iCs/>
                  <w:noProof/>
                  <w:lang w:val="es-ES"/>
                </w:rPr>
                <w:t>Teoría de la innovación: evolución, tendencias y desafíos.</w:t>
              </w:r>
              <w:r>
                <w:rPr>
                  <w:noProof/>
                  <w:lang w:val="es-ES"/>
                </w:rPr>
                <w:t xml:space="preserve"> Madrid: Ediciones Complutense.</w:t>
              </w:r>
            </w:p>
            <w:p w14:paraId="0AAEFCA8" w14:textId="77777777" w:rsidR="00BC0908" w:rsidRDefault="00BC0908" w:rsidP="00C41E63">
              <w:pPr>
                <w:pStyle w:val="Bibliografa"/>
                <w:spacing w:after="240"/>
                <w:ind w:left="720" w:hanging="720"/>
                <w:rPr>
                  <w:noProof/>
                  <w:lang w:val="es-ES"/>
                </w:rPr>
              </w:pPr>
              <w:r>
                <w:rPr>
                  <w:noProof/>
                  <w:lang w:val="es-ES"/>
                </w:rPr>
                <w:t xml:space="preserve">Teleencuestas. (2022). </w:t>
              </w:r>
              <w:r>
                <w:rPr>
                  <w:i/>
                  <w:iCs/>
                  <w:noProof/>
                  <w:lang w:val="es-ES"/>
                </w:rPr>
                <w:t>Telencuestas.com</w:t>
              </w:r>
              <w:r>
                <w:rPr>
                  <w:noProof/>
                  <w:lang w:val="es-ES"/>
                </w:rPr>
                <w:t>. Obtenido de https://telencuestas.com/censos-de-poblacion/colombia/2022/santander/sabana-de-torres</w:t>
              </w:r>
            </w:p>
            <w:p w14:paraId="761F6C94" w14:textId="77777777" w:rsidR="00BC0908" w:rsidRDefault="00BC0908" w:rsidP="00C41E63">
              <w:pPr>
                <w:pStyle w:val="Bibliografa"/>
                <w:spacing w:after="240"/>
                <w:ind w:left="720" w:hanging="720"/>
                <w:rPr>
                  <w:noProof/>
                  <w:lang w:val="es-ES"/>
                </w:rPr>
              </w:pPr>
              <w:r>
                <w:rPr>
                  <w:noProof/>
                  <w:lang w:val="es-ES"/>
                </w:rPr>
                <w:t xml:space="preserve">Tudor, A. (1974). </w:t>
              </w:r>
              <w:r>
                <w:rPr>
                  <w:i/>
                  <w:iCs/>
                  <w:noProof/>
                  <w:lang w:val="es-ES"/>
                </w:rPr>
                <w:t>Teorías del cine.</w:t>
              </w:r>
              <w:r>
                <w:rPr>
                  <w:noProof/>
                  <w:lang w:val="es-ES"/>
                </w:rPr>
                <w:t xml:space="preserve"> Barcelona: Viking Press.</w:t>
              </w:r>
            </w:p>
            <w:p w14:paraId="2E9568C5" w14:textId="77777777" w:rsidR="00BC0908" w:rsidRDefault="00BC0908" w:rsidP="00C41E63">
              <w:pPr>
                <w:pStyle w:val="Bibliografa"/>
                <w:spacing w:after="240"/>
                <w:ind w:left="720" w:hanging="720"/>
                <w:rPr>
                  <w:noProof/>
                  <w:lang w:val="es-ES"/>
                </w:rPr>
              </w:pPr>
              <w:r>
                <w:rPr>
                  <w:noProof/>
                  <w:lang w:val="es-ES"/>
                </w:rPr>
                <w:t xml:space="preserve">Valdés Correa, D. I. (2021). </w:t>
              </w:r>
              <w:r>
                <w:rPr>
                  <w:i/>
                  <w:iCs/>
                  <w:noProof/>
                  <w:lang w:val="es-ES"/>
                </w:rPr>
                <w:t>Impacto económico de las industrias audiovisuales en Colombia, un análisis comparativo en pandemia COVID 19.</w:t>
              </w:r>
              <w:r>
                <w:rPr>
                  <w:noProof/>
                  <w:lang w:val="es-ES"/>
                </w:rPr>
                <w:t xml:space="preserve"> Bogotá D.C: Universidad Antonio Nariño.</w:t>
              </w:r>
            </w:p>
            <w:p w14:paraId="34E122E9" w14:textId="77777777" w:rsidR="00BC0908" w:rsidRDefault="00BC0908" w:rsidP="00C41E63">
              <w:pPr>
                <w:pStyle w:val="Bibliografa"/>
                <w:spacing w:after="240"/>
                <w:ind w:left="720" w:hanging="720"/>
                <w:rPr>
                  <w:noProof/>
                  <w:lang w:val="es-ES"/>
                </w:rPr>
              </w:pPr>
              <w:r>
                <w:rPr>
                  <w:noProof/>
                  <w:lang w:val="es-ES"/>
                </w:rPr>
                <w:t xml:space="preserve">Vargas Quintero, M. (2012). </w:t>
              </w:r>
              <w:r>
                <w:rPr>
                  <w:i/>
                  <w:iCs/>
                  <w:noProof/>
                  <w:lang w:val="es-ES"/>
                </w:rPr>
                <w:t>Propuesta para la construccion de un cine educativo en Aguachica Cesar.</w:t>
              </w:r>
              <w:r>
                <w:rPr>
                  <w:noProof/>
                  <w:lang w:val="es-ES"/>
                </w:rPr>
                <w:t xml:space="preserve"> Aguachica Cesar: Universidad Popular del Cesar.</w:t>
              </w:r>
            </w:p>
            <w:p w14:paraId="3C051A37" w14:textId="77777777" w:rsidR="00BC0908" w:rsidRDefault="00BC0908" w:rsidP="00C41E63">
              <w:pPr>
                <w:pStyle w:val="Bibliografa"/>
                <w:spacing w:after="240"/>
                <w:ind w:left="720" w:hanging="720"/>
                <w:rPr>
                  <w:noProof/>
                  <w:lang w:val="es-ES"/>
                </w:rPr>
              </w:pPr>
              <w:r>
                <w:rPr>
                  <w:noProof/>
                  <w:lang w:val="es-ES"/>
                </w:rPr>
                <w:t xml:space="preserve">Velasco Ferreiro, E. (2021). </w:t>
              </w:r>
              <w:r>
                <w:rPr>
                  <w:i/>
                  <w:iCs/>
                  <w:noProof/>
                  <w:lang w:val="es-ES"/>
                </w:rPr>
                <w:t>El turismo cinematográfico como factor clave de marketing para los destinos turísticos.</w:t>
              </w:r>
              <w:r>
                <w:rPr>
                  <w:noProof/>
                  <w:lang w:val="es-ES"/>
                </w:rPr>
                <w:t xml:space="preserve"> Murcia, España: Universidad Católica de San Antonio de Murcia.</w:t>
              </w:r>
            </w:p>
            <w:p w14:paraId="637621E6" w14:textId="77777777" w:rsidR="00BC0908" w:rsidRDefault="00BC0908" w:rsidP="00C41E63">
              <w:pPr>
                <w:pStyle w:val="Bibliografa"/>
                <w:spacing w:after="240"/>
                <w:ind w:left="720" w:hanging="720"/>
                <w:rPr>
                  <w:noProof/>
                  <w:lang w:val="es-ES"/>
                </w:rPr>
              </w:pPr>
              <w:r>
                <w:rPr>
                  <w:noProof/>
                  <w:lang w:val="es-ES"/>
                </w:rPr>
                <w:lastRenderedPageBreak/>
                <w:t xml:space="preserve">Zubiria, F. (2014). </w:t>
              </w:r>
              <w:r>
                <w:rPr>
                  <w:i/>
                  <w:iCs/>
                  <w:noProof/>
                  <w:lang w:val="es-ES"/>
                </w:rPr>
                <w:t>Metodología de la Investigación.</w:t>
              </w:r>
              <w:r>
                <w:rPr>
                  <w:noProof/>
                  <w:lang w:val="es-ES"/>
                </w:rPr>
                <w:t xml:space="preserve"> Bogotá, D.C: Estudios.</w:t>
              </w:r>
            </w:p>
            <w:p w14:paraId="48D7B5CB" w14:textId="3BB401D1" w:rsidR="00BC0908" w:rsidRPr="000F4259" w:rsidRDefault="00BC0908" w:rsidP="00F75302">
              <w:pPr>
                <w:pStyle w:val="Bibliografa"/>
                <w:spacing w:after="240"/>
                <w:ind w:left="720" w:hanging="720"/>
                <w:rPr>
                  <w:lang w:val="en-US"/>
                </w:rPr>
              </w:pPr>
              <w:r>
                <w:rPr>
                  <w:noProof/>
                  <w:lang w:val="es-ES"/>
                </w:rPr>
                <w:t xml:space="preserve">Zubiria, J. (2015). </w:t>
              </w:r>
              <w:r>
                <w:rPr>
                  <w:i/>
                  <w:iCs/>
                  <w:noProof/>
                  <w:lang w:val="es-ES"/>
                </w:rPr>
                <w:t>Metodología de la Invesigación.</w:t>
              </w:r>
              <w:r>
                <w:rPr>
                  <w:noProof/>
                  <w:lang w:val="es-ES"/>
                </w:rPr>
                <w:t xml:space="preserve"> </w:t>
              </w:r>
              <w:r w:rsidRPr="000F4259">
                <w:rPr>
                  <w:noProof/>
                  <w:lang w:val="en-US"/>
                </w:rPr>
                <w:t>Bogota, D.C: Mc Graw Hill.</w:t>
              </w:r>
              <w:r>
                <w:rPr>
                  <w:b/>
                  <w:bCs/>
                </w:rPr>
                <w:fldChar w:fldCharType="end"/>
              </w:r>
            </w:p>
          </w:sdtContent>
        </w:sdt>
      </w:sdtContent>
    </w:sdt>
    <w:p w14:paraId="01C399BA" w14:textId="507E1439" w:rsidR="00BC0908" w:rsidRPr="000F4259" w:rsidRDefault="00BC0908" w:rsidP="00BC0908">
      <w:pPr>
        <w:rPr>
          <w:lang w:val="en-US"/>
        </w:rPr>
      </w:pPr>
    </w:p>
    <w:p w14:paraId="0FDA9D3C" w14:textId="6B1955F4" w:rsidR="00F75302" w:rsidRPr="000F4259" w:rsidRDefault="00F75302" w:rsidP="00BC0908">
      <w:pPr>
        <w:rPr>
          <w:lang w:val="en-US"/>
        </w:rPr>
      </w:pPr>
    </w:p>
    <w:p w14:paraId="46036D6C" w14:textId="21AA6A11" w:rsidR="00F75302" w:rsidRPr="000F4259" w:rsidRDefault="00F75302" w:rsidP="00BC0908">
      <w:pPr>
        <w:rPr>
          <w:lang w:val="en-US"/>
        </w:rPr>
      </w:pPr>
    </w:p>
    <w:p w14:paraId="21B3E0D3" w14:textId="4FB9579A" w:rsidR="00F75302" w:rsidRPr="000F4259" w:rsidRDefault="00F75302" w:rsidP="00BC0908">
      <w:pPr>
        <w:rPr>
          <w:lang w:val="en-US"/>
        </w:rPr>
      </w:pPr>
    </w:p>
    <w:p w14:paraId="14628DF5" w14:textId="11EBEB0B" w:rsidR="00F75302" w:rsidRPr="000F4259" w:rsidRDefault="00F75302" w:rsidP="00BC0908">
      <w:pPr>
        <w:rPr>
          <w:lang w:val="en-US"/>
        </w:rPr>
      </w:pPr>
    </w:p>
    <w:p w14:paraId="22A4AD3C" w14:textId="44E97DCB" w:rsidR="00F75302" w:rsidRPr="000F4259" w:rsidRDefault="00F75302" w:rsidP="00BC0908">
      <w:pPr>
        <w:rPr>
          <w:lang w:val="en-US"/>
        </w:rPr>
      </w:pPr>
    </w:p>
    <w:p w14:paraId="4C8BAE0F" w14:textId="73C62905" w:rsidR="00F75302" w:rsidRPr="000F4259" w:rsidRDefault="00F75302" w:rsidP="00BC0908">
      <w:pPr>
        <w:rPr>
          <w:lang w:val="en-US"/>
        </w:rPr>
      </w:pPr>
    </w:p>
    <w:p w14:paraId="14208ACC" w14:textId="5C4D7A48" w:rsidR="00F75302" w:rsidRPr="000F4259" w:rsidRDefault="00F75302" w:rsidP="00BC0908">
      <w:pPr>
        <w:rPr>
          <w:lang w:val="en-US"/>
        </w:rPr>
      </w:pPr>
    </w:p>
    <w:p w14:paraId="2358FD7D" w14:textId="4D069C19" w:rsidR="00F75302" w:rsidRPr="000F4259" w:rsidRDefault="00F75302" w:rsidP="00BC0908">
      <w:pPr>
        <w:rPr>
          <w:lang w:val="en-US"/>
        </w:rPr>
      </w:pPr>
    </w:p>
    <w:p w14:paraId="119F58B5" w14:textId="5D109B8A" w:rsidR="00F75302" w:rsidRPr="000F4259" w:rsidRDefault="00F75302" w:rsidP="00BC0908">
      <w:pPr>
        <w:rPr>
          <w:lang w:val="en-US"/>
        </w:rPr>
      </w:pPr>
    </w:p>
    <w:p w14:paraId="612BE475" w14:textId="753A1049" w:rsidR="00F75302" w:rsidRPr="000F4259" w:rsidRDefault="00F75302" w:rsidP="00BC0908">
      <w:pPr>
        <w:rPr>
          <w:lang w:val="en-US"/>
        </w:rPr>
      </w:pPr>
    </w:p>
    <w:p w14:paraId="4F8FB9C1" w14:textId="1679F8AD" w:rsidR="00F75302" w:rsidRPr="000F4259" w:rsidRDefault="00F75302" w:rsidP="00BC0908">
      <w:pPr>
        <w:rPr>
          <w:lang w:val="en-US"/>
        </w:rPr>
      </w:pPr>
    </w:p>
    <w:p w14:paraId="6045D1A6" w14:textId="0454C588" w:rsidR="00F75302" w:rsidRPr="000F4259" w:rsidRDefault="00F75302" w:rsidP="00BC0908">
      <w:pPr>
        <w:rPr>
          <w:lang w:val="en-US"/>
        </w:rPr>
      </w:pPr>
    </w:p>
    <w:p w14:paraId="432AB1CC" w14:textId="36227D88" w:rsidR="00F75302" w:rsidRPr="000F4259" w:rsidRDefault="00F75302" w:rsidP="00BC0908">
      <w:pPr>
        <w:rPr>
          <w:lang w:val="en-US"/>
        </w:rPr>
      </w:pPr>
    </w:p>
    <w:p w14:paraId="13AC888C" w14:textId="5D738EFF" w:rsidR="00F75302" w:rsidRPr="00F75302" w:rsidRDefault="00F75302" w:rsidP="00794529">
      <w:pPr>
        <w:pStyle w:val="Ttulo1"/>
        <w:numPr>
          <w:ilvl w:val="0"/>
          <w:numId w:val="0"/>
        </w:numPr>
        <w:rPr>
          <w:sz w:val="28"/>
          <w:szCs w:val="36"/>
        </w:rPr>
      </w:pPr>
      <w:bookmarkStart w:id="244" w:name="_Toc171340692"/>
      <w:r w:rsidRPr="00F75302">
        <w:rPr>
          <w:sz w:val="28"/>
          <w:szCs w:val="36"/>
        </w:rPr>
        <w:lastRenderedPageBreak/>
        <w:t>A</w:t>
      </w:r>
      <w:r w:rsidRPr="00F75302">
        <w:rPr>
          <w:caps w:val="0"/>
          <w:sz w:val="28"/>
          <w:szCs w:val="36"/>
        </w:rPr>
        <w:t>nexos</w:t>
      </w:r>
      <w:bookmarkEnd w:id="244"/>
    </w:p>
    <w:p w14:paraId="320CB084" w14:textId="20350B3E" w:rsidR="00F75302" w:rsidRPr="00D57945" w:rsidRDefault="00F75302" w:rsidP="00794529">
      <w:pPr>
        <w:spacing w:line="240" w:lineRule="auto"/>
        <w:ind w:firstLine="0"/>
        <w:rPr>
          <w:b/>
          <w:i/>
          <w:iCs/>
          <w:sz w:val="28"/>
          <w:szCs w:val="28"/>
        </w:rPr>
      </w:pPr>
      <w:bookmarkStart w:id="245" w:name="_Toc171673348"/>
      <w:r w:rsidRPr="00D57945">
        <w:rPr>
          <w:b/>
          <w:bCs/>
        </w:rPr>
        <w:t xml:space="preserve">Anexo </w:t>
      </w:r>
      <w:r w:rsidR="001E1E03" w:rsidRPr="00D57945">
        <w:rPr>
          <w:b/>
          <w:bCs/>
        </w:rPr>
        <w:fldChar w:fldCharType="begin"/>
      </w:r>
      <w:r w:rsidR="001E1E03" w:rsidRPr="00D57945">
        <w:rPr>
          <w:b/>
          <w:bCs/>
        </w:rPr>
        <w:instrText xml:space="preserve"> SEQ Anexo \* ARABIC </w:instrText>
      </w:r>
      <w:r w:rsidR="001E1E03" w:rsidRPr="00D57945">
        <w:rPr>
          <w:b/>
          <w:bCs/>
        </w:rPr>
        <w:fldChar w:fldCharType="separate"/>
      </w:r>
      <w:r w:rsidR="00312EEE">
        <w:rPr>
          <w:b/>
          <w:bCs/>
          <w:noProof/>
        </w:rPr>
        <w:t>1</w:t>
      </w:r>
      <w:r w:rsidR="001E1E03" w:rsidRPr="00D57945">
        <w:rPr>
          <w:b/>
          <w:bCs/>
          <w:noProof/>
        </w:rPr>
        <w:fldChar w:fldCharType="end"/>
      </w:r>
      <w:r w:rsidR="00230C37">
        <w:rPr>
          <w:b/>
          <w:bCs/>
          <w:noProof/>
        </w:rPr>
        <w:t xml:space="preserve">. </w:t>
      </w:r>
      <w:r w:rsidR="00D401E1" w:rsidRPr="00D401E1">
        <w:rPr>
          <w:i/>
          <w:iCs/>
          <w:noProof/>
        </w:rPr>
        <w:t xml:space="preserve">Formato de la </w:t>
      </w:r>
      <w:r w:rsidRPr="00D401E1">
        <w:rPr>
          <w:i/>
          <w:iCs/>
        </w:rPr>
        <w:t>Encuesta</w:t>
      </w:r>
      <w:bookmarkEnd w:id="245"/>
    </w:p>
    <w:bookmarkEnd w:id="204"/>
    <w:p w14:paraId="068C9319" w14:textId="3E9161BC" w:rsidR="00D401E1" w:rsidRPr="00794529" w:rsidRDefault="00D401E1" w:rsidP="00794529">
      <w:pPr>
        <w:pStyle w:val="Descripcin"/>
        <w:numPr>
          <w:ilvl w:val="0"/>
          <w:numId w:val="34"/>
        </w:numPr>
        <w:spacing w:line="240" w:lineRule="auto"/>
        <w:ind w:left="0" w:firstLine="0"/>
        <w:rPr>
          <w:rFonts w:cs="Times New Roman"/>
          <w:sz w:val="24"/>
          <w:szCs w:val="24"/>
        </w:rPr>
      </w:pPr>
      <w:r>
        <w:rPr>
          <w:b/>
          <w:bCs w:val="0"/>
          <w:sz w:val="24"/>
          <w:szCs w:val="24"/>
        </w:rPr>
        <w:t xml:space="preserve"> </w:t>
      </w:r>
      <w:r w:rsidRPr="00794529">
        <w:rPr>
          <w:rFonts w:cs="Times New Roman"/>
          <w:sz w:val="24"/>
          <w:szCs w:val="24"/>
        </w:rPr>
        <w:t>¿Conoce usted la sala de cine Zoom Cinema o ha escuchado de ella?</w:t>
      </w:r>
    </w:p>
    <w:tbl>
      <w:tblPr>
        <w:tblW w:w="5922" w:type="dxa"/>
        <w:tblCellMar>
          <w:left w:w="70" w:type="dxa"/>
          <w:right w:w="70" w:type="dxa"/>
        </w:tblCellMar>
        <w:tblLook w:val="04A0" w:firstRow="1" w:lastRow="0" w:firstColumn="1" w:lastColumn="0" w:noHBand="0" w:noVBand="1"/>
      </w:tblPr>
      <w:tblGrid>
        <w:gridCol w:w="3364"/>
        <w:gridCol w:w="1089"/>
        <w:gridCol w:w="1469"/>
      </w:tblGrid>
      <w:tr w:rsidR="00D401E1" w:rsidRPr="00794529" w14:paraId="7500B871" w14:textId="77777777" w:rsidTr="00D401E1">
        <w:trPr>
          <w:trHeight w:val="235"/>
        </w:trPr>
        <w:tc>
          <w:tcPr>
            <w:tcW w:w="3364" w:type="dxa"/>
            <w:shd w:val="clear" w:color="auto" w:fill="auto"/>
            <w:noWrap/>
            <w:vAlign w:val="center"/>
          </w:tcPr>
          <w:p w14:paraId="326A24F4"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Si</w:t>
            </w:r>
          </w:p>
        </w:tc>
        <w:tc>
          <w:tcPr>
            <w:tcW w:w="1089" w:type="dxa"/>
            <w:shd w:val="clear" w:color="auto" w:fill="auto"/>
            <w:noWrap/>
            <w:vAlign w:val="center"/>
          </w:tcPr>
          <w:p w14:paraId="2D1874E4" w14:textId="2CB4603B" w:rsidR="00D401E1" w:rsidRPr="00794529" w:rsidRDefault="00D401E1" w:rsidP="00794529">
            <w:pPr>
              <w:spacing w:line="240" w:lineRule="auto"/>
              <w:ind w:firstLine="0"/>
              <w:rPr>
                <w:rFonts w:eastAsia="Times New Roman"/>
                <w:color w:val="000000"/>
                <w:szCs w:val="24"/>
                <w:lang w:eastAsia="es-CO"/>
              </w:rPr>
            </w:pPr>
          </w:p>
        </w:tc>
        <w:tc>
          <w:tcPr>
            <w:tcW w:w="1469" w:type="dxa"/>
            <w:shd w:val="clear" w:color="auto" w:fill="auto"/>
            <w:noWrap/>
            <w:vAlign w:val="center"/>
          </w:tcPr>
          <w:p w14:paraId="1E4916E9" w14:textId="73C020B9" w:rsidR="00D401E1" w:rsidRPr="00794529" w:rsidRDefault="00D401E1" w:rsidP="00794529">
            <w:pPr>
              <w:spacing w:line="240" w:lineRule="auto"/>
              <w:ind w:firstLine="0"/>
              <w:rPr>
                <w:rFonts w:eastAsia="Times New Roman"/>
                <w:color w:val="000000"/>
                <w:szCs w:val="24"/>
                <w:lang w:eastAsia="es-CO"/>
              </w:rPr>
            </w:pPr>
          </w:p>
        </w:tc>
      </w:tr>
      <w:tr w:rsidR="00D401E1" w:rsidRPr="00794529" w14:paraId="29823E7D" w14:textId="77777777" w:rsidTr="00D401E1">
        <w:trPr>
          <w:trHeight w:val="220"/>
        </w:trPr>
        <w:tc>
          <w:tcPr>
            <w:tcW w:w="3364" w:type="dxa"/>
            <w:shd w:val="clear" w:color="auto" w:fill="auto"/>
            <w:noWrap/>
            <w:vAlign w:val="center"/>
          </w:tcPr>
          <w:p w14:paraId="37B0B20D" w14:textId="77777777" w:rsidR="00D401E1" w:rsidRPr="00794529" w:rsidRDefault="00D401E1" w:rsidP="00794529">
            <w:pPr>
              <w:spacing w:line="240" w:lineRule="auto"/>
              <w:ind w:firstLine="0"/>
              <w:rPr>
                <w:rFonts w:eastAsia="Times New Roman"/>
                <w:color w:val="000000"/>
                <w:szCs w:val="24"/>
                <w:lang w:eastAsia="es-CO"/>
              </w:rPr>
            </w:pPr>
            <w:r w:rsidRPr="00794529">
              <w:rPr>
                <w:rFonts w:eastAsia="Times New Roman"/>
                <w:color w:val="000000"/>
                <w:szCs w:val="24"/>
                <w:lang w:eastAsia="es-CO"/>
              </w:rPr>
              <w:t>No</w:t>
            </w:r>
          </w:p>
        </w:tc>
        <w:tc>
          <w:tcPr>
            <w:tcW w:w="1089" w:type="dxa"/>
            <w:shd w:val="clear" w:color="auto" w:fill="auto"/>
            <w:noWrap/>
            <w:vAlign w:val="center"/>
          </w:tcPr>
          <w:p w14:paraId="10AB5EE3" w14:textId="0AD5A91C" w:rsidR="00D401E1" w:rsidRPr="00794529" w:rsidRDefault="00D401E1" w:rsidP="00794529">
            <w:pPr>
              <w:spacing w:line="240" w:lineRule="auto"/>
              <w:ind w:firstLine="0"/>
              <w:rPr>
                <w:rFonts w:eastAsia="Times New Roman"/>
                <w:color w:val="000000"/>
                <w:szCs w:val="24"/>
                <w:lang w:eastAsia="es-CO"/>
              </w:rPr>
            </w:pPr>
          </w:p>
        </w:tc>
        <w:tc>
          <w:tcPr>
            <w:tcW w:w="1469" w:type="dxa"/>
            <w:shd w:val="clear" w:color="auto" w:fill="auto"/>
            <w:noWrap/>
            <w:vAlign w:val="center"/>
          </w:tcPr>
          <w:p w14:paraId="1963ECDB" w14:textId="1EDC7733" w:rsidR="00D401E1" w:rsidRPr="00794529" w:rsidRDefault="00D401E1" w:rsidP="00794529">
            <w:pPr>
              <w:spacing w:line="240" w:lineRule="auto"/>
              <w:ind w:firstLine="0"/>
              <w:rPr>
                <w:rFonts w:eastAsia="Times New Roman"/>
                <w:color w:val="000000"/>
                <w:szCs w:val="24"/>
                <w:lang w:eastAsia="es-CO"/>
              </w:rPr>
            </w:pPr>
          </w:p>
        </w:tc>
      </w:tr>
    </w:tbl>
    <w:p w14:paraId="79FAC804" w14:textId="361E35AB" w:rsidR="00D401E1" w:rsidRPr="00794529" w:rsidRDefault="00D401E1" w:rsidP="00794529">
      <w:pPr>
        <w:pStyle w:val="Prrafodelista"/>
        <w:numPr>
          <w:ilvl w:val="0"/>
          <w:numId w:val="34"/>
        </w:numPr>
        <w:spacing w:line="480" w:lineRule="auto"/>
        <w:ind w:left="0" w:firstLine="0"/>
        <w:rPr>
          <w:szCs w:val="24"/>
        </w:rPr>
      </w:pPr>
      <w:r w:rsidRPr="00794529">
        <w:rPr>
          <w:szCs w:val="24"/>
        </w:rPr>
        <w:t>¿Cuál es su actividad de recreación favorita?</w:t>
      </w:r>
    </w:p>
    <w:p w14:paraId="69BB851E" w14:textId="5CFB8BD0" w:rsidR="00D401E1" w:rsidRPr="00794529" w:rsidRDefault="00D401E1" w:rsidP="00794529">
      <w:pPr>
        <w:pStyle w:val="Prrafodelista"/>
        <w:numPr>
          <w:ilvl w:val="0"/>
          <w:numId w:val="34"/>
        </w:numPr>
        <w:spacing w:line="240" w:lineRule="auto"/>
        <w:ind w:left="0" w:firstLine="0"/>
        <w:rPr>
          <w:szCs w:val="24"/>
        </w:rPr>
      </w:pPr>
      <w:r w:rsidRPr="00794529">
        <w:rPr>
          <w:b/>
          <w:bCs/>
          <w:noProof/>
          <w:szCs w:val="24"/>
        </w:rPr>
        <w:t xml:space="preserve"> </w:t>
      </w:r>
      <w:r w:rsidRPr="00794529">
        <w:rPr>
          <w:szCs w:val="24"/>
        </w:rPr>
        <w:t>¿Le gusta ir a cine?</w:t>
      </w:r>
    </w:p>
    <w:tbl>
      <w:tblPr>
        <w:tblW w:w="5802" w:type="dxa"/>
        <w:tblCellMar>
          <w:left w:w="70" w:type="dxa"/>
          <w:right w:w="70" w:type="dxa"/>
        </w:tblCellMar>
        <w:tblLook w:val="04A0" w:firstRow="1" w:lastRow="0" w:firstColumn="1" w:lastColumn="0" w:noHBand="0" w:noVBand="1"/>
      </w:tblPr>
      <w:tblGrid>
        <w:gridCol w:w="3342"/>
        <w:gridCol w:w="1025"/>
        <w:gridCol w:w="1435"/>
      </w:tblGrid>
      <w:tr w:rsidR="00D401E1" w:rsidRPr="00794529" w14:paraId="3626D29A" w14:textId="77777777" w:rsidTr="00794529">
        <w:trPr>
          <w:trHeight w:val="186"/>
        </w:trPr>
        <w:tc>
          <w:tcPr>
            <w:tcW w:w="3342" w:type="dxa"/>
            <w:shd w:val="clear" w:color="auto" w:fill="auto"/>
            <w:noWrap/>
            <w:vAlign w:val="center"/>
          </w:tcPr>
          <w:p w14:paraId="0ADDC89B"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Si</w:t>
            </w:r>
          </w:p>
        </w:tc>
        <w:tc>
          <w:tcPr>
            <w:tcW w:w="1025" w:type="dxa"/>
            <w:shd w:val="clear" w:color="auto" w:fill="auto"/>
            <w:noWrap/>
            <w:vAlign w:val="center"/>
          </w:tcPr>
          <w:p w14:paraId="7965A7C4" w14:textId="4954D5F6" w:rsidR="00D401E1" w:rsidRPr="00794529" w:rsidRDefault="00D401E1" w:rsidP="00794529">
            <w:pPr>
              <w:spacing w:after="0" w:line="240" w:lineRule="auto"/>
              <w:ind w:firstLine="0"/>
              <w:rPr>
                <w:rFonts w:eastAsia="Times New Roman"/>
                <w:color w:val="000000"/>
                <w:szCs w:val="24"/>
                <w:lang w:eastAsia="es-CO"/>
              </w:rPr>
            </w:pPr>
          </w:p>
        </w:tc>
        <w:tc>
          <w:tcPr>
            <w:tcW w:w="1435" w:type="dxa"/>
            <w:shd w:val="clear" w:color="auto" w:fill="auto"/>
            <w:noWrap/>
            <w:vAlign w:val="center"/>
          </w:tcPr>
          <w:p w14:paraId="4BE1F2A7" w14:textId="732764D9" w:rsidR="00D401E1" w:rsidRPr="00794529" w:rsidRDefault="00D401E1" w:rsidP="00794529">
            <w:pPr>
              <w:spacing w:after="0" w:line="240" w:lineRule="auto"/>
              <w:ind w:firstLine="0"/>
              <w:rPr>
                <w:rFonts w:eastAsia="Times New Roman"/>
                <w:color w:val="000000"/>
                <w:szCs w:val="24"/>
                <w:lang w:eastAsia="es-CO"/>
              </w:rPr>
            </w:pPr>
          </w:p>
        </w:tc>
      </w:tr>
      <w:tr w:rsidR="00D401E1" w:rsidRPr="00794529" w14:paraId="7E94CCAE" w14:textId="77777777" w:rsidTr="00794529">
        <w:trPr>
          <w:trHeight w:val="226"/>
        </w:trPr>
        <w:tc>
          <w:tcPr>
            <w:tcW w:w="3342" w:type="dxa"/>
            <w:shd w:val="clear" w:color="auto" w:fill="auto"/>
            <w:noWrap/>
            <w:vAlign w:val="center"/>
          </w:tcPr>
          <w:p w14:paraId="0A6A20EF" w14:textId="77777777" w:rsidR="00D401E1" w:rsidRPr="00794529" w:rsidRDefault="00D401E1" w:rsidP="00794529">
            <w:pPr>
              <w:spacing w:line="240" w:lineRule="auto"/>
              <w:ind w:firstLine="0"/>
              <w:rPr>
                <w:rFonts w:eastAsia="Times New Roman"/>
                <w:color w:val="000000"/>
                <w:szCs w:val="24"/>
                <w:lang w:eastAsia="es-CO"/>
              </w:rPr>
            </w:pPr>
            <w:r w:rsidRPr="00794529">
              <w:rPr>
                <w:rFonts w:eastAsia="Times New Roman"/>
                <w:color w:val="000000"/>
                <w:szCs w:val="24"/>
                <w:lang w:eastAsia="es-CO"/>
              </w:rPr>
              <w:t>No</w:t>
            </w:r>
          </w:p>
        </w:tc>
        <w:tc>
          <w:tcPr>
            <w:tcW w:w="1025" w:type="dxa"/>
            <w:shd w:val="clear" w:color="auto" w:fill="auto"/>
            <w:noWrap/>
            <w:vAlign w:val="center"/>
          </w:tcPr>
          <w:p w14:paraId="247E3323" w14:textId="7F246429" w:rsidR="00D401E1" w:rsidRPr="00794529" w:rsidRDefault="00D401E1" w:rsidP="00794529">
            <w:pPr>
              <w:spacing w:after="0" w:line="240" w:lineRule="auto"/>
              <w:ind w:firstLine="0"/>
              <w:rPr>
                <w:rFonts w:eastAsia="Times New Roman"/>
                <w:color w:val="000000"/>
                <w:szCs w:val="24"/>
                <w:lang w:eastAsia="es-CO"/>
              </w:rPr>
            </w:pPr>
          </w:p>
        </w:tc>
        <w:tc>
          <w:tcPr>
            <w:tcW w:w="1435" w:type="dxa"/>
            <w:shd w:val="clear" w:color="auto" w:fill="auto"/>
            <w:noWrap/>
            <w:vAlign w:val="center"/>
          </w:tcPr>
          <w:p w14:paraId="187C960A" w14:textId="56A12564" w:rsidR="00D401E1" w:rsidRPr="00794529" w:rsidRDefault="00D401E1" w:rsidP="00794529">
            <w:pPr>
              <w:spacing w:after="0" w:line="240" w:lineRule="auto"/>
              <w:ind w:firstLine="0"/>
              <w:rPr>
                <w:rFonts w:eastAsia="Times New Roman"/>
                <w:color w:val="000000"/>
                <w:szCs w:val="24"/>
                <w:lang w:eastAsia="es-CO"/>
              </w:rPr>
            </w:pPr>
          </w:p>
        </w:tc>
      </w:tr>
    </w:tbl>
    <w:p w14:paraId="125B79AB" w14:textId="31655D96" w:rsidR="00D401E1" w:rsidRPr="00794529" w:rsidRDefault="00D401E1" w:rsidP="00794529">
      <w:pPr>
        <w:pStyle w:val="Prrafodelista"/>
        <w:numPr>
          <w:ilvl w:val="0"/>
          <w:numId w:val="34"/>
        </w:numPr>
        <w:spacing w:line="240" w:lineRule="auto"/>
        <w:ind w:left="0" w:firstLine="0"/>
        <w:rPr>
          <w:szCs w:val="24"/>
        </w:rPr>
      </w:pPr>
      <w:r w:rsidRPr="00794529">
        <w:rPr>
          <w:b/>
          <w:bCs/>
          <w:noProof/>
          <w:szCs w:val="24"/>
        </w:rPr>
        <w:t xml:space="preserve"> </w:t>
      </w:r>
      <w:r w:rsidRPr="00794529">
        <w:rPr>
          <w:szCs w:val="24"/>
        </w:rPr>
        <w:t>¿Qué aspectos tiene en cuenta para sentirse satisfecho a la hora de ir a una función de cine?</w:t>
      </w:r>
    </w:p>
    <w:p w14:paraId="18C41551" w14:textId="77777777" w:rsidR="00794529" w:rsidRPr="00794529" w:rsidRDefault="00794529" w:rsidP="00794529">
      <w:pPr>
        <w:pStyle w:val="Prrafodelista"/>
        <w:spacing w:line="240" w:lineRule="auto"/>
        <w:ind w:left="0" w:firstLine="0"/>
        <w:rPr>
          <w:szCs w:val="24"/>
        </w:rPr>
      </w:pPr>
    </w:p>
    <w:p w14:paraId="2B888D5F" w14:textId="4AA4DAA9" w:rsidR="00D401E1" w:rsidRPr="00794529" w:rsidRDefault="00D401E1" w:rsidP="00794529">
      <w:pPr>
        <w:pStyle w:val="Prrafodelista"/>
        <w:numPr>
          <w:ilvl w:val="0"/>
          <w:numId w:val="34"/>
        </w:numPr>
        <w:spacing w:before="240" w:line="240" w:lineRule="auto"/>
        <w:ind w:left="0" w:firstLine="0"/>
        <w:rPr>
          <w:szCs w:val="24"/>
        </w:rPr>
      </w:pPr>
      <w:r w:rsidRPr="00794529">
        <w:rPr>
          <w:szCs w:val="24"/>
        </w:rPr>
        <w:t>¿Se siente seguro y cómodo en las instalaciones de Zoom Cinema?</w:t>
      </w:r>
    </w:p>
    <w:tbl>
      <w:tblPr>
        <w:tblW w:w="5782" w:type="dxa"/>
        <w:tblCellMar>
          <w:left w:w="70" w:type="dxa"/>
          <w:right w:w="70" w:type="dxa"/>
        </w:tblCellMar>
        <w:tblLook w:val="04A0" w:firstRow="1" w:lastRow="0" w:firstColumn="1" w:lastColumn="0" w:noHBand="0" w:noVBand="1"/>
      </w:tblPr>
      <w:tblGrid>
        <w:gridCol w:w="3169"/>
        <w:gridCol w:w="1112"/>
        <w:gridCol w:w="1501"/>
      </w:tblGrid>
      <w:tr w:rsidR="00D401E1" w:rsidRPr="00794529" w14:paraId="1BF4F912" w14:textId="77777777" w:rsidTr="00794529">
        <w:trPr>
          <w:trHeight w:val="193"/>
        </w:trPr>
        <w:tc>
          <w:tcPr>
            <w:tcW w:w="3169" w:type="dxa"/>
            <w:shd w:val="clear" w:color="auto" w:fill="auto"/>
            <w:noWrap/>
            <w:vAlign w:val="center"/>
          </w:tcPr>
          <w:p w14:paraId="1B59B6B2"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Si</w:t>
            </w:r>
          </w:p>
        </w:tc>
        <w:tc>
          <w:tcPr>
            <w:tcW w:w="1112" w:type="dxa"/>
            <w:shd w:val="clear" w:color="auto" w:fill="auto"/>
            <w:noWrap/>
            <w:vAlign w:val="center"/>
          </w:tcPr>
          <w:p w14:paraId="5BC28927" w14:textId="7094CE39" w:rsidR="00D401E1" w:rsidRPr="00794529" w:rsidRDefault="00D401E1" w:rsidP="00794529">
            <w:pPr>
              <w:spacing w:after="0" w:line="240" w:lineRule="auto"/>
              <w:ind w:firstLine="0"/>
              <w:rPr>
                <w:rFonts w:eastAsia="Times New Roman"/>
                <w:color w:val="000000"/>
                <w:szCs w:val="24"/>
                <w:lang w:eastAsia="es-CO"/>
              </w:rPr>
            </w:pPr>
          </w:p>
        </w:tc>
        <w:tc>
          <w:tcPr>
            <w:tcW w:w="1501" w:type="dxa"/>
            <w:shd w:val="clear" w:color="auto" w:fill="auto"/>
            <w:noWrap/>
            <w:vAlign w:val="center"/>
          </w:tcPr>
          <w:p w14:paraId="511489BD" w14:textId="477F0FFA" w:rsidR="00D401E1" w:rsidRPr="00794529" w:rsidRDefault="00D401E1" w:rsidP="00794529">
            <w:pPr>
              <w:spacing w:after="0" w:line="240" w:lineRule="auto"/>
              <w:ind w:firstLine="0"/>
              <w:rPr>
                <w:rFonts w:eastAsia="Times New Roman"/>
                <w:color w:val="000000"/>
                <w:szCs w:val="24"/>
                <w:lang w:eastAsia="es-CO"/>
              </w:rPr>
            </w:pPr>
          </w:p>
        </w:tc>
      </w:tr>
      <w:tr w:rsidR="00D401E1" w:rsidRPr="00794529" w14:paraId="0DECF078" w14:textId="77777777" w:rsidTr="00794529">
        <w:trPr>
          <w:trHeight w:val="193"/>
        </w:trPr>
        <w:tc>
          <w:tcPr>
            <w:tcW w:w="3169" w:type="dxa"/>
            <w:shd w:val="clear" w:color="auto" w:fill="auto"/>
            <w:noWrap/>
            <w:vAlign w:val="center"/>
          </w:tcPr>
          <w:p w14:paraId="2003E01D" w14:textId="77777777" w:rsidR="00D401E1" w:rsidRPr="00794529" w:rsidRDefault="00D401E1" w:rsidP="00794529">
            <w:pPr>
              <w:spacing w:line="240" w:lineRule="auto"/>
              <w:ind w:firstLine="0"/>
              <w:rPr>
                <w:rFonts w:eastAsia="Times New Roman"/>
                <w:color w:val="000000"/>
                <w:szCs w:val="24"/>
                <w:lang w:eastAsia="es-CO"/>
              </w:rPr>
            </w:pPr>
            <w:r w:rsidRPr="00794529">
              <w:rPr>
                <w:rFonts w:eastAsia="Times New Roman"/>
                <w:color w:val="000000"/>
                <w:szCs w:val="24"/>
                <w:lang w:eastAsia="es-CO"/>
              </w:rPr>
              <w:t>No</w:t>
            </w:r>
          </w:p>
        </w:tc>
        <w:tc>
          <w:tcPr>
            <w:tcW w:w="1112" w:type="dxa"/>
            <w:shd w:val="clear" w:color="auto" w:fill="auto"/>
            <w:noWrap/>
            <w:vAlign w:val="center"/>
          </w:tcPr>
          <w:p w14:paraId="4FB97155" w14:textId="13F5443A" w:rsidR="00D401E1" w:rsidRPr="00794529" w:rsidRDefault="00D401E1" w:rsidP="00794529">
            <w:pPr>
              <w:spacing w:after="0" w:line="240" w:lineRule="auto"/>
              <w:ind w:firstLine="0"/>
              <w:rPr>
                <w:rFonts w:eastAsia="Times New Roman"/>
                <w:color w:val="000000"/>
                <w:szCs w:val="24"/>
                <w:lang w:eastAsia="es-CO"/>
              </w:rPr>
            </w:pPr>
          </w:p>
        </w:tc>
        <w:tc>
          <w:tcPr>
            <w:tcW w:w="1501" w:type="dxa"/>
            <w:shd w:val="clear" w:color="auto" w:fill="auto"/>
            <w:noWrap/>
            <w:vAlign w:val="center"/>
          </w:tcPr>
          <w:p w14:paraId="183D9795" w14:textId="17B849D6" w:rsidR="00D401E1" w:rsidRPr="00794529" w:rsidRDefault="00D401E1" w:rsidP="00794529">
            <w:pPr>
              <w:spacing w:after="0" w:line="240" w:lineRule="auto"/>
              <w:ind w:firstLine="0"/>
              <w:rPr>
                <w:rFonts w:eastAsia="Times New Roman"/>
                <w:color w:val="000000"/>
                <w:szCs w:val="24"/>
                <w:lang w:eastAsia="es-CO"/>
              </w:rPr>
            </w:pPr>
          </w:p>
        </w:tc>
      </w:tr>
    </w:tbl>
    <w:p w14:paraId="70997F42" w14:textId="127D91B6" w:rsidR="00D401E1" w:rsidRPr="00794529" w:rsidRDefault="00794529" w:rsidP="00794529">
      <w:pPr>
        <w:spacing w:line="240" w:lineRule="auto"/>
        <w:ind w:firstLine="0"/>
        <w:rPr>
          <w:szCs w:val="24"/>
        </w:rPr>
      </w:pPr>
      <w:r w:rsidRPr="00794529">
        <w:rPr>
          <w:b/>
          <w:bCs/>
          <w:szCs w:val="24"/>
        </w:rPr>
        <w:t>6</w:t>
      </w:r>
      <w:r w:rsidR="00D401E1" w:rsidRPr="00794529">
        <w:rPr>
          <w:b/>
          <w:bCs/>
          <w:szCs w:val="24"/>
        </w:rPr>
        <w:t xml:space="preserve">. </w:t>
      </w:r>
      <w:r w:rsidR="00D401E1" w:rsidRPr="00794529">
        <w:rPr>
          <w:szCs w:val="24"/>
        </w:rPr>
        <w:t>¿Considera que Zoom Cinema maneja variedad de películas?</w:t>
      </w:r>
    </w:p>
    <w:tbl>
      <w:tblPr>
        <w:tblW w:w="5782" w:type="dxa"/>
        <w:tblCellMar>
          <w:left w:w="70" w:type="dxa"/>
          <w:right w:w="70" w:type="dxa"/>
        </w:tblCellMar>
        <w:tblLook w:val="04A0" w:firstRow="1" w:lastRow="0" w:firstColumn="1" w:lastColumn="0" w:noHBand="0" w:noVBand="1"/>
      </w:tblPr>
      <w:tblGrid>
        <w:gridCol w:w="3169"/>
        <w:gridCol w:w="1112"/>
        <w:gridCol w:w="1501"/>
      </w:tblGrid>
      <w:tr w:rsidR="00D401E1" w:rsidRPr="00794529" w14:paraId="062D2B80" w14:textId="77777777" w:rsidTr="00794529">
        <w:trPr>
          <w:trHeight w:val="193"/>
        </w:trPr>
        <w:tc>
          <w:tcPr>
            <w:tcW w:w="3169" w:type="dxa"/>
            <w:shd w:val="clear" w:color="auto" w:fill="auto"/>
            <w:noWrap/>
            <w:vAlign w:val="center"/>
          </w:tcPr>
          <w:p w14:paraId="3B4B2D02"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Si</w:t>
            </w:r>
          </w:p>
        </w:tc>
        <w:tc>
          <w:tcPr>
            <w:tcW w:w="1112" w:type="dxa"/>
            <w:shd w:val="clear" w:color="auto" w:fill="auto"/>
            <w:noWrap/>
            <w:vAlign w:val="center"/>
          </w:tcPr>
          <w:p w14:paraId="4E0A7154" w14:textId="1AFE1398" w:rsidR="00D401E1" w:rsidRPr="00794529" w:rsidRDefault="00D401E1" w:rsidP="00794529">
            <w:pPr>
              <w:spacing w:after="0" w:line="240" w:lineRule="auto"/>
              <w:ind w:firstLine="0"/>
              <w:rPr>
                <w:rFonts w:eastAsia="Times New Roman"/>
                <w:color w:val="000000"/>
                <w:szCs w:val="24"/>
                <w:lang w:eastAsia="es-CO"/>
              </w:rPr>
            </w:pPr>
          </w:p>
        </w:tc>
        <w:tc>
          <w:tcPr>
            <w:tcW w:w="1501" w:type="dxa"/>
            <w:shd w:val="clear" w:color="auto" w:fill="auto"/>
            <w:noWrap/>
            <w:vAlign w:val="center"/>
          </w:tcPr>
          <w:p w14:paraId="01AA87EC" w14:textId="4347225D" w:rsidR="00D401E1" w:rsidRPr="00794529" w:rsidRDefault="00D401E1" w:rsidP="00794529">
            <w:pPr>
              <w:spacing w:after="0" w:line="240" w:lineRule="auto"/>
              <w:ind w:firstLine="0"/>
              <w:rPr>
                <w:rFonts w:eastAsia="Times New Roman"/>
                <w:color w:val="000000"/>
                <w:szCs w:val="24"/>
                <w:lang w:eastAsia="es-CO"/>
              </w:rPr>
            </w:pPr>
          </w:p>
        </w:tc>
      </w:tr>
      <w:tr w:rsidR="00D401E1" w:rsidRPr="00794529" w14:paraId="7C163B46" w14:textId="77777777" w:rsidTr="00794529">
        <w:trPr>
          <w:trHeight w:val="193"/>
        </w:trPr>
        <w:tc>
          <w:tcPr>
            <w:tcW w:w="3169" w:type="dxa"/>
            <w:shd w:val="clear" w:color="auto" w:fill="auto"/>
            <w:noWrap/>
            <w:vAlign w:val="center"/>
          </w:tcPr>
          <w:p w14:paraId="0DEA7AEA" w14:textId="77777777" w:rsidR="00D401E1" w:rsidRPr="00794529" w:rsidRDefault="00D401E1" w:rsidP="00794529">
            <w:pPr>
              <w:spacing w:line="240" w:lineRule="auto"/>
              <w:ind w:firstLine="0"/>
              <w:rPr>
                <w:rFonts w:eastAsia="Times New Roman"/>
                <w:color w:val="000000"/>
                <w:szCs w:val="24"/>
                <w:lang w:eastAsia="es-CO"/>
              </w:rPr>
            </w:pPr>
            <w:r w:rsidRPr="00794529">
              <w:rPr>
                <w:rFonts w:eastAsia="Times New Roman"/>
                <w:color w:val="000000"/>
                <w:szCs w:val="24"/>
                <w:lang w:eastAsia="es-CO"/>
              </w:rPr>
              <w:t>No</w:t>
            </w:r>
          </w:p>
        </w:tc>
        <w:tc>
          <w:tcPr>
            <w:tcW w:w="1112" w:type="dxa"/>
            <w:shd w:val="clear" w:color="auto" w:fill="auto"/>
            <w:noWrap/>
            <w:vAlign w:val="center"/>
          </w:tcPr>
          <w:p w14:paraId="777A09F5" w14:textId="2D2F20E6" w:rsidR="00D401E1" w:rsidRPr="00794529" w:rsidRDefault="00D401E1" w:rsidP="00794529">
            <w:pPr>
              <w:spacing w:after="0" w:line="240" w:lineRule="auto"/>
              <w:ind w:firstLine="0"/>
              <w:rPr>
                <w:rFonts w:eastAsia="Times New Roman"/>
                <w:color w:val="000000"/>
                <w:szCs w:val="24"/>
                <w:lang w:eastAsia="es-CO"/>
              </w:rPr>
            </w:pPr>
          </w:p>
        </w:tc>
        <w:tc>
          <w:tcPr>
            <w:tcW w:w="1501" w:type="dxa"/>
            <w:shd w:val="clear" w:color="auto" w:fill="auto"/>
            <w:noWrap/>
            <w:vAlign w:val="center"/>
          </w:tcPr>
          <w:p w14:paraId="1FDCFE58" w14:textId="20425E7A" w:rsidR="00D401E1" w:rsidRPr="00794529" w:rsidRDefault="00D401E1" w:rsidP="00794529">
            <w:pPr>
              <w:spacing w:after="0" w:line="240" w:lineRule="auto"/>
              <w:ind w:firstLine="0"/>
              <w:rPr>
                <w:rFonts w:eastAsia="Times New Roman"/>
                <w:color w:val="000000"/>
                <w:szCs w:val="24"/>
                <w:lang w:eastAsia="es-CO"/>
              </w:rPr>
            </w:pPr>
          </w:p>
        </w:tc>
      </w:tr>
    </w:tbl>
    <w:p w14:paraId="5CC92622" w14:textId="66C24FDF" w:rsidR="00D401E1" w:rsidRPr="00794529" w:rsidRDefault="00794529" w:rsidP="00794529">
      <w:pPr>
        <w:spacing w:line="240" w:lineRule="auto"/>
        <w:ind w:firstLine="0"/>
        <w:rPr>
          <w:szCs w:val="24"/>
        </w:rPr>
      </w:pPr>
      <w:r w:rsidRPr="00794529">
        <w:rPr>
          <w:b/>
          <w:bCs/>
          <w:szCs w:val="24"/>
        </w:rPr>
        <w:t>7</w:t>
      </w:r>
      <w:r w:rsidR="00D401E1" w:rsidRPr="00794529">
        <w:rPr>
          <w:b/>
          <w:bCs/>
          <w:szCs w:val="24"/>
        </w:rPr>
        <w:t xml:space="preserve">. </w:t>
      </w:r>
      <w:r w:rsidR="00D401E1" w:rsidRPr="00794529">
        <w:rPr>
          <w:szCs w:val="24"/>
        </w:rPr>
        <w:t>¿Los precios que se manejan en Zoom Cinema en cuanto a las entradas y combos le parecen adecuados?</w:t>
      </w:r>
    </w:p>
    <w:tbl>
      <w:tblPr>
        <w:tblW w:w="5782" w:type="dxa"/>
        <w:tblCellMar>
          <w:left w:w="70" w:type="dxa"/>
          <w:right w:w="70" w:type="dxa"/>
        </w:tblCellMar>
        <w:tblLook w:val="04A0" w:firstRow="1" w:lastRow="0" w:firstColumn="1" w:lastColumn="0" w:noHBand="0" w:noVBand="1"/>
      </w:tblPr>
      <w:tblGrid>
        <w:gridCol w:w="3169"/>
        <w:gridCol w:w="1112"/>
        <w:gridCol w:w="1501"/>
      </w:tblGrid>
      <w:tr w:rsidR="00D401E1" w:rsidRPr="00794529" w14:paraId="2798D62D" w14:textId="77777777" w:rsidTr="00794529">
        <w:trPr>
          <w:trHeight w:val="193"/>
        </w:trPr>
        <w:tc>
          <w:tcPr>
            <w:tcW w:w="3169" w:type="dxa"/>
            <w:shd w:val="clear" w:color="auto" w:fill="auto"/>
            <w:noWrap/>
            <w:vAlign w:val="center"/>
          </w:tcPr>
          <w:p w14:paraId="1477A5BB"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Altos</w:t>
            </w:r>
          </w:p>
        </w:tc>
        <w:tc>
          <w:tcPr>
            <w:tcW w:w="1112" w:type="dxa"/>
            <w:shd w:val="clear" w:color="auto" w:fill="auto"/>
            <w:noWrap/>
            <w:vAlign w:val="center"/>
          </w:tcPr>
          <w:p w14:paraId="4D1DA923" w14:textId="6657C03F" w:rsidR="00D401E1" w:rsidRPr="00794529" w:rsidRDefault="00D401E1" w:rsidP="00794529">
            <w:pPr>
              <w:spacing w:after="0" w:line="240" w:lineRule="auto"/>
              <w:ind w:firstLine="0"/>
              <w:rPr>
                <w:rFonts w:eastAsia="Times New Roman"/>
                <w:color w:val="000000"/>
                <w:szCs w:val="24"/>
                <w:lang w:eastAsia="es-CO"/>
              </w:rPr>
            </w:pPr>
          </w:p>
        </w:tc>
        <w:tc>
          <w:tcPr>
            <w:tcW w:w="1501" w:type="dxa"/>
            <w:shd w:val="clear" w:color="auto" w:fill="auto"/>
            <w:noWrap/>
            <w:vAlign w:val="center"/>
          </w:tcPr>
          <w:p w14:paraId="05EE7205" w14:textId="1AA9275C" w:rsidR="00D401E1" w:rsidRPr="00794529" w:rsidRDefault="00D401E1" w:rsidP="00794529">
            <w:pPr>
              <w:spacing w:after="0" w:line="240" w:lineRule="auto"/>
              <w:ind w:firstLine="0"/>
              <w:rPr>
                <w:rFonts w:eastAsia="Times New Roman"/>
                <w:color w:val="000000"/>
                <w:szCs w:val="24"/>
                <w:lang w:eastAsia="es-CO"/>
              </w:rPr>
            </w:pPr>
          </w:p>
        </w:tc>
      </w:tr>
      <w:tr w:rsidR="00D401E1" w:rsidRPr="00794529" w14:paraId="16BF9E12" w14:textId="77777777" w:rsidTr="00794529">
        <w:trPr>
          <w:trHeight w:val="193"/>
        </w:trPr>
        <w:tc>
          <w:tcPr>
            <w:tcW w:w="3169" w:type="dxa"/>
            <w:shd w:val="clear" w:color="auto" w:fill="auto"/>
            <w:noWrap/>
            <w:vAlign w:val="center"/>
          </w:tcPr>
          <w:p w14:paraId="2D5D4435"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Justos</w:t>
            </w:r>
          </w:p>
          <w:p w14:paraId="6E0E6025"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Bajos</w:t>
            </w:r>
          </w:p>
        </w:tc>
        <w:tc>
          <w:tcPr>
            <w:tcW w:w="1112" w:type="dxa"/>
            <w:shd w:val="clear" w:color="auto" w:fill="auto"/>
            <w:noWrap/>
            <w:vAlign w:val="center"/>
          </w:tcPr>
          <w:p w14:paraId="565A39F3" w14:textId="299A9CED" w:rsidR="00D401E1" w:rsidRPr="00794529" w:rsidRDefault="00D401E1" w:rsidP="00794529">
            <w:pPr>
              <w:spacing w:after="0" w:line="240" w:lineRule="auto"/>
              <w:ind w:firstLine="0"/>
              <w:rPr>
                <w:rFonts w:eastAsia="Times New Roman"/>
                <w:color w:val="000000"/>
                <w:szCs w:val="24"/>
                <w:lang w:eastAsia="es-CO"/>
              </w:rPr>
            </w:pPr>
          </w:p>
        </w:tc>
        <w:tc>
          <w:tcPr>
            <w:tcW w:w="1501" w:type="dxa"/>
            <w:shd w:val="clear" w:color="auto" w:fill="auto"/>
            <w:noWrap/>
            <w:vAlign w:val="center"/>
          </w:tcPr>
          <w:p w14:paraId="3B17AFCA" w14:textId="4F772A32" w:rsidR="00D401E1" w:rsidRPr="00794529" w:rsidRDefault="00D401E1" w:rsidP="00794529">
            <w:pPr>
              <w:spacing w:line="240" w:lineRule="auto"/>
              <w:ind w:firstLine="0"/>
              <w:rPr>
                <w:rFonts w:eastAsia="Times New Roman"/>
                <w:color w:val="000000"/>
                <w:szCs w:val="24"/>
                <w:lang w:eastAsia="es-CO"/>
              </w:rPr>
            </w:pPr>
          </w:p>
        </w:tc>
      </w:tr>
    </w:tbl>
    <w:p w14:paraId="60263B2A" w14:textId="4DA5F77C" w:rsidR="00D401E1" w:rsidRPr="00794529" w:rsidRDefault="00794529" w:rsidP="00794529">
      <w:pPr>
        <w:spacing w:before="240" w:line="240" w:lineRule="auto"/>
        <w:ind w:firstLine="0"/>
        <w:rPr>
          <w:szCs w:val="24"/>
        </w:rPr>
      </w:pPr>
      <w:r w:rsidRPr="00794529">
        <w:rPr>
          <w:b/>
          <w:bCs/>
          <w:szCs w:val="24"/>
        </w:rPr>
        <w:t>8</w:t>
      </w:r>
      <w:r w:rsidR="00D401E1" w:rsidRPr="00794529">
        <w:rPr>
          <w:b/>
          <w:bCs/>
          <w:szCs w:val="24"/>
        </w:rPr>
        <w:t xml:space="preserve">. </w:t>
      </w:r>
      <w:r w:rsidR="00D401E1" w:rsidRPr="00794529">
        <w:rPr>
          <w:szCs w:val="24"/>
        </w:rPr>
        <w:t>¿La publicidad que implementa Zoom Cinema ha influido en su decisión para disfrutar de sus servicios?</w:t>
      </w:r>
    </w:p>
    <w:tbl>
      <w:tblPr>
        <w:tblW w:w="5782" w:type="dxa"/>
        <w:tblCellMar>
          <w:left w:w="70" w:type="dxa"/>
          <w:right w:w="70" w:type="dxa"/>
        </w:tblCellMar>
        <w:tblLook w:val="04A0" w:firstRow="1" w:lastRow="0" w:firstColumn="1" w:lastColumn="0" w:noHBand="0" w:noVBand="1"/>
      </w:tblPr>
      <w:tblGrid>
        <w:gridCol w:w="3169"/>
        <w:gridCol w:w="1112"/>
        <w:gridCol w:w="1501"/>
      </w:tblGrid>
      <w:tr w:rsidR="00D401E1" w:rsidRPr="00794529" w14:paraId="43E1B884" w14:textId="77777777" w:rsidTr="00794529">
        <w:trPr>
          <w:trHeight w:val="193"/>
        </w:trPr>
        <w:tc>
          <w:tcPr>
            <w:tcW w:w="3169" w:type="dxa"/>
            <w:shd w:val="clear" w:color="auto" w:fill="auto"/>
            <w:noWrap/>
            <w:vAlign w:val="center"/>
          </w:tcPr>
          <w:p w14:paraId="22F50C26"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lastRenderedPageBreak/>
              <w:t>Si</w:t>
            </w:r>
          </w:p>
          <w:p w14:paraId="2DDFE001" w14:textId="77777777" w:rsidR="00D401E1" w:rsidRPr="00794529" w:rsidRDefault="00D401E1" w:rsidP="00794529">
            <w:pPr>
              <w:spacing w:line="240" w:lineRule="auto"/>
              <w:ind w:firstLine="0"/>
              <w:rPr>
                <w:rFonts w:eastAsia="Times New Roman"/>
                <w:color w:val="000000"/>
                <w:szCs w:val="24"/>
                <w:lang w:eastAsia="es-CO"/>
              </w:rPr>
            </w:pPr>
            <w:r w:rsidRPr="00794529">
              <w:rPr>
                <w:rFonts w:eastAsia="Times New Roman"/>
                <w:color w:val="000000"/>
                <w:szCs w:val="24"/>
                <w:lang w:eastAsia="es-CO"/>
              </w:rPr>
              <w:t>No</w:t>
            </w:r>
          </w:p>
        </w:tc>
        <w:tc>
          <w:tcPr>
            <w:tcW w:w="1112" w:type="dxa"/>
            <w:shd w:val="clear" w:color="auto" w:fill="auto"/>
            <w:noWrap/>
            <w:vAlign w:val="center"/>
          </w:tcPr>
          <w:p w14:paraId="45B30D94" w14:textId="7FFBCFAE" w:rsidR="00D401E1" w:rsidRPr="00794529" w:rsidRDefault="00D401E1" w:rsidP="00794529">
            <w:pPr>
              <w:spacing w:line="240" w:lineRule="auto"/>
              <w:ind w:firstLine="0"/>
              <w:rPr>
                <w:rFonts w:eastAsia="Times New Roman"/>
                <w:color w:val="000000"/>
                <w:szCs w:val="24"/>
                <w:lang w:eastAsia="es-CO"/>
              </w:rPr>
            </w:pPr>
          </w:p>
        </w:tc>
        <w:tc>
          <w:tcPr>
            <w:tcW w:w="1501" w:type="dxa"/>
            <w:shd w:val="clear" w:color="auto" w:fill="auto"/>
            <w:noWrap/>
            <w:vAlign w:val="center"/>
          </w:tcPr>
          <w:p w14:paraId="455E0B3B" w14:textId="6064396C" w:rsidR="00D401E1" w:rsidRPr="00794529" w:rsidRDefault="00D401E1" w:rsidP="00794529">
            <w:pPr>
              <w:spacing w:line="240" w:lineRule="auto"/>
              <w:ind w:firstLine="0"/>
              <w:rPr>
                <w:rFonts w:eastAsia="Times New Roman"/>
                <w:color w:val="000000"/>
                <w:szCs w:val="24"/>
                <w:lang w:eastAsia="es-CO"/>
              </w:rPr>
            </w:pPr>
          </w:p>
        </w:tc>
      </w:tr>
    </w:tbl>
    <w:p w14:paraId="3DBAC24F" w14:textId="4D2BDCF4" w:rsidR="00D401E1" w:rsidRPr="00794529" w:rsidRDefault="00794529" w:rsidP="00794529">
      <w:pPr>
        <w:spacing w:line="240" w:lineRule="auto"/>
        <w:ind w:firstLine="0"/>
        <w:rPr>
          <w:szCs w:val="24"/>
        </w:rPr>
      </w:pPr>
      <w:r>
        <w:rPr>
          <w:b/>
          <w:bCs/>
          <w:szCs w:val="24"/>
        </w:rPr>
        <w:t>9</w:t>
      </w:r>
      <w:r w:rsidR="00D401E1" w:rsidRPr="00794529">
        <w:rPr>
          <w:b/>
          <w:bCs/>
          <w:szCs w:val="24"/>
        </w:rPr>
        <w:t xml:space="preserve">. </w:t>
      </w:r>
      <w:r w:rsidR="00D401E1" w:rsidRPr="00794529">
        <w:rPr>
          <w:szCs w:val="24"/>
        </w:rPr>
        <w:t>¿Las promociones qué ofrece la sala de cine son de su agrado?</w:t>
      </w:r>
    </w:p>
    <w:tbl>
      <w:tblPr>
        <w:tblW w:w="5782" w:type="dxa"/>
        <w:tblCellMar>
          <w:left w:w="70" w:type="dxa"/>
          <w:right w:w="70" w:type="dxa"/>
        </w:tblCellMar>
        <w:tblLook w:val="04A0" w:firstRow="1" w:lastRow="0" w:firstColumn="1" w:lastColumn="0" w:noHBand="0" w:noVBand="1"/>
      </w:tblPr>
      <w:tblGrid>
        <w:gridCol w:w="3169"/>
        <w:gridCol w:w="1112"/>
        <w:gridCol w:w="1501"/>
      </w:tblGrid>
      <w:tr w:rsidR="00D401E1" w:rsidRPr="00794529" w14:paraId="1A3F98F3" w14:textId="77777777" w:rsidTr="00794529">
        <w:trPr>
          <w:trHeight w:val="193"/>
        </w:trPr>
        <w:tc>
          <w:tcPr>
            <w:tcW w:w="3169" w:type="dxa"/>
            <w:shd w:val="clear" w:color="auto" w:fill="auto"/>
            <w:noWrap/>
            <w:vAlign w:val="center"/>
          </w:tcPr>
          <w:p w14:paraId="68D87631"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Si</w:t>
            </w:r>
          </w:p>
          <w:p w14:paraId="533B2691" w14:textId="77777777" w:rsidR="00D401E1" w:rsidRPr="00794529" w:rsidRDefault="00D401E1" w:rsidP="00794529">
            <w:pPr>
              <w:spacing w:line="240" w:lineRule="auto"/>
              <w:ind w:firstLine="0"/>
              <w:rPr>
                <w:rFonts w:eastAsia="Times New Roman"/>
                <w:color w:val="000000"/>
                <w:szCs w:val="24"/>
                <w:lang w:eastAsia="es-CO"/>
              </w:rPr>
            </w:pPr>
            <w:r w:rsidRPr="00794529">
              <w:rPr>
                <w:rFonts w:eastAsia="Times New Roman"/>
                <w:color w:val="000000"/>
                <w:szCs w:val="24"/>
                <w:lang w:eastAsia="es-CO"/>
              </w:rPr>
              <w:t>No</w:t>
            </w:r>
          </w:p>
        </w:tc>
        <w:tc>
          <w:tcPr>
            <w:tcW w:w="1112" w:type="dxa"/>
            <w:shd w:val="clear" w:color="auto" w:fill="auto"/>
            <w:noWrap/>
            <w:vAlign w:val="center"/>
          </w:tcPr>
          <w:p w14:paraId="79467B2E" w14:textId="7150DFD5" w:rsidR="00D401E1" w:rsidRPr="00794529" w:rsidRDefault="00D401E1" w:rsidP="00794529">
            <w:pPr>
              <w:spacing w:line="240" w:lineRule="auto"/>
              <w:ind w:firstLine="0"/>
              <w:rPr>
                <w:rFonts w:eastAsia="Times New Roman"/>
                <w:color w:val="000000"/>
                <w:szCs w:val="24"/>
                <w:lang w:eastAsia="es-CO"/>
              </w:rPr>
            </w:pPr>
          </w:p>
        </w:tc>
        <w:tc>
          <w:tcPr>
            <w:tcW w:w="1501" w:type="dxa"/>
            <w:shd w:val="clear" w:color="auto" w:fill="auto"/>
            <w:noWrap/>
            <w:vAlign w:val="center"/>
          </w:tcPr>
          <w:p w14:paraId="69987EA6" w14:textId="26C8682A" w:rsidR="00D401E1" w:rsidRPr="00794529" w:rsidRDefault="00D401E1" w:rsidP="00794529">
            <w:pPr>
              <w:spacing w:line="240" w:lineRule="auto"/>
              <w:ind w:firstLine="0"/>
              <w:rPr>
                <w:rFonts w:eastAsia="Times New Roman"/>
                <w:color w:val="000000"/>
                <w:szCs w:val="24"/>
                <w:lang w:eastAsia="es-CO"/>
              </w:rPr>
            </w:pPr>
          </w:p>
        </w:tc>
      </w:tr>
    </w:tbl>
    <w:p w14:paraId="735DABB6" w14:textId="27FBDEEA" w:rsidR="00D401E1" w:rsidRPr="00794529" w:rsidRDefault="00794529" w:rsidP="00794529">
      <w:pPr>
        <w:spacing w:line="240" w:lineRule="auto"/>
        <w:ind w:firstLine="0"/>
        <w:rPr>
          <w:szCs w:val="24"/>
        </w:rPr>
      </w:pPr>
      <w:r>
        <w:rPr>
          <w:b/>
          <w:bCs/>
          <w:szCs w:val="24"/>
        </w:rPr>
        <w:t>10</w:t>
      </w:r>
      <w:r w:rsidR="00D401E1" w:rsidRPr="00794529">
        <w:rPr>
          <w:b/>
          <w:bCs/>
          <w:szCs w:val="24"/>
        </w:rPr>
        <w:t xml:space="preserve">. </w:t>
      </w:r>
      <w:r w:rsidR="00D401E1" w:rsidRPr="00794529">
        <w:rPr>
          <w:szCs w:val="24"/>
        </w:rPr>
        <w:t>¿La forma de pago le parece rápida, fácil y segura?</w:t>
      </w:r>
    </w:p>
    <w:tbl>
      <w:tblPr>
        <w:tblW w:w="5782"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169"/>
        <w:gridCol w:w="1112"/>
        <w:gridCol w:w="1501"/>
      </w:tblGrid>
      <w:tr w:rsidR="00D401E1" w:rsidRPr="00794529" w14:paraId="7A86D3FB" w14:textId="77777777" w:rsidTr="00142E2C">
        <w:trPr>
          <w:trHeight w:val="193"/>
        </w:trPr>
        <w:tc>
          <w:tcPr>
            <w:tcW w:w="3169" w:type="dxa"/>
            <w:tcBorders>
              <w:top w:val="nil"/>
              <w:bottom w:val="nil"/>
            </w:tcBorders>
            <w:shd w:val="clear" w:color="auto" w:fill="auto"/>
            <w:noWrap/>
            <w:vAlign w:val="center"/>
          </w:tcPr>
          <w:p w14:paraId="1C002F40"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Si</w:t>
            </w:r>
          </w:p>
          <w:p w14:paraId="4E2175ED" w14:textId="77777777" w:rsidR="00D401E1" w:rsidRPr="00794529" w:rsidRDefault="00D401E1" w:rsidP="00794529">
            <w:pPr>
              <w:spacing w:line="240" w:lineRule="auto"/>
              <w:ind w:firstLine="0"/>
              <w:rPr>
                <w:rFonts w:eastAsia="Times New Roman"/>
                <w:color w:val="000000"/>
                <w:szCs w:val="24"/>
                <w:lang w:eastAsia="es-CO"/>
              </w:rPr>
            </w:pPr>
            <w:r w:rsidRPr="00794529">
              <w:rPr>
                <w:rFonts w:eastAsia="Times New Roman"/>
                <w:color w:val="000000"/>
                <w:szCs w:val="24"/>
                <w:lang w:eastAsia="es-CO"/>
              </w:rPr>
              <w:t>No</w:t>
            </w:r>
          </w:p>
        </w:tc>
        <w:tc>
          <w:tcPr>
            <w:tcW w:w="1112" w:type="dxa"/>
            <w:tcBorders>
              <w:top w:val="nil"/>
              <w:bottom w:val="nil"/>
            </w:tcBorders>
            <w:shd w:val="clear" w:color="auto" w:fill="auto"/>
            <w:noWrap/>
            <w:vAlign w:val="center"/>
          </w:tcPr>
          <w:p w14:paraId="02D7109A" w14:textId="0ECE0AFA" w:rsidR="00D401E1" w:rsidRPr="00794529" w:rsidRDefault="00D401E1" w:rsidP="00794529">
            <w:pPr>
              <w:spacing w:line="240" w:lineRule="auto"/>
              <w:ind w:firstLine="0"/>
              <w:rPr>
                <w:rFonts w:eastAsia="Times New Roman"/>
                <w:color w:val="000000"/>
                <w:szCs w:val="24"/>
                <w:lang w:eastAsia="es-CO"/>
              </w:rPr>
            </w:pPr>
          </w:p>
        </w:tc>
        <w:tc>
          <w:tcPr>
            <w:tcW w:w="1501" w:type="dxa"/>
            <w:tcBorders>
              <w:top w:val="nil"/>
              <w:bottom w:val="nil"/>
            </w:tcBorders>
            <w:shd w:val="clear" w:color="auto" w:fill="auto"/>
            <w:noWrap/>
            <w:vAlign w:val="center"/>
          </w:tcPr>
          <w:p w14:paraId="377765BD" w14:textId="04A37BB9" w:rsidR="00D401E1" w:rsidRPr="00794529" w:rsidRDefault="00D401E1" w:rsidP="00794529">
            <w:pPr>
              <w:spacing w:line="240" w:lineRule="auto"/>
              <w:ind w:firstLine="0"/>
              <w:rPr>
                <w:rFonts w:eastAsia="Times New Roman"/>
                <w:color w:val="000000"/>
                <w:szCs w:val="24"/>
                <w:lang w:eastAsia="es-CO"/>
              </w:rPr>
            </w:pPr>
          </w:p>
        </w:tc>
      </w:tr>
    </w:tbl>
    <w:p w14:paraId="1B7C0090" w14:textId="777FA31B" w:rsidR="00D401E1" w:rsidRPr="00794529" w:rsidRDefault="00794529" w:rsidP="00794529">
      <w:pPr>
        <w:spacing w:line="240" w:lineRule="auto"/>
        <w:ind w:firstLine="0"/>
        <w:rPr>
          <w:szCs w:val="24"/>
        </w:rPr>
      </w:pPr>
      <w:r>
        <w:rPr>
          <w:b/>
          <w:bCs/>
          <w:szCs w:val="24"/>
        </w:rPr>
        <w:t>11</w:t>
      </w:r>
      <w:r w:rsidR="00D401E1" w:rsidRPr="00794529">
        <w:rPr>
          <w:b/>
          <w:bCs/>
          <w:szCs w:val="24"/>
        </w:rPr>
        <w:t xml:space="preserve">. </w:t>
      </w:r>
      <w:r w:rsidR="00D401E1" w:rsidRPr="00794529">
        <w:rPr>
          <w:szCs w:val="24"/>
        </w:rPr>
        <w:t>¿Cómo considera la proyección, imagen y sonido?</w:t>
      </w:r>
    </w:p>
    <w:tbl>
      <w:tblPr>
        <w:tblW w:w="601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402"/>
        <w:gridCol w:w="1112"/>
        <w:gridCol w:w="1501"/>
      </w:tblGrid>
      <w:tr w:rsidR="00D401E1" w:rsidRPr="00794529" w14:paraId="56DC5DC3" w14:textId="77777777" w:rsidTr="00794529">
        <w:trPr>
          <w:trHeight w:val="411"/>
        </w:trPr>
        <w:tc>
          <w:tcPr>
            <w:tcW w:w="3402" w:type="dxa"/>
            <w:tcBorders>
              <w:top w:val="nil"/>
              <w:bottom w:val="nil"/>
            </w:tcBorders>
            <w:shd w:val="clear" w:color="auto" w:fill="auto"/>
            <w:noWrap/>
            <w:vAlign w:val="center"/>
          </w:tcPr>
          <w:p w14:paraId="6969BF64"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Excelente</w:t>
            </w:r>
          </w:p>
          <w:p w14:paraId="18E03EA4" w14:textId="77777777" w:rsidR="00D401E1" w:rsidRPr="00794529" w:rsidRDefault="00D401E1" w:rsidP="00794529">
            <w:pPr>
              <w:spacing w:after="0" w:line="240" w:lineRule="auto"/>
              <w:ind w:firstLine="0"/>
              <w:rPr>
                <w:rFonts w:eastAsia="Times New Roman"/>
                <w:color w:val="000000"/>
                <w:szCs w:val="24"/>
                <w:lang w:eastAsia="es-CO"/>
              </w:rPr>
            </w:pPr>
            <w:r w:rsidRPr="00794529">
              <w:rPr>
                <w:rFonts w:eastAsia="Times New Roman"/>
                <w:color w:val="000000"/>
                <w:szCs w:val="24"/>
                <w:lang w:eastAsia="es-CO"/>
              </w:rPr>
              <w:t>Buena</w:t>
            </w:r>
          </w:p>
        </w:tc>
        <w:tc>
          <w:tcPr>
            <w:tcW w:w="1112" w:type="dxa"/>
            <w:tcBorders>
              <w:top w:val="nil"/>
              <w:bottom w:val="nil"/>
            </w:tcBorders>
            <w:shd w:val="clear" w:color="auto" w:fill="auto"/>
            <w:noWrap/>
            <w:vAlign w:val="center"/>
          </w:tcPr>
          <w:p w14:paraId="583F60A7" w14:textId="22444B0B" w:rsidR="00D401E1" w:rsidRPr="00794529" w:rsidRDefault="00D401E1" w:rsidP="00794529">
            <w:pPr>
              <w:spacing w:line="240" w:lineRule="auto"/>
              <w:ind w:firstLine="0"/>
              <w:rPr>
                <w:rFonts w:eastAsia="Times New Roman"/>
                <w:color w:val="000000"/>
                <w:szCs w:val="24"/>
                <w:lang w:eastAsia="es-CO"/>
              </w:rPr>
            </w:pPr>
          </w:p>
        </w:tc>
        <w:tc>
          <w:tcPr>
            <w:tcW w:w="1501" w:type="dxa"/>
            <w:tcBorders>
              <w:top w:val="nil"/>
              <w:bottom w:val="nil"/>
            </w:tcBorders>
            <w:shd w:val="clear" w:color="auto" w:fill="auto"/>
            <w:noWrap/>
            <w:vAlign w:val="center"/>
          </w:tcPr>
          <w:p w14:paraId="4D26717B" w14:textId="76A13A3E" w:rsidR="00D401E1" w:rsidRPr="00794529" w:rsidRDefault="00D401E1" w:rsidP="00794529">
            <w:pPr>
              <w:spacing w:line="240" w:lineRule="auto"/>
              <w:ind w:firstLine="0"/>
              <w:rPr>
                <w:rFonts w:eastAsia="Times New Roman"/>
                <w:color w:val="000000"/>
                <w:szCs w:val="24"/>
                <w:lang w:eastAsia="es-CO"/>
              </w:rPr>
            </w:pPr>
          </w:p>
        </w:tc>
      </w:tr>
      <w:tr w:rsidR="00D401E1" w:rsidRPr="00794529" w14:paraId="0D7B95B1" w14:textId="77777777" w:rsidTr="00794529">
        <w:trPr>
          <w:trHeight w:val="624"/>
        </w:trPr>
        <w:tc>
          <w:tcPr>
            <w:tcW w:w="3402" w:type="dxa"/>
            <w:tcBorders>
              <w:top w:val="nil"/>
              <w:bottom w:val="nil"/>
            </w:tcBorders>
            <w:shd w:val="clear" w:color="auto" w:fill="auto"/>
            <w:noWrap/>
            <w:vAlign w:val="center"/>
          </w:tcPr>
          <w:p w14:paraId="5F05F920" w14:textId="77777777" w:rsidR="00D401E1" w:rsidRPr="00794529" w:rsidRDefault="00D401E1" w:rsidP="00794529">
            <w:pPr>
              <w:spacing w:line="240" w:lineRule="auto"/>
              <w:ind w:firstLine="0"/>
              <w:rPr>
                <w:rFonts w:eastAsia="Times New Roman"/>
                <w:color w:val="000000"/>
                <w:szCs w:val="24"/>
                <w:lang w:eastAsia="es-CO"/>
              </w:rPr>
            </w:pPr>
            <w:r w:rsidRPr="00794529">
              <w:rPr>
                <w:rFonts w:eastAsia="Times New Roman"/>
                <w:color w:val="000000"/>
                <w:szCs w:val="24"/>
                <w:lang w:eastAsia="es-CO"/>
              </w:rPr>
              <w:t>Mala</w:t>
            </w:r>
          </w:p>
        </w:tc>
        <w:tc>
          <w:tcPr>
            <w:tcW w:w="1112" w:type="dxa"/>
            <w:tcBorders>
              <w:top w:val="nil"/>
              <w:bottom w:val="nil"/>
            </w:tcBorders>
            <w:shd w:val="clear" w:color="auto" w:fill="auto"/>
            <w:noWrap/>
            <w:vAlign w:val="center"/>
          </w:tcPr>
          <w:p w14:paraId="03332110" w14:textId="5DD5EE96" w:rsidR="00D401E1" w:rsidRPr="00794529" w:rsidRDefault="00D401E1" w:rsidP="00794529">
            <w:pPr>
              <w:spacing w:line="240" w:lineRule="auto"/>
              <w:ind w:firstLine="0"/>
              <w:rPr>
                <w:rFonts w:eastAsia="Times New Roman"/>
                <w:color w:val="000000"/>
                <w:szCs w:val="24"/>
              </w:rPr>
            </w:pPr>
          </w:p>
        </w:tc>
        <w:tc>
          <w:tcPr>
            <w:tcW w:w="1501" w:type="dxa"/>
            <w:tcBorders>
              <w:top w:val="nil"/>
              <w:bottom w:val="nil"/>
            </w:tcBorders>
            <w:shd w:val="clear" w:color="auto" w:fill="auto"/>
            <w:noWrap/>
            <w:vAlign w:val="center"/>
          </w:tcPr>
          <w:p w14:paraId="5B880D85" w14:textId="30FFBBD7" w:rsidR="00D401E1" w:rsidRPr="00794529" w:rsidRDefault="00D401E1" w:rsidP="00794529">
            <w:pPr>
              <w:spacing w:line="240" w:lineRule="auto"/>
              <w:ind w:firstLine="0"/>
              <w:rPr>
                <w:color w:val="000000"/>
                <w:szCs w:val="24"/>
              </w:rPr>
            </w:pPr>
          </w:p>
        </w:tc>
      </w:tr>
    </w:tbl>
    <w:p w14:paraId="6D11C9AE" w14:textId="63393EEF" w:rsidR="00D401E1" w:rsidRPr="00794529" w:rsidRDefault="00D401E1" w:rsidP="00794529">
      <w:pPr>
        <w:spacing w:line="240" w:lineRule="auto"/>
        <w:ind w:firstLine="0"/>
        <w:rPr>
          <w:szCs w:val="24"/>
        </w:rPr>
      </w:pPr>
    </w:p>
    <w:sectPr w:rsidR="00D401E1" w:rsidRPr="00794529" w:rsidSect="00020FC6">
      <w:headerReference w:type="default" r:id="rId67"/>
      <w:footerReference w:type="default" r:id="rId68"/>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8D96E3" w14:textId="77777777" w:rsidR="003D3761" w:rsidRDefault="003D3761" w:rsidP="0043327B">
      <w:r>
        <w:separator/>
      </w:r>
    </w:p>
  </w:endnote>
  <w:endnote w:type="continuationSeparator" w:id="0">
    <w:p w14:paraId="5B4246FC" w14:textId="77777777" w:rsidR="003D3761" w:rsidRDefault="003D3761" w:rsidP="004332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5CF1A" w14:textId="732A8E69" w:rsidR="00DA5F8D" w:rsidRDefault="00DA5F8D">
    <w:pPr>
      <w:pStyle w:val="Piedepgina"/>
      <w:jc w:val="center"/>
    </w:pPr>
  </w:p>
  <w:p w14:paraId="540624B6" w14:textId="77777777" w:rsidR="00DA5F8D" w:rsidRDefault="00DA5F8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A397D" w14:textId="39F7A683" w:rsidR="00DA5F8D" w:rsidRDefault="00DA5F8D">
    <w:pPr>
      <w:pStyle w:val="Piedepgina"/>
      <w:jc w:val="center"/>
    </w:pPr>
  </w:p>
  <w:p w14:paraId="5023BCDF" w14:textId="77777777" w:rsidR="00DA5F8D" w:rsidRDefault="00DA5F8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8696746"/>
      <w:docPartObj>
        <w:docPartGallery w:val="Page Numbers (Bottom of Page)"/>
        <w:docPartUnique/>
      </w:docPartObj>
    </w:sdtPr>
    <w:sdtEndPr/>
    <w:sdtContent>
      <w:p w14:paraId="42A63EF1" w14:textId="1160C813" w:rsidR="00DA5F8D" w:rsidRDefault="00DA5F8D">
        <w:pPr>
          <w:pStyle w:val="Piedepgina"/>
          <w:jc w:val="center"/>
        </w:pPr>
        <w:r>
          <w:fldChar w:fldCharType="begin"/>
        </w:r>
        <w:r>
          <w:instrText>PAGE   \* MERGEFORMAT</w:instrText>
        </w:r>
        <w:r>
          <w:fldChar w:fldCharType="separate"/>
        </w:r>
        <w:r>
          <w:rPr>
            <w:lang w:val="es-ES"/>
          </w:rPr>
          <w:t>2</w:t>
        </w:r>
        <w:r>
          <w:fldChar w:fldCharType="end"/>
        </w:r>
      </w:p>
    </w:sdtContent>
  </w:sdt>
  <w:p w14:paraId="77D6BC6C" w14:textId="77777777" w:rsidR="00DA5F8D" w:rsidRDefault="00DA5F8D">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9610579"/>
      <w:docPartObj>
        <w:docPartGallery w:val="Page Numbers (Bottom of Page)"/>
        <w:docPartUnique/>
      </w:docPartObj>
    </w:sdtPr>
    <w:sdtEndPr/>
    <w:sdtContent>
      <w:p w14:paraId="4DDA926C" w14:textId="77777777" w:rsidR="00DA5F8D" w:rsidRDefault="00DA5F8D">
        <w:pPr>
          <w:pStyle w:val="Piedepgina"/>
          <w:jc w:val="center"/>
        </w:pPr>
        <w:r>
          <w:fldChar w:fldCharType="begin"/>
        </w:r>
        <w:r>
          <w:instrText>PAGE   \* MERGEFORMAT</w:instrText>
        </w:r>
        <w:r>
          <w:fldChar w:fldCharType="separate"/>
        </w:r>
        <w:r>
          <w:rPr>
            <w:lang w:val="es-ES"/>
          </w:rPr>
          <w:t>2</w:t>
        </w:r>
        <w:r>
          <w:fldChar w:fldCharType="end"/>
        </w:r>
      </w:p>
    </w:sdtContent>
  </w:sdt>
  <w:p w14:paraId="55300B34" w14:textId="77777777" w:rsidR="00DA5F8D" w:rsidRDefault="00DA5F8D">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58001"/>
      <w:docPartObj>
        <w:docPartGallery w:val="Page Numbers (Bottom of Page)"/>
        <w:docPartUnique/>
      </w:docPartObj>
    </w:sdtPr>
    <w:sdtEndPr/>
    <w:sdtContent>
      <w:p w14:paraId="71D13847" w14:textId="115E8E63" w:rsidR="00DA5F8D" w:rsidRDefault="00DA5F8D">
        <w:pPr>
          <w:pStyle w:val="Piedepgina"/>
          <w:jc w:val="center"/>
        </w:pPr>
        <w:r>
          <w:fldChar w:fldCharType="begin"/>
        </w:r>
        <w:r>
          <w:instrText>PAGE   \* MERGEFORMAT</w:instrText>
        </w:r>
        <w:r>
          <w:fldChar w:fldCharType="separate"/>
        </w:r>
        <w:r>
          <w:rPr>
            <w:lang w:val="es-ES"/>
          </w:rPr>
          <w:t>2</w:t>
        </w:r>
        <w:r>
          <w:fldChar w:fldCharType="end"/>
        </w:r>
      </w:p>
    </w:sdtContent>
  </w:sdt>
  <w:p w14:paraId="40F655EF" w14:textId="77777777" w:rsidR="00C61A2B" w:rsidRDefault="00C61A2B">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9361622"/>
      <w:docPartObj>
        <w:docPartGallery w:val="Page Numbers (Bottom of Page)"/>
        <w:docPartUnique/>
      </w:docPartObj>
    </w:sdtPr>
    <w:sdtEndPr/>
    <w:sdtContent>
      <w:p w14:paraId="7286DF6D" w14:textId="77777777" w:rsidR="00DA5F8D" w:rsidRDefault="00DA5F8D">
        <w:pPr>
          <w:pStyle w:val="Piedepgina"/>
          <w:jc w:val="center"/>
        </w:pPr>
        <w:r>
          <w:fldChar w:fldCharType="begin"/>
        </w:r>
        <w:r>
          <w:instrText>PAGE   \* MERGEFORMAT</w:instrText>
        </w:r>
        <w:r>
          <w:fldChar w:fldCharType="separate"/>
        </w:r>
        <w:r>
          <w:rPr>
            <w:lang w:val="es-ES"/>
          </w:rPr>
          <w:t>2</w:t>
        </w:r>
        <w:r>
          <w:fldChar w:fldCharType="end"/>
        </w:r>
      </w:p>
    </w:sdtContent>
  </w:sdt>
  <w:p w14:paraId="3B365D72" w14:textId="77777777" w:rsidR="00DA5F8D" w:rsidRDefault="00DA5F8D">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9783867"/>
      <w:docPartObj>
        <w:docPartGallery w:val="Page Numbers (Bottom of Page)"/>
        <w:docPartUnique/>
      </w:docPartObj>
    </w:sdtPr>
    <w:sdtEndPr/>
    <w:sdtContent>
      <w:p w14:paraId="2FABBA34" w14:textId="7B55F610" w:rsidR="00DA5F8D" w:rsidRDefault="00DA5F8D">
        <w:pPr>
          <w:pStyle w:val="Piedepgina"/>
          <w:jc w:val="center"/>
        </w:pPr>
        <w:r>
          <w:fldChar w:fldCharType="begin"/>
        </w:r>
        <w:r>
          <w:instrText>PAGE   \* MERGEFORMAT</w:instrText>
        </w:r>
        <w:r>
          <w:fldChar w:fldCharType="separate"/>
        </w:r>
        <w:r>
          <w:rPr>
            <w:lang w:val="es-ES"/>
          </w:rPr>
          <w:t>2</w:t>
        </w:r>
        <w:r>
          <w:fldChar w:fldCharType="end"/>
        </w:r>
      </w:p>
    </w:sdtContent>
  </w:sdt>
  <w:p w14:paraId="1D845AB5" w14:textId="77777777" w:rsidR="00C61A2B" w:rsidRDefault="00C61A2B">
    <w:pPr>
      <w:pStyle w:val="Piedepgin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9443224"/>
      <w:docPartObj>
        <w:docPartGallery w:val="Page Numbers (Bottom of Page)"/>
        <w:docPartUnique/>
      </w:docPartObj>
    </w:sdtPr>
    <w:sdtEndPr/>
    <w:sdtContent>
      <w:p w14:paraId="40CA82C9" w14:textId="38F2FAD6" w:rsidR="00DA5F8D" w:rsidRDefault="00DA5F8D">
        <w:pPr>
          <w:pStyle w:val="Piedepgina"/>
          <w:jc w:val="center"/>
        </w:pPr>
        <w:r>
          <w:fldChar w:fldCharType="begin"/>
        </w:r>
        <w:r>
          <w:instrText>PAGE   \* MERGEFORMAT</w:instrText>
        </w:r>
        <w:r>
          <w:fldChar w:fldCharType="separate"/>
        </w:r>
        <w:r>
          <w:rPr>
            <w:lang w:val="es-ES"/>
          </w:rPr>
          <w:t>2</w:t>
        </w:r>
        <w:r>
          <w:fldChar w:fldCharType="end"/>
        </w:r>
      </w:p>
    </w:sdtContent>
  </w:sdt>
  <w:p w14:paraId="27D93D0C" w14:textId="77777777" w:rsidR="00C61A2B" w:rsidRDefault="00C61A2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DF3EEC" w14:textId="77777777" w:rsidR="003D3761" w:rsidRDefault="003D3761" w:rsidP="0043327B">
      <w:r>
        <w:separator/>
      </w:r>
    </w:p>
  </w:footnote>
  <w:footnote w:type="continuationSeparator" w:id="0">
    <w:p w14:paraId="4AB8F83F" w14:textId="77777777" w:rsidR="003D3761" w:rsidRDefault="003D3761" w:rsidP="004332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EBFEB" w14:textId="77777777" w:rsidR="00C61A2B" w:rsidRDefault="00C61A2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4DD09" w14:textId="77777777" w:rsidR="00C61A2B" w:rsidRDefault="00C61A2B">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3B9B2" w14:textId="77777777" w:rsidR="00C61A2B" w:rsidRDefault="00C61A2B">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28A24" w14:textId="77777777" w:rsidR="00DA5F8D" w:rsidRDefault="00DA5F8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2202E"/>
    <w:multiLevelType w:val="hybridMultilevel"/>
    <w:tmpl w:val="8D0EF5A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 w15:restartNumberingAfterBreak="0">
    <w:nsid w:val="0403117C"/>
    <w:multiLevelType w:val="multilevel"/>
    <w:tmpl w:val="74FEA486"/>
    <w:lvl w:ilvl="0">
      <w:start w:val="1"/>
      <w:numFmt w:val="decimal"/>
      <w:lvlText w:val="%1"/>
      <w:lvlJc w:val="left"/>
      <w:pPr>
        <w:ind w:left="432" w:hanging="432"/>
      </w:pPr>
    </w:lvl>
    <w:lvl w:ilvl="1">
      <w:start w:val="1"/>
      <w:numFmt w:val="decimal"/>
      <w:lvlText w:val="%1.%2"/>
      <w:lvlJc w:val="left"/>
      <w:pPr>
        <w:ind w:left="576" w:hanging="576"/>
      </w:pPr>
      <w:rPr>
        <w:rFonts w:ascii="Times New Roman" w:hAnsi="Times New Roman" w:cs="Times New Roman" w:hint="default"/>
      </w:rPr>
    </w:lvl>
    <w:lvl w:ilvl="2">
      <w:start w:val="1"/>
      <w:numFmt w:val="decimal"/>
      <w:lvlText w:val="%1.%2.%3"/>
      <w:lvlJc w:val="left"/>
      <w:pPr>
        <w:ind w:left="720" w:hanging="720"/>
      </w:pPr>
      <w:rPr>
        <w:rFonts w:cs="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rFonts w:ascii="Times New Roman" w:hAnsi="Times New Roman" w:cs="Times New Roman" w:hint="default"/>
        <w:i w:val="0"/>
        <w:color w:val="auto"/>
      </w:rPr>
    </w:lvl>
    <w:lvl w:ilvl="4">
      <w:start w:val="1"/>
      <w:numFmt w:val="decimal"/>
      <w:lvlText w:val="%1.%2.%3.%4.%5"/>
      <w:lvlJc w:val="left"/>
      <w:pPr>
        <w:ind w:left="1575" w:hanging="1008"/>
      </w:pPr>
      <w:rPr>
        <w:rFonts w:ascii="Times New Roman" w:hAnsi="Times New Roman" w:cs="Times New Roman" w:hint="default"/>
        <w:b/>
        <w:color w:val="auto"/>
      </w:r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4F77D1"/>
    <w:multiLevelType w:val="hybridMultilevel"/>
    <w:tmpl w:val="B15ECE6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 w15:restartNumberingAfterBreak="0">
    <w:nsid w:val="07DB0197"/>
    <w:multiLevelType w:val="hybridMultilevel"/>
    <w:tmpl w:val="372CE1F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4" w15:restartNumberingAfterBreak="0">
    <w:nsid w:val="0ED40757"/>
    <w:multiLevelType w:val="multilevel"/>
    <w:tmpl w:val="84506E72"/>
    <w:lvl w:ilvl="0">
      <w:start w:val="4"/>
      <w:numFmt w:val="decimal"/>
      <w:lvlText w:val="%1"/>
      <w:lvlJc w:val="left"/>
      <w:pPr>
        <w:ind w:left="360" w:hanging="360"/>
      </w:pPr>
      <w:rPr>
        <w:rFonts w:hint="default"/>
      </w:rPr>
    </w:lvl>
    <w:lvl w:ilvl="1">
      <w:start w:val="4"/>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5" w15:restartNumberingAfterBreak="0">
    <w:nsid w:val="12AF0578"/>
    <w:multiLevelType w:val="hybridMultilevel"/>
    <w:tmpl w:val="442A578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4B1066C"/>
    <w:multiLevelType w:val="hybridMultilevel"/>
    <w:tmpl w:val="3B08311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7" w15:restartNumberingAfterBreak="0">
    <w:nsid w:val="1ABB267B"/>
    <w:multiLevelType w:val="hybridMultilevel"/>
    <w:tmpl w:val="FB20849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8" w15:restartNumberingAfterBreak="0">
    <w:nsid w:val="1ADB6CEE"/>
    <w:multiLevelType w:val="hybridMultilevel"/>
    <w:tmpl w:val="8C72892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9" w15:restartNumberingAfterBreak="0">
    <w:nsid w:val="1F99765D"/>
    <w:multiLevelType w:val="hybridMultilevel"/>
    <w:tmpl w:val="A60A38DA"/>
    <w:lvl w:ilvl="0" w:tplc="240A0001">
      <w:start w:val="1"/>
      <w:numFmt w:val="bullet"/>
      <w:lvlText w:val=""/>
      <w:lvlJc w:val="left"/>
      <w:pPr>
        <w:ind w:left="1734" w:hanging="360"/>
      </w:pPr>
      <w:rPr>
        <w:rFonts w:ascii="Symbol" w:hAnsi="Symbol" w:hint="default"/>
      </w:rPr>
    </w:lvl>
    <w:lvl w:ilvl="1" w:tplc="240A0003" w:tentative="1">
      <w:start w:val="1"/>
      <w:numFmt w:val="bullet"/>
      <w:lvlText w:val="o"/>
      <w:lvlJc w:val="left"/>
      <w:pPr>
        <w:ind w:left="2454" w:hanging="360"/>
      </w:pPr>
      <w:rPr>
        <w:rFonts w:ascii="Courier New" w:hAnsi="Courier New" w:cs="Courier New" w:hint="default"/>
      </w:rPr>
    </w:lvl>
    <w:lvl w:ilvl="2" w:tplc="240A0005" w:tentative="1">
      <w:start w:val="1"/>
      <w:numFmt w:val="bullet"/>
      <w:lvlText w:val=""/>
      <w:lvlJc w:val="left"/>
      <w:pPr>
        <w:ind w:left="3174" w:hanging="360"/>
      </w:pPr>
      <w:rPr>
        <w:rFonts w:ascii="Wingdings" w:hAnsi="Wingdings" w:hint="default"/>
      </w:rPr>
    </w:lvl>
    <w:lvl w:ilvl="3" w:tplc="240A0001" w:tentative="1">
      <w:start w:val="1"/>
      <w:numFmt w:val="bullet"/>
      <w:lvlText w:val=""/>
      <w:lvlJc w:val="left"/>
      <w:pPr>
        <w:ind w:left="3894" w:hanging="360"/>
      </w:pPr>
      <w:rPr>
        <w:rFonts w:ascii="Symbol" w:hAnsi="Symbol" w:hint="default"/>
      </w:rPr>
    </w:lvl>
    <w:lvl w:ilvl="4" w:tplc="240A0003" w:tentative="1">
      <w:start w:val="1"/>
      <w:numFmt w:val="bullet"/>
      <w:lvlText w:val="o"/>
      <w:lvlJc w:val="left"/>
      <w:pPr>
        <w:ind w:left="4614" w:hanging="360"/>
      </w:pPr>
      <w:rPr>
        <w:rFonts w:ascii="Courier New" w:hAnsi="Courier New" w:cs="Courier New" w:hint="default"/>
      </w:rPr>
    </w:lvl>
    <w:lvl w:ilvl="5" w:tplc="240A0005" w:tentative="1">
      <w:start w:val="1"/>
      <w:numFmt w:val="bullet"/>
      <w:lvlText w:val=""/>
      <w:lvlJc w:val="left"/>
      <w:pPr>
        <w:ind w:left="5334" w:hanging="360"/>
      </w:pPr>
      <w:rPr>
        <w:rFonts w:ascii="Wingdings" w:hAnsi="Wingdings" w:hint="default"/>
      </w:rPr>
    </w:lvl>
    <w:lvl w:ilvl="6" w:tplc="240A0001" w:tentative="1">
      <w:start w:val="1"/>
      <w:numFmt w:val="bullet"/>
      <w:lvlText w:val=""/>
      <w:lvlJc w:val="left"/>
      <w:pPr>
        <w:ind w:left="6054" w:hanging="360"/>
      </w:pPr>
      <w:rPr>
        <w:rFonts w:ascii="Symbol" w:hAnsi="Symbol" w:hint="default"/>
      </w:rPr>
    </w:lvl>
    <w:lvl w:ilvl="7" w:tplc="240A0003" w:tentative="1">
      <w:start w:val="1"/>
      <w:numFmt w:val="bullet"/>
      <w:lvlText w:val="o"/>
      <w:lvlJc w:val="left"/>
      <w:pPr>
        <w:ind w:left="6774" w:hanging="360"/>
      </w:pPr>
      <w:rPr>
        <w:rFonts w:ascii="Courier New" w:hAnsi="Courier New" w:cs="Courier New" w:hint="default"/>
      </w:rPr>
    </w:lvl>
    <w:lvl w:ilvl="8" w:tplc="240A0005" w:tentative="1">
      <w:start w:val="1"/>
      <w:numFmt w:val="bullet"/>
      <w:lvlText w:val=""/>
      <w:lvlJc w:val="left"/>
      <w:pPr>
        <w:ind w:left="7494" w:hanging="360"/>
      </w:pPr>
      <w:rPr>
        <w:rFonts w:ascii="Wingdings" w:hAnsi="Wingdings" w:hint="default"/>
      </w:rPr>
    </w:lvl>
  </w:abstractNum>
  <w:abstractNum w:abstractNumId="10" w15:restartNumberingAfterBreak="0">
    <w:nsid w:val="23175BB2"/>
    <w:multiLevelType w:val="hybridMultilevel"/>
    <w:tmpl w:val="3E222AA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1" w15:restartNumberingAfterBreak="0">
    <w:nsid w:val="25A97D5B"/>
    <w:multiLevelType w:val="hybridMultilevel"/>
    <w:tmpl w:val="ADAC1A3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2" w15:restartNumberingAfterBreak="0">
    <w:nsid w:val="28E51206"/>
    <w:multiLevelType w:val="hybridMultilevel"/>
    <w:tmpl w:val="5B8698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38C451E"/>
    <w:multiLevelType w:val="multilevel"/>
    <w:tmpl w:val="D4F8CD26"/>
    <w:lvl w:ilvl="0">
      <w:start w:val="1"/>
      <w:numFmt w:val="decimal"/>
      <w:pStyle w:val="Ttulo1"/>
      <w:lvlText w:val="%1"/>
      <w:lvlJc w:val="left"/>
      <w:pPr>
        <w:ind w:left="432" w:hanging="432"/>
      </w:pPr>
      <w:rPr>
        <w:rFonts w:ascii="Times New Roman" w:hAnsi="Times New Roman" w:cs="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Ttulo2"/>
      <w:lvlText w:val="%1.%2"/>
      <w:lvlJc w:val="left"/>
      <w:pPr>
        <w:ind w:left="576" w:hanging="576"/>
      </w:pPr>
      <w:rPr>
        <w:rFonts w:ascii="Times New Roman" w:hAnsi="Times New Roman" w:cs="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lvlText w:val="%1.%2.%3"/>
      <w:lvlJc w:val="left"/>
      <w:pPr>
        <w:ind w:left="720" w:hanging="720"/>
      </w:pPr>
      <w:rPr>
        <w:b/>
        <w:bCs/>
      </w:rPr>
    </w:lvl>
    <w:lvl w:ilvl="3">
      <w:start w:val="1"/>
      <w:numFmt w:val="decimal"/>
      <w:pStyle w:val="Ttulo4"/>
      <w:lvlText w:val="%1.%2.%3.%4"/>
      <w:lvlJc w:val="left"/>
      <w:pPr>
        <w:ind w:left="1006" w:hanging="864"/>
      </w:pPr>
      <w:rPr>
        <w:rFonts w:cs="Times New Roman"/>
        <w:b/>
        <w:bCs/>
        <w:i/>
        <w:iCs/>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4" w15:restartNumberingAfterBreak="0">
    <w:nsid w:val="35B478E3"/>
    <w:multiLevelType w:val="hybridMultilevel"/>
    <w:tmpl w:val="421A4530"/>
    <w:lvl w:ilvl="0" w:tplc="99AA9E16">
      <w:start w:val="1"/>
      <w:numFmt w:val="decimal"/>
      <w:lvlText w:val="%1."/>
      <w:lvlJc w:val="left"/>
      <w:pPr>
        <w:ind w:left="720" w:hanging="360"/>
      </w:pPr>
    </w:lvl>
    <w:lvl w:ilvl="1" w:tplc="D76255D8">
      <w:numFmt w:val="bullet"/>
      <w:lvlText w:val="-"/>
      <w:lvlJc w:val="left"/>
      <w:pPr>
        <w:ind w:left="1440" w:hanging="360"/>
      </w:pPr>
      <w:rPr>
        <w:rFonts w:ascii="Times New Roman" w:eastAsia="Calibri" w:hAnsi="Times New Roman" w:cs="Times New Roman"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D1B663B"/>
    <w:multiLevelType w:val="hybridMultilevel"/>
    <w:tmpl w:val="4BB6ED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EAE6323"/>
    <w:multiLevelType w:val="hybridMultilevel"/>
    <w:tmpl w:val="F6E4285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7" w15:restartNumberingAfterBreak="0">
    <w:nsid w:val="433C2334"/>
    <w:multiLevelType w:val="hybridMultilevel"/>
    <w:tmpl w:val="FAE822C0"/>
    <w:lvl w:ilvl="0" w:tplc="36BC321E">
      <w:start w:val="1"/>
      <w:numFmt w:val="decimal"/>
      <w:lvlText w:val="%1."/>
      <w:lvlJc w:val="left"/>
      <w:pPr>
        <w:ind w:left="720" w:hanging="360"/>
      </w:pPr>
      <w:rPr>
        <w:rFonts w:hint="default"/>
        <w:b/>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4358520A"/>
    <w:multiLevelType w:val="hybridMultilevel"/>
    <w:tmpl w:val="20F6C54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9" w15:restartNumberingAfterBreak="0">
    <w:nsid w:val="445538F4"/>
    <w:multiLevelType w:val="hybridMultilevel"/>
    <w:tmpl w:val="45288AC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0" w15:restartNumberingAfterBreak="0">
    <w:nsid w:val="45FC1E81"/>
    <w:multiLevelType w:val="multilevel"/>
    <w:tmpl w:val="7AD237CC"/>
    <w:lvl w:ilvl="0">
      <w:start w:val="3"/>
      <w:numFmt w:val="decimal"/>
      <w:lvlText w:val="%1."/>
      <w:lvlJc w:val="left"/>
      <w:pPr>
        <w:ind w:left="1429" w:hanging="360"/>
      </w:pPr>
      <w:rPr>
        <w:rFonts w:hint="default"/>
        <w:b/>
        <w:bCs/>
      </w:r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21" w15:restartNumberingAfterBreak="0">
    <w:nsid w:val="475247FF"/>
    <w:multiLevelType w:val="hybridMultilevel"/>
    <w:tmpl w:val="FB825B7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2" w15:restartNumberingAfterBreak="0">
    <w:nsid w:val="4A586124"/>
    <w:multiLevelType w:val="hybridMultilevel"/>
    <w:tmpl w:val="CE2645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584737F"/>
    <w:multiLevelType w:val="hybridMultilevel"/>
    <w:tmpl w:val="5F303E16"/>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4" w15:restartNumberingAfterBreak="0">
    <w:nsid w:val="59D46D99"/>
    <w:multiLevelType w:val="hybridMultilevel"/>
    <w:tmpl w:val="A928DA30"/>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25" w15:restartNumberingAfterBreak="0">
    <w:nsid w:val="5C4B630C"/>
    <w:multiLevelType w:val="hybridMultilevel"/>
    <w:tmpl w:val="46C0C9C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6" w15:restartNumberingAfterBreak="0">
    <w:nsid w:val="5D1232C8"/>
    <w:multiLevelType w:val="multilevel"/>
    <w:tmpl w:val="E1004524"/>
    <w:lvl w:ilvl="0">
      <w:start w:val="4"/>
      <w:numFmt w:val="decimal"/>
      <w:lvlText w:val="%1"/>
      <w:lvlJc w:val="left"/>
      <w:pPr>
        <w:ind w:left="660" w:hanging="660"/>
      </w:pPr>
      <w:rPr>
        <w:rFonts w:hint="default"/>
      </w:rPr>
    </w:lvl>
    <w:lvl w:ilvl="1">
      <w:start w:val="1"/>
      <w:numFmt w:val="decimal"/>
      <w:lvlText w:val="%1.%2"/>
      <w:lvlJc w:val="left"/>
      <w:pPr>
        <w:ind w:left="1016" w:hanging="660"/>
      </w:pPr>
      <w:rPr>
        <w:rFonts w:hint="default"/>
      </w:rPr>
    </w:lvl>
    <w:lvl w:ilvl="2">
      <w:start w:val="4"/>
      <w:numFmt w:val="decimal"/>
      <w:lvlText w:val="%1.%2.%3"/>
      <w:lvlJc w:val="left"/>
      <w:pPr>
        <w:ind w:left="1432" w:hanging="720"/>
      </w:pPr>
      <w:rPr>
        <w:rFonts w:hint="default"/>
      </w:rPr>
    </w:lvl>
    <w:lvl w:ilvl="3">
      <w:start w:val="3"/>
      <w:numFmt w:val="decimal"/>
      <w:lvlText w:val="%1.%2.%3.%4"/>
      <w:lvlJc w:val="left"/>
      <w:pPr>
        <w:ind w:left="1788" w:hanging="720"/>
      </w:pPr>
      <w:rPr>
        <w:rFonts w:hint="default"/>
      </w:rPr>
    </w:lvl>
    <w:lvl w:ilvl="4">
      <w:start w:val="1"/>
      <w:numFmt w:val="decimal"/>
      <w:lvlText w:val="%1.%2.%3.%4.%5"/>
      <w:lvlJc w:val="left"/>
      <w:pPr>
        <w:ind w:left="2504" w:hanging="1080"/>
      </w:pPr>
      <w:rPr>
        <w:rFonts w:hint="default"/>
      </w:rPr>
    </w:lvl>
    <w:lvl w:ilvl="5">
      <w:start w:val="1"/>
      <w:numFmt w:val="decimal"/>
      <w:lvlText w:val="%1.%2.%3.%4.%5.%6"/>
      <w:lvlJc w:val="left"/>
      <w:pPr>
        <w:ind w:left="2860" w:hanging="1080"/>
      </w:pPr>
      <w:rPr>
        <w:rFonts w:hint="default"/>
      </w:rPr>
    </w:lvl>
    <w:lvl w:ilvl="6">
      <w:start w:val="1"/>
      <w:numFmt w:val="decimal"/>
      <w:lvlText w:val="%1.%2.%3.%4.%5.%6.%7"/>
      <w:lvlJc w:val="left"/>
      <w:pPr>
        <w:ind w:left="3576" w:hanging="1440"/>
      </w:pPr>
      <w:rPr>
        <w:rFonts w:hint="default"/>
      </w:rPr>
    </w:lvl>
    <w:lvl w:ilvl="7">
      <w:start w:val="1"/>
      <w:numFmt w:val="decimal"/>
      <w:lvlText w:val="%1.%2.%3.%4.%5.%6.%7.%8"/>
      <w:lvlJc w:val="left"/>
      <w:pPr>
        <w:ind w:left="3932" w:hanging="1440"/>
      </w:pPr>
      <w:rPr>
        <w:rFonts w:hint="default"/>
      </w:rPr>
    </w:lvl>
    <w:lvl w:ilvl="8">
      <w:start w:val="1"/>
      <w:numFmt w:val="decimal"/>
      <w:lvlText w:val="%1.%2.%3.%4.%5.%6.%7.%8.%9"/>
      <w:lvlJc w:val="left"/>
      <w:pPr>
        <w:ind w:left="4648" w:hanging="1800"/>
      </w:pPr>
      <w:rPr>
        <w:rFonts w:hint="default"/>
      </w:rPr>
    </w:lvl>
  </w:abstractNum>
  <w:abstractNum w:abstractNumId="27" w15:restartNumberingAfterBreak="0">
    <w:nsid w:val="5DA26313"/>
    <w:multiLevelType w:val="hybridMultilevel"/>
    <w:tmpl w:val="19042AC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8" w15:restartNumberingAfterBreak="0">
    <w:nsid w:val="67D3597F"/>
    <w:multiLevelType w:val="hybridMultilevel"/>
    <w:tmpl w:val="6234D2A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9" w15:restartNumberingAfterBreak="0">
    <w:nsid w:val="6EBC04AF"/>
    <w:multiLevelType w:val="hybridMultilevel"/>
    <w:tmpl w:val="CFE0605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0" w15:restartNumberingAfterBreak="0">
    <w:nsid w:val="74D7207B"/>
    <w:multiLevelType w:val="hybridMultilevel"/>
    <w:tmpl w:val="A2F2C8A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1" w15:restartNumberingAfterBreak="0">
    <w:nsid w:val="7A2C4116"/>
    <w:multiLevelType w:val="multilevel"/>
    <w:tmpl w:val="E1004524"/>
    <w:lvl w:ilvl="0">
      <w:start w:val="4"/>
      <w:numFmt w:val="decimal"/>
      <w:lvlText w:val="%1"/>
      <w:lvlJc w:val="left"/>
      <w:pPr>
        <w:ind w:left="660" w:hanging="660"/>
      </w:pPr>
      <w:rPr>
        <w:rFonts w:hint="default"/>
      </w:rPr>
    </w:lvl>
    <w:lvl w:ilvl="1">
      <w:start w:val="1"/>
      <w:numFmt w:val="decimal"/>
      <w:lvlText w:val="%1.%2"/>
      <w:lvlJc w:val="left"/>
      <w:pPr>
        <w:ind w:left="1016" w:hanging="660"/>
      </w:pPr>
      <w:rPr>
        <w:rFonts w:hint="default"/>
      </w:rPr>
    </w:lvl>
    <w:lvl w:ilvl="2">
      <w:start w:val="4"/>
      <w:numFmt w:val="decimal"/>
      <w:lvlText w:val="%1.%2.%3"/>
      <w:lvlJc w:val="left"/>
      <w:pPr>
        <w:ind w:left="1432" w:hanging="720"/>
      </w:pPr>
      <w:rPr>
        <w:rFonts w:hint="default"/>
      </w:rPr>
    </w:lvl>
    <w:lvl w:ilvl="3">
      <w:start w:val="3"/>
      <w:numFmt w:val="decimal"/>
      <w:lvlText w:val="%1.%2.%3.%4"/>
      <w:lvlJc w:val="left"/>
      <w:pPr>
        <w:ind w:left="1788" w:hanging="720"/>
      </w:pPr>
      <w:rPr>
        <w:rFonts w:hint="default"/>
      </w:rPr>
    </w:lvl>
    <w:lvl w:ilvl="4">
      <w:start w:val="1"/>
      <w:numFmt w:val="decimal"/>
      <w:lvlText w:val="%1.%2.%3.%4.%5"/>
      <w:lvlJc w:val="left"/>
      <w:pPr>
        <w:ind w:left="2504" w:hanging="1080"/>
      </w:pPr>
      <w:rPr>
        <w:rFonts w:hint="default"/>
      </w:rPr>
    </w:lvl>
    <w:lvl w:ilvl="5">
      <w:start w:val="1"/>
      <w:numFmt w:val="decimal"/>
      <w:lvlText w:val="%1.%2.%3.%4.%5.%6"/>
      <w:lvlJc w:val="left"/>
      <w:pPr>
        <w:ind w:left="2860" w:hanging="1080"/>
      </w:pPr>
      <w:rPr>
        <w:rFonts w:hint="default"/>
      </w:rPr>
    </w:lvl>
    <w:lvl w:ilvl="6">
      <w:start w:val="1"/>
      <w:numFmt w:val="decimal"/>
      <w:lvlText w:val="%1.%2.%3.%4.%5.%6.%7"/>
      <w:lvlJc w:val="left"/>
      <w:pPr>
        <w:ind w:left="3576" w:hanging="1440"/>
      </w:pPr>
      <w:rPr>
        <w:rFonts w:hint="default"/>
      </w:rPr>
    </w:lvl>
    <w:lvl w:ilvl="7">
      <w:start w:val="1"/>
      <w:numFmt w:val="decimal"/>
      <w:lvlText w:val="%1.%2.%3.%4.%5.%6.%7.%8"/>
      <w:lvlJc w:val="left"/>
      <w:pPr>
        <w:ind w:left="3932" w:hanging="1440"/>
      </w:pPr>
      <w:rPr>
        <w:rFonts w:hint="default"/>
      </w:rPr>
    </w:lvl>
    <w:lvl w:ilvl="8">
      <w:start w:val="1"/>
      <w:numFmt w:val="decimal"/>
      <w:lvlText w:val="%1.%2.%3.%4.%5.%6.%7.%8.%9"/>
      <w:lvlJc w:val="left"/>
      <w:pPr>
        <w:ind w:left="4648" w:hanging="1800"/>
      </w:pPr>
      <w:rPr>
        <w:rFonts w:hint="default"/>
      </w:rPr>
    </w:lvl>
  </w:abstractNum>
  <w:abstractNum w:abstractNumId="32" w15:restartNumberingAfterBreak="0">
    <w:nsid w:val="7CE1089C"/>
    <w:multiLevelType w:val="hybridMultilevel"/>
    <w:tmpl w:val="3314F74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num w:numId="1">
    <w:abstractNumId w:val="14"/>
    <w:lvlOverride w:ilvl="0">
      <w:startOverride w:val="1"/>
    </w:lvlOverride>
  </w:num>
  <w:num w:numId="2">
    <w:abstractNumId w:val="13"/>
  </w:num>
  <w:num w:numId="3">
    <w:abstractNumId w:val="20"/>
  </w:num>
  <w:num w:numId="4">
    <w:abstractNumId w:val="1"/>
  </w:num>
  <w:num w:numId="5">
    <w:abstractNumId w:val="22"/>
  </w:num>
  <w:num w:numId="6">
    <w:abstractNumId w:val="25"/>
  </w:num>
  <w:num w:numId="7">
    <w:abstractNumId w:val="26"/>
  </w:num>
  <w:num w:numId="8">
    <w:abstractNumId w:val="31"/>
  </w:num>
  <w:num w:numId="9">
    <w:abstractNumId w:val="10"/>
  </w:num>
  <w:num w:numId="10">
    <w:abstractNumId w:val="29"/>
  </w:num>
  <w:num w:numId="11">
    <w:abstractNumId w:val="14"/>
  </w:num>
  <w:num w:numId="12">
    <w:abstractNumId w:val="21"/>
  </w:num>
  <w:num w:numId="13">
    <w:abstractNumId w:val="24"/>
  </w:num>
  <w:num w:numId="14">
    <w:abstractNumId w:val="27"/>
  </w:num>
  <w:num w:numId="15">
    <w:abstractNumId w:val="19"/>
  </w:num>
  <w:num w:numId="16">
    <w:abstractNumId w:val="0"/>
  </w:num>
  <w:num w:numId="17">
    <w:abstractNumId w:val="16"/>
  </w:num>
  <w:num w:numId="18">
    <w:abstractNumId w:val="8"/>
  </w:num>
  <w:num w:numId="19">
    <w:abstractNumId w:val="30"/>
  </w:num>
  <w:num w:numId="20">
    <w:abstractNumId w:val="18"/>
  </w:num>
  <w:num w:numId="21">
    <w:abstractNumId w:val="23"/>
  </w:num>
  <w:num w:numId="22">
    <w:abstractNumId w:val="7"/>
  </w:num>
  <w:num w:numId="23">
    <w:abstractNumId w:val="3"/>
  </w:num>
  <w:num w:numId="24">
    <w:abstractNumId w:val="6"/>
  </w:num>
  <w:num w:numId="25">
    <w:abstractNumId w:val="2"/>
  </w:num>
  <w:num w:numId="26">
    <w:abstractNumId w:val="32"/>
  </w:num>
  <w:num w:numId="27">
    <w:abstractNumId w:val="28"/>
  </w:num>
  <w:num w:numId="28">
    <w:abstractNumId w:val="12"/>
  </w:num>
  <w:num w:numId="29">
    <w:abstractNumId w:val="15"/>
  </w:num>
  <w:num w:numId="30">
    <w:abstractNumId w:val="4"/>
  </w:num>
  <w:num w:numId="31">
    <w:abstractNumId w:val="11"/>
  </w:num>
  <w:num w:numId="32">
    <w:abstractNumId w:val="5"/>
  </w:num>
  <w:num w:numId="33">
    <w:abstractNumId w:val="9"/>
  </w:num>
  <w:num w:numId="34">
    <w:abstractNumId w:val="1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D61"/>
    <w:rsid w:val="00000F88"/>
    <w:rsid w:val="00001351"/>
    <w:rsid w:val="0000162E"/>
    <w:rsid w:val="000033D6"/>
    <w:rsid w:val="000036A8"/>
    <w:rsid w:val="00005D20"/>
    <w:rsid w:val="00007997"/>
    <w:rsid w:val="00007A77"/>
    <w:rsid w:val="000117BB"/>
    <w:rsid w:val="000124A8"/>
    <w:rsid w:val="000130E0"/>
    <w:rsid w:val="000133CE"/>
    <w:rsid w:val="000151B3"/>
    <w:rsid w:val="000159CD"/>
    <w:rsid w:val="00015BE3"/>
    <w:rsid w:val="00015FB6"/>
    <w:rsid w:val="000161FF"/>
    <w:rsid w:val="000172D1"/>
    <w:rsid w:val="00020A15"/>
    <w:rsid w:val="00020FC6"/>
    <w:rsid w:val="000216BB"/>
    <w:rsid w:val="00022026"/>
    <w:rsid w:val="000247F1"/>
    <w:rsid w:val="00025CCC"/>
    <w:rsid w:val="00026602"/>
    <w:rsid w:val="000274B8"/>
    <w:rsid w:val="00027CB9"/>
    <w:rsid w:val="00030313"/>
    <w:rsid w:val="00030403"/>
    <w:rsid w:val="00030AE8"/>
    <w:rsid w:val="00034996"/>
    <w:rsid w:val="00035412"/>
    <w:rsid w:val="00036948"/>
    <w:rsid w:val="000369AB"/>
    <w:rsid w:val="00041D67"/>
    <w:rsid w:val="00041ED3"/>
    <w:rsid w:val="0004220C"/>
    <w:rsid w:val="00042BFF"/>
    <w:rsid w:val="00042E7F"/>
    <w:rsid w:val="00045863"/>
    <w:rsid w:val="00045E5D"/>
    <w:rsid w:val="0005057E"/>
    <w:rsid w:val="000505A0"/>
    <w:rsid w:val="000506C4"/>
    <w:rsid w:val="00050746"/>
    <w:rsid w:val="000508E9"/>
    <w:rsid w:val="00050E09"/>
    <w:rsid w:val="00051ADA"/>
    <w:rsid w:val="0005219E"/>
    <w:rsid w:val="000524A2"/>
    <w:rsid w:val="000524BE"/>
    <w:rsid w:val="00053C8F"/>
    <w:rsid w:val="00054A09"/>
    <w:rsid w:val="0005571C"/>
    <w:rsid w:val="00055B4A"/>
    <w:rsid w:val="00060A72"/>
    <w:rsid w:val="000618C1"/>
    <w:rsid w:val="0006197A"/>
    <w:rsid w:val="000636C5"/>
    <w:rsid w:val="00063A71"/>
    <w:rsid w:val="00064F78"/>
    <w:rsid w:val="000652ED"/>
    <w:rsid w:val="000673EF"/>
    <w:rsid w:val="0007128D"/>
    <w:rsid w:val="00072133"/>
    <w:rsid w:val="00072BB1"/>
    <w:rsid w:val="000748BA"/>
    <w:rsid w:val="00074BC2"/>
    <w:rsid w:val="0007598D"/>
    <w:rsid w:val="0007618E"/>
    <w:rsid w:val="000761CB"/>
    <w:rsid w:val="00076D32"/>
    <w:rsid w:val="00077747"/>
    <w:rsid w:val="0008004D"/>
    <w:rsid w:val="000802DB"/>
    <w:rsid w:val="00080F35"/>
    <w:rsid w:val="0008155A"/>
    <w:rsid w:val="00082F7C"/>
    <w:rsid w:val="0008354F"/>
    <w:rsid w:val="00086561"/>
    <w:rsid w:val="00086EB2"/>
    <w:rsid w:val="00091E05"/>
    <w:rsid w:val="00092204"/>
    <w:rsid w:val="0009425A"/>
    <w:rsid w:val="00094B06"/>
    <w:rsid w:val="00094FC6"/>
    <w:rsid w:val="00095EE9"/>
    <w:rsid w:val="00096B12"/>
    <w:rsid w:val="000979BC"/>
    <w:rsid w:val="000A21FA"/>
    <w:rsid w:val="000A63CC"/>
    <w:rsid w:val="000A724C"/>
    <w:rsid w:val="000B0218"/>
    <w:rsid w:val="000B389F"/>
    <w:rsid w:val="000B41F8"/>
    <w:rsid w:val="000B4881"/>
    <w:rsid w:val="000B4EF0"/>
    <w:rsid w:val="000B6388"/>
    <w:rsid w:val="000B65D4"/>
    <w:rsid w:val="000B6ACC"/>
    <w:rsid w:val="000B6E64"/>
    <w:rsid w:val="000C1334"/>
    <w:rsid w:val="000C2FD9"/>
    <w:rsid w:val="000C436C"/>
    <w:rsid w:val="000C4724"/>
    <w:rsid w:val="000C4743"/>
    <w:rsid w:val="000C533C"/>
    <w:rsid w:val="000C6080"/>
    <w:rsid w:val="000C7CC3"/>
    <w:rsid w:val="000D2CBB"/>
    <w:rsid w:val="000D52F3"/>
    <w:rsid w:val="000D5B73"/>
    <w:rsid w:val="000D6725"/>
    <w:rsid w:val="000D7510"/>
    <w:rsid w:val="000E06DE"/>
    <w:rsid w:val="000E0BE1"/>
    <w:rsid w:val="000E1762"/>
    <w:rsid w:val="000E205C"/>
    <w:rsid w:val="000E3A98"/>
    <w:rsid w:val="000E60D9"/>
    <w:rsid w:val="000E73A3"/>
    <w:rsid w:val="000E7A22"/>
    <w:rsid w:val="000E7C21"/>
    <w:rsid w:val="000F0885"/>
    <w:rsid w:val="000F0FB6"/>
    <w:rsid w:val="000F12E9"/>
    <w:rsid w:val="000F1E90"/>
    <w:rsid w:val="000F25A2"/>
    <w:rsid w:val="000F3054"/>
    <w:rsid w:val="000F38B2"/>
    <w:rsid w:val="000F3A5E"/>
    <w:rsid w:val="000F4259"/>
    <w:rsid w:val="000F4EE4"/>
    <w:rsid w:val="000F5EF1"/>
    <w:rsid w:val="000F657D"/>
    <w:rsid w:val="000F6A3B"/>
    <w:rsid w:val="0010060F"/>
    <w:rsid w:val="0010095D"/>
    <w:rsid w:val="00102BE9"/>
    <w:rsid w:val="001034EA"/>
    <w:rsid w:val="00103C9A"/>
    <w:rsid w:val="00104460"/>
    <w:rsid w:val="00106978"/>
    <w:rsid w:val="00107080"/>
    <w:rsid w:val="00107AE0"/>
    <w:rsid w:val="0011349B"/>
    <w:rsid w:val="00113EA4"/>
    <w:rsid w:val="0011424A"/>
    <w:rsid w:val="00114920"/>
    <w:rsid w:val="001161CE"/>
    <w:rsid w:val="00116941"/>
    <w:rsid w:val="0011736F"/>
    <w:rsid w:val="00117EF3"/>
    <w:rsid w:val="0012001A"/>
    <w:rsid w:val="00120601"/>
    <w:rsid w:val="0012168C"/>
    <w:rsid w:val="0012220A"/>
    <w:rsid w:val="001238D2"/>
    <w:rsid w:val="001252AB"/>
    <w:rsid w:val="0012568E"/>
    <w:rsid w:val="00126980"/>
    <w:rsid w:val="0012778C"/>
    <w:rsid w:val="001321CF"/>
    <w:rsid w:val="0013237A"/>
    <w:rsid w:val="0013243A"/>
    <w:rsid w:val="00134A83"/>
    <w:rsid w:val="00134EC4"/>
    <w:rsid w:val="00135385"/>
    <w:rsid w:val="0013599F"/>
    <w:rsid w:val="00136AC4"/>
    <w:rsid w:val="00136C11"/>
    <w:rsid w:val="0013783D"/>
    <w:rsid w:val="0014049F"/>
    <w:rsid w:val="001421B1"/>
    <w:rsid w:val="001426B0"/>
    <w:rsid w:val="001426EB"/>
    <w:rsid w:val="00142DB4"/>
    <w:rsid w:val="00142ED9"/>
    <w:rsid w:val="00143A89"/>
    <w:rsid w:val="0014585B"/>
    <w:rsid w:val="001458E6"/>
    <w:rsid w:val="00146126"/>
    <w:rsid w:val="00146149"/>
    <w:rsid w:val="00150E22"/>
    <w:rsid w:val="00153282"/>
    <w:rsid w:val="00153DF1"/>
    <w:rsid w:val="00154A20"/>
    <w:rsid w:val="00154C39"/>
    <w:rsid w:val="00156FB3"/>
    <w:rsid w:val="00162158"/>
    <w:rsid w:val="00162725"/>
    <w:rsid w:val="00163616"/>
    <w:rsid w:val="00164701"/>
    <w:rsid w:val="00164A4C"/>
    <w:rsid w:val="00166A84"/>
    <w:rsid w:val="001702C3"/>
    <w:rsid w:val="00170BD8"/>
    <w:rsid w:val="001732E7"/>
    <w:rsid w:val="001736C3"/>
    <w:rsid w:val="0017444E"/>
    <w:rsid w:val="0017610C"/>
    <w:rsid w:val="00176D57"/>
    <w:rsid w:val="00183018"/>
    <w:rsid w:val="001839AD"/>
    <w:rsid w:val="00183E4C"/>
    <w:rsid w:val="00183F70"/>
    <w:rsid w:val="00184D14"/>
    <w:rsid w:val="0018774E"/>
    <w:rsid w:val="0019089A"/>
    <w:rsid w:val="001908DD"/>
    <w:rsid w:val="00192BD0"/>
    <w:rsid w:val="001947B3"/>
    <w:rsid w:val="00195A72"/>
    <w:rsid w:val="0019639C"/>
    <w:rsid w:val="00197397"/>
    <w:rsid w:val="0019773F"/>
    <w:rsid w:val="001977DC"/>
    <w:rsid w:val="001A0A6A"/>
    <w:rsid w:val="001A165C"/>
    <w:rsid w:val="001A2633"/>
    <w:rsid w:val="001A30BE"/>
    <w:rsid w:val="001A46B7"/>
    <w:rsid w:val="001A4996"/>
    <w:rsid w:val="001A4FA5"/>
    <w:rsid w:val="001A57AA"/>
    <w:rsid w:val="001B0166"/>
    <w:rsid w:val="001B2325"/>
    <w:rsid w:val="001B2467"/>
    <w:rsid w:val="001B2924"/>
    <w:rsid w:val="001B32CD"/>
    <w:rsid w:val="001B3969"/>
    <w:rsid w:val="001B3F92"/>
    <w:rsid w:val="001B5CF1"/>
    <w:rsid w:val="001B601F"/>
    <w:rsid w:val="001B74E1"/>
    <w:rsid w:val="001B7AAB"/>
    <w:rsid w:val="001C03A5"/>
    <w:rsid w:val="001C0C8F"/>
    <w:rsid w:val="001C246E"/>
    <w:rsid w:val="001C31AB"/>
    <w:rsid w:val="001C4C78"/>
    <w:rsid w:val="001C50C3"/>
    <w:rsid w:val="001C5E19"/>
    <w:rsid w:val="001C695B"/>
    <w:rsid w:val="001C6A33"/>
    <w:rsid w:val="001D075B"/>
    <w:rsid w:val="001D086B"/>
    <w:rsid w:val="001D13F8"/>
    <w:rsid w:val="001D2E7E"/>
    <w:rsid w:val="001D5297"/>
    <w:rsid w:val="001E1E03"/>
    <w:rsid w:val="001E2286"/>
    <w:rsid w:val="001E308F"/>
    <w:rsid w:val="001E35A8"/>
    <w:rsid w:val="001E392A"/>
    <w:rsid w:val="001E4D37"/>
    <w:rsid w:val="001E5828"/>
    <w:rsid w:val="001E59A7"/>
    <w:rsid w:val="001E6101"/>
    <w:rsid w:val="001E631C"/>
    <w:rsid w:val="001F0247"/>
    <w:rsid w:val="001F4E24"/>
    <w:rsid w:val="001F5DFF"/>
    <w:rsid w:val="001F6687"/>
    <w:rsid w:val="001F6977"/>
    <w:rsid w:val="001F752D"/>
    <w:rsid w:val="001F77D1"/>
    <w:rsid w:val="00200233"/>
    <w:rsid w:val="002009F4"/>
    <w:rsid w:val="00200BCF"/>
    <w:rsid w:val="002037BD"/>
    <w:rsid w:val="00204813"/>
    <w:rsid w:val="00205138"/>
    <w:rsid w:val="0020644D"/>
    <w:rsid w:val="00207003"/>
    <w:rsid w:val="002079AF"/>
    <w:rsid w:val="00207FBC"/>
    <w:rsid w:val="00210990"/>
    <w:rsid w:val="0021231D"/>
    <w:rsid w:val="002125EA"/>
    <w:rsid w:val="00215910"/>
    <w:rsid w:val="00220452"/>
    <w:rsid w:val="00220732"/>
    <w:rsid w:val="00220B59"/>
    <w:rsid w:val="0022362A"/>
    <w:rsid w:val="00223CDA"/>
    <w:rsid w:val="002246DF"/>
    <w:rsid w:val="0022494E"/>
    <w:rsid w:val="00224A04"/>
    <w:rsid w:val="00224F09"/>
    <w:rsid w:val="00225512"/>
    <w:rsid w:val="00225B6B"/>
    <w:rsid w:val="002303D6"/>
    <w:rsid w:val="00230C37"/>
    <w:rsid w:val="00230FCF"/>
    <w:rsid w:val="00231A19"/>
    <w:rsid w:val="00233544"/>
    <w:rsid w:val="0023404F"/>
    <w:rsid w:val="00234784"/>
    <w:rsid w:val="00235A87"/>
    <w:rsid w:val="002360DC"/>
    <w:rsid w:val="00237F6F"/>
    <w:rsid w:val="002422EC"/>
    <w:rsid w:val="00243AE8"/>
    <w:rsid w:val="002443EC"/>
    <w:rsid w:val="00244C88"/>
    <w:rsid w:val="00246027"/>
    <w:rsid w:val="00247C53"/>
    <w:rsid w:val="00247E85"/>
    <w:rsid w:val="002507A2"/>
    <w:rsid w:val="0025166D"/>
    <w:rsid w:val="00252F83"/>
    <w:rsid w:val="002530D3"/>
    <w:rsid w:val="0025393C"/>
    <w:rsid w:val="00253C26"/>
    <w:rsid w:val="002540E2"/>
    <w:rsid w:val="00257BDF"/>
    <w:rsid w:val="002605B8"/>
    <w:rsid w:val="002623DD"/>
    <w:rsid w:val="00262D12"/>
    <w:rsid w:val="0026329F"/>
    <w:rsid w:val="00264D5D"/>
    <w:rsid w:val="00265C7D"/>
    <w:rsid w:val="00267103"/>
    <w:rsid w:val="00270CB1"/>
    <w:rsid w:val="00270FE2"/>
    <w:rsid w:val="002726A3"/>
    <w:rsid w:val="00276FC4"/>
    <w:rsid w:val="0028040A"/>
    <w:rsid w:val="00280B3C"/>
    <w:rsid w:val="00282716"/>
    <w:rsid w:val="00282FA2"/>
    <w:rsid w:val="002835B4"/>
    <w:rsid w:val="0028415B"/>
    <w:rsid w:val="002859EB"/>
    <w:rsid w:val="00285B1C"/>
    <w:rsid w:val="00285C63"/>
    <w:rsid w:val="0028644C"/>
    <w:rsid w:val="00287067"/>
    <w:rsid w:val="00291741"/>
    <w:rsid w:val="00291E0A"/>
    <w:rsid w:val="0029313F"/>
    <w:rsid w:val="002936D3"/>
    <w:rsid w:val="00293919"/>
    <w:rsid w:val="00293F2A"/>
    <w:rsid w:val="002941C9"/>
    <w:rsid w:val="002946F3"/>
    <w:rsid w:val="0029534E"/>
    <w:rsid w:val="0029565E"/>
    <w:rsid w:val="002964FA"/>
    <w:rsid w:val="00297654"/>
    <w:rsid w:val="002A047C"/>
    <w:rsid w:val="002A0A2E"/>
    <w:rsid w:val="002A0A45"/>
    <w:rsid w:val="002A11C4"/>
    <w:rsid w:val="002A63B7"/>
    <w:rsid w:val="002A6697"/>
    <w:rsid w:val="002A6834"/>
    <w:rsid w:val="002B06F6"/>
    <w:rsid w:val="002B1A1B"/>
    <w:rsid w:val="002B1CED"/>
    <w:rsid w:val="002B3AF9"/>
    <w:rsid w:val="002B5125"/>
    <w:rsid w:val="002B5D41"/>
    <w:rsid w:val="002B7192"/>
    <w:rsid w:val="002C05AC"/>
    <w:rsid w:val="002C1A48"/>
    <w:rsid w:val="002C1FEB"/>
    <w:rsid w:val="002C22F2"/>
    <w:rsid w:val="002C329C"/>
    <w:rsid w:val="002C37EC"/>
    <w:rsid w:val="002C430C"/>
    <w:rsid w:val="002D0691"/>
    <w:rsid w:val="002D0A42"/>
    <w:rsid w:val="002D1710"/>
    <w:rsid w:val="002D1E0D"/>
    <w:rsid w:val="002D2288"/>
    <w:rsid w:val="002D2A78"/>
    <w:rsid w:val="002D2ABF"/>
    <w:rsid w:val="002D36F2"/>
    <w:rsid w:val="002D3823"/>
    <w:rsid w:val="002D44FC"/>
    <w:rsid w:val="002D4B42"/>
    <w:rsid w:val="002D4C72"/>
    <w:rsid w:val="002D5C35"/>
    <w:rsid w:val="002D6570"/>
    <w:rsid w:val="002D75CE"/>
    <w:rsid w:val="002E0DE6"/>
    <w:rsid w:val="002E1916"/>
    <w:rsid w:val="002E1A09"/>
    <w:rsid w:val="002E47C1"/>
    <w:rsid w:val="002E59B9"/>
    <w:rsid w:val="002E5C3B"/>
    <w:rsid w:val="002E66DA"/>
    <w:rsid w:val="002E7A49"/>
    <w:rsid w:val="002E7D16"/>
    <w:rsid w:val="002F1DE6"/>
    <w:rsid w:val="002F1FF0"/>
    <w:rsid w:val="002F2270"/>
    <w:rsid w:val="002F2427"/>
    <w:rsid w:val="002F288E"/>
    <w:rsid w:val="002F29FB"/>
    <w:rsid w:val="002F2BEC"/>
    <w:rsid w:val="002F3173"/>
    <w:rsid w:val="002F4747"/>
    <w:rsid w:val="002F7AC3"/>
    <w:rsid w:val="003009A2"/>
    <w:rsid w:val="003015F5"/>
    <w:rsid w:val="00301EE4"/>
    <w:rsid w:val="00302058"/>
    <w:rsid w:val="00302AF5"/>
    <w:rsid w:val="00302C3A"/>
    <w:rsid w:val="00303165"/>
    <w:rsid w:val="0030558C"/>
    <w:rsid w:val="003110B2"/>
    <w:rsid w:val="00311B8E"/>
    <w:rsid w:val="00312566"/>
    <w:rsid w:val="00312C00"/>
    <w:rsid w:val="00312EEE"/>
    <w:rsid w:val="00313CB7"/>
    <w:rsid w:val="00313F76"/>
    <w:rsid w:val="003140B1"/>
    <w:rsid w:val="00316F7A"/>
    <w:rsid w:val="00317C54"/>
    <w:rsid w:val="00317F82"/>
    <w:rsid w:val="003216A2"/>
    <w:rsid w:val="003223A5"/>
    <w:rsid w:val="00323403"/>
    <w:rsid w:val="00324234"/>
    <w:rsid w:val="0032510B"/>
    <w:rsid w:val="00325548"/>
    <w:rsid w:val="00325882"/>
    <w:rsid w:val="0032688C"/>
    <w:rsid w:val="00327314"/>
    <w:rsid w:val="00327543"/>
    <w:rsid w:val="003315E2"/>
    <w:rsid w:val="003345BE"/>
    <w:rsid w:val="003348E3"/>
    <w:rsid w:val="00334FCA"/>
    <w:rsid w:val="00336050"/>
    <w:rsid w:val="003364D8"/>
    <w:rsid w:val="00336676"/>
    <w:rsid w:val="003369BD"/>
    <w:rsid w:val="00336C84"/>
    <w:rsid w:val="003419F5"/>
    <w:rsid w:val="00341B35"/>
    <w:rsid w:val="00343F3F"/>
    <w:rsid w:val="00344313"/>
    <w:rsid w:val="003445CA"/>
    <w:rsid w:val="00345162"/>
    <w:rsid w:val="0034544A"/>
    <w:rsid w:val="00346E33"/>
    <w:rsid w:val="0034754A"/>
    <w:rsid w:val="003502B6"/>
    <w:rsid w:val="003509BE"/>
    <w:rsid w:val="00350A88"/>
    <w:rsid w:val="00351332"/>
    <w:rsid w:val="00351605"/>
    <w:rsid w:val="00352F50"/>
    <w:rsid w:val="00354E89"/>
    <w:rsid w:val="003603AA"/>
    <w:rsid w:val="00361764"/>
    <w:rsid w:val="0036258F"/>
    <w:rsid w:val="003639EC"/>
    <w:rsid w:val="00366088"/>
    <w:rsid w:val="003674AE"/>
    <w:rsid w:val="0037038C"/>
    <w:rsid w:val="00370B0B"/>
    <w:rsid w:val="00371271"/>
    <w:rsid w:val="00371E0E"/>
    <w:rsid w:val="00372F68"/>
    <w:rsid w:val="003732C3"/>
    <w:rsid w:val="00373635"/>
    <w:rsid w:val="00380037"/>
    <w:rsid w:val="00380122"/>
    <w:rsid w:val="00381C49"/>
    <w:rsid w:val="00385517"/>
    <w:rsid w:val="00385708"/>
    <w:rsid w:val="00385A50"/>
    <w:rsid w:val="00387905"/>
    <w:rsid w:val="003910F2"/>
    <w:rsid w:val="003945D3"/>
    <w:rsid w:val="003963D2"/>
    <w:rsid w:val="00397DCB"/>
    <w:rsid w:val="003A397B"/>
    <w:rsid w:val="003A4438"/>
    <w:rsid w:val="003A5B0D"/>
    <w:rsid w:val="003A670F"/>
    <w:rsid w:val="003A71FC"/>
    <w:rsid w:val="003A7762"/>
    <w:rsid w:val="003B22B0"/>
    <w:rsid w:val="003B443C"/>
    <w:rsid w:val="003B67A6"/>
    <w:rsid w:val="003B7D06"/>
    <w:rsid w:val="003B7ED9"/>
    <w:rsid w:val="003C144A"/>
    <w:rsid w:val="003C212A"/>
    <w:rsid w:val="003C289C"/>
    <w:rsid w:val="003C416A"/>
    <w:rsid w:val="003C47D5"/>
    <w:rsid w:val="003C4A8F"/>
    <w:rsid w:val="003C6146"/>
    <w:rsid w:val="003C7443"/>
    <w:rsid w:val="003D00ED"/>
    <w:rsid w:val="003D06EB"/>
    <w:rsid w:val="003D0861"/>
    <w:rsid w:val="003D0CDB"/>
    <w:rsid w:val="003D0D90"/>
    <w:rsid w:val="003D1311"/>
    <w:rsid w:val="003D1698"/>
    <w:rsid w:val="003D1D07"/>
    <w:rsid w:val="003D2573"/>
    <w:rsid w:val="003D33DB"/>
    <w:rsid w:val="003D3761"/>
    <w:rsid w:val="003D5202"/>
    <w:rsid w:val="003D669A"/>
    <w:rsid w:val="003D7CEF"/>
    <w:rsid w:val="003E09F8"/>
    <w:rsid w:val="003E0FCF"/>
    <w:rsid w:val="003E1E2F"/>
    <w:rsid w:val="003E23F7"/>
    <w:rsid w:val="003E40AA"/>
    <w:rsid w:val="003E44B1"/>
    <w:rsid w:val="003E57CF"/>
    <w:rsid w:val="003E650A"/>
    <w:rsid w:val="003E74A2"/>
    <w:rsid w:val="003E7678"/>
    <w:rsid w:val="003E76FB"/>
    <w:rsid w:val="003E7FEE"/>
    <w:rsid w:val="003F0197"/>
    <w:rsid w:val="003F01F9"/>
    <w:rsid w:val="003F14C1"/>
    <w:rsid w:val="003F150A"/>
    <w:rsid w:val="003F1D68"/>
    <w:rsid w:val="003F2B46"/>
    <w:rsid w:val="003F2F57"/>
    <w:rsid w:val="003F35F8"/>
    <w:rsid w:val="003F3702"/>
    <w:rsid w:val="003F3E26"/>
    <w:rsid w:val="003F46BE"/>
    <w:rsid w:val="003F5E74"/>
    <w:rsid w:val="003F73C4"/>
    <w:rsid w:val="003F7C9B"/>
    <w:rsid w:val="004010E7"/>
    <w:rsid w:val="004015DB"/>
    <w:rsid w:val="00402729"/>
    <w:rsid w:val="00405DB8"/>
    <w:rsid w:val="00405DE5"/>
    <w:rsid w:val="00406464"/>
    <w:rsid w:val="0040672F"/>
    <w:rsid w:val="00407733"/>
    <w:rsid w:val="00410B78"/>
    <w:rsid w:val="00410FFA"/>
    <w:rsid w:val="004117CA"/>
    <w:rsid w:val="00411855"/>
    <w:rsid w:val="00412501"/>
    <w:rsid w:val="00412A63"/>
    <w:rsid w:val="00413F1A"/>
    <w:rsid w:val="00416D3B"/>
    <w:rsid w:val="00420204"/>
    <w:rsid w:val="00424523"/>
    <w:rsid w:val="00424BE2"/>
    <w:rsid w:val="00425A0E"/>
    <w:rsid w:val="00425B60"/>
    <w:rsid w:val="00425F2A"/>
    <w:rsid w:val="00426F0F"/>
    <w:rsid w:val="00431AE4"/>
    <w:rsid w:val="004325CA"/>
    <w:rsid w:val="0043304D"/>
    <w:rsid w:val="0043327B"/>
    <w:rsid w:val="0043420F"/>
    <w:rsid w:val="00434713"/>
    <w:rsid w:val="00435017"/>
    <w:rsid w:val="0043506F"/>
    <w:rsid w:val="0044165A"/>
    <w:rsid w:val="00441B8A"/>
    <w:rsid w:val="00441CAB"/>
    <w:rsid w:val="00443918"/>
    <w:rsid w:val="00444458"/>
    <w:rsid w:val="0044480C"/>
    <w:rsid w:val="00444A82"/>
    <w:rsid w:val="0044533F"/>
    <w:rsid w:val="00446E85"/>
    <w:rsid w:val="00450E9E"/>
    <w:rsid w:val="00451067"/>
    <w:rsid w:val="004515BA"/>
    <w:rsid w:val="00451696"/>
    <w:rsid w:val="00455387"/>
    <w:rsid w:val="00462D9D"/>
    <w:rsid w:val="00463B8F"/>
    <w:rsid w:val="004641A3"/>
    <w:rsid w:val="00464E2D"/>
    <w:rsid w:val="00467807"/>
    <w:rsid w:val="00467817"/>
    <w:rsid w:val="00471D5B"/>
    <w:rsid w:val="0047389A"/>
    <w:rsid w:val="0047548E"/>
    <w:rsid w:val="00475FFB"/>
    <w:rsid w:val="004769E3"/>
    <w:rsid w:val="00476F16"/>
    <w:rsid w:val="00480934"/>
    <w:rsid w:val="00480DB2"/>
    <w:rsid w:val="00481C7C"/>
    <w:rsid w:val="0048274E"/>
    <w:rsid w:val="00483A6C"/>
    <w:rsid w:val="004848A1"/>
    <w:rsid w:val="00486F02"/>
    <w:rsid w:val="00487E36"/>
    <w:rsid w:val="0049047E"/>
    <w:rsid w:val="004923E5"/>
    <w:rsid w:val="0049607F"/>
    <w:rsid w:val="0049746D"/>
    <w:rsid w:val="004A0C83"/>
    <w:rsid w:val="004A1A69"/>
    <w:rsid w:val="004A3794"/>
    <w:rsid w:val="004A3B90"/>
    <w:rsid w:val="004A4A5C"/>
    <w:rsid w:val="004A4B9D"/>
    <w:rsid w:val="004A5590"/>
    <w:rsid w:val="004A5C94"/>
    <w:rsid w:val="004A69BD"/>
    <w:rsid w:val="004B017B"/>
    <w:rsid w:val="004B20FE"/>
    <w:rsid w:val="004B23B2"/>
    <w:rsid w:val="004B302D"/>
    <w:rsid w:val="004B4628"/>
    <w:rsid w:val="004B6A98"/>
    <w:rsid w:val="004B771F"/>
    <w:rsid w:val="004B7931"/>
    <w:rsid w:val="004B7D46"/>
    <w:rsid w:val="004C07E6"/>
    <w:rsid w:val="004C09FB"/>
    <w:rsid w:val="004C18A4"/>
    <w:rsid w:val="004C33C9"/>
    <w:rsid w:val="004C36C0"/>
    <w:rsid w:val="004C4403"/>
    <w:rsid w:val="004C5373"/>
    <w:rsid w:val="004C570D"/>
    <w:rsid w:val="004C659A"/>
    <w:rsid w:val="004C68F9"/>
    <w:rsid w:val="004C75CA"/>
    <w:rsid w:val="004C7C7E"/>
    <w:rsid w:val="004D0F88"/>
    <w:rsid w:val="004D139E"/>
    <w:rsid w:val="004D3F85"/>
    <w:rsid w:val="004D59CE"/>
    <w:rsid w:val="004D6205"/>
    <w:rsid w:val="004E04CB"/>
    <w:rsid w:val="004E0C73"/>
    <w:rsid w:val="004E0F9A"/>
    <w:rsid w:val="004E200E"/>
    <w:rsid w:val="004E3453"/>
    <w:rsid w:val="004E39CC"/>
    <w:rsid w:val="004E4317"/>
    <w:rsid w:val="004E5AB8"/>
    <w:rsid w:val="004E5E36"/>
    <w:rsid w:val="004E656F"/>
    <w:rsid w:val="004E6A82"/>
    <w:rsid w:val="004F0630"/>
    <w:rsid w:val="004F077C"/>
    <w:rsid w:val="004F0881"/>
    <w:rsid w:val="004F2AB8"/>
    <w:rsid w:val="004F38B5"/>
    <w:rsid w:val="004F3D2C"/>
    <w:rsid w:val="004F682D"/>
    <w:rsid w:val="004F7138"/>
    <w:rsid w:val="004F724E"/>
    <w:rsid w:val="004F7814"/>
    <w:rsid w:val="004F796E"/>
    <w:rsid w:val="00501271"/>
    <w:rsid w:val="00501F22"/>
    <w:rsid w:val="00503905"/>
    <w:rsid w:val="00504F7E"/>
    <w:rsid w:val="005054E3"/>
    <w:rsid w:val="00505505"/>
    <w:rsid w:val="00505738"/>
    <w:rsid w:val="00505E82"/>
    <w:rsid w:val="0050614B"/>
    <w:rsid w:val="00506485"/>
    <w:rsid w:val="005066B6"/>
    <w:rsid w:val="0050799B"/>
    <w:rsid w:val="00507FD7"/>
    <w:rsid w:val="00510C5C"/>
    <w:rsid w:val="00512465"/>
    <w:rsid w:val="005127EF"/>
    <w:rsid w:val="00512D51"/>
    <w:rsid w:val="00513616"/>
    <w:rsid w:val="00513A0D"/>
    <w:rsid w:val="005140A0"/>
    <w:rsid w:val="00514FC7"/>
    <w:rsid w:val="005159D9"/>
    <w:rsid w:val="00516753"/>
    <w:rsid w:val="00516975"/>
    <w:rsid w:val="00516F06"/>
    <w:rsid w:val="00517202"/>
    <w:rsid w:val="0052063C"/>
    <w:rsid w:val="00520F96"/>
    <w:rsid w:val="00521C1E"/>
    <w:rsid w:val="00524721"/>
    <w:rsid w:val="00524A49"/>
    <w:rsid w:val="005259A4"/>
    <w:rsid w:val="00526338"/>
    <w:rsid w:val="00531C69"/>
    <w:rsid w:val="0053367B"/>
    <w:rsid w:val="005359BC"/>
    <w:rsid w:val="00537A2B"/>
    <w:rsid w:val="0054036A"/>
    <w:rsid w:val="0054052A"/>
    <w:rsid w:val="00541B50"/>
    <w:rsid w:val="00542E24"/>
    <w:rsid w:val="00543160"/>
    <w:rsid w:val="00544F20"/>
    <w:rsid w:val="005459C0"/>
    <w:rsid w:val="00547040"/>
    <w:rsid w:val="00547C9F"/>
    <w:rsid w:val="00551778"/>
    <w:rsid w:val="0055351F"/>
    <w:rsid w:val="005535CA"/>
    <w:rsid w:val="005547A5"/>
    <w:rsid w:val="0055516F"/>
    <w:rsid w:val="005638D6"/>
    <w:rsid w:val="00566792"/>
    <w:rsid w:val="00567704"/>
    <w:rsid w:val="00567928"/>
    <w:rsid w:val="00570E68"/>
    <w:rsid w:val="00570E9A"/>
    <w:rsid w:val="00572588"/>
    <w:rsid w:val="00572FCF"/>
    <w:rsid w:val="00575395"/>
    <w:rsid w:val="0057781A"/>
    <w:rsid w:val="00577871"/>
    <w:rsid w:val="00580485"/>
    <w:rsid w:val="00580EA2"/>
    <w:rsid w:val="005830C4"/>
    <w:rsid w:val="00585089"/>
    <w:rsid w:val="005866E1"/>
    <w:rsid w:val="0058694B"/>
    <w:rsid w:val="00586AA7"/>
    <w:rsid w:val="00590359"/>
    <w:rsid w:val="00593B01"/>
    <w:rsid w:val="00593DC4"/>
    <w:rsid w:val="00594DD0"/>
    <w:rsid w:val="00594F2D"/>
    <w:rsid w:val="00595312"/>
    <w:rsid w:val="005974CB"/>
    <w:rsid w:val="005A07F8"/>
    <w:rsid w:val="005A10CD"/>
    <w:rsid w:val="005A1672"/>
    <w:rsid w:val="005A16F7"/>
    <w:rsid w:val="005A1D2B"/>
    <w:rsid w:val="005A2420"/>
    <w:rsid w:val="005A283B"/>
    <w:rsid w:val="005A2A42"/>
    <w:rsid w:val="005A323D"/>
    <w:rsid w:val="005A64FB"/>
    <w:rsid w:val="005A6FDD"/>
    <w:rsid w:val="005B06AC"/>
    <w:rsid w:val="005B09EB"/>
    <w:rsid w:val="005B34A3"/>
    <w:rsid w:val="005B5360"/>
    <w:rsid w:val="005B6C9E"/>
    <w:rsid w:val="005B71DA"/>
    <w:rsid w:val="005C1993"/>
    <w:rsid w:val="005C21EF"/>
    <w:rsid w:val="005C2432"/>
    <w:rsid w:val="005C465E"/>
    <w:rsid w:val="005C7568"/>
    <w:rsid w:val="005D01F0"/>
    <w:rsid w:val="005D1D42"/>
    <w:rsid w:val="005D1FDD"/>
    <w:rsid w:val="005D2086"/>
    <w:rsid w:val="005D3463"/>
    <w:rsid w:val="005D3E36"/>
    <w:rsid w:val="005D4426"/>
    <w:rsid w:val="005D46E4"/>
    <w:rsid w:val="005D5710"/>
    <w:rsid w:val="005D6206"/>
    <w:rsid w:val="005D7ADD"/>
    <w:rsid w:val="005E0BE8"/>
    <w:rsid w:val="005E2ECE"/>
    <w:rsid w:val="005E473B"/>
    <w:rsid w:val="005E4BA3"/>
    <w:rsid w:val="005E58F8"/>
    <w:rsid w:val="005E6AB9"/>
    <w:rsid w:val="005E6EAF"/>
    <w:rsid w:val="005F2296"/>
    <w:rsid w:val="005F2658"/>
    <w:rsid w:val="005F277E"/>
    <w:rsid w:val="005F3626"/>
    <w:rsid w:val="005F44B2"/>
    <w:rsid w:val="005F7778"/>
    <w:rsid w:val="005F793E"/>
    <w:rsid w:val="00601271"/>
    <w:rsid w:val="0060131C"/>
    <w:rsid w:val="00601489"/>
    <w:rsid w:val="00602698"/>
    <w:rsid w:val="00602757"/>
    <w:rsid w:val="00602FD3"/>
    <w:rsid w:val="00603813"/>
    <w:rsid w:val="00604317"/>
    <w:rsid w:val="0060540E"/>
    <w:rsid w:val="00606707"/>
    <w:rsid w:val="006076AC"/>
    <w:rsid w:val="00610CE7"/>
    <w:rsid w:val="00611A9A"/>
    <w:rsid w:val="00613853"/>
    <w:rsid w:val="0061392C"/>
    <w:rsid w:val="00613C56"/>
    <w:rsid w:val="00614190"/>
    <w:rsid w:val="0061454F"/>
    <w:rsid w:val="00615319"/>
    <w:rsid w:val="0061616F"/>
    <w:rsid w:val="006162DA"/>
    <w:rsid w:val="0061654C"/>
    <w:rsid w:val="006208CD"/>
    <w:rsid w:val="006213C0"/>
    <w:rsid w:val="00621B3A"/>
    <w:rsid w:val="00621CC4"/>
    <w:rsid w:val="0062330E"/>
    <w:rsid w:val="006240F7"/>
    <w:rsid w:val="00626486"/>
    <w:rsid w:val="00626E87"/>
    <w:rsid w:val="00627E43"/>
    <w:rsid w:val="006326A6"/>
    <w:rsid w:val="00633F7F"/>
    <w:rsid w:val="006346C6"/>
    <w:rsid w:val="00634DA6"/>
    <w:rsid w:val="0063547C"/>
    <w:rsid w:val="00637A92"/>
    <w:rsid w:val="00642D02"/>
    <w:rsid w:val="00642FC7"/>
    <w:rsid w:val="0064380A"/>
    <w:rsid w:val="0064431A"/>
    <w:rsid w:val="0064667D"/>
    <w:rsid w:val="00646BF0"/>
    <w:rsid w:val="00647A86"/>
    <w:rsid w:val="00650C59"/>
    <w:rsid w:val="00651723"/>
    <w:rsid w:val="00651968"/>
    <w:rsid w:val="00652BAF"/>
    <w:rsid w:val="00654C8B"/>
    <w:rsid w:val="00660028"/>
    <w:rsid w:val="0066096B"/>
    <w:rsid w:val="00662F2F"/>
    <w:rsid w:val="00664C78"/>
    <w:rsid w:val="00666B4B"/>
    <w:rsid w:val="00666B80"/>
    <w:rsid w:val="00670404"/>
    <w:rsid w:val="0067149A"/>
    <w:rsid w:val="00671BB8"/>
    <w:rsid w:val="00671BFD"/>
    <w:rsid w:val="00672016"/>
    <w:rsid w:val="006735B9"/>
    <w:rsid w:val="00673801"/>
    <w:rsid w:val="006746D6"/>
    <w:rsid w:val="00674807"/>
    <w:rsid w:val="006752B0"/>
    <w:rsid w:val="00675A23"/>
    <w:rsid w:val="00676D03"/>
    <w:rsid w:val="0067753A"/>
    <w:rsid w:val="00677D0B"/>
    <w:rsid w:val="00680072"/>
    <w:rsid w:val="00680436"/>
    <w:rsid w:val="006809E3"/>
    <w:rsid w:val="00680E28"/>
    <w:rsid w:val="00681242"/>
    <w:rsid w:val="00681D22"/>
    <w:rsid w:val="00682045"/>
    <w:rsid w:val="006833B7"/>
    <w:rsid w:val="006837ED"/>
    <w:rsid w:val="00684A11"/>
    <w:rsid w:val="00684B64"/>
    <w:rsid w:val="00684E9D"/>
    <w:rsid w:val="00685599"/>
    <w:rsid w:val="00686B36"/>
    <w:rsid w:val="00686FEB"/>
    <w:rsid w:val="0068766B"/>
    <w:rsid w:val="006903BF"/>
    <w:rsid w:val="00690D5D"/>
    <w:rsid w:val="006919D3"/>
    <w:rsid w:val="00691E87"/>
    <w:rsid w:val="00694734"/>
    <w:rsid w:val="00696B87"/>
    <w:rsid w:val="006971D6"/>
    <w:rsid w:val="0069722F"/>
    <w:rsid w:val="006976C8"/>
    <w:rsid w:val="006978C9"/>
    <w:rsid w:val="006979B4"/>
    <w:rsid w:val="006A03B6"/>
    <w:rsid w:val="006A09F4"/>
    <w:rsid w:val="006A101C"/>
    <w:rsid w:val="006A1160"/>
    <w:rsid w:val="006A177E"/>
    <w:rsid w:val="006A2089"/>
    <w:rsid w:val="006A313A"/>
    <w:rsid w:val="006A3C26"/>
    <w:rsid w:val="006A4C95"/>
    <w:rsid w:val="006A4DED"/>
    <w:rsid w:val="006A5B8F"/>
    <w:rsid w:val="006A659B"/>
    <w:rsid w:val="006B0E69"/>
    <w:rsid w:val="006B1839"/>
    <w:rsid w:val="006B25EC"/>
    <w:rsid w:val="006B2D9D"/>
    <w:rsid w:val="006B5E33"/>
    <w:rsid w:val="006B6997"/>
    <w:rsid w:val="006B73CE"/>
    <w:rsid w:val="006B7609"/>
    <w:rsid w:val="006B7700"/>
    <w:rsid w:val="006C0447"/>
    <w:rsid w:val="006C070F"/>
    <w:rsid w:val="006C107B"/>
    <w:rsid w:val="006C173D"/>
    <w:rsid w:val="006C2B37"/>
    <w:rsid w:val="006C4A29"/>
    <w:rsid w:val="006C4D37"/>
    <w:rsid w:val="006C50E2"/>
    <w:rsid w:val="006C544E"/>
    <w:rsid w:val="006C5E01"/>
    <w:rsid w:val="006C5E46"/>
    <w:rsid w:val="006C6B90"/>
    <w:rsid w:val="006D220A"/>
    <w:rsid w:val="006D30BB"/>
    <w:rsid w:val="006D3261"/>
    <w:rsid w:val="006D39B2"/>
    <w:rsid w:val="006D3BC4"/>
    <w:rsid w:val="006D4720"/>
    <w:rsid w:val="006D4798"/>
    <w:rsid w:val="006D58F4"/>
    <w:rsid w:val="006D78DD"/>
    <w:rsid w:val="006D7C00"/>
    <w:rsid w:val="006E18D8"/>
    <w:rsid w:val="006E19EA"/>
    <w:rsid w:val="006E1AAB"/>
    <w:rsid w:val="006E402F"/>
    <w:rsid w:val="006E41CB"/>
    <w:rsid w:val="006E6D6E"/>
    <w:rsid w:val="006E7FA9"/>
    <w:rsid w:val="006F05CC"/>
    <w:rsid w:val="006F2446"/>
    <w:rsid w:val="006F2861"/>
    <w:rsid w:val="006F29E1"/>
    <w:rsid w:val="006F304C"/>
    <w:rsid w:val="006F33A8"/>
    <w:rsid w:val="006F3D23"/>
    <w:rsid w:val="006F40D8"/>
    <w:rsid w:val="006F59DE"/>
    <w:rsid w:val="006F6139"/>
    <w:rsid w:val="006F7C87"/>
    <w:rsid w:val="007018E4"/>
    <w:rsid w:val="00702485"/>
    <w:rsid w:val="0070295E"/>
    <w:rsid w:val="007034B7"/>
    <w:rsid w:val="00704C25"/>
    <w:rsid w:val="007051CB"/>
    <w:rsid w:val="007068A0"/>
    <w:rsid w:val="00711B6B"/>
    <w:rsid w:val="00712105"/>
    <w:rsid w:val="00713FA2"/>
    <w:rsid w:val="0071490D"/>
    <w:rsid w:val="00714A16"/>
    <w:rsid w:val="00714AA4"/>
    <w:rsid w:val="00714CBA"/>
    <w:rsid w:val="00715B51"/>
    <w:rsid w:val="007166CF"/>
    <w:rsid w:val="0072046E"/>
    <w:rsid w:val="0072064D"/>
    <w:rsid w:val="00721592"/>
    <w:rsid w:val="0072514E"/>
    <w:rsid w:val="0072548F"/>
    <w:rsid w:val="0072575A"/>
    <w:rsid w:val="00726548"/>
    <w:rsid w:val="00726983"/>
    <w:rsid w:val="00726A54"/>
    <w:rsid w:val="00726CA4"/>
    <w:rsid w:val="00730519"/>
    <w:rsid w:val="0073082A"/>
    <w:rsid w:val="00730A32"/>
    <w:rsid w:val="007328EA"/>
    <w:rsid w:val="007357CC"/>
    <w:rsid w:val="00736690"/>
    <w:rsid w:val="0074020B"/>
    <w:rsid w:val="007403D5"/>
    <w:rsid w:val="007404ED"/>
    <w:rsid w:val="00740DB2"/>
    <w:rsid w:val="00741686"/>
    <w:rsid w:val="0074512D"/>
    <w:rsid w:val="00745D0D"/>
    <w:rsid w:val="0074715C"/>
    <w:rsid w:val="0074762F"/>
    <w:rsid w:val="00751F95"/>
    <w:rsid w:val="00754091"/>
    <w:rsid w:val="00754801"/>
    <w:rsid w:val="00754CBB"/>
    <w:rsid w:val="007555FD"/>
    <w:rsid w:val="00756CEC"/>
    <w:rsid w:val="00761396"/>
    <w:rsid w:val="007613A0"/>
    <w:rsid w:val="0076214B"/>
    <w:rsid w:val="0076251A"/>
    <w:rsid w:val="00762A7C"/>
    <w:rsid w:val="00762AD5"/>
    <w:rsid w:val="0076433B"/>
    <w:rsid w:val="00765E70"/>
    <w:rsid w:val="0076653A"/>
    <w:rsid w:val="007665E1"/>
    <w:rsid w:val="0076691F"/>
    <w:rsid w:val="007678C5"/>
    <w:rsid w:val="00770D2D"/>
    <w:rsid w:val="00771BB9"/>
    <w:rsid w:val="00771D09"/>
    <w:rsid w:val="00771D3C"/>
    <w:rsid w:val="007755CD"/>
    <w:rsid w:val="00775B2E"/>
    <w:rsid w:val="0077605B"/>
    <w:rsid w:val="00777757"/>
    <w:rsid w:val="00780BF8"/>
    <w:rsid w:val="00782344"/>
    <w:rsid w:val="00783BEF"/>
    <w:rsid w:val="00783EB2"/>
    <w:rsid w:val="00784C77"/>
    <w:rsid w:val="00786BB6"/>
    <w:rsid w:val="00786D50"/>
    <w:rsid w:val="00787C32"/>
    <w:rsid w:val="00790ADC"/>
    <w:rsid w:val="00790E1E"/>
    <w:rsid w:val="00790FFE"/>
    <w:rsid w:val="00791AA9"/>
    <w:rsid w:val="00791B2D"/>
    <w:rsid w:val="00791C94"/>
    <w:rsid w:val="007924FD"/>
    <w:rsid w:val="007934D4"/>
    <w:rsid w:val="00793B8E"/>
    <w:rsid w:val="00794529"/>
    <w:rsid w:val="00795B72"/>
    <w:rsid w:val="007967F3"/>
    <w:rsid w:val="0079683A"/>
    <w:rsid w:val="00797CA5"/>
    <w:rsid w:val="007A0FC6"/>
    <w:rsid w:val="007A117F"/>
    <w:rsid w:val="007A2690"/>
    <w:rsid w:val="007A2A9D"/>
    <w:rsid w:val="007A31BA"/>
    <w:rsid w:val="007A38FE"/>
    <w:rsid w:val="007A4D1D"/>
    <w:rsid w:val="007A5D96"/>
    <w:rsid w:val="007A6EFE"/>
    <w:rsid w:val="007A7104"/>
    <w:rsid w:val="007B0AFE"/>
    <w:rsid w:val="007B0F93"/>
    <w:rsid w:val="007B4056"/>
    <w:rsid w:val="007C1FBA"/>
    <w:rsid w:val="007C2C26"/>
    <w:rsid w:val="007C3AD9"/>
    <w:rsid w:val="007C3CFB"/>
    <w:rsid w:val="007C3E3E"/>
    <w:rsid w:val="007C46BF"/>
    <w:rsid w:val="007C4C4D"/>
    <w:rsid w:val="007C4DF6"/>
    <w:rsid w:val="007C5B7F"/>
    <w:rsid w:val="007C5E44"/>
    <w:rsid w:val="007C7B6C"/>
    <w:rsid w:val="007D0D1B"/>
    <w:rsid w:val="007D1DAF"/>
    <w:rsid w:val="007D2656"/>
    <w:rsid w:val="007D5048"/>
    <w:rsid w:val="007D5F13"/>
    <w:rsid w:val="007D6FEA"/>
    <w:rsid w:val="007D7893"/>
    <w:rsid w:val="007E12B3"/>
    <w:rsid w:val="007E1A31"/>
    <w:rsid w:val="007E1AF8"/>
    <w:rsid w:val="007E1B01"/>
    <w:rsid w:val="007E211F"/>
    <w:rsid w:val="007E2647"/>
    <w:rsid w:val="007E2884"/>
    <w:rsid w:val="007E2A7C"/>
    <w:rsid w:val="007E2F41"/>
    <w:rsid w:val="007E4641"/>
    <w:rsid w:val="007E4F32"/>
    <w:rsid w:val="007E5417"/>
    <w:rsid w:val="007E5D7C"/>
    <w:rsid w:val="007E7FB5"/>
    <w:rsid w:val="007F1F19"/>
    <w:rsid w:val="007F2AF6"/>
    <w:rsid w:val="007F426F"/>
    <w:rsid w:val="007F4367"/>
    <w:rsid w:val="007F50A7"/>
    <w:rsid w:val="007F7C49"/>
    <w:rsid w:val="00802526"/>
    <w:rsid w:val="0080297B"/>
    <w:rsid w:val="00804F84"/>
    <w:rsid w:val="00805C6E"/>
    <w:rsid w:val="0080637A"/>
    <w:rsid w:val="00806D51"/>
    <w:rsid w:val="0080713E"/>
    <w:rsid w:val="00810796"/>
    <w:rsid w:val="00810DCE"/>
    <w:rsid w:val="00810EA4"/>
    <w:rsid w:val="008110A4"/>
    <w:rsid w:val="00811317"/>
    <w:rsid w:val="00812C79"/>
    <w:rsid w:val="008130AF"/>
    <w:rsid w:val="00813412"/>
    <w:rsid w:val="0081430C"/>
    <w:rsid w:val="00814DB7"/>
    <w:rsid w:val="00815F4C"/>
    <w:rsid w:val="00816678"/>
    <w:rsid w:val="008203EC"/>
    <w:rsid w:val="00820420"/>
    <w:rsid w:val="008216DB"/>
    <w:rsid w:val="00822845"/>
    <w:rsid w:val="008238E9"/>
    <w:rsid w:val="00824612"/>
    <w:rsid w:val="00825A61"/>
    <w:rsid w:val="00825C24"/>
    <w:rsid w:val="008277B7"/>
    <w:rsid w:val="008313B7"/>
    <w:rsid w:val="008321FE"/>
    <w:rsid w:val="00832B17"/>
    <w:rsid w:val="00833616"/>
    <w:rsid w:val="00833F4D"/>
    <w:rsid w:val="008343DE"/>
    <w:rsid w:val="008352AC"/>
    <w:rsid w:val="00836049"/>
    <w:rsid w:val="00836901"/>
    <w:rsid w:val="00837D18"/>
    <w:rsid w:val="00837F65"/>
    <w:rsid w:val="00840652"/>
    <w:rsid w:val="0084206D"/>
    <w:rsid w:val="00843CA7"/>
    <w:rsid w:val="0084413C"/>
    <w:rsid w:val="008442AA"/>
    <w:rsid w:val="00850816"/>
    <w:rsid w:val="00850CB5"/>
    <w:rsid w:val="00852DD1"/>
    <w:rsid w:val="00853789"/>
    <w:rsid w:val="00854897"/>
    <w:rsid w:val="00855870"/>
    <w:rsid w:val="00856B53"/>
    <w:rsid w:val="00857101"/>
    <w:rsid w:val="008576AE"/>
    <w:rsid w:val="00860949"/>
    <w:rsid w:val="00860E29"/>
    <w:rsid w:val="0086124D"/>
    <w:rsid w:val="00861398"/>
    <w:rsid w:val="00861E1B"/>
    <w:rsid w:val="008632F4"/>
    <w:rsid w:val="00863493"/>
    <w:rsid w:val="00863B2E"/>
    <w:rsid w:val="0086464C"/>
    <w:rsid w:val="00865ACF"/>
    <w:rsid w:val="00865CD3"/>
    <w:rsid w:val="00867197"/>
    <w:rsid w:val="008673A0"/>
    <w:rsid w:val="00870800"/>
    <w:rsid w:val="0087272B"/>
    <w:rsid w:val="00873702"/>
    <w:rsid w:val="00874713"/>
    <w:rsid w:val="00875144"/>
    <w:rsid w:val="008755F4"/>
    <w:rsid w:val="00875ACF"/>
    <w:rsid w:val="00876A37"/>
    <w:rsid w:val="00876C35"/>
    <w:rsid w:val="008776EA"/>
    <w:rsid w:val="00880392"/>
    <w:rsid w:val="0088050F"/>
    <w:rsid w:val="00880A49"/>
    <w:rsid w:val="008810AE"/>
    <w:rsid w:val="00882039"/>
    <w:rsid w:val="00883708"/>
    <w:rsid w:val="008838AC"/>
    <w:rsid w:val="00884D28"/>
    <w:rsid w:val="00884FD2"/>
    <w:rsid w:val="00885216"/>
    <w:rsid w:val="008855B5"/>
    <w:rsid w:val="00885C2A"/>
    <w:rsid w:val="00886B49"/>
    <w:rsid w:val="00887AB2"/>
    <w:rsid w:val="00892EF1"/>
    <w:rsid w:val="00893119"/>
    <w:rsid w:val="00894394"/>
    <w:rsid w:val="008965E0"/>
    <w:rsid w:val="00896F35"/>
    <w:rsid w:val="008971C7"/>
    <w:rsid w:val="00897ADC"/>
    <w:rsid w:val="008A0CCF"/>
    <w:rsid w:val="008A0D72"/>
    <w:rsid w:val="008A0F75"/>
    <w:rsid w:val="008A29C2"/>
    <w:rsid w:val="008A3B29"/>
    <w:rsid w:val="008A5901"/>
    <w:rsid w:val="008A59D6"/>
    <w:rsid w:val="008A622F"/>
    <w:rsid w:val="008A679E"/>
    <w:rsid w:val="008A733A"/>
    <w:rsid w:val="008A77FF"/>
    <w:rsid w:val="008A7951"/>
    <w:rsid w:val="008A7D16"/>
    <w:rsid w:val="008A7DC0"/>
    <w:rsid w:val="008B04E1"/>
    <w:rsid w:val="008B199E"/>
    <w:rsid w:val="008B3487"/>
    <w:rsid w:val="008B3983"/>
    <w:rsid w:val="008B41E0"/>
    <w:rsid w:val="008B442B"/>
    <w:rsid w:val="008B7553"/>
    <w:rsid w:val="008B7F40"/>
    <w:rsid w:val="008C0552"/>
    <w:rsid w:val="008C0CC0"/>
    <w:rsid w:val="008C135C"/>
    <w:rsid w:val="008C2DA4"/>
    <w:rsid w:val="008C3227"/>
    <w:rsid w:val="008C3B44"/>
    <w:rsid w:val="008C4BC4"/>
    <w:rsid w:val="008C6164"/>
    <w:rsid w:val="008C7CB6"/>
    <w:rsid w:val="008D06BA"/>
    <w:rsid w:val="008D0F1C"/>
    <w:rsid w:val="008D219D"/>
    <w:rsid w:val="008D527F"/>
    <w:rsid w:val="008D6EB0"/>
    <w:rsid w:val="008E027D"/>
    <w:rsid w:val="008E03C4"/>
    <w:rsid w:val="008E1349"/>
    <w:rsid w:val="008E503C"/>
    <w:rsid w:val="008E6840"/>
    <w:rsid w:val="008F1024"/>
    <w:rsid w:val="008F2D92"/>
    <w:rsid w:val="008F3055"/>
    <w:rsid w:val="008F39F3"/>
    <w:rsid w:val="008F3FFC"/>
    <w:rsid w:val="008F6ACC"/>
    <w:rsid w:val="008F7257"/>
    <w:rsid w:val="008F7904"/>
    <w:rsid w:val="008F79CF"/>
    <w:rsid w:val="009008A7"/>
    <w:rsid w:val="00900915"/>
    <w:rsid w:val="009013FC"/>
    <w:rsid w:val="0090167B"/>
    <w:rsid w:val="0090233A"/>
    <w:rsid w:val="0090261D"/>
    <w:rsid w:val="009034A2"/>
    <w:rsid w:val="009048EB"/>
    <w:rsid w:val="009055BD"/>
    <w:rsid w:val="00905A21"/>
    <w:rsid w:val="009125E0"/>
    <w:rsid w:val="009130C8"/>
    <w:rsid w:val="00914201"/>
    <w:rsid w:val="00914DDE"/>
    <w:rsid w:val="0091569B"/>
    <w:rsid w:val="0092094A"/>
    <w:rsid w:val="009213E0"/>
    <w:rsid w:val="009215A4"/>
    <w:rsid w:val="00921F77"/>
    <w:rsid w:val="00924F3A"/>
    <w:rsid w:val="00925953"/>
    <w:rsid w:val="00926BCA"/>
    <w:rsid w:val="0093093C"/>
    <w:rsid w:val="00931542"/>
    <w:rsid w:val="009317CE"/>
    <w:rsid w:val="00931FCC"/>
    <w:rsid w:val="00934950"/>
    <w:rsid w:val="0093543B"/>
    <w:rsid w:val="00936876"/>
    <w:rsid w:val="00936966"/>
    <w:rsid w:val="00936C31"/>
    <w:rsid w:val="00937935"/>
    <w:rsid w:val="009406C1"/>
    <w:rsid w:val="00941524"/>
    <w:rsid w:val="00942647"/>
    <w:rsid w:val="00942CDC"/>
    <w:rsid w:val="00942F00"/>
    <w:rsid w:val="00943173"/>
    <w:rsid w:val="00943271"/>
    <w:rsid w:val="009444C3"/>
    <w:rsid w:val="00944CF2"/>
    <w:rsid w:val="00946946"/>
    <w:rsid w:val="009477CD"/>
    <w:rsid w:val="00950325"/>
    <w:rsid w:val="009510E5"/>
    <w:rsid w:val="009510EA"/>
    <w:rsid w:val="009519C0"/>
    <w:rsid w:val="00951B47"/>
    <w:rsid w:val="00951F60"/>
    <w:rsid w:val="00952519"/>
    <w:rsid w:val="009553DC"/>
    <w:rsid w:val="0095718E"/>
    <w:rsid w:val="009601D5"/>
    <w:rsid w:val="009634D6"/>
    <w:rsid w:val="00963D6F"/>
    <w:rsid w:val="00963F7E"/>
    <w:rsid w:val="00963FA8"/>
    <w:rsid w:val="009642B7"/>
    <w:rsid w:val="009661DC"/>
    <w:rsid w:val="00967451"/>
    <w:rsid w:val="009706D3"/>
    <w:rsid w:val="00974138"/>
    <w:rsid w:val="00974F89"/>
    <w:rsid w:val="009756CD"/>
    <w:rsid w:val="00975C6C"/>
    <w:rsid w:val="009769E6"/>
    <w:rsid w:val="0097759D"/>
    <w:rsid w:val="0098098C"/>
    <w:rsid w:val="00980C75"/>
    <w:rsid w:val="00981FB3"/>
    <w:rsid w:val="00982D2C"/>
    <w:rsid w:val="00983812"/>
    <w:rsid w:val="00983C1F"/>
    <w:rsid w:val="00986489"/>
    <w:rsid w:val="00986ABB"/>
    <w:rsid w:val="00987332"/>
    <w:rsid w:val="009875AF"/>
    <w:rsid w:val="00987880"/>
    <w:rsid w:val="009913CD"/>
    <w:rsid w:val="00991634"/>
    <w:rsid w:val="00991D5C"/>
    <w:rsid w:val="009924E1"/>
    <w:rsid w:val="00992507"/>
    <w:rsid w:val="0099268C"/>
    <w:rsid w:val="00993AEA"/>
    <w:rsid w:val="00994795"/>
    <w:rsid w:val="0099548B"/>
    <w:rsid w:val="00995720"/>
    <w:rsid w:val="00996295"/>
    <w:rsid w:val="00997028"/>
    <w:rsid w:val="009A0DD9"/>
    <w:rsid w:val="009A13CA"/>
    <w:rsid w:val="009A1D6F"/>
    <w:rsid w:val="009A1D93"/>
    <w:rsid w:val="009A2037"/>
    <w:rsid w:val="009A31DA"/>
    <w:rsid w:val="009A3279"/>
    <w:rsid w:val="009A394D"/>
    <w:rsid w:val="009A6FC3"/>
    <w:rsid w:val="009B2818"/>
    <w:rsid w:val="009B4168"/>
    <w:rsid w:val="009B4CC4"/>
    <w:rsid w:val="009B76EE"/>
    <w:rsid w:val="009C0457"/>
    <w:rsid w:val="009C05A7"/>
    <w:rsid w:val="009C2D29"/>
    <w:rsid w:val="009C3C8E"/>
    <w:rsid w:val="009C4885"/>
    <w:rsid w:val="009C4C94"/>
    <w:rsid w:val="009C6489"/>
    <w:rsid w:val="009C73A6"/>
    <w:rsid w:val="009C7BAB"/>
    <w:rsid w:val="009C7BB5"/>
    <w:rsid w:val="009D05F4"/>
    <w:rsid w:val="009D0ED9"/>
    <w:rsid w:val="009D533D"/>
    <w:rsid w:val="009D5968"/>
    <w:rsid w:val="009D5C6F"/>
    <w:rsid w:val="009D7129"/>
    <w:rsid w:val="009D7A38"/>
    <w:rsid w:val="009D7E00"/>
    <w:rsid w:val="009E36BB"/>
    <w:rsid w:val="009E3963"/>
    <w:rsid w:val="009E4183"/>
    <w:rsid w:val="009E54C7"/>
    <w:rsid w:val="009E7322"/>
    <w:rsid w:val="009E7E2A"/>
    <w:rsid w:val="009F0C62"/>
    <w:rsid w:val="009F19A2"/>
    <w:rsid w:val="009F1F5B"/>
    <w:rsid w:val="009F305B"/>
    <w:rsid w:val="009F37B3"/>
    <w:rsid w:val="009F3807"/>
    <w:rsid w:val="009F3F65"/>
    <w:rsid w:val="009F4643"/>
    <w:rsid w:val="009F4F78"/>
    <w:rsid w:val="009F5367"/>
    <w:rsid w:val="009F6EA2"/>
    <w:rsid w:val="009F74F6"/>
    <w:rsid w:val="009F7F48"/>
    <w:rsid w:val="00A030AB"/>
    <w:rsid w:val="00A046DA"/>
    <w:rsid w:val="00A05073"/>
    <w:rsid w:val="00A05A9F"/>
    <w:rsid w:val="00A05B12"/>
    <w:rsid w:val="00A0721D"/>
    <w:rsid w:val="00A1136C"/>
    <w:rsid w:val="00A119CF"/>
    <w:rsid w:val="00A12C4A"/>
    <w:rsid w:val="00A13745"/>
    <w:rsid w:val="00A149CB"/>
    <w:rsid w:val="00A14ADE"/>
    <w:rsid w:val="00A15375"/>
    <w:rsid w:val="00A1592A"/>
    <w:rsid w:val="00A167DB"/>
    <w:rsid w:val="00A20F18"/>
    <w:rsid w:val="00A21C2D"/>
    <w:rsid w:val="00A227A4"/>
    <w:rsid w:val="00A22DB8"/>
    <w:rsid w:val="00A23090"/>
    <w:rsid w:val="00A2457A"/>
    <w:rsid w:val="00A24E9A"/>
    <w:rsid w:val="00A25297"/>
    <w:rsid w:val="00A25A35"/>
    <w:rsid w:val="00A25A8D"/>
    <w:rsid w:val="00A2617E"/>
    <w:rsid w:val="00A26760"/>
    <w:rsid w:val="00A27256"/>
    <w:rsid w:val="00A27A87"/>
    <w:rsid w:val="00A31667"/>
    <w:rsid w:val="00A345C4"/>
    <w:rsid w:val="00A34A5F"/>
    <w:rsid w:val="00A410F9"/>
    <w:rsid w:val="00A4123C"/>
    <w:rsid w:val="00A41E41"/>
    <w:rsid w:val="00A43EF1"/>
    <w:rsid w:val="00A44384"/>
    <w:rsid w:val="00A4691C"/>
    <w:rsid w:val="00A51BDD"/>
    <w:rsid w:val="00A5201E"/>
    <w:rsid w:val="00A52268"/>
    <w:rsid w:val="00A522CE"/>
    <w:rsid w:val="00A52F61"/>
    <w:rsid w:val="00A52FF1"/>
    <w:rsid w:val="00A5332F"/>
    <w:rsid w:val="00A5405C"/>
    <w:rsid w:val="00A55878"/>
    <w:rsid w:val="00A5783D"/>
    <w:rsid w:val="00A57E7F"/>
    <w:rsid w:val="00A60536"/>
    <w:rsid w:val="00A6109A"/>
    <w:rsid w:val="00A61C48"/>
    <w:rsid w:val="00A62FEA"/>
    <w:rsid w:val="00A64708"/>
    <w:rsid w:val="00A64798"/>
    <w:rsid w:val="00A64C38"/>
    <w:rsid w:val="00A65F9F"/>
    <w:rsid w:val="00A67175"/>
    <w:rsid w:val="00A70064"/>
    <w:rsid w:val="00A70F26"/>
    <w:rsid w:val="00A71200"/>
    <w:rsid w:val="00A7248A"/>
    <w:rsid w:val="00A72AE6"/>
    <w:rsid w:val="00A72E1A"/>
    <w:rsid w:val="00A73287"/>
    <w:rsid w:val="00A7521D"/>
    <w:rsid w:val="00A75280"/>
    <w:rsid w:val="00A75744"/>
    <w:rsid w:val="00A75919"/>
    <w:rsid w:val="00A75DE6"/>
    <w:rsid w:val="00A7609E"/>
    <w:rsid w:val="00A77277"/>
    <w:rsid w:val="00A773BA"/>
    <w:rsid w:val="00A77947"/>
    <w:rsid w:val="00A80259"/>
    <w:rsid w:val="00A80662"/>
    <w:rsid w:val="00A8168C"/>
    <w:rsid w:val="00A8196C"/>
    <w:rsid w:val="00A8257D"/>
    <w:rsid w:val="00A8343D"/>
    <w:rsid w:val="00A83B4C"/>
    <w:rsid w:val="00A84190"/>
    <w:rsid w:val="00A85875"/>
    <w:rsid w:val="00A86346"/>
    <w:rsid w:val="00A9007F"/>
    <w:rsid w:val="00A90914"/>
    <w:rsid w:val="00A90B41"/>
    <w:rsid w:val="00A91255"/>
    <w:rsid w:val="00A917EB"/>
    <w:rsid w:val="00A91EC1"/>
    <w:rsid w:val="00A94A95"/>
    <w:rsid w:val="00A9552E"/>
    <w:rsid w:val="00A96CB6"/>
    <w:rsid w:val="00A97B69"/>
    <w:rsid w:val="00AA069E"/>
    <w:rsid w:val="00AA1866"/>
    <w:rsid w:val="00AA1AC2"/>
    <w:rsid w:val="00AA1D8B"/>
    <w:rsid w:val="00AA21AF"/>
    <w:rsid w:val="00AA2709"/>
    <w:rsid w:val="00AA3B6D"/>
    <w:rsid w:val="00AA53C4"/>
    <w:rsid w:val="00AA64A1"/>
    <w:rsid w:val="00AA66BA"/>
    <w:rsid w:val="00AB3343"/>
    <w:rsid w:val="00AB4BD6"/>
    <w:rsid w:val="00AB4EA2"/>
    <w:rsid w:val="00AB58CC"/>
    <w:rsid w:val="00AB5D91"/>
    <w:rsid w:val="00AB618B"/>
    <w:rsid w:val="00AB6C94"/>
    <w:rsid w:val="00AC041B"/>
    <w:rsid w:val="00AC0A83"/>
    <w:rsid w:val="00AC1D72"/>
    <w:rsid w:val="00AC2446"/>
    <w:rsid w:val="00AC4C5F"/>
    <w:rsid w:val="00AC51C2"/>
    <w:rsid w:val="00AC5397"/>
    <w:rsid w:val="00AC579C"/>
    <w:rsid w:val="00AC714D"/>
    <w:rsid w:val="00AD0204"/>
    <w:rsid w:val="00AD1F97"/>
    <w:rsid w:val="00AD360B"/>
    <w:rsid w:val="00AD3899"/>
    <w:rsid w:val="00AD4550"/>
    <w:rsid w:val="00AD6357"/>
    <w:rsid w:val="00AD666C"/>
    <w:rsid w:val="00AD6999"/>
    <w:rsid w:val="00AD7215"/>
    <w:rsid w:val="00AD72AA"/>
    <w:rsid w:val="00AD78EC"/>
    <w:rsid w:val="00AD7B72"/>
    <w:rsid w:val="00AE0DF4"/>
    <w:rsid w:val="00AE4F28"/>
    <w:rsid w:val="00AE53FF"/>
    <w:rsid w:val="00AE5798"/>
    <w:rsid w:val="00AF1000"/>
    <w:rsid w:val="00AF10A5"/>
    <w:rsid w:val="00AF1E29"/>
    <w:rsid w:val="00AF2097"/>
    <w:rsid w:val="00AF293F"/>
    <w:rsid w:val="00AF2AE3"/>
    <w:rsid w:val="00AF2ED9"/>
    <w:rsid w:val="00AF2FB1"/>
    <w:rsid w:val="00AF4E56"/>
    <w:rsid w:val="00AF6BDD"/>
    <w:rsid w:val="00AF7409"/>
    <w:rsid w:val="00AF7F5D"/>
    <w:rsid w:val="00B02114"/>
    <w:rsid w:val="00B02504"/>
    <w:rsid w:val="00B02C03"/>
    <w:rsid w:val="00B02FCD"/>
    <w:rsid w:val="00B036AE"/>
    <w:rsid w:val="00B05513"/>
    <w:rsid w:val="00B055D4"/>
    <w:rsid w:val="00B061F0"/>
    <w:rsid w:val="00B06869"/>
    <w:rsid w:val="00B10C91"/>
    <w:rsid w:val="00B1248E"/>
    <w:rsid w:val="00B12C49"/>
    <w:rsid w:val="00B13AD8"/>
    <w:rsid w:val="00B13FF8"/>
    <w:rsid w:val="00B20114"/>
    <w:rsid w:val="00B20D61"/>
    <w:rsid w:val="00B21028"/>
    <w:rsid w:val="00B223CC"/>
    <w:rsid w:val="00B229AD"/>
    <w:rsid w:val="00B229BD"/>
    <w:rsid w:val="00B25130"/>
    <w:rsid w:val="00B25DB0"/>
    <w:rsid w:val="00B26E3E"/>
    <w:rsid w:val="00B273E0"/>
    <w:rsid w:val="00B31AA9"/>
    <w:rsid w:val="00B3224F"/>
    <w:rsid w:val="00B33985"/>
    <w:rsid w:val="00B36E72"/>
    <w:rsid w:val="00B373EA"/>
    <w:rsid w:val="00B37AE4"/>
    <w:rsid w:val="00B40C85"/>
    <w:rsid w:val="00B40D9E"/>
    <w:rsid w:val="00B417C5"/>
    <w:rsid w:val="00B42243"/>
    <w:rsid w:val="00B4233E"/>
    <w:rsid w:val="00B4254B"/>
    <w:rsid w:val="00B44653"/>
    <w:rsid w:val="00B44837"/>
    <w:rsid w:val="00B44C3F"/>
    <w:rsid w:val="00B44C96"/>
    <w:rsid w:val="00B45BD6"/>
    <w:rsid w:val="00B46F73"/>
    <w:rsid w:val="00B47C06"/>
    <w:rsid w:val="00B517DA"/>
    <w:rsid w:val="00B5427B"/>
    <w:rsid w:val="00B548E1"/>
    <w:rsid w:val="00B54CA3"/>
    <w:rsid w:val="00B55010"/>
    <w:rsid w:val="00B56D9A"/>
    <w:rsid w:val="00B57C30"/>
    <w:rsid w:val="00B57F2A"/>
    <w:rsid w:val="00B609AC"/>
    <w:rsid w:val="00B60D5B"/>
    <w:rsid w:val="00B60E85"/>
    <w:rsid w:val="00B60F7B"/>
    <w:rsid w:val="00B6110A"/>
    <w:rsid w:val="00B66326"/>
    <w:rsid w:val="00B66F10"/>
    <w:rsid w:val="00B67021"/>
    <w:rsid w:val="00B67552"/>
    <w:rsid w:val="00B677AD"/>
    <w:rsid w:val="00B7039F"/>
    <w:rsid w:val="00B76E0B"/>
    <w:rsid w:val="00B77028"/>
    <w:rsid w:val="00B77552"/>
    <w:rsid w:val="00B8179A"/>
    <w:rsid w:val="00B82BB1"/>
    <w:rsid w:val="00B8368A"/>
    <w:rsid w:val="00B84F29"/>
    <w:rsid w:val="00B90013"/>
    <w:rsid w:val="00B918A6"/>
    <w:rsid w:val="00B919BB"/>
    <w:rsid w:val="00B9365F"/>
    <w:rsid w:val="00B93BD4"/>
    <w:rsid w:val="00B94494"/>
    <w:rsid w:val="00B957DF"/>
    <w:rsid w:val="00B961ED"/>
    <w:rsid w:val="00B97E41"/>
    <w:rsid w:val="00BA001E"/>
    <w:rsid w:val="00BA3465"/>
    <w:rsid w:val="00BA4DE9"/>
    <w:rsid w:val="00BA6DB8"/>
    <w:rsid w:val="00BA7E89"/>
    <w:rsid w:val="00BA7F22"/>
    <w:rsid w:val="00BB1AF9"/>
    <w:rsid w:val="00BB2DD8"/>
    <w:rsid w:val="00BB5802"/>
    <w:rsid w:val="00BB6646"/>
    <w:rsid w:val="00BB6BD3"/>
    <w:rsid w:val="00BC0908"/>
    <w:rsid w:val="00BC2335"/>
    <w:rsid w:val="00BC2E9F"/>
    <w:rsid w:val="00BC3974"/>
    <w:rsid w:val="00BC44DB"/>
    <w:rsid w:val="00BD06EA"/>
    <w:rsid w:val="00BD1E6B"/>
    <w:rsid w:val="00BD3C24"/>
    <w:rsid w:val="00BD4614"/>
    <w:rsid w:val="00BD6908"/>
    <w:rsid w:val="00BD7A63"/>
    <w:rsid w:val="00BE02F6"/>
    <w:rsid w:val="00BE0C57"/>
    <w:rsid w:val="00BE1915"/>
    <w:rsid w:val="00BE1A21"/>
    <w:rsid w:val="00BE1FFE"/>
    <w:rsid w:val="00BE33D3"/>
    <w:rsid w:val="00BE4D6A"/>
    <w:rsid w:val="00BE5CDB"/>
    <w:rsid w:val="00BE60B0"/>
    <w:rsid w:val="00BE7291"/>
    <w:rsid w:val="00BE7ED3"/>
    <w:rsid w:val="00BF3B05"/>
    <w:rsid w:val="00BF4637"/>
    <w:rsid w:val="00BF585E"/>
    <w:rsid w:val="00BF58F2"/>
    <w:rsid w:val="00BF5B40"/>
    <w:rsid w:val="00BF64B3"/>
    <w:rsid w:val="00BF7C2A"/>
    <w:rsid w:val="00C02F08"/>
    <w:rsid w:val="00C03903"/>
    <w:rsid w:val="00C03ABB"/>
    <w:rsid w:val="00C03DB2"/>
    <w:rsid w:val="00C068A8"/>
    <w:rsid w:val="00C12A54"/>
    <w:rsid w:val="00C12AC7"/>
    <w:rsid w:val="00C12E11"/>
    <w:rsid w:val="00C144A2"/>
    <w:rsid w:val="00C15234"/>
    <w:rsid w:val="00C157B4"/>
    <w:rsid w:val="00C16F78"/>
    <w:rsid w:val="00C17B2E"/>
    <w:rsid w:val="00C17ECD"/>
    <w:rsid w:val="00C17F47"/>
    <w:rsid w:val="00C209E7"/>
    <w:rsid w:val="00C23895"/>
    <w:rsid w:val="00C24C27"/>
    <w:rsid w:val="00C2565B"/>
    <w:rsid w:val="00C25D79"/>
    <w:rsid w:val="00C2623E"/>
    <w:rsid w:val="00C27367"/>
    <w:rsid w:val="00C275ED"/>
    <w:rsid w:val="00C33D91"/>
    <w:rsid w:val="00C3451C"/>
    <w:rsid w:val="00C34F1E"/>
    <w:rsid w:val="00C36369"/>
    <w:rsid w:val="00C37C31"/>
    <w:rsid w:val="00C37CDC"/>
    <w:rsid w:val="00C40F73"/>
    <w:rsid w:val="00C4124A"/>
    <w:rsid w:val="00C41E63"/>
    <w:rsid w:val="00C42E7E"/>
    <w:rsid w:val="00C43A0A"/>
    <w:rsid w:val="00C45126"/>
    <w:rsid w:val="00C45E73"/>
    <w:rsid w:val="00C467E7"/>
    <w:rsid w:val="00C47617"/>
    <w:rsid w:val="00C50321"/>
    <w:rsid w:val="00C509C8"/>
    <w:rsid w:val="00C50C86"/>
    <w:rsid w:val="00C5128B"/>
    <w:rsid w:val="00C52662"/>
    <w:rsid w:val="00C532D7"/>
    <w:rsid w:val="00C57379"/>
    <w:rsid w:val="00C577E9"/>
    <w:rsid w:val="00C617E1"/>
    <w:rsid w:val="00C61A2B"/>
    <w:rsid w:val="00C62159"/>
    <w:rsid w:val="00C62B9D"/>
    <w:rsid w:val="00C65DA7"/>
    <w:rsid w:val="00C67A68"/>
    <w:rsid w:val="00C7086C"/>
    <w:rsid w:val="00C70952"/>
    <w:rsid w:val="00C70E10"/>
    <w:rsid w:val="00C72D58"/>
    <w:rsid w:val="00C737C4"/>
    <w:rsid w:val="00C73BD0"/>
    <w:rsid w:val="00C74EE0"/>
    <w:rsid w:val="00C75FE6"/>
    <w:rsid w:val="00C80587"/>
    <w:rsid w:val="00C81AD8"/>
    <w:rsid w:val="00C82C3C"/>
    <w:rsid w:val="00C84844"/>
    <w:rsid w:val="00C8657E"/>
    <w:rsid w:val="00C86F16"/>
    <w:rsid w:val="00C873F9"/>
    <w:rsid w:val="00C90A99"/>
    <w:rsid w:val="00C92EE0"/>
    <w:rsid w:val="00C95CCB"/>
    <w:rsid w:val="00C9664A"/>
    <w:rsid w:val="00C96896"/>
    <w:rsid w:val="00C97501"/>
    <w:rsid w:val="00C97F94"/>
    <w:rsid w:val="00CA0204"/>
    <w:rsid w:val="00CA2BC5"/>
    <w:rsid w:val="00CA2C25"/>
    <w:rsid w:val="00CA3FF4"/>
    <w:rsid w:val="00CA4B32"/>
    <w:rsid w:val="00CA54F5"/>
    <w:rsid w:val="00CA6A70"/>
    <w:rsid w:val="00CB155F"/>
    <w:rsid w:val="00CB1CA5"/>
    <w:rsid w:val="00CB1EA4"/>
    <w:rsid w:val="00CB67E8"/>
    <w:rsid w:val="00CC0B97"/>
    <w:rsid w:val="00CC0BAF"/>
    <w:rsid w:val="00CC0BEA"/>
    <w:rsid w:val="00CC1D0F"/>
    <w:rsid w:val="00CC501F"/>
    <w:rsid w:val="00CC7856"/>
    <w:rsid w:val="00CC7935"/>
    <w:rsid w:val="00CC7ACC"/>
    <w:rsid w:val="00CC7FFE"/>
    <w:rsid w:val="00CD0A64"/>
    <w:rsid w:val="00CD14F1"/>
    <w:rsid w:val="00CD3312"/>
    <w:rsid w:val="00CD62EB"/>
    <w:rsid w:val="00CD6372"/>
    <w:rsid w:val="00CD762F"/>
    <w:rsid w:val="00CE16D3"/>
    <w:rsid w:val="00CE213C"/>
    <w:rsid w:val="00CE323D"/>
    <w:rsid w:val="00CE3498"/>
    <w:rsid w:val="00CE3FC5"/>
    <w:rsid w:val="00CE5068"/>
    <w:rsid w:val="00CE54EC"/>
    <w:rsid w:val="00CE5846"/>
    <w:rsid w:val="00CF156D"/>
    <w:rsid w:val="00CF190E"/>
    <w:rsid w:val="00CF2CB6"/>
    <w:rsid w:val="00CF3362"/>
    <w:rsid w:val="00CF36A0"/>
    <w:rsid w:val="00CF46B5"/>
    <w:rsid w:val="00CF79CC"/>
    <w:rsid w:val="00D006AD"/>
    <w:rsid w:val="00D00CE9"/>
    <w:rsid w:val="00D010FC"/>
    <w:rsid w:val="00D01C46"/>
    <w:rsid w:val="00D01E1B"/>
    <w:rsid w:val="00D03494"/>
    <w:rsid w:val="00D03649"/>
    <w:rsid w:val="00D0377E"/>
    <w:rsid w:val="00D04FD1"/>
    <w:rsid w:val="00D10C71"/>
    <w:rsid w:val="00D1213D"/>
    <w:rsid w:val="00D14628"/>
    <w:rsid w:val="00D148BA"/>
    <w:rsid w:val="00D14C84"/>
    <w:rsid w:val="00D156A7"/>
    <w:rsid w:val="00D15828"/>
    <w:rsid w:val="00D15A80"/>
    <w:rsid w:val="00D15C6B"/>
    <w:rsid w:val="00D21975"/>
    <w:rsid w:val="00D2304D"/>
    <w:rsid w:val="00D237A9"/>
    <w:rsid w:val="00D25132"/>
    <w:rsid w:val="00D26473"/>
    <w:rsid w:val="00D26693"/>
    <w:rsid w:val="00D26F6B"/>
    <w:rsid w:val="00D31330"/>
    <w:rsid w:val="00D3217A"/>
    <w:rsid w:val="00D32966"/>
    <w:rsid w:val="00D335F1"/>
    <w:rsid w:val="00D33693"/>
    <w:rsid w:val="00D3399F"/>
    <w:rsid w:val="00D34BCB"/>
    <w:rsid w:val="00D375EF"/>
    <w:rsid w:val="00D3783B"/>
    <w:rsid w:val="00D401E1"/>
    <w:rsid w:val="00D40A35"/>
    <w:rsid w:val="00D41D9B"/>
    <w:rsid w:val="00D4341F"/>
    <w:rsid w:val="00D43B73"/>
    <w:rsid w:val="00D449D3"/>
    <w:rsid w:val="00D452E2"/>
    <w:rsid w:val="00D4580E"/>
    <w:rsid w:val="00D459DE"/>
    <w:rsid w:val="00D47787"/>
    <w:rsid w:val="00D505CC"/>
    <w:rsid w:val="00D5063E"/>
    <w:rsid w:val="00D51B90"/>
    <w:rsid w:val="00D51BB3"/>
    <w:rsid w:val="00D51E89"/>
    <w:rsid w:val="00D529A2"/>
    <w:rsid w:val="00D539CB"/>
    <w:rsid w:val="00D543D7"/>
    <w:rsid w:val="00D54D1B"/>
    <w:rsid w:val="00D560D3"/>
    <w:rsid w:val="00D565A4"/>
    <w:rsid w:val="00D574AD"/>
    <w:rsid w:val="00D57945"/>
    <w:rsid w:val="00D61EF5"/>
    <w:rsid w:val="00D62179"/>
    <w:rsid w:val="00D626A0"/>
    <w:rsid w:val="00D62D52"/>
    <w:rsid w:val="00D65CA6"/>
    <w:rsid w:val="00D664A8"/>
    <w:rsid w:val="00D70090"/>
    <w:rsid w:val="00D701F8"/>
    <w:rsid w:val="00D70A1F"/>
    <w:rsid w:val="00D7170C"/>
    <w:rsid w:val="00D724F9"/>
    <w:rsid w:val="00D75744"/>
    <w:rsid w:val="00D75CF6"/>
    <w:rsid w:val="00D7659B"/>
    <w:rsid w:val="00D7744C"/>
    <w:rsid w:val="00D81443"/>
    <w:rsid w:val="00D819AE"/>
    <w:rsid w:val="00D824B9"/>
    <w:rsid w:val="00D8261D"/>
    <w:rsid w:val="00D828D6"/>
    <w:rsid w:val="00D82A76"/>
    <w:rsid w:val="00D84461"/>
    <w:rsid w:val="00D84E96"/>
    <w:rsid w:val="00D84F28"/>
    <w:rsid w:val="00D85A42"/>
    <w:rsid w:val="00D85BA4"/>
    <w:rsid w:val="00D8757A"/>
    <w:rsid w:val="00D92CBF"/>
    <w:rsid w:val="00D92EB8"/>
    <w:rsid w:val="00D937F4"/>
    <w:rsid w:val="00D9432A"/>
    <w:rsid w:val="00D97420"/>
    <w:rsid w:val="00D9790F"/>
    <w:rsid w:val="00DA2585"/>
    <w:rsid w:val="00DA53C1"/>
    <w:rsid w:val="00DA5532"/>
    <w:rsid w:val="00DA5F02"/>
    <w:rsid w:val="00DA5F8D"/>
    <w:rsid w:val="00DA6D1F"/>
    <w:rsid w:val="00DA75AB"/>
    <w:rsid w:val="00DA766B"/>
    <w:rsid w:val="00DA7B2F"/>
    <w:rsid w:val="00DB10DE"/>
    <w:rsid w:val="00DB119F"/>
    <w:rsid w:val="00DB1364"/>
    <w:rsid w:val="00DB289B"/>
    <w:rsid w:val="00DB368C"/>
    <w:rsid w:val="00DB47A4"/>
    <w:rsid w:val="00DB53FD"/>
    <w:rsid w:val="00DB580B"/>
    <w:rsid w:val="00DB5A03"/>
    <w:rsid w:val="00DB6A68"/>
    <w:rsid w:val="00DB7947"/>
    <w:rsid w:val="00DB7D6D"/>
    <w:rsid w:val="00DC0137"/>
    <w:rsid w:val="00DC1266"/>
    <w:rsid w:val="00DC17A2"/>
    <w:rsid w:val="00DC184D"/>
    <w:rsid w:val="00DC1BC7"/>
    <w:rsid w:val="00DC5517"/>
    <w:rsid w:val="00DC565E"/>
    <w:rsid w:val="00DC5798"/>
    <w:rsid w:val="00DC6364"/>
    <w:rsid w:val="00DC7EDE"/>
    <w:rsid w:val="00DD20ED"/>
    <w:rsid w:val="00DD2FCB"/>
    <w:rsid w:val="00DD32A4"/>
    <w:rsid w:val="00DD57D2"/>
    <w:rsid w:val="00DD62E4"/>
    <w:rsid w:val="00DE1091"/>
    <w:rsid w:val="00DE4563"/>
    <w:rsid w:val="00DE56CD"/>
    <w:rsid w:val="00DE6224"/>
    <w:rsid w:val="00DE6448"/>
    <w:rsid w:val="00DE691B"/>
    <w:rsid w:val="00DE6DC5"/>
    <w:rsid w:val="00DE787E"/>
    <w:rsid w:val="00DF0BB2"/>
    <w:rsid w:val="00DF19AA"/>
    <w:rsid w:val="00DF21A4"/>
    <w:rsid w:val="00DF22B3"/>
    <w:rsid w:val="00DF3810"/>
    <w:rsid w:val="00DF4183"/>
    <w:rsid w:val="00DF5482"/>
    <w:rsid w:val="00DF5BB7"/>
    <w:rsid w:val="00DF5FB2"/>
    <w:rsid w:val="00DF6185"/>
    <w:rsid w:val="00DF7FA1"/>
    <w:rsid w:val="00E00E4E"/>
    <w:rsid w:val="00E012EE"/>
    <w:rsid w:val="00E014AD"/>
    <w:rsid w:val="00E0154B"/>
    <w:rsid w:val="00E0204B"/>
    <w:rsid w:val="00E034A2"/>
    <w:rsid w:val="00E039B9"/>
    <w:rsid w:val="00E06133"/>
    <w:rsid w:val="00E06423"/>
    <w:rsid w:val="00E06B7D"/>
    <w:rsid w:val="00E10595"/>
    <w:rsid w:val="00E11814"/>
    <w:rsid w:val="00E11D4A"/>
    <w:rsid w:val="00E128EB"/>
    <w:rsid w:val="00E1322F"/>
    <w:rsid w:val="00E13410"/>
    <w:rsid w:val="00E14ADF"/>
    <w:rsid w:val="00E162C1"/>
    <w:rsid w:val="00E168FE"/>
    <w:rsid w:val="00E16B89"/>
    <w:rsid w:val="00E16CDB"/>
    <w:rsid w:val="00E21C3C"/>
    <w:rsid w:val="00E2226A"/>
    <w:rsid w:val="00E224BE"/>
    <w:rsid w:val="00E23E67"/>
    <w:rsid w:val="00E24CEE"/>
    <w:rsid w:val="00E25E0D"/>
    <w:rsid w:val="00E25EC2"/>
    <w:rsid w:val="00E26051"/>
    <w:rsid w:val="00E26F6E"/>
    <w:rsid w:val="00E271E9"/>
    <w:rsid w:val="00E3198C"/>
    <w:rsid w:val="00E3212C"/>
    <w:rsid w:val="00E3239F"/>
    <w:rsid w:val="00E330D9"/>
    <w:rsid w:val="00E33CD0"/>
    <w:rsid w:val="00E349FA"/>
    <w:rsid w:val="00E35D4C"/>
    <w:rsid w:val="00E37038"/>
    <w:rsid w:val="00E372CB"/>
    <w:rsid w:val="00E42843"/>
    <w:rsid w:val="00E42846"/>
    <w:rsid w:val="00E44801"/>
    <w:rsid w:val="00E44AE5"/>
    <w:rsid w:val="00E45049"/>
    <w:rsid w:val="00E47C1D"/>
    <w:rsid w:val="00E515E5"/>
    <w:rsid w:val="00E5178F"/>
    <w:rsid w:val="00E529F3"/>
    <w:rsid w:val="00E534D6"/>
    <w:rsid w:val="00E54C8F"/>
    <w:rsid w:val="00E5547D"/>
    <w:rsid w:val="00E555CD"/>
    <w:rsid w:val="00E55ADE"/>
    <w:rsid w:val="00E564F9"/>
    <w:rsid w:val="00E6115C"/>
    <w:rsid w:val="00E6355D"/>
    <w:rsid w:val="00E66AF8"/>
    <w:rsid w:val="00E72FD7"/>
    <w:rsid w:val="00E74653"/>
    <w:rsid w:val="00E7480A"/>
    <w:rsid w:val="00E75F44"/>
    <w:rsid w:val="00E76376"/>
    <w:rsid w:val="00E76DFA"/>
    <w:rsid w:val="00E803F5"/>
    <w:rsid w:val="00E8077D"/>
    <w:rsid w:val="00E81F7F"/>
    <w:rsid w:val="00E836EC"/>
    <w:rsid w:val="00E83FED"/>
    <w:rsid w:val="00E84057"/>
    <w:rsid w:val="00E840FD"/>
    <w:rsid w:val="00E84675"/>
    <w:rsid w:val="00E85DA9"/>
    <w:rsid w:val="00E8661D"/>
    <w:rsid w:val="00E86884"/>
    <w:rsid w:val="00E86EF8"/>
    <w:rsid w:val="00E87EAA"/>
    <w:rsid w:val="00E9100B"/>
    <w:rsid w:val="00E93877"/>
    <w:rsid w:val="00E95BFD"/>
    <w:rsid w:val="00E97079"/>
    <w:rsid w:val="00EA2654"/>
    <w:rsid w:val="00EA523D"/>
    <w:rsid w:val="00EA5E12"/>
    <w:rsid w:val="00EA64BC"/>
    <w:rsid w:val="00EA6BC5"/>
    <w:rsid w:val="00EA7AB0"/>
    <w:rsid w:val="00EB11D2"/>
    <w:rsid w:val="00EB1F73"/>
    <w:rsid w:val="00EB21CC"/>
    <w:rsid w:val="00EB28B7"/>
    <w:rsid w:val="00EB2B73"/>
    <w:rsid w:val="00EB58CE"/>
    <w:rsid w:val="00EB6974"/>
    <w:rsid w:val="00EC0FB7"/>
    <w:rsid w:val="00EC301C"/>
    <w:rsid w:val="00EC3AC0"/>
    <w:rsid w:val="00EC3E88"/>
    <w:rsid w:val="00EC570F"/>
    <w:rsid w:val="00EC67DB"/>
    <w:rsid w:val="00EC73E1"/>
    <w:rsid w:val="00ED00D1"/>
    <w:rsid w:val="00ED1372"/>
    <w:rsid w:val="00ED2872"/>
    <w:rsid w:val="00ED2E68"/>
    <w:rsid w:val="00ED3B5E"/>
    <w:rsid w:val="00ED4856"/>
    <w:rsid w:val="00ED7786"/>
    <w:rsid w:val="00ED7D9C"/>
    <w:rsid w:val="00EE0194"/>
    <w:rsid w:val="00EE02A5"/>
    <w:rsid w:val="00EE0C58"/>
    <w:rsid w:val="00EE0CC4"/>
    <w:rsid w:val="00EE1D93"/>
    <w:rsid w:val="00EE2781"/>
    <w:rsid w:val="00EE4299"/>
    <w:rsid w:val="00EE4650"/>
    <w:rsid w:val="00EF07F3"/>
    <w:rsid w:val="00EF4D55"/>
    <w:rsid w:val="00EF5220"/>
    <w:rsid w:val="00EF5475"/>
    <w:rsid w:val="00EF5528"/>
    <w:rsid w:val="00EF64C7"/>
    <w:rsid w:val="00EF7779"/>
    <w:rsid w:val="00F0042E"/>
    <w:rsid w:val="00F01222"/>
    <w:rsid w:val="00F03912"/>
    <w:rsid w:val="00F05345"/>
    <w:rsid w:val="00F06617"/>
    <w:rsid w:val="00F066EC"/>
    <w:rsid w:val="00F10D78"/>
    <w:rsid w:val="00F115BD"/>
    <w:rsid w:val="00F1210F"/>
    <w:rsid w:val="00F1236D"/>
    <w:rsid w:val="00F12CF6"/>
    <w:rsid w:val="00F16E32"/>
    <w:rsid w:val="00F213F1"/>
    <w:rsid w:val="00F21A55"/>
    <w:rsid w:val="00F22FAF"/>
    <w:rsid w:val="00F24DE9"/>
    <w:rsid w:val="00F24DF5"/>
    <w:rsid w:val="00F2580C"/>
    <w:rsid w:val="00F25CB9"/>
    <w:rsid w:val="00F262F0"/>
    <w:rsid w:val="00F2719D"/>
    <w:rsid w:val="00F27458"/>
    <w:rsid w:val="00F27BC2"/>
    <w:rsid w:val="00F27EFD"/>
    <w:rsid w:val="00F30E83"/>
    <w:rsid w:val="00F30F65"/>
    <w:rsid w:val="00F31927"/>
    <w:rsid w:val="00F31BB3"/>
    <w:rsid w:val="00F320C5"/>
    <w:rsid w:val="00F32C6B"/>
    <w:rsid w:val="00F33938"/>
    <w:rsid w:val="00F347BB"/>
    <w:rsid w:val="00F37A32"/>
    <w:rsid w:val="00F404BC"/>
    <w:rsid w:val="00F41892"/>
    <w:rsid w:val="00F4548D"/>
    <w:rsid w:val="00F463D5"/>
    <w:rsid w:val="00F4711B"/>
    <w:rsid w:val="00F5048A"/>
    <w:rsid w:val="00F5321D"/>
    <w:rsid w:val="00F53D5B"/>
    <w:rsid w:val="00F55C51"/>
    <w:rsid w:val="00F5781F"/>
    <w:rsid w:val="00F57B1B"/>
    <w:rsid w:val="00F65206"/>
    <w:rsid w:val="00F66A46"/>
    <w:rsid w:val="00F67EE3"/>
    <w:rsid w:val="00F70930"/>
    <w:rsid w:val="00F70DCC"/>
    <w:rsid w:val="00F710C6"/>
    <w:rsid w:val="00F730E1"/>
    <w:rsid w:val="00F75302"/>
    <w:rsid w:val="00F75327"/>
    <w:rsid w:val="00F766F5"/>
    <w:rsid w:val="00F77B5D"/>
    <w:rsid w:val="00F77C49"/>
    <w:rsid w:val="00F805FB"/>
    <w:rsid w:val="00F80D15"/>
    <w:rsid w:val="00F81992"/>
    <w:rsid w:val="00F83B06"/>
    <w:rsid w:val="00F8498A"/>
    <w:rsid w:val="00F85A4B"/>
    <w:rsid w:val="00F86335"/>
    <w:rsid w:val="00F86946"/>
    <w:rsid w:val="00F91DD8"/>
    <w:rsid w:val="00F93A0F"/>
    <w:rsid w:val="00F94D56"/>
    <w:rsid w:val="00F96CCC"/>
    <w:rsid w:val="00F96E7B"/>
    <w:rsid w:val="00FA08F8"/>
    <w:rsid w:val="00FA10AB"/>
    <w:rsid w:val="00FA11CE"/>
    <w:rsid w:val="00FA252F"/>
    <w:rsid w:val="00FA3FAF"/>
    <w:rsid w:val="00FA4BA8"/>
    <w:rsid w:val="00FA5DD9"/>
    <w:rsid w:val="00FA6274"/>
    <w:rsid w:val="00FA6E0E"/>
    <w:rsid w:val="00FA76BD"/>
    <w:rsid w:val="00FB08EC"/>
    <w:rsid w:val="00FB22F3"/>
    <w:rsid w:val="00FB295F"/>
    <w:rsid w:val="00FB57D1"/>
    <w:rsid w:val="00FC0AB3"/>
    <w:rsid w:val="00FC10DD"/>
    <w:rsid w:val="00FC27EA"/>
    <w:rsid w:val="00FC3DC2"/>
    <w:rsid w:val="00FC5C81"/>
    <w:rsid w:val="00FC6710"/>
    <w:rsid w:val="00FC7556"/>
    <w:rsid w:val="00FD01DD"/>
    <w:rsid w:val="00FD02F3"/>
    <w:rsid w:val="00FD0597"/>
    <w:rsid w:val="00FD17AE"/>
    <w:rsid w:val="00FD1F70"/>
    <w:rsid w:val="00FD28C5"/>
    <w:rsid w:val="00FD42F1"/>
    <w:rsid w:val="00FD484C"/>
    <w:rsid w:val="00FD5196"/>
    <w:rsid w:val="00FD6606"/>
    <w:rsid w:val="00FD7269"/>
    <w:rsid w:val="00FD7CA8"/>
    <w:rsid w:val="00FE1EA3"/>
    <w:rsid w:val="00FE2643"/>
    <w:rsid w:val="00FE2E57"/>
    <w:rsid w:val="00FE4FD8"/>
    <w:rsid w:val="00FF072D"/>
    <w:rsid w:val="00FF1160"/>
    <w:rsid w:val="00FF1630"/>
    <w:rsid w:val="00FF1A38"/>
    <w:rsid w:val="00FF3E1A"/>
    <w:rsid w:val="00FF40A1"/>
    <w:rsid w:val="00FF45FC"/>
    <w:rsid w:val="00FF5A41"/>
    <w:rsid w:val="00FF6411"/>
    <w:rsid w:val="00FF6D7E"/>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E7F07"/>
  <w15:docId w15:val="{6F7B5901-CD8B-4643-B31E-4B17FF140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79AF"/>
    <w:pPr>
      <w:spacing w:after="400" w:line="360" w:lineRule="auto"/>
      <w:ind w:firstLine="709"/>
      <w:jc w:val="both"/>
    </w:pPr>
    <w:rPr>
      <w:rFonts w:ascii="Times New Roman" w:hAnsi="Times New Roman"/>
      <w:sz w:val="24"/>
      <w:szCs w:val="22"/>
      <w:lang w:eastAsia="en-US"/>
    </w:rPr>
  </w:style>
  <w:style w:type="paragraph" w:styleId="Ttulo1">
    <w:name w:val="heading 1"/>
    <w:basedOn w:val="Normal"/>
    <w:next w:val="Normal"/>
    <w:link w:val="Ttulo1Car"/>
    <w:uiPriority w:val="9"/>
    <w:qFormat/>
    <w:rsid w:val="001B2325"/>
    <w:pPr>
      <w:keepNext/>
      <w:numPr>
        <w:numId w:val="2"/>
      </w:numPr>
      <w:spacing w:after="0" w:line="480" w:lineRule="auto"/>
      <w:ind w:left="0" w:firstLine="0"/>
      <w:jc w:val="center"/>
      <w:outlineLvl w:val="0"/>
    </w:pPr>
    <w:rPr>
      <w:rFonts w:eastAsia="Times New Roman"/>
      <w:b/>
      <w:bCs/>
      <w:caps/>
      <w:kern w:val="32"/>
      <w:szCs w:val="32"/>
    </w:rPr>
  </w:style>
  <w:style w:type="paragraph" w:styleId="Ttulo2">
    <w:name w:val="heading 2"/>
    <w:basedOn w:val="Normal"/>
    <w:next w:val="Normal"/>
    <w:link w:val="Ttulo2Car"/>
    <w:uiPriority w:val="9"/>
    <w:unhideWhenUsed/>
    <w:qFormat/>
    <w:rsid w:val="00730519"/>
    <w:pPr>
      <w:keepNext/>
      <w:keepLines/>
      <w:numPr>
        <w:ilvl w:val="1"/>
        <w:numId w:val="2"/>
      </w:numPr>
      <w:spacing w:after="240"/>
      <w:ind w:left="578" w:hanging="578"/>
      <w:outlineLvl w:val="1"/>
    </w:pPr>
    <w:rPr>
      <w:rFonts w:eastAsia="Times New Roman"/>
      <w:b/>
      <w:bCs/>
      <w:szCs w:val="24"/>
    </w:rPr>
  </w:style>
  <w:style w:type="paragraph" w:styleId="Ttulo3">
    <w:name w:val="heading 3"/>
    <w:basedOn w:val="Normal"/>
    <w:next w:val="Normal"/>
    <w:link w:val="Ttulo3Car"/>
    <w:uiPriority w:val="9"/>
    <w:qFormat/>
    <w:rsid w:val="00B44837"/>
    <w:pPr>
      <w:numPr>
        <w:ilvl w:val="2"/>
        <w:numId w:val="2"/>
      </w:numPr>
      <w:spacing w:after="240"/>
      <w:ind w:left="0" w:firstLine="0"/>
      <w:outlineLvl w:val="2"/>
    </w:pPr>
    <w:rPr>
      <w:rFonts w:eastAsia="Times New Roman"/>
      <w:b/>
      <w:bCs/>
      <w:i/>
      <w:szCs w:val="27"/>
      <w:lang w:eastAsia="es-CO"/>
    </w:rPr>
  </w:style>
  <w:style w:type="paragraph" w:styleId="Ttulo4">
    <w:name w:val="heading 4"/>
    <w:basedOn w:val="Normal"/>
    <w:next w:val="Normal"/>
    <w:link w:val="Ttulo4Car"/>
    <w:uiPriority w:val="9"/>
    <w:unhideWhenUsed/>
    <w:qFormat/>
    <w:rsid w:val="0011736F"/>
    <w:pPr>
      <w:keepNext/>
      <w:keepLines/>
      <w:numPr>
        <w:ilvl w:val="3"/>
        <w:numId w:val="2"/>
      </w:numPr>
      <w:spacing w:after="240"/>
      <w:ind w:left="720" w:hanging="720"/>
      <w:outlineLvl w:val="3"/>
    </w:pPr>
    <w:rPr>
      <w:rFonts w:eastAsiaTheme="majorEastAsia" w:cstheme="majorBidi"/>
      <w:b/>
      <w:bCs/>
      <w:i/>
      <w:iCs/>
    </w:rPr>
  </w:style>
  <w:style w:type="paragraph" w:styleId="Ttulo5">
    <w:name w:val="heading 5"/>
    <w:aliases w:val="Tabla"/>
    <w:basedOn w:val="Normal"/>
    <w:next w:val="Normal"/>
    <w:link w:val="Ttulo5Car"/>
    <w:uiPriority w:val="9"/>
    <w:unhideWhenUsed/>
    <w:qFormat/>
    <w:rsid w:val="00094B06"/>
    <w:pPr>
      <w:keepNext/>
      <w:keepLines/>
      <w:numPr>
        <w:ilvl w:val="4"/>
        <w:numId w:val="2"/>
      </w:numPr>
      <w:spacing w:after="0" w:line="240" w:lineRule="auto"/>
      <w:ind w:left="0" w:firstLine="0"/>
      <w:outlineLvl w:val="4"/>
    </w:pPr>
    <w:rPr>
      <w:rFonts w:eastAsiaTheme="majorEastAsia" w:cstheme="majorBidi"/>
      <w:sz w:val="20"/>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1B2325"/>
    <w:rPr>
      <w:rFonts w:ascii="Times New Roman" w:eastAsia="Times New Roman" w:hAnsi="Times New Roman"/>
      <w:b/>
      <w:bCs/>
      <w:caps/>
      <w:kern w:val="32"/>
      <w:sz w:val="24"/>
      <w:szCs w:val="32"/>
      <w:lang w:eastAsia="en-US"/>
    </w:rPr>
  </w:style>
  <w:style w:type="character" w:customStyle="1" w:styleId="Ttulo2Car">
    <w:name w:val="Título 2 Car"/>
    <w:link w:val="Ttulo2"/>
    <w:uiPriority w:val="9"/>
    <w:rsid w:val="00730519"/>
    <w:rPr>
      <w:rFonts w:ascii="Times New Roman" w:eastAsia="Times New Roman" w:hAnsi="Times New Roman"/>
      <w:b/>
      <w:bCs/>
      <w:sz w:val="24"/>
      <w:szCs w:val="24"/>
      <w:lang w:eastAsia="en-US"/>
    </w:rPr>
  </w:style>
  <w:style w:type="character" w:customStyle="1" w:styleId="Ttulo3Car">
    <w:name w:val="Título 3 Car"/>
    <w:link w:val="Ttulo3"/>
    <w:uiPriority w:val="9"/>
    <w:rsid w:val="00B44837"/>
    <w:rPr>
      <w:rFonts w:ascii="Times New Roman" w:eastAsia="Times New Roman" w:hAnsi="Times New Roman"/>
      <w:b/>
      <w:bCs/>
      <w:i/>
      <w:sz w:val="24"/>
      <w:szCs w:val="27"/>
    </w:rPr>
  </w:style>
  <w:style w:type="character" w:customStyle="1" w:styleId="Ttulo4Car">
    <w:name w:val="Título 4 Car"/>
    <w:basedOn w:val="Fuentedeprrafopredeter"/>
    <w:link w:val="Ttulo4"/>
    <w:uiPriority w:val="9"/>
    <w:rsid w:val="0011736F"/>
    <w:rPr>
      <w:rFonts w:ascii="Times New Roman" w:eastAsiaTheme="majorEastAsia" w:hAnsi="Times New Roman" w:cstheme="majorBidi"/>
      <w:b/>
      <w:bCs/>
      <w:i/>
      <w:iCs/>
      <w:sz w:val="24"/>
      <w:szCs w:val="22"/>
      <w:lang w:eastAsia="en-US"/>
    </w:rPr>
  </w:style>
  <w:style w:type="character" w:customStyle="1" w:styleId="Ttulo5Car">
    <w:name w:val="Título 5 Car"/>
    <w:aliases w:val="Tabla Car"/>
    <w:basedOn w:val="Fuentedeprrafopredeter"/>
    <w:link w:val="Ttulo5"/>
    <w:uiPriority w:val="9"/>
    <w:rsid w:val="00094B06"/>
    <w:rPr>
      <w:rFonts w:ascii="Times New Roman" w:eastAsiaTheme="majorEastAsia" w:hAnsi="Times New Roman" w:cstheme="majorBidi"/>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character" w:styleId="Hipervnculo">
    <w:name w:val="Hyperlink"/>
    <w:uiPriority w:val="99"/>
    <w:unhideWhenUsed/>
    <w:rsid w:val="00B20D61"/>
    <w:rPr>
      <w:color w:val="0000FF"/>
      <w:u w:val="single"/>
    </w:rPr>
  </w:style>
  <w:style w:type="paragraph" w:styleId="Prrafodelista">
    <w:name w:val="List Paragraph"/>
    <w:basedOn w:val="Normal"/>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eastAsia="Times New Roman"/>
      <w:szCs w:val="24"/>
      <w:lang w:eastAsia="es-CO"/>
    </w:rPr>
  </w:style>
  <w:style w:type="paragraph" w:customStyle="1" w:styleId="estilo35">
    <w:name w:val="estilo35"/>
    <w:basedOn w:val="Normal"/>
    <w:rsid w:val="00096B12"/>
    <w:pPr>
      <w:spacing w:before="100" w:beforeAutospacing="1" w:after="100" w:afterAutospacing="1"/>
    </w:pPr>
    <w:rPr>
      <w:rFonts w:eastAsia="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eastAsia="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paragraph" w:styleId="TtuloTDC">
    <w:name w:val="TOC Heading"/>
    <w:basedOn w:val="Ttulo1"/>
    <w:next w:val="Normal"/>
    <w:uiPriority w:val="39"/>
    <w:unhideWhenUsed/>
    <w:qFormat/>
    <w:rsid w:val="00A57E7F"/>
    <w:pPr>
      <w:keepLines/>
      <w:spacing w:before="48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53367B"/>
    <w:pPr>
      <w:tabs>
        <w:tab w:val="right" w:leader="dot" w:pos="9350"/>
      </w:tabs>
      <w:spacing w:after="100" w:line="276" w:lineRule="auto"/>
    </w:pPr>
    <w:rPr>
      <w:rFonts w:eastAsia="Times New Roman"/>
      <w:lang w:val="es-ES" w:eastAsia="es-E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paragraph" w:styleId="Descripcin">
    <w:name w:val="caption"/>
    <w:basedOn w:val="Normal"/>
    <w:next w:val="Normal"/>
    <w:uiPriority w:val="35"/>
    <w:unhideWhenUsed/>
    <w:qFormat/>
    <w:rsid w:val="006213C0"/>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style>
  <w:style w:type="paragraph" w:styleId="Textonotapie">
    <w:name w:val="footnote text"/>
    <w:basedOn w:val="Normal"/>
    <w:link w:val="TextonotapieCar"/>
    <w:uiPriority w:val="99"/>
    <w:semiHidden/>
    <w:unhideWhenUsed/>
    <w:rsid w:val="00425B60"/>
    <w:rPr>
      <w:sz w:val="20"/>
      <w:szCs w:val="20"/>
    </w:rPr>
  </w:style>
  <w:style w:type="character" w:customStyle="1" w:styleId="TextonotapieCar">
    <w:name w:val="Texto nota pie Car"/>
    <w:basedOn w:val="Fuentedeprrafopredeter"/>
    <w:link w:val="Textonotapie"/>
    <w:uiPriority w:val="99"/>
    <w:semiHidden/>
    <w:rsid w:val="00425B60"/>
    <w:rPr>
      <w:rFonts w:ascii="Arial" w:hAnsi="Arial"/>
      <w:lang w:eastAsia="en-US"/>
    </w:rPr>
  </w:style>
  <w:style w:type="character" w:styleId="Refdenotaalpie">
    <w:name w:val="footnote reference"/>
    <w:basedOn w:val="Fuentedeprrafopredeter"/>
    <w:uiPriority w:val="99"/>
    <w:semiHidden/>
    <w:unhideWhenUsed/>
    <w:rsid w:val="00425B60"/>
    <w:rPr>
      <w:vertAlign w:val="superscript"/>
    </w:rPr>
  </w:style>
  <w:style w:type="paragraph" w:styleId="Textoindependiente2">
    <w:name w:val="Body Text 2"/>
    <w:basedOn w:val="Normal"/>
    <w:link w:val="Textoindependiente2Car"/>
    <w:uiPriority w:val="99"/>
    <w:semiHidden/>
    <w:unhideWhenUsed/>
    <w:rsid w:val="00843CA7"/>
    <w:pPr>
      <w:spacing w:after="120" w:line="480" w:lineRule="auto"/>
    </w:pPr>
  </w:style>
  <w:style w:type="character" w:customStyle="1" w:styleId="Textoindependiente2Car">
    <w:name w:val="Texto independiente 2 Car"/>
    <w:basedOn w:val="Fuentedeprrafopredeter"/>
    <w:link w:val="Textoindependiente2"/>
    <w:uiPriority w:val="99"/>
    <w:semiHidden/>
    <w:rsid w:val="00843CA7"/>
    <w:rPr>
      <w:rFonts w:ascii="Arial" w:hAnsi="Arial"/>
      <w:sz w:val="24"/>
      <w:szCs w:val="22"/>
      <w:lang w:eastAsia="en-US"/>
    </w:rPr>
  </w:style>
  <w:style w:type="table" w:styleId="Tablanormal2">
    <w:name w:val="Plain Table 2"/>
    <w:basedOn w:val="Tablanormal"/>
    <w:uiPriority w:val="42"/>
    <w:rsid w:val="00AD7B7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Sinespaciado">
    <w:name w:val="No Spacing"/>
    <w:uiPriority w:val="1"/>
    <w:qFormat/>
    <w:rsid w:val="005D7ADD"/>
    <w:pPr>
      <w:ind w:firstLine="284"/>
    </w:pPr>
    <w:rPr>
      <w:rFonts w:ascii="Times New Roman" w:hAnsi="Times New Roman"/>
      <w:sz w:val="24"/>
      <w:szCs w:val="22"/>
      <w:lang w:eastAsia="en-US"/>
    </w:rPr>
  </w:style>
  <w:style w:type="table" w:styleId="Tablanormal5">
    <w:name w:val="Plain Table 5"/>
    <w:basedOn w:val="Tablanormal"/>
    <w:uiPriority w:val="45"/>
    <w:rsid w:val="006833B7"/>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6833B7"/>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Hipervnculovisitado">
    <w:name w:val="FollowedHyperlink"/>
    <w:basedOn w:val="Fuentedeprrafopredeter"/>
    <w:uiPriority w:val="99"/>
    <w:semiHidden/>
    <w:unhideWhenUsed/>
    <w:rsid w:val="006833B7"/>
    <w:rPr>
      <w:color w:val="800080" w:themeColor="followedHyperlink"/>
      <w:u w:val="single"/>
    </w:rPr>
  </w:style>
  <w:style w:type="paragraph" w:customStyle="1" w:styleId="EstiloNotasTablaAPA">
    <w:name w:val="EstiloNotasTablaAPA"/>
    <w:basedOn w:val="Normal"/>
    <w:link w:val="EstiloNotasTablaAPACar"/>
    <w:rsid w:val="006833B7"/>
    <w:pPr>
      <w:spacing w:before="240" w:after="0" w:line="480" w:lineRule="auto"/>
      <w:jc w:val="left"/>
    </w:pPr>
    <w:rPr>
      <w:szCs w:val="24"/>
      <w:shd w:val="clear" w:color="auto" w:fill="FFFFFF"/>
    </w:rPr>
  </w:style>
  <w:style w:type="character" w:customStyle="1" w:styleId="EstiloNotasTablaAPACar">
    <w:name w:val="EstiloNotasTablaAPA Car"/>
    <w:basedOn w:val="Fuentedeprrafopredeter"/>
    <w:link w:val="EstiloNotasTablaAPA"/>
    <w:rsid w:val="006833B7"/>
    <w:rPr>
      <w:rFonts w:ascii="Times New Roman" w:hAnsi="Times New Roman"/>
      <w:sz w:val="24"/>
      <w:szCs w:val="24"/>
      <w:lang w:eastAsia="en-US"/>
    </w:rPr>
  </w:style>
  <w:style w:type="paragraph" w:customStyle="1" w:styleId="EstiloAPAparrafos">
    <w:name w:val="EstiloAPAparrafos"/>
    <w:basedOn w:val="Normal"/>
    <w:link w:val="EstiloAPAparrafosCar"/>
    <w:qFormat/>
    <w:rsid w:val="00501F22"/>
    <w:pPr>
      <w:spacing w:before="240" w:after="0" w:line="480" w:lineRule="auto"/>
      <w:ind w:firstLine="0"/>
      <w:jc w:val="left"/>
    </w:pPr>
  </w:style>
  <w:style w:type="character" w:customStyle="1" w:styleId="EstiloAPAparrafosCar">
    <w:name w:val="EstiloAPAparrafos Car"/>
    <w:basedOn w:val="Fuentedeprrafopredeter"/>
    <w:link w:val="EstiloAPAparrafos"/>
    <w:rsid w:val="00501F22"/>
    <w:rPr>
      <w:rFonts w:ascii="Times New Roman" w:hAnsi="Times New Roman"/>
      <w:sz w:val="24"/>
      <w:szCs w:val="22"/>
      <w:lang w:eastAsia="en-US"/>
    </w:rPr>
  </w:style>
  <w:style w:type="table" w:customStyle="1" w:styleId="Tablaconcuadrcula1">
    <w:name w:val="Tabla con cuadrícula1"/>
    <w:basedOn w:val="Tablanormal"/>
    <w:next w:val="Tablaconcuadrcula"/>
    <w:uiPriority w:val="39"/>
    <w:rsid w:val="006833B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6833B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6833B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6833B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6833B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39"/>
    <w:rsid w:val="006833B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6833B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39"/>
    <w:rsid w:val="006833B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39"/>
    <w:rsid w:val="006833B7"/>
    <w:rPr>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APA">
    <w:name w:val="TablaAPA"/>
    <w:basedOn w:val="Tablanormal"/>
    <w:uiPriority w:val="99"/>
    <w:rsid w:val="006833B7"/>
    <w:pPr>
      <w:spacing w:line="360" w:lineRule="auto"/>
    </w:pPr>
    <w:rPr>
      <w:rFonts w:ascii="Times New Roman" w:hAnsi="Times New Roman"/>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lastRow">
      <w:tblPr/>
      <w:tcPr>
        <w:tcBorders>
          <w:top w:val="single" w:sz="4" w:space="0" w:color="auto"/>
        </w:tcBorders>
      </w:tcPr>
    </w:tblStylePr>
  </w:style>
  <w:style w:type="paragraph" w:customStyle="1" w:styleId="NotasAPA">
    <w:name w:val="NotasAPA"/>
    <w:basedOn w:val="Normal"/>
    <w:link w:val="NotasAPACar"/>
    <w:qFormat/>
    <w:rsid w:val="006833B7"/>
    <w:pPr>
      <w:spacing w:before="240" w:after="0" w:line="480" w:lineRule="auto"/>
      <w:jc w:val="center"/>
    </w:pPr>
    <w:rPr>
      <w:szCs w:val="24"/>
    </w:rPr>
  </w:style>
  <w:style w:type="character" w:customStyle="1" w:styleId="NotasAPACar">
    <w:name w:val="NotasAPA Car"/>
    <w:basedOn w:val="Fuentedeprrafopredeter"/>
    <w:link w:val="NotasAPA"/>
    <w:rsid w:val="006833B7"/>
    <w:rPr>
      <w:rFonts w:ascii="Times New Roman" w:hAnsi="Times New Roman"/>
      <w:sz w:val="24"/>
      <w:szCs w:val="24"/>
      <w:lang w:eastAsia="en-US"/>
    </w:rPr>
  </w:style>
  <w:style w:type="paragraph" w:customStyle="1" w:styleId="Default">
    <w:name w:val="Default"/>
    <w:rsid w:val="006833B7"/>
    <w:pPr>
      <w:autoSpaceDE w:val="0"/>
      <w:autoSpaceDN w:val="0"/>
      <w:adjustRightInd w:val="0"/>
    </w:pPr>
    <w:rPr>
      <w:rFonts w:ascii="Arial" w:hAnsi="Arial" w:cs="Arial"/>
      <w:color w:val="000000"/>
      <w:sz w:val="24"/>
      <w:szCs w:val="24"/>
      <w:lang w:val="es-ES"/>
    </w:rPr>
  </w:style>
  <w:style w:type="paragraph" w:customStyle="1" w:styleId="Textonotapie1">
    <w:name w:val="Texto nota pie1"/>
    <w:basedOn w:val="Normal"/>
    <w:next w:val="Textonotapie"/>
    <w:uiPriority w:val="99"/>
    <w:semiHidden/>
    <w:unhideWhenUsed/>
    <w:rsid w:val="006833B7"/>
    <w:pPr>
      <w:spacing w:after="0" w:line="240" w:lineRule="auto"/>
      <w:jc w:val="left"/>
    </w:pPr>
    <w:rPr>
      <w:rFonts w:ascii="Calibri" w:hAnsi="Calibri"/>
      <w:sz w:val="20"/>
      <w:szCs w:val="20"/>
      <w:lang w:eastAsia="es-CO"/>
    </w:rPr>
  </w:style>
  <w:style w:type="character" w:customStyle="1" w:styleId="TextonotapieCar1">
    <w:name w:val="Texto nota pie Car1"/>
    <w:basedOn w:val="Fuentedeprrafopredeter"/>
    <w:uiPriority w:val="99"/>
    <w:semiHidden/>
    <w:rsid w:val="006833B7"/>
    <w:rPr>
      <w:rFonts w:ascii="Arial" w:hAnsi="Arial"/>
      <w:lang w:eastAsia="en-US"/>
    </w:rPr>
  </w:style>
  <w:style w:type="table" w:customStyle="1" w:styleId="Tablaconcuadrcula10">
    <w:name w:val="Tabla con cuadrícula10"/>
    <w:basedOn w:val="Tablanormal"/>
    <w:next w:val="Tablaconcuadrcula"/>
    <w:uiPriority w:val="39"/>
    <w:rsid w:val="006833B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cuadrcula1clara1">
    <w:name w:val="Tabla de cuadrícula 1 clara1"/>
    <w:basedOn w:val="Tablanormal"/>
    <w:uiPriority w:val="46"/>
    <w:rsid w:val="006833B7"/>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23068">
      <w:bodyDiv w:val="1"/>
      <w:marLeft w:val="0"/>
      <w:marRight w:val="0"/>
      <w:marTop w:val="0"/>
      <w:marBottom w:val="0"/>
      <w:divBdr>
        <w:top w:val="none" w:sz="0" w:space="0" w:color="auto"/>
        <w:left w:val="none" w:sz="0" w:space="0" w:color="auto"/>
        <w:bottom w:val="none" w:sz="0" w:space="0" w:color="auto"/>
        <w:right w:val="none" w:sz="0" w:space="0" w:color="auto"/>
      </w:divBdr>
    </w:div>
    <w:div w:id="15818334">
      <w:bodyDiv w:val="1"/>
      <w:marLeft w:val="0"/>
      <w:marRight w:val="0"/>
      <w:marTop w:val="0"/>
      <w:marBottom w:val="0"/>
      <w:divBdr>
        <w:top w:val="none" w:sz="0" w:space="0" w:color="auto"/>
        <w:left w:val="none" w:sz="0" w:space="0" w:color="auto"/>
        <w:bottom w:val="none" w:sz="0" w:space="0" w:color="auto"/>
        <w:right w:val="none" w:sz="0" w:space="0" w:color="auto"/>
      </w:divBdr>
    </w:div>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77749443">
      <w:bodyDiv w:val="1"/>
      <w:marLeft w:val="0"/>
      <w:marRight w:val="0"/>
      <w:marTop w:val="0"/>
      <w:marBottom w:val="0"/>
      <w:divBdr>
        <w:top w:val="none" w:sz="0" w:space="0" w:color="auto"/>
        <w:left w:val="none" w:sz="0" w:space="0" w:color="auto"/>
        <w:bottom w:val="none" w:sz="0" w:space="0" w:color="auto"/>
        <w:right w:val="none" w:sz="0" w:space="0" w:color="auto"/>
      </w:divBdr>
    </w:div>
    <w:div w:id="82578593">
      <w:bodyDiv w:val="1"/>
      <w:marLeft w:val="0"/>
      <w:marRight w:val="0"/>
      <w:marTop w:val="0"/>
      <w:marBottom w:val="0"/>
      <w:divBdr>
        <w:top w:val="none" w:sz="0" w:space="0" w:color="auto"/>
        <w:left w:val="none" w:sz="0" w:space="0" w:color="auto"/>
        <w:bottom w:val="none" w:sz="0" w:space="0" w:color="auto"/>
        <w:right w:val="none" w:sz="0" w:space="0" w:color="auto"/>
      </w:divBdr>
    </w:div>
    <w:div w:id="92409410">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19690572">
      <w:bodyDiv w:val="1"/>
      <w:marLeft w:val="0"/>
      <w:marRight w:val="0"/>
      <w:marTop w:val="0"/>
      <w:marBottom w:val="0"/>
      <w:divBdr>
        <w:top w:val="none" w:sz="0" w:space="0" w:color="auto"/>
        <w:left w:val="none" w:sz="0" w:space="0" w:color="auto"/>
        <w:bottom w:val="none" w:sz="0" w:space="0" w:color="auto"/>
        <w:right w:val="none" w:sz="0" w:space="0" w:color="auto"/>
      </w:divBdr>
    </w:div>
    <w:div w:id="124279258">
      <w:bodyDiv w:val="1"/>
      <w:marLeft w:val="0"/>
      <w:marRight w:val="0"/>
      <w:marTop w:val="0"/>
      <w:marBottom w:val="0"/>
      <w:divBdr>
        <w:top w:val="none" w:sz="0" w:space="0" w:color="auto"/>
        <w:left w:val="none" w:sz="0" w:space="0" w:color="auto"/>
        <w:bottom w:val="none" w:sz="0" w:space="0" w:color="auto"/>
        <w:right w:val="none" w:sz="0" w:space="0" w:color="auto"/>
      </w:divBdr>
    </w:div>
    <w:div w:id="129252597">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148332014">
      <w:bodyDiv w:val="1"/>
      <w:marLeft w:val="0"/>
      <w:marRight w:val="0"/>
      <w:marTop w:val="0"/>
      <w:marBottom w:val="0"/>
      <w:divBdr>
        <w:top w:val="none" w:sz="0" w:space="0" w:color="auto"/>
        <w:left w:val="none" w:sz="0" w:space="0" w:color="auto"/>
        <w:bottom w:val="none" w:sz="0" w:space="0" w:color="auto"/>
        <w:right w:val="none" w:sz="0" w:space="0" w:color="auto"/>
      </w:divBdr>
    </w:div>
    <w:div w:id="152180893">
      <w:bodyDiv w:val="1"/>
      <w:marLeft w:val="0"/>
      <w:marRight w:val="0"/>
      <w:marTop w:val="0"/>
      <w:marBottom w:val="0"/>
      <w:divBdr>
        <w:top w:val="none" w:sz="0" w:space="0" w:color="auto"/>
        <w:left w:val="none" w:sz="0" w:space="0" w:color="auto"/>
        <w:bottom w:val="none" w:sz="0" w:space="0" w:color="auto"/>
        <w:right w:val="none" w:sz="0" w:space="0" w:color="auto"/>
      </w:divBdr>
    </w:div>
    <w:div w:id="159204218">
      <w:bodyDiv w:val="1"/>
      <w:marLeft w:val="0"/>
      <w:marRight w:val="0"/>
      <w:marTop w:val="0"/>
      <w:marBottom w:val="0"/>
      <w:divBdr>
        <w:top w:val="none" w:sz="0" w:space="0" w:color="auto"/>
        <w:left w:val="none" w:sz="0" w:space="0" w:color="auto"/>
        <w:bottom w:val="none" w:sz="0" w:space="0" w:color="auto"/>
        <w:right w:val="none" w:sz="0" w:space="0" w:color="auto"/>
      </w:divBdr>
    </w:div>
    <w:div w:id="167647033">
      <w:bodyDiv w:val="1"/>
      <w:marLeft w:val="0"/>
      <w:marRight w:val="0"/>
      <w:marTop w:val="0"/>
      <w:marBottom w:val="0"/>
      <w:divBdr>
        <w:top w:val="none" w:sz="0" w:space="0" w:color="auto"/>
        <w:left w:val="none" w:sz="0" w:space="0" w:color="auto"/>
        <w:bottom w:val="none" w:sz="0" w:space="0" w:color="auto"/>
        <w:right w:val="none" w:sz="0" w:space="0" w:color="auto"/>
      </w:divBdr>
    </w:div>
    <w:div w:id="177549431">
      <w:bodyDiv w:val="1"/>
      <w:marLeft w:val="0"/>
      <w:marRight w:val="0"/>
      <w:marTop w:val="0"/>
      <w:marBottom w:val="0"/>
      <w:divBdr>
        <w:top w:val="none" w:sz="0" w:space="0" w:color="auto"/>
        <w:left w:val="none" w:sz="0" w:space="0" w:color="auto"/>
        <w:bottom w:val="none" w:sz="0" w:space="0" w:color="auto"/>
        <w:right w:val="none" w:sz="0" w:space="0" w:color="auto"/>
      </w:divBdr>
    </w:div>
    <w:div w:id="190802398">
      <w:bodyDiv w:val="1"/>
      <w:marLeft w:val="0"/>
      <w:marRight w:val="0"/>
      <w:marTop w:val="0"/>
      <w:marBottom w:val="0"/>
      <w:divBdr>
        <w:top w:val="none" w:sz="0" w:space="0" w:color="auto"/>
        <w:left w:val="none" w:sz="0" w:space="0" w:color="auto"/>
        <w:bottom w:val="none" w:sz="0" w:space="0" w:color="auto"/>
        <w:right w:val="none" w:sz="0" w:space="0" w:color="auto"/>
      </w:divBdr>
    </w:div>
    <w:div w:id="202525651">
      <w:bodyDiv w:val="1"/>
      <w:marLeft w:val="0"/>
      <w:marRight w:val="0"/>
      <w:marTop w:val="0"/>
      <w:marBottom w:val="0"/>
      <w:divBdr>
        <w:top w:val="none" w:sz="0" w:space="0" w:color="auto"/>
        <w:left w:val="none" w:sz="0" w:space="0" w:color="auto"/>
        <w:bottom w:val="none" w:sz="0" w:space="0" w:color="auto"/>
        <w:right w:val="none" w:sz="0" w:space="0" w:color="auto"/>
      </w:divBdr>
    </w:div>
    <w:div w:id="203905123">
      <w:bodyDiv w:val="1"/>
      <w:marLeft w:val="0"/>
      <w:marRight w:val="0"/>
      <w:marTop w:val="0"/>
      <w:marBottom w:val="0"/>
      <w:divBdr>
        <w:top w:val="none" w:sz="0" w:space="0" w:color="auto"/>
        <w:left w:val="none" w:sz="0" w:space="0" w:color="auto"/>
        <w:bottom w:val="none" w:sz="0" w:space="0" w:color="auto"/>
        <w:right w:val="none" w:sz="0" w:space="0" w:color="auto"/>
      </w:divBdr>
    </w:div>
    <w:div w:id="215819022">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246305965">
      <w:bodyDiv w:val="1"/>
      <w:marLeft w:val="0"/>
      <w:marRight w:val="0"/>
      <w:marTop w:val="0"/>
      <w:marBottom w:val="0"/>
      <w:divBdr>
        <w:top w:val="none" w:sz="0" w:space="0" w:color="auto"/>
        <w:left w:val="none" w:sz="0" w:space="0" w:color="auto"/>
        <w:bottom w:val="none" w:sz="0" w:space="0" w:color="auto"/>
        <w:right w:val="none" w:sz="0" w:space="0" w:color="auto"/>
      </w:divBdr>
    </w:div>
    <w:div w:id="254292892">
      <w:bodyDiv w:val="1"/>
      <w:marLeft w:val="0"/>
      <w:marRight w:val="0"/>
      <w:marTop w:val="0"/>
      <w:marBottom w:val="0"/>
      <w:divBdr>
        <w:top w:val="none" w:sz="0" w:space="0" w:color="auto"/>
        <w:left w:val="none" w:sz="0" w:space="0" w:color="auto"/>
        <w:bottom w:val="none" w:sz="0" w:space="0" w:color="auto"/>
        <w:right w:val="none" w:sz="0" w:space="0" w:color="auto"/>
      </w:divBdr>
    </w:div>
    <w:div w:id="273172625">
      <w:bodyDiv w:val="1"/>
      <w:marLeft w:val="0"/>
      <w:marRight w:val="0"/>
      <w:marTop w:val="0"/>
      <w:marBottom w:val="0"/>
      <w:divBdr>
        <w:top w:val="none" w:sz="0" w:space="0" w:color="auto"/>
        <w:left w:val="none" w:sz="0" w:space="0" w:color="auto"/>
        <w:bottom w:val="none" w:sz="0" w:space="0" w:color="auto"/>
        <w:right w:val="none" w:sz="0" w:space="0" w:color="auto"/>
      </w:divBdr>
    </w:div>
    <w:div w:id="275021329">
      <w:bodyDiv w:val="1"/>
      <w:marLeft w:val="0"/>
      <w:marRight w:val="0"/>
      <w:marTop w:val="0"/>
      <w:marBottom w:val="0"/>
      <w:divBdr>
        <w:top w:val="none" w:sz="0" w:space="0" w:color="auto"/>
        <w:left w:val="none" w:sz="0" w:space="0" w:color="auto"/>
        <w:bottom w:val="none" w:sz="0" w:space="0" w:color="auto"/>
        <w:right w:val="none" w:sz="0" w:space="0" w:color="auto"/>
      </w:divBdr>
    </w:div>
    <w:div w:id="281811121">
      <w:bodyDiv w:val="1"/>
      <w:marLeft w:val="0"/>
      <w:marRight w:val="0"/>
      <w:marTop w:val="0"/>
      <w:marBottom w:val="0"/>
      <w:divBdr>
        <w:top w:val="none" w:sz="0" w:space="0" w:color="auto"/>
        <w:left w:val="none" w:sz="0" w:space="0" w:color="auto"/>
        <w:bottom w:val="none" w:sz="0" w:space="0" w:color="auto"/>
        <w:right w:val="none" w:sz="0" w:space="0" w:color="auto"/>
      </w:divBdr>
    </w:div>
    <w:div w:id="290089823">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11251410">
      <w:bodyDiv w:val="1"/>
      <w:marLeft w:val="0"/>
      <w:marRight w:val="0"/>
      <w:marTop w:val="0"/>
      <w:marBottom w:val="0"/>
      <w:divBdr>
        <w:top w:val="none" w:sz="0" w:space="0" w:color="auto"/>
        <w:left w:val="none" w:sz="0" w:space="0" w:color="auto"/>
        <w:bottom w:val="none" w:sz="0" w:space="0" w:color="auto"/>
        <w:right w:val="none" w:sz="0" w:space="0" w:color="auto"/>
      </w:divBdr>
    </w:div>
    <w:div w:id="314729319">
      <w:bodyDiv w:val="1"/>
      <w:marLeft w:val="0"/>
      <w:marRight w:val="0"/>
      <w:marTop w:val="0"/>
      <w:marBottom w:val="0"/>
      <w:divBdr>
        <w:top w:val="none" w:sz="0" w:space="0" w:color="auto"/>
        <w:left w:val="none" w:sz="0" w:space="0" w:color="auto"/>
        <w:bottom w:val="none" w:sz="0" w:space="0" w:color="auto"/>
        <w:right w:val="none" w:sz="0" w:space="0" w:color="auto"/>
      </w:divBdr>
    </w:div>
    <w:div w:id="339549862">
      <w:bodyDiv w:val="1"/>
      <w:marLeft w:val="0"/>
      <w:marRight w:val="0"/>
      <w:marTop w:val="0"/>
      <w:marBottom w:val="0"/>
      <w:divBdr>
        <w:top w:val="none" w:sz="0" w:space="0" w:color="auto"/>
        <w:left w:val="none" w:sz="0" w:space="0" w:color="auto"/>
        <w:bottom w:val="none" w:sz="0" w:space="0" w:color="auto"/>
        <w:right w:val="none" w:sz="0" w:space="0" w:color="auto"/>
      </w:divBdr>
    </w:div>
    <w:div w:id="341473797">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69495179">
      <w:bodyDiv w:val="1"/>
      <w:marLeft w:val="0"/>
      <w:marRight w:val="0"/>
      <w:marTop w:val="0"/>
      <w:marBottom w:val="0"/>
      <w:divBdr>
        <w:top w:val="none" w:sz="0" w:space="0" w:color="auto"/>
        <w:left w:val="none" w:sz="0" w:space="0" w:color="auto"/>
        <w:bottom w:val="none" w:sz="0" w:space="0" w:color="auto"/>
        <w:right w:val="none" w:sz="0" w:space="0" w:color="auto"/>
      </w:divBdr>
    </w:div>
    <w:div w:id="375743819">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398555865">
      <w:bodyDiv w:val="1"/>
      <w:marLeft w:val="0"/>
      <w:marRight w:val="0"/>
      <w:marTop w:val="0"/>
      <w:marBottom w:val="0"/>
      <w:divBdr>
        <w:top w:val="none" w:sz="0" w:space="0" w:color="auto"/>
        <w:left w:val="none" w:sz="0" w:space="0" w:color="auto"/>
        <w:bottom w:val="none" w:sz="0" w:space="0" w:color="auto"/>
        <w:right w:val="none" w:sz="0" w:space="0" w:color="auto"/>
      </w:divBdr>
    </w:div>
    <w:div w:id="406614476">
      <w:bodyDiv w:val="1"/>
      <w:marLeft w:val="0"/>
      <w:marRight w:val="0"/>
      <w:marTop w:val="0"/>
      <w:marBottom w:val="0"/>
      <w:divBdr>
        <w:top w:val="none" w:sz="0" w:space="0" w:color="auto"/>
        <w:left w:val="none" w:sz="0" w:space="0" w:color="auto"/>
        <w:bottom w:val="none" w:sz="0" w:space="0" w:color="auto"/>
        <w:right w:val="none" w:sz="0" w:space="0" w:color="auto"/>
      </w:divBdr>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0706808">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496657107">
      <w:bodyDiv w:val="1"/>
      <w:marLeft w:val="0"/>
      <w:marRight w:val="0"/>
      <w:marTop w:val="0"/>
      <w:marBottom w:val="0"/>
      <w:divBdr>
        <w:top w:val="none" w:sz="0" w:space="0" w:color="auto"/>
        <w:left w:val="none" w:sz="0" w:space="0" w:color="auto"/>
        <w:bottom w:val="none" w:sz="0" w:space="0" w:color="auto"/>
        <w:right w:val="none" w:sz="0" w:space="0" w:color="auto"/>
      </w:divBdr>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18351645">
      <w:bodyDiv w:val="1"/>
      <w:marLeft w:val="0"/>
      <w:marRight w:val="0"/>
      <w:marTop w:val="0"/>
      <w:marBottom w:val="0"/>
      <w:divBdr>
        <w:top w:val="none" w:sz="0" w:space="0" w:color="auto"/>
        <w:left w:val="none" w:sz="0" w:space="0" w:color="auto"/>
        <w:bottom w:val="none" w:sz="0" w:space="0" w:color="auto"/>
        <w:right w:val="none" w:sz="0" w:space="0" w:color="auto"/>
      </w:divBdr>
    </w:div>
    <w:div w:id="521358880">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059757">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50923060">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60019674">
      <w:bodyDiv w:val="1"/>
      <w:marLeft w:val="0"/>
      <w:marRight w:val="0"/>
      <w:marTop w:val="0"/>
      <w:marBottom w:val="0"/>
      <w:divBdr>
        <w:top w:val="none" w:sz="0" w:space="0" w:color="auto"/>
        <w:left w:val="none" w:sz="0" w:space="0" w:color="auto"/>
        <w:bottom w:val="none" w:sz="0" w:space="0" w:color="auto"/>
        <w:right w:val="none" w:sz="0" w:space="0" w:color="auto"/>
      </w:divBdr>
    </w:div>
    <w:div w:id="575357947">
      <w:bodyDiv w:val="1"/>
      <w:marLeft w:val="0"/>
      <w:marRight w:val="0"/>
      <w:marTop w:val="0"/>
      <w:marBottom w:val="0"/>
      <w:divBdr>
        <w:top w:val="none" w:sz="0" w:space="0" w:color="auto"/>
        <w:left w:val="none" w:sz="0" w:space="0" w:color="auto"/>
        <w:bottom w:val="none" w:sz="0" w:space="0" w:color="auto"/>
        <w:right w:val="none" w:sz="0" w:space="0" w:color="auto"/>
      </w:divBdr>
    </w:div>
    <w:div w:id="579409388">
      <w:bodyDiv w:val="1"/>
      <w:marLeft w:val="0"/>
      <w:marRight w:val="0"/>
      <w:marTop w:val="0"/>
      <w:marBottom w:val="0"/>
      <w:divBdr>
        <w:top w:val="none" w:sz="0" w:space="0" w:color="auto"/>
        <w:left w:val="none" w:sz="0" w:space="0" w:color="auto"/>
        <w:bottom w:val="none" w:sz="0" w:space="0" w:color="auto"/>
        <w:right w:val="none" w:sz="0" w:space="0" w:color="auto"/>
      </w:divBdr>
    </w:div>
    <w:div w:id="591747590">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640234285">
      <w:bodyDiv w:val="1"/>
      <w:marLeft w:val="0"/>
      <w:marRight w:val="0"/>
      <w:marTop w:val="0"/>
      <w:marBottom w:val="0"/>
      <w:divBdr>
        <w:top w:val="none" w:sz="0" w:space="0" w:color="auto"/>
        <w:left w:val="none" w:sz="0" w:space="0" w:color="auto"/>
        <w:bottom w:val="none" w:sz="0" w:space="0" w:color="auto"/>
        <w:right w:val="none" w:sz="0" w:space="0" w:color="auto"/>
      </w:divBdr>
    </w:div>
    <w:div w:id="649749955">
      <w:bodyDiv w:val="1"/>
      <w:marLeft w:val="0"/>
      <w:marRight w:val="0"/>
      <w:marTop w:val="0"/>
      <w:marBottom w:val="0"/>
      <w:divBdr>
        <w:top w:val="none" w:sz="0" w:space="0" w:color="auto"/>
        <w:left w:val="none" w:sz="0" w:space="0" w:color="auto"/>
        <w:bottom w:val="none" w:sz="0" w:space="0" w:color="auto"/>
        <w:right w:val="none" w:sz="0" w:space="0" w:color="auto"/>
      </w:divBdr>
    </w:div>
    <w:div w:id="669216936">
      <w:bodyDiv w:val="1"/>
      <w:marLeft w:val="0"/>
      <w:marRight w:val="0"/>
      <w:marTop w:val="0"/>
      <w:marBottom w:val="0"/>
      <w:divBdr>
        <w:top w:val="none" w:sz="0" w:space="0" w:color="auto"/>
        <w:left w:val="none" w:sz="0" w:space="0" w:color="auto"/>
        <w:bottom w:val="none" w:sz="0" w:space="0" w:color="auto"/>
        <w:right w:val="none" w:sz="0" w:space="0" w:color="auto"/>
      </w:divBdr>
    </w:div>
    <w:div w:id="685445734">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07410832">
      <w:bodyDiv w:val="1"/>
      <w:marLeft w:val="0"/>
      <w:marRight w:val="0"/>
      <w:marTop w:val="0"/>
      <w:marBottom w:val="0"/>
      <w:divBdr>
        <w:top w:val="none" w:sz="0" w:space="0" w:color="auto"/>
        <w:left w:val="none" w:sz="0" w:space="0" w:color="auto"/>
        <w:bottom w:val="none" w:sz="0" w:space="0" w:color="auto"/>
        <w:right w:val="none" w:sz="0" w:space="0" w:color="auto"/>
      </w:divBdr>
    </w:div>
    <w:div w:id="711687105">
      <w:bodyDiv w:val="1"/>
      <w:marLeft w:val="0"/>
      <w:marRight w:val="0"/>
      <w:marTop w:val="0"/>
      <w:marBottom w:val="0"/>
      <w:divBdr>
        <w:top w:val="none" w:sz="0" w:space="0" w:color="auto"/>
        <w:left w:val="none" w:sz="0" w:space="0" w:color="auto"/>
        <w:bottom w:val="none" w:sz="0" w:space="0" w:color="auto"/>
        <w:right w:val="none" w:sz="0" w:space="0" w:color="auto"/>
      </w:divBdr>
    </w:div>
    <w:div w:id="716970385">
      <w:bodyDiv w:val="1"/>
      <w:marLeft w:val="0"/>
      <w:marRight w:val="0"/>
      <w:marTop w:val="0"/>
      <w:marBottom w:val="0"/>
      <w:divBdr>
        <w:top w:val="none" w:sz="0" w:space="0" w:color="auto"/>
        <w:left w:val="none" w:sz="0" w:space="0" w:color="auto"/>
        <w:bottom w:val="none" w:sz="0" w:space="0" w:color="auto"/>
        <w:right w:val="none" w:sz="0" w:space="0" w:color="auto"/>
      </w:divBdr>
    </w:div>
    <w:div w:id="742265281">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65882401">
      <w:bodyDiv w:val="1"/>
      <w:marLeft w:val="0"/>
      <w:marRight w:val="0"/>
      <w:marTop w:val="0"/>
      <w:marBottom w:val="0"/>
      <w:divBdr>
        <w:top w:val="none" w:sz="0" w:space="0" w:color="auto"/>
        <w:left w:val="none" w:sz="0" w:space="0" w:color="auto"/>
        <w:bottom w:val="none" w:sz="0" w:space="0" w:color="auto"/>
        <w:right w:val="none" w:sz="0" w:space="0" w:color="auto"/>
      </w:divBdr>
    </w:div>
    <w:div w:id="774788520">
      <w:bodyDiv w:val="1"/>
      <w:marLeft w:val="0"/>
      <w:marRight w:val="0"/>
      <w:marTop w:val="0"/>
      <w:marBottom w:val="0"/>
      <w:divBdr>
        <w:top w:val="none" w:sz="0" w:space="0" w:color="auto"/>
        <w:left w:val="none" w:sz="0" w:space="0" w:color="auto"/>
        <w:bottom w:val="none" w:sz="0" w:space="0" w:color="auto"/>
        <w:right w:val="none" w:sz="0" w:space="0" w:color="auto"/>
      </w:divBdr>
    </w:div>
    <w:div w:id="776019468">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807086432">
      <w:bodyDiv w:val="1"/>
      <w:marLeft w:val="0"/>
      <w:marRight w:val="0"/>
      <w:marTop w:val="0"/>
      <w:marBottom w:val="0"/>
      <w:divBdr>
        <w:top w:val="none" w:sz="0" w:space="0" w:color="auto"/>
        <w:left w:val="none" w:sz="0" w:space="0" w:color="auto"/>
        <w:bottom w:val="none" w:sz="0" w:space="0" w:color="auto"/>
        <w:right w:val="none" w:sz="0" w:space="0" w:color="auto"/>
      </w:divBdr>
    </w:div>
    <w:div w:id="812671758">
      <w:bodyDiv w:val="1"/>
      <w:marLeft w:val="0"/>
      <w:marRight w:val="0"/>
      <w:marTop w:val="0"/>
      <w:marBottom w:val="0"/>
      <w:divBdr>
        <w:top w:val="none" w:sz="0" w:space="0" w:color="auto"/>
        <w:left w:val="none" w:sz="0" w:space="0" w:color="auto"/>
        <w:bottom w:val="none" w:sz="0" w:space="0" w:color="auto"/>
        <w:right w:val="none" w:sz="0" w:space="0" w:color="auto"/>
      </w:divBdr>
    </w:div>
    <w:div w:id="842400741">
      <w:bodyDiv w:val="1"/>
      <w:marLeft w:val="0"/>
      <w:marRight w:val="0"/>
      <w:marTop w:val="0"/>
      <w:marBottom w:val="0"/>
      <w:divBdr>
        <w:top w:val="none" w:sz="0" w:space="0" w:color="auto"/>
        <w:left w:val="none" w:sz="0" w:space="0" w:color="auto"/>
        <w:bottom w:val="none" w:sz="0" w:space="0" w:color="auto"/>
        <w:right w:val="none" w:sz="0" w:space="0" w:color="auto"/>
      </w:divBdr>
    </w:div>
    <w:div w:id="844978593">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62212848">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884097960">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27228031">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34367454">
      <w:bodyDiv w:val="1"/>
      <w:marLeft w:val="0"/>
      <w:marRight w:val="0"/>
      <w:marTop w:val="0"/>
      <w:marBottom w:val="0"/>
      <w:divBdr>
        <w:top w:val="none" w:sz="0" w:space="0" w:color="auto"/>
        <w:left w:val="none" w:sz="0" w:space="0" w:color="auto"/>
        <w:bottom w:val="none" w:sz="0" w:space="0" w:color="auto"/>
        <w:right w:val="none" w:sz="0" w:space="0" w:color="auto"/>
      </w:divBdr>
    </w:div>
    <w:div w:id="938294634">
      <w:bodyDiv w:val="1"/>
      <w:marLeft w:val="0"/>
      <w:marRight w:val="0"/>
      <w:marTop w:val="0"/>
      <w:marBottom w:val="0"/>
      <w:divBdr>
        <w:top w:val="none" w:sz="0" w:space="0" w:color="auto"/>
        <w:left w:val="none" w:sz="0" w:space="0" w:color="auto"/>
        <w:bottom w:val="none" w:sz="0" w:space="0" w:color="auto"/>
        <w:right w:val="none" w:sz="0" w:space="0" w:color="auto"/>
      </w:divBdr>
    </w:div>
    <w:div w:id="939946554">
      <w:bodyDiv w:val="1"/>
      <w:marLeft w:val="0"/>
      <w:marRight w:val="0"/>
      <w:marTop w:val="0"/>
      <w:marBottom w:val="0"/>
      <w:divBdr>
        <w:top w:val="none" w:sz="0" w:space="0" w:color="auto"/>
        <w:left w:val="none" w:sz="0" w:space="0" w:color="auto"/>
        <w:bottom w:val="none" w:sz="0" w:space="0" w:color="auto"/>
        <w:right w:val="none" w:sz="0" w:space="0" w:color="auto"/>
      </w:divBdr>
    </w:div>
    <w:div w:id="940649772">
      <w:bodyDiv w:val="1"/>
      <w:marLeft w:val="0"/>
      <w:marRight w:val="0"/>
      <w:marTop w:val="0"/>
      <w:marBottom w:val="0"/>
      <w:divBdr>
        <w:top w:val="none" w:sz="0" w:space="0" w:color="auto"/>
        <w:left w:val="none" w:sz="0" w:space="0" w:color="auto"/>
        <w:bottom w:val="none" w:sz="0" w:space="0" w:color="auto"/>
        <w:right w:val="none" w:sz="0" w:space="0" w:color="auto"/>
      </w:divBdr>
    </w:div>
    <w:div w:id="945694701">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4017867">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58756670">
      <w:bodyDiv w:val="1"/>
      <w:marLeft w:val="0"/>
      <w:marRight w:val="0"/>
      <w:marTop w:val="0"/>
      <w:marBottom w:val="0"/>
      <w:divBdr>
        <w:top w:val="none" w:sz="0" w:space="0" w:color="auto"/>
        <w:left w:val="none" w:sz="0" w:space="0" w:color="auto"/>
        <w:bottom w:val="none" w:sz="0" w:space="0" w:color="auto"/>
        <w:right w:val="none" w:sz="0" w:space="0" w:color="auto"/>
      </w:divBdr>
    </w:div>
    <w:div w:id="959579353">
      <w:bodyDiv w:val="1"/>
      <w:marLeft w:val="0"/>
      <w:marRight w:val="0"/>
      <w:marTop w:val="0"/>
      <w:marBottom w:val="0"/>
      <w:divBdr>
        <w:top w:val="none" w:sz="0" w:space="0" w:color="auto"/>
        <w:left w:val="none" w:sz="0" w:space="0" w:color="auto"/>
        <w:bottom w:val="none" w:sz="0" w:space="0" w:color="auto"/>
        <w:right w:val="none" w:sz="0" w:space="0" w:color="auto"/>
      </w:divBdr>
      <w:divsChild>
        <w:div w:id="1451586930">
          <w:marLeft w:val="0"/>
          <w:marRight w:val="0"/>
          <w:marTop w:val="0"/>
          <w:marBottom w:val="450"/>
          <w:divBdr>
            <w:top w:val="none" w:sz="0" w:space="0" w:color="auto"/>
            <w:left w:val="none" w:sz="0" w:space="0" w:color="auto"/>
            <w:bottom w:val="none" w:sz="0" w:space="0" w:color="auto"/>
            <w:right w:val="none" w:sz="0" w:space="0" w:color="auto"/>
          </w:divBdr>
        </w:div>
      </w:divsChild>
    </w:div>
    <w:div w:id="962032079">
      <w:bodyDiv w:val="1"/>
      <w:marLeft w:val="0"/>
      <w:marRight w:val="0"/>
      <w:marTop w:val="0"/>
      <w:marBottom w:val="0"/>
      <w:divBdr>
        <w:top w:val="none" w:sz="0" w:space="0" w:color="auto"/>
        <w:left w:val="none" w:sz="0" w:space="0" w:color="auto"/>
        <w:bottom w:val="none" w:sz="0" w:space="0" w:color="auto"/>
        <w:right w:val="none" w:sz="0" w:space="0" w:color="auto"/>
      </w:divBdr>
    </w:div>
    <w:div w:id="969167165">
      <w:bodyDiv w:val="1"/>
      <w:marLeft w:val="0"/>
      <w:marRight w:val="0"/>
      <w:marTop w:val="0"/>
      <w:marBottom w:val="0"/>
      <w:divBdr>
        <w:top w:val="none" w:sz="0" w:space="0" w:color="auto"/>
        <w:left w:val="none" w:sz="0" w:space="0" w:color="auto"/>
        <w:bottom w:val="none" w:sz="0" w:space="0" w:color="auto"/>
        <w:right w:val="none" w:sz="0" w:space="0" w:color="auto"/>
      </w:divBdr>
      <w:divsChild>
        <w:div w:id="194001301">
          <w:marLeft w:val="0"/>
          <w:marRight w:val="0"/>
          <w:marTop w:val="0"/>
          <w:marBottom w:val="0"/>
          <w:divBdr>
            <w:top w:val="none" w:sz="0" w:space="0" w:color="auto"/>
            <w:left w:val="none" w:sz="0" w:space="0" w:color="auto"/>
            <w:bottom w:val="none" w:sz="0" w:space="0" w:color="auto"/>
            <w:right w:val="none" w:sz="0" w:space="0" w:color="auto"/>
          </w:divBdr>
          <w:divsChild>
            <w:div w:id="2053919300">
              <w:marLeft w:val="0"/>
              <w:marRight w:val="0"/>
              <w:marTop w:val="0"/>
              <w:marBottom w:val="0"/>
              <w:divBdr>
                <w:top w:val="none" w:sz="0" w:space="0" w:color="auto"/>
                <w:left w:val="none" w:sz="0" w:space="0" w:color="auto"/>
                <w:bottom w:val="none" w:sz="0" w:space="0" w:color="auto"/>
                <w:right w:val="none" w:sz="0" w:space="0" w:color="auto"/>
              </w:divBdr>
            </w:div>
          </w:divsChild>
        </w:div>
        <w:div w:id="1069378556">
          <w:marLeft w:val="750"/>
          <w:marRight w:val="0"/>
          <w:marTop w:val="0"/>
          <w:marBottom w:val="450"/>
          <w:divBdr>
            <w:top w:val="none" w:sz="0" w:space="0" w:color="auto"/>
            <w:left w:val="none" w:sz="0" w:space="0" w:color="auto"/>
            <w:bottom w:val="none" w:sz="0" w:space="0" w:color="auto"/>
            <w:right w:val="none" w:sz="0" w:space="0" w:color="auto"/>
          </w:divBdr>
          <w:divsChild>
            <w:div w:id="128281312">
              <w:marLeft w:val="0"/>
              <w:marRight w:val="0"/>
              <w:marTop w:val="0"/>
              <w:marBottom w:val="0"/>
              <w:divBdr>
                <w:top w:val="none" w:sz="0" w:space="0" w:color="auto"/>
                <w:left w:val="none" w:sz="0" w:space="0" w:color="auto"/>
                <w:bottom w:val="none" w:sz="0" w:space="0" w:color="auto"/>
                <w:right w:val="none" w:sz="0" w:space="0" w:color="auto"/>
              </w:divBdr>
              <w:divsChild>
                <w:div w:id="272322310">
                  <w:marLeft w:val="0"/>
                  <w:marRight w:val="0"/>
                  <w:marTop w:val="0"/>
                  <w:marBottom w:val="0"/>
                  <w:divBdr>
                    <w:top w:val="none" w:sz="0" w:space="0" w:color="auto"/>
                    <w:left w:val="none" w:sz="0" w:space="0" w:color="auto"/>
                    <w:bottom w:val="none" w:sz="0" w:space="0" w:color="auto"/>
                    <w:right w:val="none" w:sz="0" w:space="0" w:color="auto"/>
                  </w:divBdr>
                </w:div>
                <w:div w:id="687567376">
                  <w:marLeft w:val="0"/>
                  <w:marRight w:val="0"/>
                  <w:marTop w:val="0"/>
                  <w:marBottom w:val="0"/>
                  <w:divBdr>
                    <w:top w:val="none" w:sz="0" w:space="0" w:color="auto"/>
                    <w:left w:val="none" w:sz="0" w:space="0" w:color="auto"/>
                    <w:bottom w:val="none" w:sz="0" w:space="0" w:color="auto"/>
                    <w:right w:val="none" w:sz="0" w:space="0" w:color="auto"/>
                  </w:divBdr>
                </w:div>
                <w:div w:id="1784838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217923">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995718415">
      <w:bodyDiv w:val="1"/>
      <w:marLeft w:val="0"/>
      <w:marRight w:val="0"/>
      <w:marTop w:val="0"/>
      <w:marBottom w:val="0"/>
      <w:divBdr>
        <w:top w:val="none" w:sz="0" w:space="0" w:color="auto"/>
        <w:left w:val="none" w:sz="0" w:space="0" w:color="auto"/>
        <w:bottom w:val="none" w:sz="0" w:space="0" w:color="auto"/>
        <w:right w:val="none" w:sz="0" w:space="0" w:color="auto"/>
      </w:divBdr>
    </w:div>
    <w:div w:id="1000620174">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32462377">
      <w:bodyDiv w:val="1"/>
      <w:marLeft w:val="0"/>
      <w:marRight w:val="0"/>
      <w:marTop w:val="0"/>
      <w:marBottom w:val="0"/>
      <w:divBdr>
        <w:top w:val="none" w:sz="0" w:space="0" w:color="auto"/>
        <w:left w:val="none" w:sz="0" w:space="0" w:color="auto"/>
        <w:bottom w:val="none" w:sz="0" w:space="0" w:color="auto"/>
        <w:right w:val="none" w:sz="0" w:space="0" w:color="auto"/>
      </w:divBdr>
    </w:div>
    <w:div w:id="1034845794">
      <w:bodyDiv w:val="1"/>
      <w:marLeft w:val="0"/>
      <w:marRight w:val="0"/>
      <w:marTop w:val="0"/>
      <w:marBottom w:val="0"/>
      <w:divBdr>
        <w:top w:val="none" w:sz="0" w:space="0" w:color="auto"/>
        <w:left w:val="none" w:sz="0" w:space="0" w:color="auto"/>
        <w:bottom w:val="none" w:sz="0" w:space="0" w:color="auto"/>
        <w:right w:val="none" w:sz="0" w:space="0" w:color="auto"/>
      </w:divBdr>
    </w:div>
    <w:div w:id="1037240009">
      <w:bodyDiv w:val="1"/>
      <w:marLeft w:val="0"/>
      <w:marRight w:val="0"/>
      <w:marTop w:val="0"/>
      <w:marBottom w:val="0"/>
      <w:divBdr>
        <w:top w:val="none" w:sz="0" w:space="0" w:color="auto"/>
        <w:left w:val="none" w:sz="0" w:space="0" w:color="auto"/>
        <w:bottom w:val="none" w:sz="0" w:space="0" w:color="auto"/>
        <w:right w:val="none" w:sz="0" w:space="0" w:color="auto"/>
      </w:divBdr>
    </w:div>
    <w:div w:id="1050107329">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094210774">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0339464">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153377948">
      <w:bodyDiv w:val="1"/>
      <w:marLeft w:val="0"/>
      <w:marRight w:val="0"/>
      <w:marTop w:val="0"/>
      <w:marBottom w:val="0"/>
      <w:divBdr>
        <w:top w:val="none" w:sz="0" w:space="0" w:color="auto"/>
        <w:left w:val="none" w:sz="0" w:space="0" w:color="auto"/>
        <w:bottom w:val="none" w:sz="0" w:space="0" w:color="auto"/>
        <w:right w:val="none" w:sz="0" w:space="0" w:color="auto"/>
      </w:divBdr>
    </w:div>
    <w:div w:id="1158300165">
      <w:bodyDiv w:val="1"/>
      <w:marLeft w:val="0"/>
      <w:marRight w:val="0"/>
      <w:marTop w:val="0"/>
      <w:marBottom w:val="0"/>
      <w:divBdr>
        <w:top w:val="none" w:sz="0" w:space="0" w:color="auto"/>
        <w:left w:val="none" w:sz="0" w:space="0" w:color="auto"/>
        <w:bottom w:val="none" w:sz="0" w:space="0" w:color="auto"/>
        <w:right w:val="none" w:sz="0" w:space="0" w:color="auto"/>
      </w:divBdr>
    </w:div>
    <w:div w:id="1161115203">
      <w:bodyDiv w:val="1"/>
      <w:marLeft w:val="0"/>
      <w:marRight w:val="0"/>
      <w:marTop w:val="0"/>
      <w:marBottom w:val="0"/>
      <w:divBdr>
        <w:top w:val="none" w:sz="0" w:space="0" w:color="auto"/>
        <w:left w:val="none" w:sz="0" w:space="0" w:color="auto"/>
        <w:bottom w:val="none" w:sz="0" w:space="0" w:color="auto"/>
        <w:right w:val="none" w:sz="0" w:space="0" w:color="auto"/>
      </w:divBdr>
    </w:div>
    <w:div w:id="1173715617">
      <w:bodyDiv w:val="1"/>
      <w:marLeft w:val="0"/>
      <w:marRight w:val="0"/>
      <w:marTop w:val="0"/>
      <w:marBottom w:val="0"/>
      <w:divBdr>
        <w:top w:val="none" w:sz="0" w:space="0" w:color="auto"/>
        <w:left w:val="none" w:sz="0" w:space="0" w:color="auto"/>
        <w:bottom w:val="none" w:sz="0" w:space="0" w:color="auto"/>
        <w:right w:val="none" w:sz="0" w:space="0" w:color="auto"/>
      </w:divBdr>
    </w:div>
    <w:div w:id="1186597242">
      <w:bodyDiv w:val="1"/>
      <w:marLeft w:val="0"/>
      <w:marRight w:val="0"/>
      <w:marTop w:val="0"/>
      <w:marBottom w:val="0"/>
      <w:divBdr>
        <w:top w:val="none" w:sz="0" w:space="0" w:color="auto"/>
        <w:left w:val="none" w:sz="0" w:space="0" w:color="auto"/>
        <w:bottom w:val="none" w:sz="0" w:space="0" w:color="auto"/>
        <w:right w:val="none" w:sz="0" w:space="0" w:color="auto"/>
      </w:divBdr>
    </w:div>
    <w:div w:id="1193808286">
      <w:bodyDiv w:val="1"/>
      <w:marLeft w:val="0"/>
      <w:marRight w:val="0"/>
      <w:marTop w:val="0"/>
      <w:marBottom w:val="0"/>
      <w:divBdr>
        <w:top w:val="none" w:sz="0" w:space="0" w:color="auto"/>
        <w:left w:val="none" w:sz="0" w:space="0" w:color="auto"/>
        <w:bottom w:val="none" w:sz="0" w:space="0" w:color="auto"/>
        <w:right w:val="none" w:sz="0" w:space="0" w:color="auto"/>
      </w:divBdr>
    </w:div>
    <w:div w:id="1209338356">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30581202">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237015884">
      <w:bodyDiv w:val="1"/>
      <w:marLeft w:val="0"/>
      <w:marRight w:val="0"/>
      <w:marTop w:val="0"/>
      <w:marBottom w:val="0"/>
      <w:divBdr>
        <w:top w:val="none" w:sz="0" w:space="0" w:color="auto"/>
        <w:left w:val="none" w:sz="0" w:space="0" w:color="auto"/>
        <w:bottom w:val="none" w:sz="0" w:space="0" w:color="auto"/>
        <w:right w:val="none" w:sz="0" w:space="0" w:color="auto"/>
      </w:divBdr>
    </w:div>
    <w:div w:id="1239048828">
      <w:bodyDiv w:val="1"/>
      <w:marLeft w:val="0"/>
      <w:marRight w:val="0"/>
      <w:marTop w:val="0"/>
      <w:marBottom w:val="0"/>
      <w:divBdr>
        <w:top w:val="none" w:sz="0" w:space="0" w:color="auto"/>
        <w:left w:val="none" w:sz="0" w:space="0" w:color="auto"/>
        <w:bottom w:val="none" w:sz="0" w:space="0" w:color="auto"/>
        <w:right w:val="none" w:sz="0" w:space="0" w:color="auto"/>
      </w:divBdr>
    </w:div>
    <w:div w:id="1261332554">
      <w:bodyDiv w:val="1"/>
      <w:marLeft w:val="0"/>
      <w:marRight w:val="0"/>
      <w:marTop w:val="0"/>
      <w:marBottom w:val="0"/>
      <w:divBdr>
        <w:top w:val="none" w:sz="0" w:space="0" w:color="auto"/>
        <w:left w:val="none" w:sz="0" w:space="0" w:color="auto"/>
        <w:bottom w:val="none" w:sz="0" w:space="0" w:color="auto"/>
        <w:right w:val="none" w:sz="0" w:space="0" w:color="auto"/>
      </w:divBdr>
    </w:div>
    <w:div w:id="1262491671">
      <w:bodyDiv w:val="1"/>
      <w:marLeft w:val="0"/>
      <w:marRight w:val="0"/>
      <w:marTop w:val="0"/>
      <w:marBottom w:val="0"/>
      <w:divBdr>
        <w:top w:val="none" w:sz="0" w:space="0" w:color="auto"/>
        <w:left w:val="none" w:sz="0" w:space="0" w:color="auto"/>
        <w:bottom w:val="none" w:sz="0" w:space="0" w:color="auto"/>
        <w:right w:val="none" w:sz="0" w:space="0" w:color="auto"/>
      </w:divBdr>
    </w:div>
    <w:div w:id="1263299350">
      <w:bodyDiv w:val="1"/>
      <w:marLeft w:val="0"/>
      <w:marRight w:val="0"/>
      <w:marTop w:val="0"/>
      <w:marBottom w:val="0"/>
      <w:divBdr>
        <w:top w:val="none" w:sz="0" w:space="0" w:color="auto"/>
        <w:left w:val="none" w:sz="0" w:space="0" w:color="auto"/>
        <w:bottom w:val="none" w:sz="0" w:space="0" w:color="auto"/>
        <w:right w:val="none" w:sz="0" w:space="0" w:color="auto"/>
      </w:divBdr>
    </w:div>
    <w:div w:id="1265502715">
      <w:bodyDiv w:val="1"/>
      <w:marLeft w:val="0"/>
      <w:marRight w:val="0"/>
      <w:marTop w:val="0"/>
      <w:marBottom w:val="0"/>
      <w:divBdr>
        <w:top w:val="none" w:sz="0" w:space="0" w:color="auto"/>
        <w:left w:val="none" w:sz="0" w:space="0" w:color="auto"/>
        <w:bottom w:val="none" w:sz="0" w:space="0" w:color="auto"/>
        <w:right w:val="none" w:sz="0" w:space="0" w:color="auto"/>
      </w:divBdr>
    </w:div>
    <w:div w:id="1285119853">
      <w:bodyDiv w:val="1"/>
      <w:marLeft w:val="0"/>
      <w:marRight w:val="0"/>
      <w:marTop w:val="0"/>
      <w:marBottom w:val="0"/>
      <w:divBdr>
        <w:top w:val="none" w:sz="0" w:space="0" w:color="auto"/>
        <w:left w:val="none" w:sz="0" w:space="0" w:color="auto"/>
        <w:bottom w:val="none" w:sz="0" w:space="0" w:color="auto"/>
        <w:right w:val="none" w:sz="0" w:space="0" w:color="auto"/>
      </w:divBdr>
    </w:div>
    <w:div w:id="1308779132">
      <w:bodyDiv w:val="1"/>
      <w:marLeft w:val="0"/>
      <w:marRight w:val="0"/>
      <w:marTop w:val="0"/>
      <w:marBottom w:val="0"/>
      <w:divBdr>
        <w:top w:val="none" w:sz="0" w:space="0" w:color="auto"/>
        <w:left w:val="none" w:sz="0" w:space="0" w:color="auto"/>
        <w:bottom w:val="none" w:sz="0" w:space="0" w:color="auto"/>
        <w:right w:val="none" w:sz="0" w:space="0" w:color="auto"/>
      </w:divBdr>
    </w:div>
    <w:div w:id="1315064500">
      <w:bodyDiv w:val="1"/>
      <w:marLeft w:val="0"/>
      <w:marRight w:val="0"/>
      <w:marTop w:val="0"/>
      <w:marBottom w:val="0"/>
      <w:divBdr>
        <w:top w:val="none" w:sz="0" w:space="0" w:color="auto"/>
        <w:left w:val="none" w:sz="0" w:space="0" w:color="auto"/>
        <w:bottom w:val="none" w:sz="0" w:space="0" w:color="auto"/>
        <w:right w:val="none" w:sz="0" w:space="0" w:color="auto"/>
      </w:divBdr>
    </w:div>
    <w:div w:id="1317998369">
      <w:bodyDiv w:val="1"/>
      <w:marLeft w:val="0"/>
      <w:marRight w:val="0"/>
      <w:marTop w:val="0"/>
      <w:marBottom w:val="0"/>
      <w:divBdr>
        <w:top w:val="none" w:sz="0" w:space="0" w:color="auto"/>
        <w:left w:val="none" w:sz="0" w:space="0" w:color="auto"/>
        <w:bottom w:val="none" w:sz="0" w:space="0" w:color="auto"/>
        <w:right w:val="none" w:sz="0" w:space="0" w:color="auto"/>
      </w:divBdr>
    </w:div>
    <w:div w:id="1319378539">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47899608">
      <w:bodyDiv w:val="1"/>
      <w:marLeft w:val="0"/>
      <w:marRight w:val="0"/>
      <w:marTop w:val="0"/>
      <w:marBottom w:val="0"/>
      <w:divBdr>
        <w:top w:val="none" w:sz="0" w:space="0" w:color="auto"/>
        <w:left w:val="none" w:sz="0" w:space="0" w:color="auto"/>
        <w:bottom w:val="none" w:sz="0" w:space="0" w:color="auto"/>
        <w:right w:val="none" w:sz="0" w:space="0" w:color="auto"/>
      </w:divBdr>
    </w:div>
    <w:div w:id="1360010305">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75500666">
      <w:bodyDiv w:val="1"/>
      <w:marLeft w:val="0"/>
      <w:marRight w:val="0"/>
      <w:marTop w:val="0"/>
      <w:marBottom w:val="0"/>
      <w:divBdr>
        <w:top w:val="none" w:sz="0" w:space="0" w:color="auto"/>
        <w:left w:val="none" w:sz="0" w:space="0" w:color="auto"/>
        <w:bottom w:val="none" w:sz="0" w:space="0" w:color="auto"/>
        <w:right w:val="none" w:sz="0" w:space="0" w:color="auto"/>
      </w:divBdr>
    </w:div>
    <w:div w:id="1378775342">
      <w:bodyDiv w:val="1"/>
      <w:marLeft w:val="0"/>
      <w:marRight w:val="0"/>
      <w:marTop w:val="0"/>
      <w:marBottom w:val="0"/>
      <w:divBdr>
        <w:top w:val="none" w:sz="0" w:space="0" w:color="auto"/>
        <w:left w:val="none" w:sz="0" w:space="0" w:color="auto"/>
        <w:bottom w:val="none" w:sz="0" w:space="0" w:color="auto"/>
        <w:right w:val="none" w:sz="0" w:space="0" w:color="auto"/>
      </w:divBdr>
    </w:div>
    <w:div w:id="1388381385">
      <w:bodyDiv w:val="1"/>
      <w:marLeft w:val="0"/>
      <w:marRight w:val="0"/>
      <w:marTop w:val="0"/>
      <w:marBottom w:val="0"/>
      <w:divBdr>
        <w:top w:val="none" w:sz="0" w:space="0" w:color="auto"/>
        <w:left w:val="none" w:sz="0" w:space="0" w:color="auto"/>
        <w:bottom w:val="none" w:sz="0" w:space="0" w:color="auto"/>
        <w:right w:val="none" w:sz="0" w:space="0" w:color="auto"/>
      </w:divBdr>
    </w:div>
    <w:div w:id="1391147852">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26457662">
      <w:bodyDiv w:val="1"/>
      <w:marLeft w:val="0"/>
      <w:marRight w:val="0"/>
      <w:marTop w:val="0"/>
      <w:marBottom w:val="0"/>
      <w:divBdr>
        <w:top w:val="none" w:sz="0" w:space="0" w:color="auto"/>
        <w:left w:val="none" w:sz="0" w:space="0" w:color="auto"/>
        <w:bottom w:val="none" w:sz="0" w:space="0" w:color="auto"/>
        <w:right w:val="none" w:sz="0" w:space="0" w:color="auto"/>
      </w:divBdr>
    </w:div>
    <w:div w:id="1427843830">
      <w:bodyDiv w:val="1"/>
      <w:marLeft w:val="0"/>
      <w:marRight w:val="0"/>
      <w:marTop w:val="0"/>
      <w:marBottom w:val="0"/>
      <w:divBdr>
        <w:top w:val="none" w:sz="0" w:space="0" w:color="auto"/>
        <w:left w:val="none" w:sz="0" w:space="0" w:color="auto"/>
        <w:bottom w:val="none" w:sz="0" w:space="0" w:color="auto"/>
        <w:right w:val="none" w:sz="0" w:space="0" w:color="auto"/>
      </w:divBdr>
    </w:div>
    <w:div w:id="1433739002">
      <w:bodyDiv w:val="1"/>
      <w:marLeft w:val="0"/>
      <w:marRight w:val="0"/>
      <w:marTop w:val="0"/>
      <w:marBottom w:val="0"/>
      <w:divBdr>
        <w:top w:val="none" w:sz="0" w:space="0" w:color="auto"/>
        <w:left w:val="none" w:sz="0" w:space="0" w:color="auto"/>
        <w:bottom w:val="none" w:sz="0" w:space="0" w:color="auto"/>
        <w:right w:val="none" w:sz="0" w:space="0" w:color="auto"/>
      </w:divBdr>
    </w:div>
    <w:div w:id="1436439773">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75415485">
      <w:bodyDiv w:val="1"/>
      <w:marLeft w:val="0"/>
      <w:marRight w:val="0"/>
      <w:marTop w:val="0"/>
      <w:marBottom w:val="0"/>
      <w:divBdr>
        <w:top w:val="none" w:sz="0" w:space="0" w:color="auto"/>
        <w:left w:val="none" w:sz="0" w:space="0" w:color="auto"/>
        <w:bottom w:val="none" w:sz="0" w:space="0" w:color="auto"/>
        <w:right w:val="none" w:sz="0" w:space="0" w:color="auto"/>
      </w:divBdr>
    </w:div>
    <w:div w:id="1477408699">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50630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507329521">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33880798">
      <w:bodyDiv w:val="1"/>
      <w:marLeft w:val="0"/>
      <w:marRight w:val="0"/>
      <w:marTop w:val="0"/>
      <w:marBottom w:val="0"/>
      <w:divBdr>
        <w:top w:val="none" w:sz="0" w:space="0" w:color="auto"/>
        <w:left w:val="none" w:sz="0" w:space="0" w:color="auto"/>
        <w:bottom w:val="none" w:sz="0" w:space="0" w:color="auto"/>
        <w:right w:val="none" w:sz="0" w:space="0" w:color="auto"/>
      </w:divBdr>
    </w:div>
    <w:div w:id="1534922522">
      <w:bodyDiv w:val="1"/>
      <w:marLeft w:val="0"/>
      <w:marRight w:val="0"/>
      <w:marTop w:val="0"/>
      <w:marBottom w:val="0"/>
      <w:divBdr>
        <w:top w:val="none" w:sz="0" w:space="0" w:color="auto"/>
        <w:left w:val="none" w:sz="0" w:space="0" w:color="auto"/>
        <w:bottom w:val="none" w:sz="0" w:space="0" w:color="auto"/>
        <w:right w:val="none" w:sz="0" w:space="0" w:color="auto"/>
      </w:divBdr>
    </w:div>
    <w:div w:id="1543057729">
      <w:bodyDiv w:val="1"/>
      <w:marLeft w:val="0"/>
      <w:marRight w:val="0"/>
      <w:marTop w:val="0"/>
      <w:marBottom w:val="0"/>
      <w:divBdr>
        <w:top w:val="none" w:sz="0" w:space="0" w:color="auto"/>
        <w:left w:val="none" w:sz="0" w:space="0" w:color="auto"/>
        <w:bottom w:val="none" w:sz="0" w:space="0" w:color="auto"/>
        <w:right w:val="none" w:sz="0" w:space="0" w:color="auto"/>
      </w:divBdr>
    </w:div>
    <w:div w:id="1553693504">
      <w:bodyDiv w:val="1"/>
      <w:marLeft w:val="0"/>
      <w:marRight w:val="0"/>
      <w:marTop w:val="0"/>
      <w:marBottom w:val="0"/>
      <w:divBdr>
        <w:top w:val="none" w:sz="0" w:space="0" w:color="auto"/>
        <w:left w:val="none" w:sz="0" w:space="0" w:color="auto"/>
        <w:bottom w:val="none" w:sz="0" w:space="0" w:color="auto"/>
        <w:right w:val="none" w:sz="0" w:space="0" w:color="auto"/>
      </w:divBdr>
    </w:div>
    <w:div w:id="1557084005">
      <w:bodyDiv w:val="1"/>
      <w:marLeft w:val="0"/>
      <w:marRight w:val="0"/>
      <w:marTop w:val="0"/>
      <w:marBottom w:val="0"/>
      <w:divBdr>
        <w:top w:val="none" w:sz="0" w:space="0" w:color="auto"/>
        <w:left w:val="none" w:sz="0" w:space="0" w:color="auto"/>
        <w:bottom w:val="none" w:sz="0" w:space="0" w:color="auto"/>
        <w:right w:val="none" w:sz="0" w:space="0" w:color="auto"/>
      </w:divBdr>
    </w:div>
    <w:div w:id="1562862734">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7279955">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583562043">
      <w:bodyDiv w:val="1"/>
      <w:marLeft w:val="0"/>
      <w:marRight w:val="0"/>
      <w:marTop w:val="0"/>
      <w:marBottom w:val="0"/>
      <w:divBdr>
        <w:top w:val="none" w:sz="0" w:space="0" w:color="auto"/>
        <w:left w:val="none" w:sz="0" w:space="0" w:color="auto"/>
        <w:bottom w:val="none" w:sz="0" w:space="0" w:color="auto"/>
        <w:right w:val="none" w:sz="0" w:space="0" w:color="auto"/>
      </w:divBdr>
      <w:divsChild>
        <w:div w:id="247926519">
          <w:marLeft w:val="0"/>
          <w:marRight w:val="0"/>
          <w:marTop w:val="0"/>
          <w:marBottom w:val="450"/>
          <w:divBdr>
            <w:top w:val="none" w:sz="0" w:space="0" w:color="auto"/>
            <w:left w:val="none" w:sz="0" w:space="0" w:color="auto"/>
            <w:bottom w:val="none" w:sz="0" w:space="0" w:color="auto"/>
            <w:right w:val="none" w:sz="0" w:space="0" w:color="auto"/>
          </w:divBdr>
          <w:divsChild>
            <w:div w:id="848757337">
              <w:marLeft w:val="0"/>
              <w:marRight w:val="0"/>
              <w:marTop w:val="0"/>
              <w:marBottom w:val="0"/>
              <w:divBdr>
                <w:top w:val="none" w:sz="0" w:space="0" w:color="auto"/>
                <w:left w:val="none" w:sz="0" w:space="0" w:color="auto"/>
                <w:bottom w:val="none" w:sz="0" w:space="0" w:color="auto"/>
                <w:right w:val="none" w:sz="0" w:space="0" w:color="auto"/>
              </w:divBdr>
            </w:div>
          </w:divsChild>
        </w:div>
        <w:div w:id="1565407098">
          <w:marLeft w:val="0"/>
          <w:marRight w:val="0"/>
          <w:marTop w:val="0"/>
          <w:marBottom w:val="450"/>
          <w:divBdr>
            <w:top w:val="none" w:sz="0" w:space="0" w:color="auto"/>
            <w:left w:val="none" w:sz="0" w:space="0" w:color="auto"/>
            <w:bottom w:val="none" w:sz="0" w:space="0" w:color="auto"/>
            <w:right w:val="none" w:sz="0" w:space="0" w:color="auto"/>
          </w:divBdr>
          <w:divsChild>
            <w:div w:id="169634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466879">
      <w:bodyDiv w:val="1"/>
      <w:marLeft w:val="0"/>
      <w:marRight w:val="0"/>
      <w:marTop w:val="0"/>
      <w:marBottom w:val="0"/>
      <w:divBdr>
        <w:top w:val="none" w:sz="0" w:space="0" w:color="auto"/>
        <w:left w:val="none" w:sz="0" w:space="0" w:color="auto"/>
        <w:bottom w:val="none" w:sz="0" w:space="0" w:color="auto"/>
        <w:right w:val="none" w:sz="0" w:space="0" w:color="auto"/>
      </w:divBdr>
    </w:div>
    <w:div w:id="1607998004">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33947059">
      <w:bodyDiv w:val="1"/>
      <w:marLeft w:val="0"/>
      <w:marRight w:val="0"/>
      <w:marTop w:val="0"/>
      <w:marBottom w:val="0"/>
      <w:divBdr>
        <w:top w:val="none" w:sz="0" w:space="0" w:color="auto"/>
        <w:left w:val="none" w:sz="0" w:space="0" w:color="auto"/>
        <w:bottom w:val="none" w:sz="0" w:space="0" w:color="auto"/>
        <w:right w:val="none" w:sz="0" w:space="0" w:color="auto"/>
      </w:divBdr>
    </w:div>
    <w:div w:id="1639647656">
      <w:bodyDiv w:val="1"/>
      <w:marLeft w:val="0"/>
      <w:marRight w:val="0"/>
      <w:marTop w:val="0"/>
      <w:marBottom w:val="0"/>
      <w:divBdr>
        <w:top w:val="none" w:sz="0" w:space="0" w:color="auto"/>
        <w:left w:val="none" w:sz="0" w:space="0" w:color="auto"/>
        <w:bottom w:val="none" w:sz="0" w:space="0" w:color="auto"/>
        <w:right w:val="none" w:sz="0" w:space="0" w:color="auto"/>
      </w:divBdr>
    </w:div>
    <w:div w:id="1658533324">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76377009">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0178246">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18117003">
      <w:bodyDiv w:val="1"/>
      <w:marLeft w:val="0"/>
      <w:marRight w:val="0"/>
      <w:marTop w:val="0"/>
      <w:marBottom w:val="0"/>
      <w:divBdr>
        <w:top w:val="none" w:sz="0" w:space="0" w:color="auto"/>
        <w:left w:val="none" w:sz="0" w:space="0" w:color="auto"/>
        <w:bottom w:val="none" w:sz="0" w:space="0" w:color="auto"/>
        <w:right w:val="none" w:sz="0" w:space="0" w:color="auto"/>
      </w:divBdr>
    </w:div>
    <w:div w:id="1733893926">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746100978">
      <w:bodyDiv w:val="1"/>
      <w:marLeft w:val="0"/>
      <w:marRight w:val="0"/>
      <w:marTop w:val="0"/>
      <w:marBottom w:val="0"/>
      <w:divBdr>
        <w:top w:val="none" w:sz="0" w:space="0" w:color="auto"/>
        <w:left w:val="none" w:sz="0" w:space="0" w:color="auto"/>
        <w:bottom w:val="none" w:sz="0" w:space="0" w:color="auto"/>
        <w:right w:val="none" w:sz="0" w:space="0" w:color="auto"/>
      </w:divBdr>
    </w:div>
    <w:div w:id="1759516851">
      <w:bodyDiv w:val="1"/>
      <w:marLeft w:val="0"/>
      <w:marRight w:val="0"/>
      <w:marTop w:val="0"/>
      <w:marBottom w:val="0"/>
      <w:divBdr>
        <w:top w:val="none" w:sz="0" w:space="0" w:color="auto"/>
        <w:left w:val="none" w:sz="0" w:space="0" w:color="auto"/>
        <w:bottom w:val="none" w:sz="0" w:space="0" w:color="auto"/>
        <w:right w:val="none" w:sz="0" w:space="0" w:color="auto"/>
      </w:divBdr>
    </w:div>
    <w:div w:id="1759784364">
      <w:bodyDiv w:val="1"/>
      <w:marLeft w:val="0"/>
      <w:marRight w:val="0"/>
      <w:marTop w:val="0"/>
      <w:marBottom w:val="0"/>
      <w:divBdr>
        <w:top w:val="none" w:sz="0" w:space="0" w:color="auto"/>
        <w:left w:val="none" w:sz="0" w:space="0" w:color="auto"/>
        <w:bottom w:val="none" w:sz="0" w:space="0" w:color="auto"/>
        <w:right w:val="none" w:sz="0" w:space="0" w:color="auto"/>
      </w:divBdr>
    </w:div>
    <w:div w:id="1772317342">
      <w:bodyDiv w:val="1"/>
      <w:marLeft w:val="0"/>
      <w:marRight w:val="0"/>
      <w:marTop w:val="0"/>
      <w:marBottom w:val="0"/>
      <w:divBdr>
        <w:top w:val="none" w:sz="0" w:space="0" w:color="auto"/>
        <w:left w:val="none" w:sz="0" w:space="0" w:color="auto"/>
        <w:bottom w:val="none" w:sz="0" w:space="0" w:color="auto"/>
        <w:right w:val="none" w:sz="0" w:space="0" w:color="auto"/>
      </w:divBdr>
    </w:div>
    <w:div w:id="1784305193">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38768107">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04023142">
      <w:bodyDiv w:val="1"/>
      <w:marLeft w:val="0"/>
      <w:marRight w:val="0"/>
      <w:marTop w:val="0"/>
      <w:marBottom w:val="0"/>
      <w:divBdr>
        <w:top w:val="none" w:sz="0" w:space="0" w:color="auto"/>
        <w:left w:val="none" w:sz="0" w:space="0" w:color="auto"/>
        <w:bottom w:val="none" w:sz="0" w:space="0" w:color="auto"/>
        <w:right w:val="none" w:sz="0" w:space="0" w:color="auto"/>
      </w:divBdr>
    </w:div>
    <w:div w:id="1909149816">
      <w:bodyDiv w:val="1"/>
      <w:marLeft w:val="0"/>
      <w:marRight w:val="0"/>
      <w:marTop w:val="0"/>
      <w:marBottom w:val="0"/>
      <w:divBdr>
        <w:top w:val="none" w:sz="0" w:space="0" w:color="auto"/>
        <w:left w:val="none" w:sz="0" w:space="0" w:color="auto"/>
        <w:bottom w:val="none" w:sz="0" w:space="0" w:color="auto"/>
        <w:right w:val="none" w:sz="0" w:space="0" w:color="auto"/>
      </w:divBdr>
    </w:div>
    <w:div w:id="1925408128">
      <w:bodyDiv w:val="1"/>
      <w:marLeft w:val="0"/>
      <w:marRight w:val="0"/>
      <w:marTop w:val="0"/>
      <w:marBottom w:val="0"/>
      <w:divBdr>
        <w:top w:val="none" w:sz="0" w:space="0" w:color="auto"/>
        <w:left w:val="none" w:sz="0" w:space="0" w:color="auto"/>
        <w:bottom w:val="none" w:sz="0" w:space="0" w:color="auto"/>
        <w:right w:val="none" w:sz="0" w:space="0" w:color="auto"/>
      </w:divBdr>
    </w:div>
    <w:div w:id="1933708722">
      <w:bodyDiv w:val="1"/>
      <w:marLeft w:val="0"/>
      <w:marRight w:val="0"/>
      <w:marTop w:val="0"/>
      <w:marBottom w:val="0"/>
      <w:divBdr>
        <w:top w:val="none" w:sz="0" w:space="0" w:color="auto"/>
        <w:left w:val="none" w:sz="0" w:space="0" w:color="auto"/>
        <w:bottom w:val="none" w:sz="0" w:space="0" w:color="auto"/>
        <w:right w:val="none" w:sz="0" w:space="0" w:color="auto"/>
      </w:divBdr>
    </w:div>
    <w:div w:id="1938518453">
      <w:bodyDiv w:val="1"/>
      <w:marLeft w:val="0"/>
      <w:marRight w:val="0"/>
      <w:marTop w:val="0"/>
      <w:marBottom w:val="0"/>
      <w:divBdr>
        <w:top w:val="none" w:sz="0" w:space="0" w:color="auto"/>
        <w:left w:val="none" w:sz="0" w:space="0" w:color="auto"/>
        <w:bottom w:val="none" w:sz="0" w:space="0" w:color="auto"/>
        <w:right w:val="none" w:sz="0" w:space="0" w:color="auto"/>
      </w:divBdr>
    </w:div>
    <w:div w:id="1957448014">
      <w:bodyDiv w:val="1"/>
      <w:marLeft w:val="0"/>
      <w:marRight w:val="0"/>
      <w:marTop w:val="0"/>
      <w:marBottom w:val="0"/>
      <w:divBdr>
        <w:top w:val="none" w:sz="0" w:space="0" w:color="auto"/>
        <w:left w:val="none" w:sz="0" w:space="0" w:color="auto"/>
        <w:bottom w:val="none" w:sz="0" w:space="0" w:color="auto"/>
        <w:right w:val="none" w:sz="0" w:space="0" w:color="auto"/>
      </w:divBdr>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1991665324">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36226623">
      <w:bodyDiv w:val="1"/>
      <w:marLeft w:val="0"/>
      <w:marRight w:val="0"/>
      <w:marTop w:val="0"/>
      <w:marBottom w:val="0"/>
      <w:divBdr>
        <w:top w:val="none" w:sz="0" w:space="0" w:color="auto"/>
        <w:left w:val="none" w:sz="0" w:space="0" w:color="auto"/>
        <w:bottom w:val="none" w:sz="0" w:space="0" w:color="auto"/>
        <w:right w:val="none" w:sz="0" w:space="0" w:color="auto"/>
      </w:divBdr>
    </w:div>
    <w:div w:id="2045446919">
      <w:bodyDiv w:val="1"/>
      <w:marLeft w:val="0"/>
      <w:marRight w:val="0"/>
      <w:marTop w:val="0"/>
      <w:marBottom w:val="0"/>
      <w:divBdr>
        <w:top w:val="none" w:sz="0" w:space="0" w:color="auto"/>
        <w:left w:val="none" w:sz="0" w:space="0" w:color="auto"/>
        <w:bottom w:val="none" w:sz="0" w:space="0" w:color="auto"/>
        <w:right w:val="none" w:sz="0" w:space="0" w:color="auto"/>
      </w:divBdr>
    </w:div>
    <w:div w:id="2080513637">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08771917">
      <w:bodyDiv w:val="1"/>
      <w:marLeft w:val="0"/>
      <w:marRight w:val="0"/>
      <w:marTop w:val="0"/>
      <w:marBottom w:val="0"/>
      <w:divBdr>
        <w:top w:val="none" w:sz="0" w:space="0" w:color="auto"/>
        <w:left w:val="none" w:sz="0" w:space="0" w:color="auto"/>
        <w:bottom w:val="none" w:sz="0" w:space="0" w:color="auto"/>
        <w:right w:val="none" w:sz="0" w:space="0" w:color="auto"/>
      </w:divBdr>
    </w:div>
    <w:div w:id="2111198295">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1.xml"/><Relationship Id="rId21" Type="http://schemas.openxmlformats.org/officeDocument/2006/relationships/chart" Target="charts/chart6.xml"/><Relationship Id="rId42" Type="http://schemas.openxmlformats.org/officeDocument/2006/relationships/diagramQuickStyle" Target="diagrams/quickStyle1.xml"/><Relationship Id="rId47" Type="http://schemas.openxmlformats.org/officeDocument/2006/relationships/image" Target="media/image12.png"/><Relationship Id="rId63" Type="http://schemas.openxmlformats.org/officeDocument/2006/relationships/footer" Target="footer6.xml"/><Relationship Id="rId68" Type="http://schemas.openxmlformats.org/officeDocument/2006/relationships/footer" Target="footer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5.png"/><Relationship Id="rId11" Type="http://schemas.microsoft.com/office/2007/relationships/hdphoto" Target="media/hdphoto1.wdp"/><Relationship Id="rId24" Type="http://schemas.openxmlformats.org/officeDocument/2006/relationships/chart" Target="charts/chart9.xml"/><Relationship Id="rId32" Type="http://schemas.openxmlformats.org/officeDocument/2006/relationships/image" Target="media/image7.png"/><Relationship Id="rId37" Type="http://schemas.microsoft.com/office/2007/relationships/hdphoto" Target="media/hdphoto8.wdp"/><Relationship Id="rId40" Type="http://schemas.openxmlformats.org/officeDocument/2006/relationships/diagramData" Target="diagrams/data1.xml"/><Relationship Id="rId45" Type="http://schemas.openxmlformats.org/officeDocument/2006/relationships/image" Target="media/image11.png"/><Relationship Id="rId53" Type="http://schemas.openxmlformats.org/officeDocument/2006/relationships/diagramLayout" Target="diagrams/layout2.xml"/><Relationship Id="rId58" Type="http://schemas.openxmlformats.org/officeDocument/2006/relationships/image" Target="media/image14.png"/><Relationship Id="rId66" Type="http://schemas.openxmlformats.org/officeDocument/2006/relationships/footer" Target="footer7.xml"/><Relationship Id="rId5" Type="http://schemas.openxmlformats.org/officeDocument/2006/relationships/webSettings" Target="webSettings.xml"/><Relationship Id="rId61" Type="http://schemas.openxmlformats.org/officeDocument/2006/relationships/image" Target="media/image17.svg"/><Relationship Id="rId19" Type="http://schemas.openxmlformats.org/officeDocument/2006/relationships/chart" Target="charts/chart4.xml"/><Relationship Id="rId14" Type="http://schemas.openxmlformats.org/officeDocument/2006/relationships/image" Target="media/image3.png"/><Relationship Id="rId22" Type="http://schemas.openxmlformats.org/officeDocument/2006/relationships/chart" Target="charts/chart7.xml"/><Relationship Id="rId27" Type="http://schemas.openxmlformats.org/officeDocument/2006/relationships/image" Target="media/image4.png"/><Relationship Id="rId30" Type="http://schemas.microsoft.com/office/2007/relationships/hdphoto" Target="media/hdphoto5.wdp"/><Relationship Id="rId35" Type="http://schemas.microsoft.com/office/2007/relationships/hdphoto" Target="media/hdphoto7.wdp"/><Relationship Id="rId43" Type="http://schemas.openxmlformats.org/officeDocument/2006/relationships/diagramColors" Target="diagrams/colors1.xml"/><Relationship Id="rId48" Type="http://schemas.openxmlformats.org/officeDocument/2006/relationships/footer" Target="footer3.xml"/><Relationship Id="rId56" Type="http://schemas.microsoft.com/office/2007/relationships/diagramDrawing" Target="diagrams/drawing2.xml"/><Relationship Id="rId64" Type="http://schemas.openxmlformats.org/officeDocument/2006/relationships/image" Target="media/image18.png"/><Relationship Id="rId69"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footer" Target="footer5.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chart" Target="charts/chart2.xml"/><Relationship Id="rId25" Type="http://schemas.openxmlformats.org/officeDocument/2006/relationships/chart" Target="charts/chart10.xml"/><Relationship Id="rId33" Type="http://schemas.microsoft.com/office/2007/relationships/hdphoto" Target="media/hdphoto6.wdp"/><Relationship Id="rId38" Type="http://schemas.openxmlformats.org/officeDocument/2006/relationships/chart" Target="charts/chart12.xml"/><Relationship Id="rId46" Type="http://schemas.microsoft.com/office/2007/relationships/hdphoto" Target="media/hdphoto9.wdp"/><Relationship Id="rId59" Type="http://schemas.openxmlformats.org/officeDocument/2006/relationships/image" Target="media/image15.svg"/><Relationship Id="rId67" Type="http://schemas.openxmlformats.org/officeDocument/2006/relationships/header" Target="header4.xml"/><Relationship Id="rId20" Type="http://schemas.openxmlformats.org/officeDocument/2006/relationships/chart" Target="charts/chart5.xml"/><Relationship Id="rId41" Type="http://schemas.openxmlformats.org/officeDocument/2006/relationships/diagramLayout" Target="diagrams/layout1.xml"/><Relationship Id="rId54" Type="http://schemas.openxmlformats.org/officeDocument/2006/relationships/diagramQuickStyle" Target="diagrams/quickStyle2.xml"/><Relationship Id="rId62" Type="http://schemas.openxmlformats.org/officeDocument/2006/relationships/header" Target="header2.xm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hdphoto" Target="media/hdphoto3.wdp"/><Relationship Id="rId23" Type="http://schemas.openxmlformats.org/officeDocument/2006/relationships/chart" Target="charts/chart8.xml"/><Relationship Id="rId28" Type="http://schemas.microsoft.com/office/2007/relationships/hdphoto" Target="media/hdphoto4.wdp"/><Relationship Id="rId36" Type="http://schemas.openxmlformats.org/officeDocument/2006/relationships/image" Target="media/image9.png"/><Relationship Id="rId49" Type="http://schemas.openxmlformats.org/officeDocument/2006/relationships/footer" Target="footer4.xml"/><Relationship Id="rId57" Type="http://schemas.openxmlformats.org/officeDocument/2006/relationships/image" Target="media/image13.jpeg"/><Relationship Id="rId10" Type="http://schemas.openxmlformats.org/officeDocument/2006/relationships/image" Target="media/image1.png"/><Relationship Id="rId31" Type="http://schemas.openxmlformats.org/officeDocument/2006/relationships/image" Target="media/image6.png"/><Relationship Id="rId44" Type="http://schemas.microsoft.com/office/2007/relationships/diagramDrawing" Target="diagrams/drawing1.xml"/><Relationship Id="rId52" Type="http://schemas.openxmlformats.org/officeDocument/2006/relationships/diagramData" Target="diagrams/data2.xml"/><Relationship Id="rId60" Type="http://schemas.openxmlformats.org/officeDocument/2006/relationships/image" Target="media/image16.png"/><Relationship Id="rId65"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2.xml"/><Relationship Id="rId13" Type="http://schemas.microsoft.com/office/2007/relationships/hdphoto" Target="media/hdphoto2.wdp"/><Relationship Id="rId18" Type="http://schemas.openxmlformats.org/officeDocument/2006/relationships/chart" Target="charts/chart3.xml"/><Relationship Id="rId39" Type="http://schemas.openxmlformats.org/officeDocument/2006/relationships/image" Target="media/image10.png"/><Relationship Id="rId34" Type="http://schemas.openxmlformats.org/officeDocument/2006/relationships/image" Target="media/image8.png"/><Relationship Id="rId50" Type="http://schemas.openxmlformats.org/officeDocument/2006/relationships/header" Target="header1.xml"/><Relationship Id="rId55" Type="http://schemas.openxmlformats.org/officeDocument/2006/relationships/diagramColors" Target="diagrams/colors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ila1\OneDrive\Documentos\PROYECTOS\JAVIER%20QUINTERO\Libro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mila1\OneDrive\Documentos\PROYECTOS\JAVIER%20QUINTERO\Libro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mila1\OneDrive\Documentos\PROYECTOS\JAVIER%20QUINTERO\Libro1.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ila1\OneDrive\Documentos\PROYECTOS\JAVIER%20QUINTERO\Libro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ila1\OneDrive\Documentos\PROYECTOS\JAVIER%20QUINTERO\Libro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ila1\OneDrive\Documentos\PROYECTOS\JAVIER%20QUINTERO\Libro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ila1\OneDrive\Documentos\PROYECTOS\JAVIER%20QUINTERO\Libro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ila1\OneDrive\Documentos\PROYECTOS\JAVIER%20QUINTERO\Libro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ila1\OneDrive\Documentos\PROYECTOS\JAVIER%20QUINTERO\Libro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mila1\OneDrive\Documentos\PROYECTOS\JAVIER%20QUINTERO\Libro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Columna1</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01F4-47CB-A08C-58F9087A48C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1F4-47CB-A08C-58F9087A48C7}"/>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4-01F4-47CB-A08C-58F9087A48C7}"/>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01F4-47CB-A08C-58F9087A48C7}"/>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2"/>
                <c:pt idx="0">
                  <c:v>Si</c:v>
                </c:pt>
                <c:pt idx="1">
                  <c:v>No</c:v>
                </c:pt>
              </c:strCache>
            </c:strRef>
          </c:cat>
          <c:val>
            <c:numRef>
              <c:f>Hoja1!$B$2:$B$5</c:f>
              <c:numCache>
                <c:formatCode>General</c:formatCode>
                <c:ptCount val="4"/>
                <c:pt idx="0">
                  <c:v>95.5</c:v>
                </c:pt>
                <c:pt idx="1">
                  <c:v>4.5</c:v>
                </c:pt>
              </c:numCache>
            </c:numRef>
          </c:val>
          <c:extLst>
            <c:ext xmlns:c16="http://schemas.microsoft.com/office/drawing/2014/chart" uri="{C3380CC4-5D6E-409C-BE32-E72D297353CC}">
              <c16:uniqueId val="{00000000-01F4-47CB-A08C-58F9087A48C7}"/>
            </c:ext>
          </c:extLst>
        </c:ser>
        <c:dLbls>
          <c:dLblPos val="ctr"/>
          <c:showLegendKey val="0"/>
          <c:showVal val="0"/>
          <c:showCatName val="1"/>
          <c:showSerName val="0"/>
          <c:showPercent val="0"/>
          <c:showBubbleSize val="0"/>
          <c:showLeaderLines val="1"/>
        </c:dLbls>
      </c:pie3D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3407-4F50-B096-D80B80D41F2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3407-4F50-B096-D80B80D41F21}"/>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3407-4F50-B096-D80B80D41F21}"/>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Hoja3!$E$47:$E$49</c:f>
              <c:strCache>
                <c:ptCount val="2"/>
                <c:pt idx="0">
                  <c:v>Si</c:v>
                </c:pt>
                <c:pt idx="1">
                  <c:v>No</c:v>
                </c:pt>
              </c:strCache>
            </c:strRef>
          </c:cat>
          <c:val>
            <c:numRef>
              <c:f>Hoja3!$F$47:$F$49</c:f>
              <c:numCache>
                <c:formatCode>General</c:formatCode>
                <c:ptCount val="3"/>
                <c:pt idx="0">
                  <c:v>377</c:v>
                </c:pt>
                <c:pt idx="1">
                  <c:v>0</c:v>
                </c:pt>
              </c:numCache>
            </c:numRef>
          </c:val>
          <c:extLst>
            <c:ext xmlns:c16="http://schemas.microsoft.com/office/drawing/2014/chart" uri="{C3380CC4-5D6E-409C-BE32-E72D297353CC}">
              <c16:uniqueId val="{00000006-3407-4F50-B096-D80B80D41F21}"/>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8-3407-4F50-B096-D80B80D41F2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3407-4F50-B096-D80B80D41F21}"/>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3407-4F50-B096-D80B80D41F2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Hoja3!$E$47:$E$49</c:f>
              <c:strCache>
                <c:ptCount val="2"/>
                <c:pt idx="0">
                  <c:v>Si</c:v>
                </c:pt>
                <c:pt idx="1">
                  <c:v>No</c:v>
                </c:pt>
              </c:strCache>
            </c:strRef>
          </c:cat>
          <c:val>
            <c:numRef>
              <c:f>Hoja3!$G$47:$G$49</c:f>
              <c:numCache>
                <c:formatCode>0%</c:formatCode>
                <c:ptCount val="3"/>
                <c:pt idx="0">
                  <c:v>1</c:v>
                </c:pt>
                <c:pt idx="1">
                  <c:v>0</c:v>
                </c:pt>
              </c:numCache>
            </c:numRef>
          </c:val>
          <c:extLst>
            <c:ext xmlns:c16="http://schemas.microsoft.com/office/drawing/2014/chart" uri="{C3380CC4-5D6E-409C-BE32-E72D297353CC}">
              <c16:uniqueId val="{0000000D-3407-4F50-B096-D80B80D41F21}"/>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b="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Hoja1!$F$6</c:f>
              <c:strCache>
                <c:ptCount val="1"/>
                <c:pt idx="0">
                  <c:v>F</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E4A4-4D6E-9A26-96BBD3BBAA0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E4A4-4D6E-9A26-96BBD3BBAA07}"/>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E4A4-4D6E-9A26-96BBD3BBAA07}"/>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Hoja1!$E$7:$E$9</c:f>
              <c:strCache>
                <c:ptCount val="3"/>
                <c:pt idx="0">
                  <c:v>Excelente</c:v>
                </c:pt>
                <c:pt idx="1">
                  <c:v>Buena</c:v>
                </c:pt>
                <c:pt idx="2">
                  <c:v>Mala</c:v>
                </c:pt>
              </c:strCache>
              <c:extLst/>
            </c:strRef>
          </c:cat>
          <c:val>
            <c:numRef>
              <c:f>Hoja1!$F$7:$F$9</c:f>
              <c:numCache>
                <c:formatCode>General</c:formatCode>
                <c:ptCount val="3"/>
                <c:pt idx="0">
                  <c:v>107</c:v>
                </c:pt>
                <c:pt idx="1">
                  <c:v>270</c:v>
                </c:pt>
                <c:pt idx="2">
                  <c:v>0</c:v>
                </c:pt>
              </c:numCache>
              <c:extLst/>
            </c:numRef>
          </c:val>
          <c:extLst>
            <c:ext xmlns:c16="http://schemas.microsoft.com/office/drawing/2014/chart" uri="{C3380CC4-5D6E-409C-BE32-E72D297353CC}">
              <c16:uniqueId val="{00000006-E4A4-4D6E-9A26-96BBD3BBAA07}"/>
            </c:ext>
          </c:extLst>
        </c:ser>
        <c:dLbls>
          <c:dLblPos val="ctr"/>
          <c:showLegendKey val="0"/>
          <c:showVal val="0"/>
          <c:showCatName val="0"/>
          <c:showSerName val="0"/>
          <c:showPercent val="1"/>
          <c:showBubbleSize val="0"/>
          <c:showLeaderLines val="1"/>
        </c:dLbls>
        <c:extLst>
          <c:ext xmlns:c15="http://schemas.microsoft.com/office/drawing/2012/chart" uri="{02D57815-91ED-43cb-92C2-25804820EDAC}">
            <c15:filteredPieSeries>
              <c15:ser>
                <c:idx val="1"/>
                <c:order val="1"/>
                <c:tx>
                  <c:strRef>
                    <c:extLst>
                      <c:ext uri="{02D57815-91ED-43cb-92C2-25804820EDAC}">
                        <c15:formulaRef>
                          <c15:sqref>Hoja1!$G$6</c15:sqref>
                        </c15:formulaRef>
                      </c:ext>
                    </c:extLst>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8-E4A4-4D6E-9A26-96BBD3BBAA0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E4A4-4D6E-9A26-96BBD3BBAA07}"/>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E4A4-4D6E-9A26-96BBD3BBAA0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uri="{CE6537A1-D6FC-4f65-9D91-7224C49458BB}"/>
                  </c:extLst>
                </c:dLbls>
                <c:cat>
                  <c:strRef>
                    <c:extLst>
                      <c:ext uri="{02D57815-91ED-43cb-92C2-25804820EDAC}">
                        <c15:formulaRef>
                          <c15:sqref>Hoja1!$E$7:$E$9</c15:sqref>
                        </c15:formulaRef>
                      </c:ext>
                    </c:extLst>
                    <c:strCache>
                      <c:ptCount val="3"/>
                      <c:pt idx="0">
                        <c:v>Excelente</c:v>
                      </c:pt>
                      <c:pt idx="1">
                        <c:v>Buena</c:v>
                      </c:pt>
                      <c:pt idx="2">
                        <c:v>Mala</c:v>
                      </c:pt>
                    </c:strCache>
                  </c:strRef>
                </c:cat>
                <c:val>
                  <c:numRef>
                    <c:extLst>
                      <c:ext uri="{02D57815-91ED-43cb-92C2-25804820EDAC}">
                        <c15:formulaRef>
                          <c15:sqref>Hoja1!$G$7:$G$9</c15:sqref>
                        </c15:formulaRef>
                      </c:ext>
                    </c:extLst>
                    <c:numCache>
                      <c:formatCode>0%</c:formatCode>
                      <c:ptCount val="3"/>
                      <c:pt idx="0">
                        <c:v>0.28381962864721483</c:v>
                      </c:pt>
                      <c:pt idx="1">
                        <c:v>0.71618037135278512</c:v>
                      </c:pt>
                      <c:pt idx="2">
                        <c:v>0</c:v>
                      </c:pt>
                    </c:numCache>
                  </c:numRef>
                </c:val>
                <c:extLst>
                  <c:ext xmlns:c16="http://schemas.microsoft.com/office/drawing/2014/chart" uri="{C3380CC4-5D6E-409C-BE32-E72D297353CC}">
                    <c16:uniqueId val="{0000000D-E4A4-4D6E-9A26-96BBD3BBAA07}"/>
                  </c:ext>
                </c:extLst>
              </c15:ser>
            </c15:filteredPieSeries>
          </c:ext>
        </c:extLst>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b="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percentStacked"/>
        <c:varyColors val="0"/>
        <c:ser>
          <c:idx val="0"/>
          <c:order val="0"/>
          <c:tx>
            <c:strRef>
              <c:f>Hoja2!$B$1</c:f>
              <c:strCache>
                <c:ptCount val="1"/>
                <c:pt idx="0">
                  <c:v>Número de sillas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Hoja2!$A$2:$A$8</c:f>
              <c:strCache>
                <c:ptCount val="7"/>
                <c:pt idx="0">
                  <c:v>Lúnes</c:v>
                </c:pt>
                <c:pt idx="1">
                  <c:v>Martes</c:v>
                </c:pt>
                <c:pt idx="2">
                  <c:v>Jueves</c:v>
                </c:pt>
                <c:pt idx="3">
                  <c:v>Viernes</c:v>
                </c:pt>
                <c:pt idx="4">
                  <c:v>Sábado</c:v>
                </c:pt>
                <c:pt idx="5">
                  <c:v>Domingo</c:v>
                </c:pt>
                <c:pt idx="6">
                  <c:v>TOTAL</c:v>
                </c:pt>
              </c:strCache>
            </c:strRef>
          </c:cat>
          <c:val>
            <c:numRef>
              <c:f>Hoja2!$B$2:$B$8</c:f>
              <c:numCache>
                <c:formatCode>General</c:formatCode>
                <c:ptCount val="7"/>
                <c:pt idx="0">
                  <c:v>54</c:v>
                </c:pt>
                <c:pt idx="1">
                  <c:v>54</c:v>
                </c:pt>
                <c:pt idx="2">
                  <c:v>54</c:v>
                </c:pt>
                <c:pt idx="3">
                  <c:v>54</c:v>
                </c:pt>
                <c:pt idx="4">
                  <c:v>54</c:v>
                </c:pt>
                <c:pt idx="5">
                  <c:v>54</c:v>
                </c:pt>
                <c:pt idx="6">
                  <c:v>324</c:v>
                </c:pt>
              </c:numCache>
            </c:numRef>
          </c:val>
          <c:smooth val="0"/>
          <c:extLst>
            <c:ext xmlns:c16="http://schemas.microsoft.com/office/drawing/2014/chart" uri="{C3380CC4-5D6E-409C-BE32-E72D297353CC}">
              <c16:uniqueId val="{00000000-410F-4834-9EFB-45749CB25AA6}"/>
            </c:ext>
          </c:extLst>
        </c:ser>
        <c:ser>
          <c:idx val="1"/>
          <c:order val="1"/>
          <c:tx>
            <c:strRef>
              <c:f>Hoja2!$C$1</c:f>
              <c:strCache>
                <c:ptCount val="1"/>
                <c:pt idx="0">
                  <c:v>Número de funciones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Hoja2!$A$2:$A$8</c:f>
              <c:strCache>
                <c:ptCount val="7"/>
                <c:pt idx="0">
                  <c:v>Lúnes</c:v>
                </c:pt>
                <c:pt idx="1">
                  <c:v>Martes</c:v>
                </c:pt>
                <c:pt idx="2">
                  <c:v>Jueves</c:v>
                </c:pt>
                <c:pt idx="3">
                  <c:v>Viernes</c:v>
                </c:pt>
                <c:pt idx="4">
                  <c:v>Sábado</c:v>
                </c:pt>
                <c:pt idx="5">
                  <c:v>Domingo</c:v>
                </c:pt>
                <c:pt idx="6">
                  <c:v>TOTAL</c:v>
                </c:pt>
              </c:strCache>
            </c:strRef>
          </c:cat>
          <c:val>
            <c:numRef>
              <c:f>Hoja2!$C$2:$C$8</c:f>
              <c:numCache>
                <c:formatCode>General</c:formatCode>
                <c:ptCount val="7"/>
                <c:pt idx="0">
                  <c:v>4</c:v>
                </c:pt>
                <c:pt idx="1">
                  <c:v>4</c:v>
                </c:pt>
                <c:pt idx="2">
                  <c:v>4</c:v>
                </c:pt>
                <c:pt idx="3">
                  <c:v>4</c:v>
                </c:pt>
                <c:pt idx="4">
                  <c:v>4</c:v>
                </c:pt>
                <c:pt idx="5">
                  <c:v>4</c:v>
                </c:pt>
                <c:pt idx="6">
                  <c:v>24</c:v>
                </c:pt>
              </c:numCache>
            </c:numRef>
          </c:val>
          <c:smooth val="0"/>
          <c:extLst>
            <c:ext xmlns:c16="http://schemas.microsoft.com/office/drawing/2014/chart" uri="{C3380CC4-5D6E-409C-BE32-E72D297353CC}">
              <c16:uniqueId val="{00000001-410F-4834-9EFB-45749CB25AA6}"/>
            </c:ext>
          </c:extLst>
        </c:ser>
        <c:ser>
          <c:idx val="2"/>
          <c:order val="2"/>
          <c:tx>
            <c:strRef>
              <c:f>Hoja2!$D$1</c:f>
              <c:strCache>
                <c:ptCount val="1"/>
                <c:pt idx="0">
                  <c:v>Promedio de asistentes por día</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Hoja2!$A$2:$A$8</c:f>
              <c:strCache>
                <c:ptCount val="7"/>
                <c:pt idx="0">
                  <c:v>Lúnes</c:v>
                </c:pt>
                <c:pt idx="1">
                  <c:v>Martes</c:v>
                </c:pt>
                <c:pt idx="2">
                  <c:v>Jueves</c:v>
                </c:pt>
                <c:pt idx="3">
                  <c:v>Viernes</c:v>
                </c:pt>
                <c:pt idx="4">
                  <c:v>Sábado</c:v>
                </c:pt>
                <c:pt idx="5">
                  <c:v>Domingo</c:v>
                </c:pt>
                <c:pt idx="6">
                  <c:v>TOTAL</c:v>
                </c:pt>
              </c:strCache>
            </c:strRef>
          </c:cat>
          <c:val>
            <c:numRef>
              <c:f>Hoja2!$D$2:$D$8</c:f>
              <c:numCache>
                <c:formatCode>General</c:formatCode>
                <c:ptCount val="7"/>
                <c:pt idx="0">
                  <c:v>44</c:v>
                </c:pt>
                <c:pt idx="1">
                  <c:v>54</c:v>
                </c:pt>
                <c:pt idx="2">
                  <c:v>35</c:v>
                </c:pt>
                <c:pt idx="3">
                  <c:v>60</c:v>
                </c:pt>
                <c:pt idx="4">
                  <c:v>100</c:v>
                </c:pt>
                <c:pt idx="5">
                  <c:v>100</c:v>
                </c:pt>
                <c:pt idx="6">
                  <c:v>393</c:v>
                </c:pt>
              </c:numCache>
            </c:numRef>
          </c:val>
          <c:smooth val="0"/>
          <c:extLst>
            <c:ext xmlns:c16="http://schemas.microsoft.com/office/drawing/2014/chart" uri="{C3380CC4-5D6E-409C-BE32-E72D297353CC}">
              <c16:uniqueId val="{00000002-410F-4834-9EFB-45749CB25AA6}"/>
            </c:ext>
          </c:extLst>
        </c:ser>
        <c:ser>
          <c:idx val="3"/>
          <c:order val="3"/>
          <c:tx>
            <c:strRef>
              <c:f>Hoja2!$E$1</c:f>
              <c:strCache>
                <c:ptCount val="1"/>
                <c:pt idx="0">
                  <c:v>Promedio de asistentes por función</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Hoja2!$A$2:$A$8</c:f>
              <c:strCache>
                <c:ptCount val="7"/>
                <c:pt idx="0">
                  <c:v>Lúnes</c:v>
                </c:pt>
                <c:pt idx="1">
                  <c:v>Martes</c:v>
                </c:pt>
                <c:pt idx="2">
                  <c:v>Jueves</c:v>
                </c:pt>
                <c:pt idx="3">
                  <c:v>Viernes</c:v>
                </c:pt>
                <c:pt idx="4">
                  <c:v>Sábado</c:v>
                </c:pt>
                <c:pt idx="5">
                  <c:v>Domingo</c:v>
                </c:pt>
                <c:pt idx="6">
                  <c:v>TOTAL</c:v>
                </c:pt>
              </c:strCache>
            </c:strRef>
          </c:cat>
          <c:val>
            <c:numRef>
              <c:f>Hoja2!$E$2:$E$8</c:f>
              <c:numCache>
                <c:formatCode>General</c:formatCode>
                <c:ptCount val="7"/>
                <c:pt idx="0">
                  <c:v>11</c:v>
                </c:pt>
                <c:pt idx="1">
                  <c:v>13.5</c:v>
                </c:pt>
                <c:pt idx="2">
                  <c:v>8.75</c:v>
                </c:pt>
                <c:pt idx="3">
                  <c:v>15</c:v>
                </c:pt>
                <c:pt idx="4">
                  <c:v>25</c:v>
                </c:pt>
                <c:pt idx="5">
                  <c:v>25</c:v>
                </c:pt>
                <c:pt idx="6">
                  <c:v>98.25</c:v>
                </c:pt>
              </c:numCache>
            </c:numRef>
          </c:val>
          <c:smooth val="0"/>
          <c:extLst>
            <c:ext xmlns:c16="http://schemas.microsoft.com/office/drawing/2014/chart" uri="{C3380CC4-5D6E-409C-BE32-E72D297353CC}">
              <c16:uniqueId val="{00000003-410F-4834-9EFB-45749CB25AA6}"/>
            </c:ext>
          </c:extLst>
        </c:ser>
        <c:ser>
          <c:idx val="4"/>
          <c:order val="4"/>
          <c:tx>
            <c:strRef>
              <c:f>Hoja2!$F$1</c:f>
              <c:strCache>
                <c:ptCount val="1"/>
                <c:pt idx="0">
                  <c:v>Déficit de asistencia por función (sillas vacías)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Hoja2!$A$2:$A$8</c:f>
              <c:strCache>
                <c:ptCount val="7"/>
                <c:pt idx="0">
                  <c:v>Lúnes</c:v>
                </c:pt>
                <c:pt idx="1">
                  <c:v>Martes</c:v>
                </c:pt>
                <c:pt idx="2">
                  <c:v>Jueves</c:v>
                </c:pt>
                <c:pt idx="3">
                  <c:v>Viernes</c:v>
                </c:pt>
                <c:pt idx="4">
                  <c:v>Sábado</c:v>
                </c:pt>
                <c:pt idx="5">
                  <c:v>Domingo</c:v>
                </c:pt>
                <c:pt idx="6">
                  <c:v>TOTAL</c:v>
                </c:pt>
              </c:strCache>
            </c:strRef>
          </c:cat>
          <c:val>
            <c:numRef>
              <c:f>Hoja2!$F$2:$F$8</c:f>
              <c:numCache>
                <c:formatCode>General</c:formatCode>
                <c:ptCount val="7"/>
                <c:pt idx="0">
                  <c:v>-43</c:v>
                </c:pt>
                <c:pt idx="1">
                  <c:v>-40.5</c:v>
                </c:pt>
                <c:pt idx="2">
                  <c:v>-45.25</c:v>
                </c:pt>
                <c:pt idx="3">
                  <c:v>-39</c:v>
                </c:pt>
                <c:pt idx="4">
                  <c:v>-29</c:v>
                </c:pt>
                <c:pt idx="5">
                  <c:v>-29</c:v>
                </c:pt>
                <c:pt idx="6">
                  <c:v>-225.75</c:v>
                </c:pt>
              </c:numCache>
            </c:numRef>
          </c:val>
          <c:smooth val="0"/>
          <c:extLst>
            <c:ext xmlns:c16="http://schemas.microsoft.com/office/drawing/2014/chart" uri="{C3380CC4-5D6E-409C-BE32-E72D297353CC}">
              <c16:uniqueId val="{00000004-410F-4834-9EFB-45749CB25AA6}"/>
            </c:ext>
          </c:extLst>
        </c:ser>
        <c:dLbls>
          <c:showLegendKey val="0"/>
          <c:showVal val="0"/>
          <c:showCatName val="0"/>
          <c:showSerName val="0"/>
          <c:showPercent val="0"/>
          <c:showBubbleSize val="0"/>
        </c:dLbls>
        <c:marker val="1"/>
        <c:smooth val="0"/>
        <c:axId val="587072032"/>
        <c:axId val="587073696"/>
      </c:lineChart>
      <c:catAx>
        <c:axId val="587072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587073696"/>
        <c:crosses val="autoZero"/>
        <c:auto val="1"/>
        <c:lblAlgn val="ctr"/>
        <c:lblOffset val="100"/>
        <c:noMultiLvlLbl val="0"/>
      </c:catAx>
      <c:valAx>
        <c:axId val="58707369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587072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8303-4101-8E6F-5A50D6A5D682}"/>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8303-4101-8E6F-5A50D6A5D682}"/>
              </c:ext>
            </c:extLst>
          </c:dPt>
          <c:dPt>
            <c:idx val="2"/>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8303-4101-8E6F-5A50D6A5D682}"/>
              </c:ext>
            </c:extLst>
          </c:dPt>
          <c:dPt>
            <c:idx val="3"/>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8303-4101-8E6F-5A50D6A5D682}"/>
              </c:ext>
            </c:extLst>
          </c:dPt>
          <c:dPt>
            <c:idx val="4"/>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8303-4101-8E6F-5A50D6A5D682}"/>
              </c:ext>
            </c:extLst>
          </c:dPt>
          <c:dPt>
            <c:idx val="5"/>
            <c:bubble3D val="0"/>
            <c:spPr>
              <a:solidFill>
                <a:schemeClr val="accent6"/>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B-8303-4101-8E6F-5A50D6A5D682}"/>
              </c:ext>
            </c:extLst>
          </c:dPt>
          <c:dPt>
            <c:idx val="6"/>
            <c:bubble3D val="0"/>
            <c:spPr>
              <a:solidFill>
                <a:schemeClr val="accent1">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D-8303-4101-8E6F-5A50D6A5D682}"/>
              </c:ext>
            </c:extLst>
          </c:dPt>
          <c:dPt>
            <c:idx val="7"/>
            <c:bubble3D val="0"/>
            <c:spPr>
              <a:solidFill>
                <a:schemeClr val="accent2">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F-8303-4101-8E6F-5A50D6A5D682}"/>
              </c:ext>
            </c:extLst>
          </c:dPt>
          <c:dPt>
            <c:idx val="8"/>
            <c:bubble3D val="0"/>
            <c:spPr>
              <a:solidFill>
                <a:schemeClr val="accent3">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1-8303-4101-8E6F-5A50D6A5D682}"/>
              </c:ext>
            </c:extLst>
          </c:dPt>
          <c:dPt>
            <c:idx val="9"/>
            <c:bubble3D val="0"/>
            <c:spPr>
              <a:solidFill>
                <a:schemeClr val="accent4">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3-8303-4101-8E6F-5A50D6A5D682}"/>
              </c:ext>
            </c:extLst>
          </c:dPt>
          <c:dPt>
            <c:idx val="10"/>
            <c:bubble3D val="0"/>
            <c:spPr>
              <a:solidFill>
                <a:schemeClr val="accent5">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5-8303-4101-8E6F-5A50D6A5D682}"/>
              </c:ext>
            </c:extLst>
          </c:dPt>
          <c:dPt>
            <c:idx val="11"/>
            <c:bubble3D val="0"/>
            <c:spPr>
              <a:solidFill>
                <a:schemeClr val="accent6">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7-8303-4101-8E6F-5A50D6A5D682}"/>
              </c:ext>
            </c:extLst>
          </c:dPt>
          <c:dPt>
            <c:idx val="12"/>
            <c:bubble3D val="0"/>
            <c:spPr>
              <a:solidFill>
                <a:schemeClr val="accent1">
                  <a:lumMod val="80000"/>
                  <a:lumOff val="2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9-8303-4101-8E6F-5A50D6A5D682}"/>
              </c:ext>
            </c:extLst>
          </c:dPt>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Hoja1!$A$2:$A$14</c:f>
              <c:strCache>
                <c:ptCount val="13"/>
                <c:pt idx="0">
                  <c:v>Jugar fútbol </c:v>
                </c:pt>
                <c:pt idx="1">
                  <c:v>Cine</c:v>
                </c:pt>
                <c:pt idx="2">
                  <c:v>Alcohol con amigos</c:v>
                </c:pt>
                <c:pt idx="3">
                  <c:v>Jugar billar</c:v>
                </c:pt>
                <c:pt idx="4">
                  <c:v>Salir con amigos</c:v>
                </c:pt>
                <c:pt idx="5">
                  <c:v>Salir a bailar</c:v>
                </c:pt>
                <c:pt idx="6">
                  <c:v>Ir al gimnasio</c:v>
                </c:pt>
                <c:pt idx="7">
                  <c:v>Jugar play station</c:v>
                </c:pt>
                <c:pt idx="8">
                  <c:v>Practicar deporte</c:v>
                </c:pt>
                <c:pt idx="9">
                  <c:v>Andar en bicicleta</c:v>
                </c:pt>
                <c:pt idx="10">
                  <c:v>Compartir en familia</c:v>
                </c:pt>
                <c:pt idx="11">
                  <c:v>Ver televisión</c:v>
                </c:pt>
                <c:pt idx="12">
                  <c:v>Tik tok</c:v>
                </c:pt>
              </c:strCache>
            </c:strRef>
          </c:cat>
          <c:val>
            <c:numRef>
              <c:f>Hoja1!$B$2:$B$14</c:f>
              <c:numCache>
                <c:formatCode>General</c:formatCode>
                <c:ptCount val="13"/>
                <c:pt idx="0">
                  <c:v>65</c:v>
                </c:pt>
                <c:pt idx="1">
                  <c:v>49</c:v>
                </c:pt>
                <c:pt idx="2">
                  <c:v>33</c:v>
                </c:pt>
                <c:pt idx="3">
                  <c:v>33</c:v>
                </c:pt>
                <c:pt idx="4">
                  <c:v>33</c:v>
                </c:pt>
                <c:pt idx="5">
                  <c:v>33</c:v>
                </c:pt>
                <c:pt idx="6">
                  <c:v>33</c:v>
                </c:pt>
                <c:pt idx="7">
                  <c:v>19</c:v>
                </c:pt>
                <c:pt idx="8">
                  <c:v>17</c:v>
                </c:pt>
                <c:pt idx="9">
                  <c:v>16</c:v>
                </c:pt>
                <c:pt idx="10">
                  <c:v>16</c:v>
                </c:pt>
                <c:pt idx="11">
                  <c:v>16</c:v>
                </c:pt>
                <c:pt idx="12">
                  <c:v>14</c:v>
                </c:pt>
              </c:numCache>
            </c:numRef>
          </c:val>
          <c:extLst>
            <c:ext xmlns:c16="http://schemas.microsoft.com/office/drawing/2014/chart" uri="{C3380CC4-5D6E-409C-BE32-E72D297353CC}">
              <c16:uniqueId val="{0000001A-8303-4101-8E6F-5A50D6A5D682}"/>
            </c:ext>
          </c:extLst>
        </c:ser>
        <c:ser>
          <c:idx val="1"/>
          <c:order val="1"/>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C-8303-4101-8E6F-5A50D6A5D682}"/>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E-8303-4101-8E6F-5A50D6A5D682}"/>
              </c:ext>
            </c:extLst>
          </c:dPt>
          <c:dPt>
            <c:idx val="2"/>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20-8303-4101-8E6F-5A50D6A5D682}"/>
              </c:ext>
            </c:extLst>
          </c:dPt>
          <c:dPt>
            <c:idx val="3"/>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22-8303-4101-8E6F-5A50D6A5D682}"/>
              </c:ext>
            </c:extLst>
          </c:dPt>
          <c:dPt>
            <c:idx val="4"/>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24-8303-4101-8E6F-5A50D6A5D682}"/>
              </c:ext>
            </c:extLst>
          </c:dPt>
          <c:dPt>
            <c:idx val="5"/>
            <c:bubble3D val="0"/>
            <c:spPr>
              <a:solidFill>
                <a:schemeClr val="accent6"/>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26-8303-4101-8E6F-5A50D6A5D682}"/>
              </c:ext>
            </c:extLst>
          </c:dPt>
          <c:dPt>
            <c:idx val="6"/>
            <c:bubble3D val="0"/>
            <c:spPr>
              <a:solidFill>
                <a:schemeClr val="accent1">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28-8303-4101-8E6F-5A50D6A5D682}"/>
              </c:ext>
            </c:extLst>
          </c:dPt>
          <c:dPt>
            <c:idx val="7"/>
            <c:bubble3D val="0"/>
            <c:spPr>
              <a:solidFill>
                <a:schemeClr val="accent2">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2A-8303-4101-8E6F-5A50D6A5D682}"/>
              </c:ext>
            </c:extLst>
          </c:dPt>
          <c:dPt>
            <c:idx val="8"/>
            <c:bubble3D val="0"/>
            <c:spPr>
              <a:solidFill>
                <a:schemeClr val="accent3">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2C-8303-4101-8E6F-5A50D6A5D682}"/>
              </c:ext>
            </c:extLst>
          </c:dPt>
          <c:dPt>
            <c:idx val="9"/>
            <c:bubble3D val="0"/>
            <c:spPr>
              <a:solidFill>
                <a:schemeClr val="accent4">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2E-8303-4101-8E6F-5A50D6A5D682}"/>
              </c:ext>
            </c:extLst>
          </c:dPt>
          <c:dPt>
            <c:idx val="10"/>
            <c:bubble3D val="0"/>
            <c:spPr>
              <a:solidFill>
                <a:schemeClr val="accent5">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30-8303-4101-8E6F-5A50D6A5D682}"/>
              </c:ext>
            </c:extLst>
          </c:dPt>
          <c:dPt>
            <c:idx val="11"/>
            <c:bubble3D val="0"/>
            <c:spPr>
              <a:solidFill>
                <a:schemeClr val="accent6">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32-8303-4101-8E6F-5A50D6A5D682}"/>
              </c:ext>
            </c:extLst>
          </c:dPt>
          <c:dPt>
            <c:idx val="12"/>
            <c:bubble3D val="0"/>
            <c:spPr>
              <a:solidFill>
                <a:schemeClr val="accent1">
                  <a:lumMod val="80000"/>
                  <a:lumOff val="2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34-8303-4101-8E6F-5A50D6A5D682}"/>
              </c:ext>
            </c:extLst>
          </c:dPt>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Hoja1!$A$2:$A$14</c:f>
              <c:strCache>
                <c:ptCount val="13"/>
                <c:pt idx="0">
                  <c:v>Jugar fútbol </c:v>
                </c:pt>
                <c:pt idx="1">
                  <c:v>Cine</c:v>
                </c:pt>
                <c:pt idx="2">
                  <c:v>Alcohol con amigos</c:v>
                </c:pt>
                <c:pt idx="3">
                  <c:v>Jugar billar</c:v>
                </c:pt>
                <c:pt idx="4">
                  <c:v>Salir con amigos</c:v>
                </c:pt>
                <c:pt idx="5">
                  <c:v>Salir a bailar</c:v>
                </c:pt>
                <c:pt idx="6">
                  <c:v>Ir al gimnasio</c:v>
                </c:pt>
                <c:pt idx="7">
                  <c:v>Jugar play station</c:v>
                </c:pt>
                <c:pt idx="8">
                  <c:v>Practicar deporte</c:v>
                </c:pt>
                <c:pt idx="9">
                  <c:v>Andar en bicicleta</c:v>
                </c:pt>
                <c:pt idx="10">
                  <c:v>Compartir en familia</c:v>
                </c:pt>
                <c:pt idx="11">
                  <c:v>Ver televisión</c:v>
                </c:pt>
                <c:pt idx="12">
                  <c:v>Tik tok</c:v>
                </c:pt>
              </c:strCache>
            </c:strRef>
          </c:cat>
          <c:val>
            <c:numRef>
              <c:f>Hoja1!$C$2:$C$14</c:f>
              <c:numCache>
                <c:formatCode>0.0</c:formatCode>
                <c:ptCount val="13"/>
                <c:pt idx="0">
                  <c:v>17.241379310344829</c:v>
                </c:pt>
                <c:pt idx="1">
                  <c:v>12.9973474801061</c:v>
                </c:pt>
                <c:pt idx="2">
                  <c:v>8.7533156498673748</c:v>
                </c:pt>
                <c:pt idx="3">
                  <c:v>8.7533156498673748</c:v>
                </c:pt>
                <c:pt idx="4">
                  <c:v>8.7533156498673748</c:v>
                </c:pt>
                <c:pt idx="5">
                  <c:v>8.7533156498673748</c:v>
                </c:pt>
                <c:pt idx="6">
                  <c:v>8.7533156498673748</c:v>
                </c:pt>
                <c:pt idx="7">
                  <c:v>5.0397877984084882</c:v>
                </c:pt>
                <c:pt idx="8">
                  <c:v>4.5092838196286467</c:v>
                </c:pt>
                <c:pt idx="9">
                  <c:v>4.2440318302387263</c:v>
                </c:pt>
                <c:pt idx="10">
                  <c:v>4.2440318302387263</c:v>
                </c:pt>
                <c:pt idx="11">
                  <c:v>4.2440318302387263</c:v>
                </c:pt>
                <c:pt idx="12">
                  <c:v>3.7135278514588856</c:v>
                </c:pt>
              </c:numCache>
            </c:numRef>
          </c:val>
          <c:extLst>
            <c:ext xmlns:c16="http://schemas.microsoft.com/office/drawing/2014/chart" uri="{C3380CC4-5D6E-409C-BE32-E72D297353CC}">
              <c16:uniqueId val="{00000035-8303-4101-8E6F-5A50D6A5D682}"/>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Columna1</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D94E-4753-B4CF-13CE1047B55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D94E-4753-B4CF-13CE1047B551}"/>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D94E-4753-B4CF-13CE1047B551}"/>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D94E-4753-B4CF-13CE1047B551}"/>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2"/>
                <c:pt idx="0">
                  <c:v>Si</c:v>
                </c:pt>
                <c:pt idx="1">
                  <c:v>No</c:v>
                </c:pt>
              </c:strCache>
            </c:strRef>
          </c:cat>
          <c:val>
            <c:numRef>
              <c:f>Hoja1!$B$2:$B$5</c:f>
              <c:numCache>
                <c:formatCode>General</c:formatCode>
                <c:ptCount val="4"/>
                <c:pt idx="0">
                  <c:v>95.5</c:v>
                </c:pt>
                <c:pt idx="1">
                  <c:v>4.5</c:v>
                </c:pt>
              </c:numCache>
            </c:numRef>
          </c:val>
          <c:extLst>
            <c:ext xmlns:c16="http://schemas.microsoft.com/office/drawing/2014/chart" uri="{C3380CC4-5D6E-409C-BE32-E72D297353CC}">
              <c16:uniqueId val="{00000008-D94E-4753-B4CF-13CE1047B551}"/>
            </c:ext>
          </c:extLst>
        </c:ser>
        <c:dLbls>
          <c:dLblPos val="ctr"/>
          <c:showLegendKey val="0"/>
          <c:showVal val="0"/>
          <c:showCatName val="1"/>
          <c:showSerName val="0"/>
          <c:showPercent val="0"/>
          <c:showBubbleSize val="0"/>
          <c:showLeaderLines val="1"/>
        </c:dLbls>
      </c:pie3D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0DF-4A02-99BF-F8A6CEAC6B7C}"/>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0DF-4A02-99BF-F8A6CEAC6B7C}"/>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B0DF-4A02-99BF-F8A6CEAC6B7C}"/>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B0DF-4A02-99BF-F8A6CEAC6B7C}"/>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B0DF-4A02-99BF-F8A6CEAC6B7C}"/>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B0DF-4A02-99BF-F8A6CEAC6B7C}"/>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B0DF-4A02-99BF-F8A6CEAC6B7C}"/>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B0DF-4A02-99BF-F8A6CEAC6B7C}"/>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1-B0DF-4A02-99BF-F8A6CEAC6B7C}"/>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3-B0DF-4A02-99BF-F8A6CEAC6B7C}"/>
              </c:ext>
            </c:extLst>
          </c:dPt>
          <c:dPt>
            <c:idx val="10"/>
            <c:bubble3D val="0"/>
            <c:spPr>
              <a:solidFill>
                <a:schemeClr val="accent5">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5-B0DF-4A02-99BF-F8A6CEAC6B7C}"/>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Hoja1!$A$18:$A$28</c:f>
              <c:strCache>
                <c:ptCount val="11"/>
                <c:pt idx="0">
                  <c:v>Buenas películas</c:v>
                </c:pt>
                <c:pt idx="1">
                  <c:v>Buena atención</c:v>
                </c:pt>
                <c:pt idx="2">
                  <c:v>Comodidad</c:v>
                </c:pt>
                <c:pt idx="3">
                  <c:v>Buen ambiente</c:v>
                </c:pt>
                <c:pt idx="4">
                  <c:v>Buena compañía</c:v>
                </c:pt>
                <c:pt idx="5">
                  <c:v>Rapidez en el servicio</c:v>
                </c:pt>
                <c:pt idx="6">
                  <c:v>Buenos precios</c:v>
                </c:pt>
                <c:pt idx="7">
                  <c:v>El entorno</c:v>
                </c:pt>
                <c:pt idx="8">
                  <c:v>Buena imagen y sonido</c:v>
                </c:pt>
                <c:pt idx="9">
                  <c:v>Buen servicio</c:v>
                </c:pt>
                <c:pt idx="10">
                  <c:v>La comida</c:v>
                </c:pt>
              </c:strCache>
            </c:strRef>
          </c:cat>
          <c:val>
            <c:numRef>
              <c:f>Hoja1!$B$18:$B$28</c:f>
              <c:numCache>
                <c:formatCode>General</c:formatCode>
                <c:ptCount val="11"/>
                <c:pt idx="0">
                  <c:v>90</c:v>
                </c:pt>
                <c:pt idx="1">
                  <c:v>42</c:v>
                </c:pt>
                <c:pt idx="2">
                  <c:v>42</c:v>
                </c:pt>
                <c:pt idx="3">
                  <c:v>42</c:v>
                </c:pt>
                <c:pt idx="4">
                  <c:v>42</c:v>
                </c:pt>
                <c:pt idx="5">
                  <c:v>39</c:v>
                </c:pt>
                <c:pt idx="6">
                  <c:v>16</c:v>
                </c:pt>
                <c:pt idx="7">
                  <c:v>16</c:v>
                </c:pt>
                <c:pt idx="8">
                  <c:v>16</c:v>
                </c:pt>
                <c:pt idx="9">
                  <c:v>16</c:v>
                </c:pt>
                <c:pt idx="10">
                  <c:v>16</c:v>
                </c:pt>
              </c:numCache>
            </c:numRef>
          </c:val>
          <c:extLst>
            <c:ext xmlns:c16="http://schemas.microsoft.com/office/drawing/2014/chart" uri="{C3380CC4-5D6E-409C-BE32-E72D297353CC}">
              <c16:uniqueId val="{00000016-B0DF-4A02-99BF-F8A6CEAC6B7C}"/>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8-B0DF-4A02-99BF-F8A6CEAC6B7C}"/>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A-B0DF-4A02-99BF-F8A6CEAC6B7C}"/>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C-B0DF-4A02-99BF-F8A6CEAC6B7C}"/>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E-B0DF-4A02-99BF-F8A6CEAC6B7C}"/>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0-B0DF-4A02-99BF-F8A6CEAC6B7C}"/>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2-B0DF-4A02-99BF-F8A6CEAC6B7C}"/>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4-B0DF-4A02-99BF-F8A6CEAC6B7C}"/>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6-B0DF-4A02-99BF-F8A6CEAC6B7C}"/>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8-B0DF-4A02-99BF-F8A6CEAC6B7C}"/>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A-B0DF-4A02-99BF-F8A6CEAC6B7C}"/>
              </c:ext>
            </c:extLst>
          </c:dPt>
          <c:dPt>
            <c:idx val="10"/>
            <c:bubble3D val="0"/>
            <c:spPr>
              <a:solidFill>
                <a:schemeClr val="accent5">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C-B0DF-4A02-99BF-F8A6CEAC6B7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Hoja1!$A$18:$A$28</c:f>
              <c:strCache>
                <c:ptCount val="11"/>
                <c:pt idx="0">
                  <c:v>Buenas películas</c:v>
                </c:pt>
                <c:pt idx="1">
                  <c:v>Buena atención</c:v>
                </c:pt>
                <c:pt idx="2">
                  <c:v>Comodidad</c:v>
                </c:pt>
                <c:pt idx="3">
                  <c:v>Buen ambiente</c:v>
                </c:pt>
                <c:pt idx="4">
                  <c:v>Buena compañía</c:v>
                </c:pt>
                <c:pt idx="5">
                  <c:v>Rapidez en el servicio</c:v>
                </c:pt>
                <c:pt idx="6">
                  <c:v>Buenos precios</c:v>
                </c:pt>
                <c:pt idx="7">
                  <c:v>El entorno</c:v>
                </c:pt>
                <c:pt idx="8">
                  <c:v>Buena imagen y sonido</c:v>
                </c:pt>
                <c:pt idx="9">
                  <c:v>Buen servicio</c:v>
                </c:pt>
                <c:pt idx="10">
                  <c:v>La comida</c:v>
                </c:pt>
              </c:strCache>
            </c:strRef>
          </c:cat>
          <c:val>
            <c:numRef>
              <c:f>Hoja1!$C$18:$C$28</c:f>
              <c:numCache>
                <c:formatCode>0.00%</c:formatCode>
                <c:ptCount val="11"/>
                <c:pt idx="0">
                  <c:v>0.23872679045092837</c:v>
                </c:pt>
                <c:pt idx="1">
                  <c:v>0.13</c:v>
                </c:pt>
                <c:pt idx="2">
                  <c:v>0.13</c:v>
                </c:pt>
                <c:pt idx="3">
                  <c:v>8.6999999999999994E-2</c:v>
                </c:pt>
                <c:pt idx="4">
                  <c:v>8.6999999999999994E-2</c:v>
                </c:pt>
                <c:pt idx="5">
                  <c:v>8.6999999999999994E-2</c:v>
                </c:pt>
                <c:pt idx="6">
                  <c:v>4.2999999999999997E-2</c:v>
                </c:pt>
                <c:pt idx="7">
                  <c:v>4.2999999999999997E-2</c:v>
                </c:pt>
                <c:pt idx="8">
                  <c:v>4.2999999999999997E-2</c:v>
                </c:pt>
                <c:pt idx="9">
                  <c:v>4.2999999999999997E-2</c:v>
                </c:pt>
                <c:pt idx="10">
                  <c:v>4.2999999999999997E-2</c:v>
                </c:pt>
              </c:numCache>
            </c:numRef>
          </c:val>
          <c:extLst>
            <c:ext xmlns:c16="http://schemas.microsoft.com/office/drawing/2014/chart" uri="{C3380CC4-5D6E-409C-BE32-E72D297353CC}">
              <c16:uniqueId val="{0000002D-B0DF-4A02-99BF-F8A6CEAC6B7C}"/>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Hoja3!$B$1</c:f>
              <c:strCache>
                <c:ptCount val="1"/>
                <c:pt idx="0">
                  <c:v>F</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447-4E18-A20D-B4BC26AFC726}"/>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447-4E18-A20D-B4BC26AFC726}"/>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1447-4E18-A20D-B4BC26AFC726}"/>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Hoja3!$A$2:$A$4</c:f>
              <c:strCache>
                <c:ptCount val="2"/>
                <c:pt idx="0">
                  <c:v>Si</c:v>
                </c:pt>
                <c:pt idx="1">
                  <c:v>No</c:v>
                </c:pt>
              </c:strCache>
            </c:strRef>
          </c:cat>
          <c:val>
            <c:numRef>
              <c:f>Hoja3!$B$2:$B$4</c:f>
              <c:numCache>
                <c:formatCode>General</c:formatCode>
                <c:ptCount val="3"/>
                <c:pt idx="0">
                  <c:v>375</c:v>
                </c:pt>
                <c:pt idx="1">
                  <c:v>2</c:v>
                </c:pt>
              </c:numCache>
            </c:numRef>
          </c:val>
          <c:extLst>
            <c:ext xmlns:c16="http://schemas.microsoft.com/office/drawing/2014/chart" uri="{C3380CC4-5D6E-409C-BE32-E72D297353CC}">
              <c16:uniqueId val="{00000006-1447-4E18-A20D-B4BC26AFC726}"/>
            </c:ext>
          </c:extLst>
        </c:ser>
        <c:ser>
          <c:idx val="1"/>
          <c:order val="1"/>
          <c:tx>
            <c:strRef>
              <c:f>Hoja3!$C$1</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8-1447-4E18-A20D-B4BC26AFC726}"/>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1447-4E18-A20D-B4BC26AFC726}"/>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1447-4E18-A20D-B4BC26AFC72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Hoja3!$A$2:$A$4</c:f>
              <c:strCache>
                <c:ptCount val="2"/>
                <c:pt idx="0">
                  <c:v>Si</c:v>
                </c:pt>
                <c:pt idx="1">
                  <c:v>No</c:v>
                </c:pt>
              </c:strCache>
            </c:strRef>
          </c:cat>
          <c:val>
            <c:numRef>
              <c:f>Hoja3!$C$2:$C$4</c:f>
              <c:numCache>
                <c:formatCode>0%</c:formatCode>
                <c:ptCount val="3"/>
                <c:pt idx="0">
                  <c:v>0.01</c:v>
                </c:pt>
                <c:pt idx="1">
                  <c:v>0.99</c:v>
                </c:pt>
              </c:numCache>
            </c:numRef>
          </c:val>
          <c:extLst>
            <c:ext xmlns:c16="http://schemas.microsoft.com/office/drawing/2014/chart" uri="{C3380CC4-5D6E-409C-BE32-E72D297353CC}">
              <c16:uniqueId val="{0000000D-1447-4E18-A20D-B4BC26AFC726}"/>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Hoja3!$B$18</c:f>
              <c:strCache>
                <c:ptCount val="1"/>
                <c:pt idx="0">
                  <c:v>F</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57CF-4F9B-97C4-7F43B78B5C9B}"/>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57CF-4F9B-97C4-7F43B78B5C9B}"/>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57CF-4F9B-97C4-7F43B78B5C9B}"/>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Hoja3!$A$19:$A$21</c:f>
              <c:strCache>
                <c:ptCount val="2"/>
                <c:pt idx="0">
                  <c:v>Si</c:v>
                </c:pt>
                <c:pt idx="1">
                  <c:v>No</c:v>
                </c:pt>
              </c:strCache>
            </c:strRef>
          </c:cat>
          <c:val>
            <c:numRef>
              <c:f>Hoja3!$B$19:$B$21</c:f>
              <c:numCache>
                <c:formatCode>General</c:formatCode>
                <c:ptCount val="3"/>
                <c:pt idx="0">
                  <c:v>302</c:v>
                </c:pt>
                <c:pt idx="1">
                  <c:v>75</c:v>
                </c:pt>
              </c:numCache>
            </c:numRef>
          </c:val>
          <c:extLst>
            <c:ext xmlns:c16="http://schemas.microsoft.com/office/drawing/2014/chart" uri="{C3380CC4-5D6E-409C-BE32-E72D297353CC}">
              <c16:uniqueId val="{00000006-57CF-4F9B-97C4-7F43B78B5C9B}"/>
            </c:ext>
          </c:extLst>
        </c:ser>
        <c:ser>
          <c:idx val="1"/>
          <c:order val="1"/>
          <c:tx>
            <c:strRef>
              <c:f>Hoja3!$C$18</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8-57CF-4F9B-97C4-7F43B78B5C9B}"/>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57CF-4F9B-97C4-7F43B78B5C9B}"/>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57CF-4F9B-97C4-7F43B78B5C9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Hoja3!$A$19:$A$21</c:f>
              <c:strCache>
                <c:ptCount val="2"/>
                <c:pt idx="0">
                  <c:v>Si</c:v>
                </c:pt>
                <c:pt idx="1">
                  <c:v>No</c:v>
                </c:pt>
              </c:strCache>
            </c:strRef>
          </c:cat>
          <c:val>
            <c:numRef>
              <c:f>Hoja3!$C$19:$C$21</c:f>
              <c:numCache>
                <c:formatCode>0%</c:formatCode>
                <c:ptCount val="3"/>
                <c:pt idx="0">
                  <c:v>0.8</c:v>
                </c:pt>
                <c:pt idx="1">
                  <c:v>0.2</c:v>
                </c:pt>
              </c:numCache>
            </c:numRef>
          </c:val>
          <c:extLst>
            <c:ext xmlns:c16="http://schemas.microsoft.com/office/drawing/2014/chart" uri="{C3380CC4-5D6E-409C-BE32-E72D297353CC}">
              <c16:uniqueId val="{0000000D-57CF-4F9B-97C4-7F43B78B5C9B}"/>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b="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Hoja3!$B$34</c:f>
              <c:strCache>
                <c:ptCount val="1"/>
                <c:pt idx="0">
                  <c:v>F</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527-4E0E-80A0-37BC7560B27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527-4E0E-80A0-37BC7560B279}"/>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1527-4E0E-80A0-37BC7560B279}"/>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1527-4E0E-80A0-37BC7560B279}"/>
              </c:ext>
            </c:extLst>
          </c:dPt>
          <c:dLbls>
            <c:dLbl>
              <c:idx val="0"/>
              <c:layout>
                <c:manualLayout>
                  <c:x val="-2.5501032691957783E-2"/>
                  <c:y val="0.19673759022888546"/>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1527-4E0E-80A0-37BC7560B279}"/>
                </c:ext>
              </c:extLst>
            </c:dLbl>
            <c:dLbl>
              <c:idx val="2"/>
              <c:layout>
                <c:manualLayout>
                  <c:x val="2.3217859806684511E-2"/>
                  <c:y val="0.1049944709628304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1527-4E0E-80A0-37BC7560B279}"/>
                </c:ext>
              </c:extLst>
            </c:dLbl>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Hoja3!$A$35:$A$38</c:f>
              <c:strCache>
                <c:ptCount val="3"/>
                <c:pt idx="0">
                  <c:v>Altos</c:v>
                </c:pt>
                <c:pt idx="1">
                  <c:v>Justos</c:v>
                </c:pt>
                <c:pt idx="2">
                  <c:v>Bajos</c:v>
                </c:pt>
              </c:strCache>
            </c:strRef>
          </c:cat>
          <c:val>
            <c:numRef>
              <c:f>Hoja3!$B$35:$B$38</c:f>
              <c:numCache>
                <c:formatCode>General</c:formatCode>
                <c:ptCount val="4"/>
                <c:pt idx="0">
                  <c:v>20</c:v>
                </c:pt>
                <c:pt idx="1">
                  <c:v>355</c:v>
                </c:pt>
                <c:pt idx="2">
                  <c:v>2</c:v>
                </c:pt>
              </c:numCache>
            </c:numRef>
          </c:val>
          <c:extLst>
            <c:ext xmlns:c16="http://schemas.microsoft.com/office/drawing/2014/chart" uri="{C3380CC4-5D6E-409C-BE32-E72D297353CC}">
              <c16:uniqueId val="{00000008-1527-4E0E-80A0-37BC7560B279}"/>
            </c:ext>
          </c:extLst>
        </c:ser>
        <c:ser>
          <c:idx val="1"/>
          <c:order val="1"/>
          <c:tx>
            <c:strRef>
              <c:f>Hoja3!$C$34</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1527-4E0E-80A0-37BC7560B27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1527-4E0E-80A0-37BC7560B279}"/>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E-1527-4E0E-80A0-37BC7560B279}"/>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0-1527-4E0E-80A0-37BC7560B27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Hoja3!$A$35:$A$38</c:f>
              <c:strCache>
                <c:ptCount val="3"/>
                <c:pt idx="0">
                  <c:v>Altos</c:v>
                </c:pt>
                <c:pt idx="1">
                  <c:v>Justos</c:v>
                </c:pt>
                <c:pt idx="2">
                  <c:v>Bajos</c:v>
                </c:pt>
              </c:strCache>
            </c:strRef>
          </c:cat>
          <c:val>
            <c:numRef>
              <c:f>Hoja3!$C$35:$C$38</c:f>
              <c:numCache>
                <c:formatCode>0%</c:formatCode>
                <c:ptCount val="4"/>
                <c:pt idx="0">
                  <c:v>0.05</c:v>
                </c:pt>
                <c:pt idx="1">
                  <c:v>0.94</c:v>
                </c:pt>
                <c:pt idx="2">
                  <c:v>0.01</c:v>
                </c:pt>
              </c:numCache>
            </c:numRef>
          </c:val>
          <c:extLst>
            <c:ext xmlns:c16="http://schemas.microsoft.com/office/drawing/2014/chart" uri="{C3380CC4-5D6E-409C-BE32-E72D297353CC}">
              <c16:uniqueId val="{00000011-1527-4E0E-80A0-37BC7560B279}"/>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b="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Hoja3!$G$2</c:f>
              <c:strCache>
                <c:ptCount val="1"/>
                <c:pt idx="0">
                  <c:v>F</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5BC-4FAC-BD1A-78F18DBFA44A}"/>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5BC-4FAC-BD1A-78F18DBFA44A}"/>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65BC-4FAC-BD1A-78F18DBFA44A}"/>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Hoja3!$F$3:$F$5</c:f>
              <c:strCache>
                <c:ptCount val="2"/>
                <c:pt idx="0">
                  <c:v>Si</c:v>
                </c:pt>
                <c:pt idx="1">
                  <c:v>No</c:v>
                </c:pt>
              </c:strCache>
            </c:strRef>
          </c:cat>
          <c:val>
            <c:numRef>
              <c:f>Hoja3!$G$3:$G$5</c:f>
              <c:numCache>
                <c:formatCode>General</c:formatCode>
                <c:ptCount val="3"/>
                <c:pt idx="0">
                  <c:v>203</c:v>
                </c:pt>
                <c:pt idx="1">
                  <c:v>174</c:v>
                </c:pt>
              </c:numCache>
            </c:numRef>
          </c:val>
          <c:extLst>
            <c:ext xmlns:c16="http://schemas.microsoft.com/office/drawing/2014/chart" uri="{C3380CC4-5D6E-409C-BE32-E72D297353CC}">
              <c16:uniqueId val="{00000006-65BC-4FAC-BD1A-78F18DBFA44A}"/>
            </c:ext>
          </c:extLst>
        </c:ser>
        <c:ser>
          <c:idx val="1"/>
          <c:order val="1"/>
          <c:tx>
            <c:strRef>
              <c:f>Hoja3!$H$2</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8-65BC-4FAC-BD1A-78F18DBFA44A}"/>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65BC-4FAC-BD1A-78F18DBFA44A}"/>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65BC-4FAC-BD1A-78F18DBFA44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Hoja3!$F$3:$F$5</c:f>
              <c:strCache>
                <c:ptCount val="2"/>
                <c:pt idx="0">
                  <c:v>Si</c:v>
                </c:pt>
                <c:pt idx="1">
                  <c:v>No</c:v>
                </c:pt>
              </c:strCache>
            </c:strRef>
          </c:cat>
          <c:val>
            <c:numRef>
              <c:f>Hoja3!$H$3:$H$5</c:f>
              <c:numCache>
                <c:formatCode>0%</c:formatCode>
                <c:ptCount val="3"/>
                <c:pt idx="0">
                  <c:v>0.54</c:v>
                </c:pt>
                <c:pt idx="1">
                  <c:v>0.46</c:v>
                </c:pt>
              </c:numCache>
            </c:numRef>
          </c:val>
          <c:extLst>
            <c:ext xmlns:c16="http://schemas.microsoft.com/office/drawing/2014/chart" uri="{C3380CC4-5D6E-409C-BE32-E72D297353CC}">
              <c16:uniqueId val="{0000000D-65BC-4FAC-BD1A-78F18DBFA44A}"/>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b="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Hoja3!$G$22</c:f>
              <c:strCache>
                <c:ptCount val="1"/>
                <c:pt idx="0">
                  <c:v>F</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5D9F-4E77-993A-8354F9AD1D3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5D9F-4E77-993A-8354F9AD1D39}"/>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5D9F-4E77-993A-8354F9AD1D39}"/>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Hoja3!$F$23:$F$25</c:f>
              <c:strCache>
                <c:ptCount val="2"/>
                <c:pt idx="0">
                  <c:v>Si</c:v>
                </c:pt>
                <c:pt idx="1">
                  <c:v>No</c:v>
                </c:pt>
              </c:strCache>
            </c:strRef>
          </c:cat>
          <c:val>
            <c:numRef>
              <c:f>Hoja3!$G$23:$G$25</c:f>
              <c:numCache>
                <c:formatCode>General</c:formatCode>
                <c:ptCount val="3"/>
                <c:pt idx="0">
                  <c:v>313</c:v>
                </c:pt>
                <c:pt idx="1">
                  <c:v>64</c:v>
                </c:pt>
              </c:numCache>
            </c:numRef>
          </c:val>
          <c:extLst>
            <c:ext xmlns:c16="http://schemas.microsoft.com/office/drawing/2014/chart" uri="{C3380CC4-5D6E-409C-BE32-E72D297353CC}">
              <c16:uniqueId val="{00000006-5D9F-4E77-993A-8354F9AD1D39}"/>
            </c:ext>
          </c:extLst>
        </c:ser>
        <c:ser>
          <c:idx val="1"/>
          <c:order val="1"/>
          <c:tx>
            <c:strRef>
              <c:f>Hoja3!$H$22</c:f>
              <c:strCache>
                <c:ptCount val="1"/>
                <c:pt idx="0">
                  <c:v>%</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8-5D9F-4E77-993A-8354F9AD1D3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5D9F-4E77-993A-8354F9AD1D39}"/>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5D9F-4E77-993A-8354F9AD1D3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Hoja3!$F$23:$F$25</c:f>
              <c:strCache>
                <c:ptCount val="2"/>
                <c:pt idx="0">
                  <c:v>Si</c:v>
                </c:pt>
                <c:pt idx="1">
                  <c:v>No</c:v>
                </c:pt>
              </c:strCache>
            </c:strRef>
          </c:cat>
          <c:val>
            <c:numRef>
              <c:f>Hoja3!$H$23:$H$25</c:f>
              <c:numCache>
                <c:formatCode>0%</c:formatCode>
                <c:ptCount val="3"/>
                <c:pt idx="0">
                  <c:v>0.83</c:v>
                </c:pt>
                <c:pt idx="1">
                  <c:v>0.17</c:v>
                </c:pt>
              </c:numCache>
            </c:numRef>
          </c:val>
          <c:extLst>
            <c:ext xmlns:c16="http://schemas.microsoft.com/office/drawing/2014/chart" uri="{C3380CC4-5D6E-409C-BE32-E72D297353CC}">
              <c16:uniqueId val="{0000000D-5D9F-4E77-993A-8354F9AD1D39}"/>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b="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30049B1-3EC2-40EE-858D-88509153B83A}" type="doc">
      <dgm:prSet loTypeId="urn:microsoft.com/office/officeart/2008/layout/HalfCircleOrganizationChart" loCatId="hierarchy" qsTypeId="urn:microsoft.com/office/officeart/2005/8/quickstyle/3d1" qsCatId="3D" csTypeId="urn:microsoft.com/office/officeart/2005/8/colors/accent0_1" csCatId="mainScheme" phldr="1"/>
      <dgm:spPr/>
      <dgm:t>
        <a:bodyPr/>
        <a:lstStyle/>
        <a:p>
          <a:endParaRPr lang="es-CO"/>
        </a:p>
      </dgm:t>
    </dgm:pt>
    <dgm:pt modelId="{931C527B-29D6-44F7-90CD-3325C833E1D9}">
      <dgm:prSet phldrT="[Texto]" custT="1"/>
      <dgm:spPr/>
      <dgm:t>
        <a:bodyPr/>
        <a:lstStyle/>
        <a:p>
          <a:r>
            <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rPr>
            <a:t>Gerencia</a:t>
          </a:r>
        </a:p>
      </dgm:t>
    </dgm:pt>
    <dgm:pt modelId="{6CD8618C-EE5C-4BF2-873B-B2FB3829FF76}" type="parTrans" cxnId="{C9F9B38A-8293-4EF8-873B-649FE1B964B3}">
      <dgm:prSet/>
      <dgm:spPr/>
      <dgm:t>
        <a:bodyPr/>
        <a:lstStyle/>
        <a:p>
          <a:endPar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endParaRPr>
        </a:p>
      </dgm:t>
    </dgm:pt>
    <dgm:pt modelId="{C371291C-46DF-4444-BD1D-4C11BD2F1FC7}" type="sibTrans" cxnId="{C9F9B38A-8293-4EF8-873B-649FE1B964B3}">
      <dgm:prSet/>
      <dgm:spPr/>
      <dgm:t>
        <a:bodyPr/>
        <a:lstStyle/>
        <a:p>
          <a:endPar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endParaRPr>
        </a:p>
      </dgm:t>
    </dgm:pt>
    <dgm:pt modelId="{4BCE1A63-767A-45FF-9D66-B6C189154FAF}">
      <dgm:prSet phldrT="[Texto]" custT="1"/>
      <dgm:spPr/>
      <dgm:t>
        <a:bodyPr/>
        <a:lstStyle/>
        <a:p>
          <a:r>
            <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rPr>
            <a:t>Técnico de Mantenimiento</a:t>
          </a:r>
        </a:p>
      </dgm:t>
    </dgm:pt>
    <dgm:pt modelId="{17072D84-E458-4E47-9028-499A6AB67261}" type="parTrans" cxnId="{1AF0F406-23E0-402C-875B-72388B32E7F8}">
      <dgm:prSet/>
      <dgm:spPr/>
      <dgm:t>
        <a:bodyPr/>
        <a:lstStyle/>
        <a:p>
          <a:endPar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endParaRPr>
        </a:p>
      </dgm:t>
    </dgm:pt>
    <dgm:pt modelId="{C8713BC4-0EB7-4012-AA5E-4341BE4471CC}" type="sibTrans" cxnId="{1AF0F406-23E0-402C-875B-72388B32E7F8}">
      <dgm:prSet/>
      <dgm:spPr/>
      <dgm:t>
        <a:bodyPr/>
        <a:lstStyle/>
        <a:p>
          <a:endPar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endParaRPr>
        </a:p>
      </dgm:t>
    </dgm:pt>
    <dgm:pt modelId="{66B4B9A6-FB42-422F-802D-D97218FE0EA0}">
      <dgm:prSet phldrT="[Texto]" custT="1"/>
      <dgm:spPr/>
      <dgm:t>
        <a:bodyPr/>
        <a:lstStyle/>
        <a:p>
          <a:r>
            <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rPr>
            <a:t>Ventas, servicio al cliente y contable</a:t>
          </a:r>
        </a:p>
      </dgm:t>
    </dgm:pt>
    <dgm:pt modelId="{5ACB58F5-8251-4509-96B3-EA59420936B6}" type="parTrans" cxnId="{F0812F07-154C-40F1-8ECD-EDF182452710}">
      <dgm:prSet/>
      <dgm:spPr/>
      <dgm:t>
        <a:bodyPr/>
        <a:lstStyle/>
        <a:p>
          <a:endPar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endParaRPr>
        </a:p>
      </dgm:t>
    </dgm:pt>
    <dgm:pt modelId="{BAFFB95B-40BE-43CE-9EBD-11B498C06310}" type="sibTrans" cxnId="{F0812F07-154C-40F1-8ECD-EDF182452710}">
      <dgm:prSet/>
      <dgm:spPr/>
      <dgm:t>
        <a:bodyPr/>
        <a:lstStyle/>
        <a:p>
          <a:endPar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endParaRPr>
        </a:p>
      </dgm:t>
    </dgm:pt>
    <dgm:pt modelId="{E2865F7F-CD10-48D0-BD27-8FCD5C11E196}">
      <dgm:prSet phldrT="[Texto]" custT="1"/>
      <dgm:spPr/>
      <dgm:t>
        <a:bodyPr/>
        <a:lstStyle/>
        <a:p>
          <a:r>
            <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rPr>
            <a:t>Servicios Generales</a:t>
          </a:r>
        </a:p>
      </dgm:t>
    </dgm:pt>
    <dgm:pt modelId="{88C402A6-94D8-4F2B-B41E-247AEE6389AF}" type="parTrans" cxnId="{58B4BB13-CE4E-41E3-B29D-23883B89DCE8}">
      <dgm:prSet/>
      <dgm:spPr/>
      <dgm:t>
        <a:bodyPr/>
        <a:lstStyle/>
        <a:p>
          <a:endPar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endParaRPr>
        </a:p>
      </dgm:t>
    </dgm:pt>
    <dgm:pt modelId="{16490CF2-0372-4496-85AE-AB6F505DD80B}" type="sibTrans" cxnId="{58B4BB13-CE4E-41E3-B29D-23883B89DCE8}">
      <dgm:prSet/>
      <dgm:spPr/>
      <dgm:t>
        <a:bodyPr/>
        <a:lstStyle/>
        <a:p>
          <a:endParaRPr lang="es-CO" sz="1000" b="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endParaRPr>
        </a:p>
      </dgm:t>
    </dgm:pt>
    <dgm:pt modelId="{345E63A4-90AD-4A93-B284-3A63AA41D1DE}" type="pres">
      <dgm:prSet presAssocID="{630049B1-3EC2-40EE-858D-88509153B83A}" presName="Name0" presStyleCnt="0">
        <dgm:presLayoutVars>
          <dgm:orgChart val="1"/>
          <dgm:chPref val="1"/>
          <dgm:dir/>
          <dgm:animOne val="branch"/>
          <dgm:animLvl val="lvl"/>
          <dgm:resizeHandles/>
        </dgm:presLayoutVars>
      </dgm:prSet>
      <dgm:spPr/>
    </dgm:pt>
    <dgm:pt modelId="{B371550B-C3FB-4B74-96D5-39662EC55F38}" type="pres">
      <dgm:prSet presAssocID="{931C527B-29D6-44F7-90CD-3325C833E1D9}" presName="hierRoot1" presStyleCnt="0">
        <dgm:presLayoutVars>
          <dgm:hierBranch val="init"/>
        </dgm:presLayoutVars>
      </dgm:prSet>
      <dgm:spPr/>
    </dgm:pt>
    <dgm:pt modelId="{F33B9A80-AA6C-4BE0-A784-BC9C198E4590}" type="pres">
      <dgm:prSet presAssocID="{931C527B-29D6-44F7-90CD-3325C833E1D9}" presName="rootComposite1" presStyleCnt="0"/>
      <dgm:spPr/>
    </dgm:pt>
    <dgm:pt modelId="{570F2595-EAD9-4FB6-88B1-5BBC7B7A62B7}" type="pres">
      <dgm:prSet presAssocID="{931C527B-29D6-44F7-90CD-3325C833E1D9}" presName="rootText1" presStyleLbl="alignAcc1" presStyleIdx="0" presStyleCnt="0">
        <dgm:presLayoutVars>
          <dgm:chPref val="3"/>
        </dgm:presLayoutVars>
      </dgm:prSet>
      <dgm:spPr/>
    </dgm:pt>
    <dgm:pt modelId="{73BEBF93-5607-4529-853C-214B66FE2678}" type="pres">
      <dgm:prSet presAssocID="{931C527B-29D6-44F7-90CD-3325C833E1D9}" presName="topArc1" presStyleLbl="parChTrans1D1" presStyleIdx="0" presStyleCnt="8"/>
      <dgm:spPr/>
    </dgm:pt>
    <dgm:pt modelId="{7FCF703D-89D1-407B-A96B-72934875F087}" type="pres">
      <dgm:prSet presAssocID="{931C527B-29D6-44F7-90CD-3325C833E1D9}" presName="bottomArc1" presStyleLbl="parChTrans1D1" presStyleIdx="1" presStyleCnt="8"/>
      <dgm:spPr/>
    </dgm:pt>
    <dgm:pt modelId="{9A39F16D-FD6B-464D-BF75-975811DA094E}" type="pres">
      <dgm:prSet presAssocID="{931C527B-29D6-44F7-90CD-3325C833E1D9}" presName="topConnNode1" presStyleLbl="node1" presStyleIdx="0" presStyleCnt="0"/>
      <dgm:spPr/>
    </dgm:pt>
    <dgm:pt modelId="{41460504-4286-4DCF-9816-4FC23FC2068F}" type="pres">
      <dgm:prSet presAssocID="{931C527B-29D6-44F7-90CD-3325C833E1D9}" presName="hierChild2" presStyleCnt="0"/>
      <dgm:spPr/>
    </dgm:pt>
    <dgm:pt modelId="{7A2B75DD-5BAA-4393-838F-DBDF7EB8819D}" type="pres">
      <dgm:prSet presAssocID="{17072D84-E458-4E47-9028-499A6AB67261}" presName="Name28" presStyleLbl="parChTrans1D2" presStyleIdx="0" presStyleCnt="3"/>
      <dgm:spPr/>
    </dgm:pt>
    <dgm:pt modelId="{B3072317-526A-405C-B082-6B8C79414B08}" type="pres">
      <dgm:prSet presAssocID="{4BCE1A63-767A-45FF-9D66-B6C189154FAF}" presName="hierRoot2" presStyleCnt="0">
        <dgm:presLayoutVars>
          <dgm:hierBranch val="init"/>
        </dgm:presLayoutVars>
      </dgm:prSet>
      <dgm:spPr/>
    </dgm:pt>
    <dgm:pt modelId="{93312868-07F2-4A51-81C8-C4147901A0AA}" type="pres">
      <dgm:prSet presAssocID="{4BCE1A63-767A-45FF-9D66-B6C189154FAF}" presName="rootComposite2" presStyleCnt="0"/>
      <dgm:spPr/>
    </dgm:pt>
    <dgm:pt modelId="{429FD527-3623-42F1-BD0B-6774B5112C0A}" type="pres">
      <dgm:prSet presAssocID="{4BCE1A63-767A-45FF-9D66-B6C189154FAF}" presName="rootText2" presStyleLbl="alignAcc1" presStyleIdx="0" presStyleCnt="0">
        <dgm:presLayoutVars>
          <dgm:chPref val="3"/>
        </dgm:presLayoutVars>
      </dgm:prSet>
      <dgm:spPr/>
    </dgm:pt>
    <dgm:pt modelId="{1B32A803-D203-4106-A0AE-5D2424F231B9}" type="pres">
      <dgm:prSet presAssocID="{4BCE1A63-767A-45FF-9D66-B6C189154FAF}" presName="topArc2" presStyleLbl="parChTrans1D1" presStyleIdx="2" presStyleCnt="8"/>
      <dgm:spPr/>
    </dgm:pt>
    <dgm:pt modelId="{FC9308EC-5630-430B-86F6-9B67F1593575}" type="pres">
      <dgm:prSet presAssocID="{4BCE1A63-767A-45FF-9D66-B6C189154FAF}" presName="bottomArc2" presStyleLbl="parChTrans1D1" presStyleIdx="3" presStyleCnt="8"/>
      <dgm:spPr/>
    </dgm:pt>
    <dgm:pt modelId="{719EEAF0-BF19-4771-A352-8E88E8032784}" type="pres">
      <dgm:prSet presAssocID="{4BCE1A63-767A-45FF-9D66-B6C189154FAF}" presName="topConnNode2" presStyleLbl="node2" presStyleIdx="0" presStyleCnt="0"/>
      <dgm:spPr/>
    </dgm:pt>
    <dgm:pt modelId="{44B5BFBA-05B8-4B4B-BBF8-16758CE35E6C}" type="pres">
      <dgm:prSet presAssocID="{4BCE1A63-767A-45FF-9D66-B6C189154FAF}" presName="hierChild4" presStyleCnt="0"/>
      <dgm:spPr/>
    </dgm:pt>
    <dgm:pt modelId="{F823091F-F933-4294-BB4C-E2DDD3F3D5DC}" type="pres">
      <dgm:prSet presAssocID="{4BCE1A63-767A-45FF-9D66-B6C189154FAF}" presName="hierChild5" presStyleCnt="0"/>
      <dgm:spPr/>
    </dgm:pt>
    <dgm:pt modelId="{756BA12A-8E00-49E0-A653-92DBBBC98E77}" type="pres">
      <dgm:prSet presAssocID="{5ACB58F5-8251-4509-96B3-EA59420936B6}" presName="Name28" presStyleLbl="parChTrans1D2" presStyleIdx="1" presStyleCnt="3"/>
      <dgm:spPr/>
    </dgm:pt>
    <dgm:pt modelId="{612623C7-F918-48C1-9F0B-85A31F26E346}" type="pres">
      <dgm:prSet presAssocID="{66B4B9A6-FB42-422F-802D-D97218FE0EA0}" presName="hierRoot2" presStyleCnt="0">
        <dgm:presLayoutVars>
          <dgm:hierBranch val="init"/>
        </dgm:presLayoutVars>
      </dgm:prSet>
      <dgm:spPr/>
    </dgm:pt>
    <dgm:pt modelId="{E2BD55B6-36F5-45D7-BBCC-36BDF2B41D1D}" type="pres">
      <dgm:prSet presAssocID="{66B4B9A6-FB42-422F-802D-D97218FE0EA0}" presName="rootComposite2" presStyleCnt="0"/>
      <dgm:spPr/>
    </dgm:pt>
    <dgm:pt modelId="{FBAABAAC-5259-4002-98F4-4A3A8DBC9B0F}" type="pres">
      <dgm:prSet presAssocID="{66B4B9A6-FB42-422F-802D-D97218FE0EA0}" presName="rootText2" presStyleLbl="alignAcc1" presStyleIdx="0" presStyleCnt="0">
        <dgm:presLayoutVars>
          <dgm:chPref val="3"/>
        </dgm:presLayoutVars>
      </dgm:prSet>
      <dgm:spPr/>
    </dgm:pt>
    <dgm:pt modelId="{BD44863C-9542-4C93-BEDA-695C90E133F5}" type="pres">
      <dgm:prSet presAssocID="{66B4B9A6-FB42-422F-802D-D97218FE0EA0}" presName="topArc2" presStyleLbl="parChTrans1D1" presStyleIdx="4" presStyleCnt="8"/>
      <dgm:spPr/>
    </dgm:pt>
    <dgm:pt modelId="{6E9C9B4B-5092-466E-B346-FEF74B4414B1}" type="pres">
      <dgm:prSet presAssocID="{66B4B9A6-FB42-422F-802D-D97218FE0EA0}" presName="bottomArc2" presStyleLbl="parChTrans1D1" presStyleIdx="5" presStyleCnt="8"/>
      <dgm:spPr/>
    </dgm:pt>
    <dgm:pt modelId="{0FB67906-4899-4272-B5BC-CD779F5BC98F}" type="pres">
      <dgm:prSet presAssocID="{66B4B9A6-FB42-422F-802D-D97218FE0EA0}" presName="topConnNode2" presStyleLbl="node2" presStyleIdx="0" presStyleCnt="0"/>
      <dgm:spPr/>
    </dgm:pt>
    <dgm:pt modelId="{1210EC48-6FE1-4A67-B8C0-CBD4D9686C10}" type="pres">
      <dgm:prSet presAssocID="{66B4B9A6-FB42-422F-802D-D97218FE0EA0}" presName="hierChild4" presStyleCnt="0"/>
      <dgm:spPr/>
    </dgm:pt>
    <dgm:pt modelId="{BA181FC9-BFBD-4D2E-8224-0A0C6444AFB7}" type="pres">
      <dgm:prSet presAssocID="{66B4B9A6-FB42-422F-802D-D97218FE0EA0}" presName="hierChild5" presStyleCnt="0"/>
      <dgm:spPr/>
    </dgm:pt>
    <dgm:pt modelId="{73BED451-A23B-4D56-9B65-4645ABC88B62}" type="pres">
      <dgm:prSet presAssocID="{88C402A6-94D8-4F2B-B41E-247AEE6389AF}" presName="Name28" presStyleLbl="parChTrans1D2" presStyleIdx="2" presStyleCnt="3"/>
      <dgm:spPr/>
    </dgm:pt>
    <dgm:pt modelId="{C26A1557-B329-44B8-9C9B-51DC09F0C278}" type="pres">
      <dgm:prSet presAssocID="{E2865F7F-CD10-48D0-BD27-8FCD5C11E196}" presName="hierRoot2" presStyleCnt="0">
        <dgm:presLayoutVars>
          <dgm:hierBranch val="init"/>
        </dgm:presLayoutVars>
      </dgm:prSet>
      <dgm:spPr/>
    </dgm:pt>
    <dgm:pt modelId="{E389DF66-AE16-4D00-B71F-D53116E42667}" type="pres">
      <dgm:prSet presAssocID="{E2865F7F-CD10-48D0-BD27-8FCD5C11E196}" presName="rootComposite2" presStyleCnt="0"/>
      <dgm:spPr/>
    </dgm:pt>
    <dgm:pt modelId="{C4700023-EB90-49A5-B868-76D0F5E76EBF}" type="pres">
      <dgm:prSet presAssocID="{E2865F7F-CD10-48D0-BD27-8FCD5C11E196}" presName="rootText2" presStyleLbl="alignAcc1" presStyleIdx="0" presStyleCnt="0">
        <dgm:presLayoutVars>
          <dgm:chPref val="3"/>
        </dgm:presLayoutVars>
      </dgm:prSet>
      <dgm:spPr/>
    </dgm:pt>
    <dgm:pt modelId="{C55E9DB7-E438-47F5-BD1B-E8C213C67885}" type="pres">
      <dgm:prSet presAssocID="{E2865F7F-CD10-48D0-BD27-8FCD5C11E196}" presName="topArc2" presStyleLbl="parChTrans1D1" presStyleIdx="6" presStyleCnt="8"/>
      <dgm:spPr/>
    </dgm:pt>
    <dgm:pt modelId="{E027FABC-353B-438A-8EF2-B841387688BE}" type="pres">
      <dgm:prSet presAssocID="{E2865F7F-CD10-48D0-BD27-8FCD5C11E196}" presName="bottomArc2" presStyleLbl="parChTrans1D1" presStyleIdx="7" presStyleCnt="8"/>
      <dgm:spPr/>
    </dgm:pt>
    <dgm:pt modelId="{5BB4CC45-D9BF-47F8-9F80-C0E024B7B9C9}" type="pres">
      <dgm:prSet presAssocID="{E2865F7F-CD10-48D0-BD27-8FCD5C11E196}" presName="topConnNode2" presStyleLbl="node2" presStyleIdx="0" presStyleCnt="0"/>
      <dgm:spPr/>
    </dgm:pt>
    <dgm:pt modelId="{33A1D06F-B10B-47F3-B25F-B89F68A604F8}" type="pres">
      <dgm:prSet presAssocID="{E2865F7F-CD10-48D0-BD27-8FCD5C11E196}" presName="hierChild4" presStyleCnt="0"/>
      <dgm:spPr/>
    </dgm:pt>
    <dgm:pt modelId="{6577AF87-5E3B-4392-B29E-529CA818AF1A}" type="pres">
      <dgm:prSet presAssocID="{E2865F7F-CD10-48D0-BD27-8FCD5C11E196}" presName="hierChild5" presStyleCnt="0"/>
      <dgm:spPr/>
    </dgm:pt>
    <dgm:pt modelId="{EBDA1985-5C19-4A8F-9C39-BA353FDCBDEA}" type="pres">
      <dgm:prSet presAssocID="{931C527B-29D6-44F7-90CD-3325C833E1D9}" presName="hierChild3" presStyleCnt="0"/>
      <dgm:spPr/>
    </dgm:pt>
  </dgm:ptLst>
  <dgm:cxnLst>
    <dgm:cxn modelId="{1AF0F406-23E0-402C-875B-72388B32E7F8}" srcId="{931C527B-29D6-44F7-90CD-3325C833E1D9}" destId="{4BCE1A63-767A-45FF-9D66-B6C189154FAF}" srcOrd="0" destOrd="0" parTransId="{17072D84-E458-4E47-9028-499A6AB67261}" sibTransId="{C8713BC4-0EB7-4012-AA5E-4341BE4471CC}"/>
    <dgm:cxn modelId="{F0812F07-154C-40F1-8ECD-EDF182452710}" srcId="{931C527B-29D6-44F7-90CD-3325C833E1D9}" destId="{66B4B9A6-FB42-422F-802D-D97218FE0EA0}" srcOrd="1" destOrd="0" parTransId="{5ACB58F5-8251-4509-96B3-EA59420936B6}" sibTransId="{BAFFB95B-40BE-43CE-9EBD-11B498C06310}"/>
    <dgm:cxn modelId="{58B4BB13-CE4E-41E3-B29D-23883B89DCE8}" srcId="{931C527B-29D6-44F7-90CD-3325C833E1D9}" destId="{E2865F7F-CD10-48D0-BD27-8FCD5C11E196}" srcOrd="2" destOrd="0" parTransId="{88C402A6-94D8-4F2B-B41E-247AEE6389AF}" sibTransId="{16490CF2-0372-4496-85AE-AB6F505DD80B}"/>
    <dgm:cxn modelId="{72D76620-FFC9-40F6-AF48-CAF6078B61D9}" type="presOf" srcId="{88C402A6-94D8-4F2B-B41E-247AEE6389AF}" destId="{73BED451-A23B-4D56-9B65-4645ABC88B62}" srcOrd="0" destOrd="0" presId="urn:microsoft.com/office/officeart/2008/layout/HalfCircleOrganizationChart"/>
    <dgm:cxn modelId="{ACFC7221-238A-4C30-863F-2E865AEF5A30}" type="presOf" srcId="{17072D84-E458-4E47-9028-499A6AB67261}" destId="{7A2B75DD-5BAA-4393-838F-DBDF7EB8819D}" srcOrd="0" destOrd="0" presId="urn:microsoft.com/office/officeart/2008/layout/HalfCircleOrganizationChart"/>
    <dgm:cxn modelId="{ADF42D3E-0AEB-46E8-94DF-4880ABABD467}" type="presOf" srcId="{66B4B9A6-FB42-422F-802D-D97218FE0EA0}" destId="{FBAABAAC-5259-4002-98F4-4A3A8DBC9B0F}" srcOrd="0" destOrd="0" presId="urn:microsoft.com/office/officeart/2008/layout/HalfCircleOrganizationChart"/>
    <dgm:cxn modelId="{36B6BB41-FE1C-45AB-9B77-00344A8C104A}" type="presOf" srcId="{E2865F7F-CD10-48D0-BD27-8FCD5C11E196}" destId="{5BB4CC45-D9BF-47F8-9F80-C0E024B7B9C9}" srcOrd="1" destOrd="0" presId="urn:microsoft.com/office/officeart/2008/layout/HalfCircleOrganizationChart"/>
    <dgm:cxn modelId="{F8554D78-6B3D-4D15-9273-06D217F9B947}" type="presOf" srcId="{66B4B9A6-FB42-422F-802D-D97218FE0EA0}" destId="{0FB67906-4899-4272-B5BC-CD779F5BC98F}" srcOrd="1" destOrd="0" presId="urn:microsoft.com/office/officeart/2008/layout/HalfCircleOrganizationChart"/>
    <dgm:cxn modelId="{C9F9B38A-8293-4EF8-873B-649FE1B964B3}" srcId="{630049B1-3EC2-40EE-858D-88509153B83A}" destId="{931C527B-29D6-44F7-90CD-3325C833E1D9}" srcOrd="0" destOrd="0" parTransId="{6CD8618C-EE5C-4BF2-873B-B2FB3829FF76}" sibTransId="{C371291C-46DF-4444-BD1D-4C11BD2F1FC7}"/>
    <dgm:cxn modelId="{97FEC29F-5F30-497A-A66A-9997846722D2}" type="presOf" srcId="{931C527B-29D6-44F7-90CD-3325C833E1D9}" destId="{9A39F16D-FD6B-464D-BF75-975811DA094E}" srcOrd="1" destOrd="0" presId="urn:microsoft.com/office/officeart/2008/layout/HalfCircleOrganizationChart"/>
    <dgm:cxn modelId="{C6C658B2-9B27-4CC5-885E-398E52A329BA}" type="presOf" srcId="{931C527B-29D6-44F7-90CD-3325C833E1D9}" destId="{570F2595-EAD9-4FB6-88B1-5BBC7B7A62B7}" srcOrd="0" destOrd="0" presId="urn:microsoft.com/office/officeart/2008/layout/HalfCircleOrganizationChart"/>
    <dgm:cxn modelId="{DA43A8D8-35EB-4898-B68F-E8AAD305E63C}" type="presOf" srcId="{4BCE1A63-767A-45FF-9D66-B6C189154FAF}" destId="{429FD527-3623-42F1-BD0B-6774B5112C0A}" srcOrd="0" destOrd="0" presId="urn:microsoft.com/office/officeart/2008/layout/HalfCircleOrganizationChart"/>
    <dgm:cxn modelId="{AC5F21DE-B681-49E2-8681-7E9D6EF64B7E}" type="presOf" srcId="{5ACB58F5-8251-4509-96B3-EA59420936B6}" destId="{756BA12A-8E00-49E0-A653-92DBBBC98E77}" srcOrd="0" destOrd="0" presId="urn:microsoft.com/office/officeart/2008/layout/HalfCircleOrganizationChart"/>
    <dgm:cxn modelId="{909E31E7-AF97-414D-B379-2915A77562B9}" type="presOf" srcId="{4BCE1A63-767A-45FF-9D66-B6C189154FAF}" destId="{719EEAF0-BF19-4771-A352-8E88E8032784}" srcOrd="1" destOrd="0" presId="urn:microsoft.com/office/officeart/2008/layout/HalfCircleOrganizationChart"/>
    <dgm:cxn modelId="{4111ABED-B781-4906-A2B0-A0B4E2BDCCED}" type="presOf" srcId="{630049B1-3EC2-40EE-858D-88509153B83A}" destId="{345E63A4-90AD-4A93-B284-3A63AA41D1DE}" srcOrd="0" destOrd="0" presId="urn:microsoft.com/office/officeart/2008/layout/HalfCircleOrganizationChart"/>
    <dgm:cxn modelId="{4FE95AFF-F08D-4BB2-B119-9DA282F85B44}" type="presOf" srcId="{E2865F7F-CD10-48D0-BD27-8FCD5C11E196}" destId="{C4700023-EB90-49A5-B868-76D0F5E76EBF}" srcOrd="0" destOrd="0" presId="urn:microsoft.com/office/officeart/2008/layout/HalfCircleOrganizationChart"/>
    <dgm:cxn modelId="{0A7C6D13-FF45-4BE4-B53A-B13A1C33E1D4}" type="presParOf" srcId="{345E63A4-90AD-4A93-B284-3A63AA41D1DE}" destId="{B371550B-C3FB-4B74-96D5-39662EC55F38}" srcOrd="0" destOrd="0" presId="urn:microsoft.com/office/officeart/2008/layout/HalfCircleOrganizationChart"/>
    <dgm:cxn modelId="{4C024716-40DC-41B4-9E94-67A66A4541CF}" type="presParOf" srcId="{B371550B-C3FB-4B74-96D5-39662EC55F38}" destId="{F33B9A80-AA6C-4BE0-A784-BC9C198E4590}" srcOrd="0" destOrd="0" presId="urn:microsoft.com/office/officeart/2008/layout/HalfCircleOrganizationChart"/>
    <dgm:cxn modelId="{6289E66D-6916-492E-B5BD-D54744A09E0F}" type="presParOf" srcId="{F33B9A80-AA6C-4BE0-A784-BC9C198E4590}" destId="{570F2595-EAD9-4FB6-88B1-5BBC7B7A62B7}" srcOrd="0" destOrd="0" presId="urn:microsoft.com/office/officeart/2008/layout/HalfCircleOrganizationChart"/>
    <dgm:cxn modelId="{D9637285-47CD-422E-B81B-A8DDF02436B5}" type="presParOf" srcId="{F33B9A80-AA6C-4BE0-A784-BC9C198E4590}" destId="{73BEBF93-5607-4529-853C-214B66FE2678}" srcOrd="1" destOrd="0" presId="urn:microsoft.com/office/officeart/2008/layout/HalfCircleOrganizationChart"/>
    <dgm:cxn modelId="{E591B1DD-1C2C-44D2-A875-8A4B4A0382B0}" type="presParOf" srcId="{F33B9A80-AA6C-4BE0-A784-BC9C198E4590}" destId="{7FCF703D-89D1-407B-A96B-72934875F087}" srcOrd="2" destOrd="0" presId="urn:microsoft.com/office/officeart/2008/layout/HalfCircleOrganizationChart"/>
    <dgm:cxn modelId="{63A7CE7C-E27C-4FF0-B002-4EC1D6C1E332}" type="presParOf" srcId="{F33B9A80-AA6C-4BE0-A784-BC9C198E4590}" destId="{9A39F16D-FD6B-464D-BF75-975811DA094E}" srcOrd="3" destOrd="0" presId="urn:microsoft.com/office/officeart/2008/layout/HalfCircleOrganizationChart"/>
    <dgm:cxn modelId="{B577CF2C-7F6C-4C48-A7C9-498010B2FD90}" type="presParOf" srcId="{B371550B-C3FB-4B74-96D5-39662EC55F38}" destId="{41460504-4286-4DCF-9816-4FC23FC2068F}" srcOrd="1" destOrd="0" presId="urn:microsoft.com/office/officeart/2008/layout/HalfCircleOrganizationChart"/>
    <dgm:cxn modelId="{2E7A8D97-25CB-405C-A49A-2F37DDAE0AF7}" type="presParOf" srcId="{41460504-4286-4DCF-9816-4FC23FC2068F}" destId="{7A2B75DD-5BAA-4393-838F-DBDF7EB8819D}" srcOrd="0" destOrd="0" presId="urn:microsoft.com/office/officeart/2008/layout/HalfCircleOrganizationChart"/>
    <dgm:cxn modelId="{8D3F2C4D-7909-461A-8356-F61CA0973CC3}" type="presParOf" srcId="{41460504-4286-4DCF-9816-4FC23FC2068F}" destId="{B3072317-526A-405C-B082-6B8C79414B08}" srcOrd="1" destOrd="0" presId="urn:microsoft.com/office/officeart/2008/layout/HalfCircleOrganizationChart"/>
    <dgm:cxn modelId="{73D8D7EA-3F8D-497B-8B29-8EE5B4307025}" type="presParOf" srcId="{B3072317-526A-405C-B082-6B8C79414B08}" destId="{93312868-07F2-4A51-81C8-C4147901A0AA}" srcOrd="0" destOrd="0" presId="urn:microsoft.com/office/officeart/2008/layout/HalfCircleOrganizationChart"/>
    <dgm:cxn modelId="{5862FEC9-557E-4A53-B084-84D5368F6D2D}" type="presParOf" srcId="{93312868-07F2-4A51-81C8-C4147901A0AA}" destId="{429FD527-3623-42F1-BD0B-6774B5112C0A}" srcOrd="0" destOrd="0" presId="urn:microsoft.com/office/officeart/2008/layout/HalfCircleOrganizationChart"/>
    <dgm:cxn modelId="{CC2E7BFF-8BFE-483A-B6C3-CC4B1141E831}" type="presParOf" srcId="{93312868-07F2-4A51-81C8-C4147901A0AA}" destId="{1B32A803-D203-4106-A0AE-5D2424F231B9}" srcOrd="1" destOrd="0" presId="urn:microsoft.com/office/officeart/2008/layout/HalfCircleOrganizationChart"/>
    <dgm:cxn modelId="{0B0C23F4-1A4B-44E5-B320-B02DA1C1924C}" type="presParOf" srcId="{93312868-07F2-4A51-81C8-C4147901A0AA}" destId="{FC9308EC-5630-430B-86F6-9B67F1593575}" srcOrd="2" destOrd="0" presId="urn:microsoft.com/office/officeart/2008/layout/HalfCircleOrganizationChart"/>
    <dgm:cxn modelId="{4925669D-144B-4254-8F6F-1C31E71022EB}" type="presParOf" srcId="{93312868-07F2-4A51-81C8-C4147901A0AA}" destId="{719EEAF0-BF19-4771-A352-8E88E8032784}" srcOrd="3" destOrd="0" presId="urn:microsoft.com/office/officeart/2008/layout/HalfCircleOrganizationChart"/>
    <dgm:cxn modelId="{423B3107-2D04-4B44-A9AE-18BF9118B346}" type="presParOf" srcId="{B3072317-526A-405C-B082-6B8C79414B08}" destId="{44B5BFBA-05B8-4B4B-BBF8-16758CE35E6C}" srcOrd="1" destOrd="0" presId="urn:microsoft.com/office/officeart/2008/layout/HalfCircleOrganizationChart"/>
    <dgm:cxn modelId="{223905EF-3670-4D4D-8F86-DB46A174E53B}" type="presParOf" srcId="{B3072317-526A-405C-B082-6B8C79414B08}" destId="{F823091F-F933-4294-BB4C-E2DDD3F3D5DC}" srcOrd="2" destOrd="0" presId="urn:microsoft.com/office/officeart/2008/layout/HalfCircleOrganizationChart"/>
    <dgm:cxn modelId="{64022767-B16B-41B2-9AE9-1DB1BABF1FC0}" type="presParOf" srcId="{41460504-4286-4DCF-9816-4FC23FC2068F}" destId="{756BA12A-8E00-49E0-A653-92DBBBC98E77}" srcOrd="2" destOrd="0" presId="urn:microsoft.com/office/officeart/2008/layout/HalfCircleOrganizationChart"/>
    <dgm:cxn modelId="{A07C77D8-0F61-4756-93AB-5D205DCC9815}" type="presParOf" srcId="{41460504-4286-4DCF-9816-4FC23FC2068F}" destId="{612623C7-F918-48C1-9F0B-85A31F26E346}" srcOrd="3" destOrd="0" presId="urn:microsoft.com/office/officeart/2008/layout/HalfCircleOrganizationChart"/>
    <dgm:cxn modelId="{4F3CCEB8-B74A-4B4D-A266-906248D6FD2F}" type="presParOf" srcId="{612623C7-F918-48C1-9F0B-85A31F26E346}" destId="{E2BD55B6-36F5-45D7-BBCC-36BDF2B41D1D}" srcOrd="0" destOrd="0" presId="urn:microsoft.com/office/officeart/2008/layout/HalfCircleOrganizationChart"/>
    <dgm:cxn modelId="{17167E21-89F7-4114-9D96-767DAAB18363}" type="presParOf" srcId="{E2BD55B6-36F5-45D7-BBCC-36BDF2B41D1D}" destId="{FBAABAAC-5259-4002-98F4-4A3A8DBC9B0F}" srcOrd="0" destOrd="0" presId="urn:microsoft.com/office/officeart/2008/layout/HalfCircleOrganizationChart"/>
    <dgm:cxn modelId="{3B3FA126-760D-46CD-8834-CD82BC381DA9}" type="presParOf" srcId="{E2BD55B6-36F5-45D7-BBCC-36BDF2B41D1D}" destId="{BD44863C-9542-4C93-BEDA-695C90E133F5}" srcOrd="1" destOrd="0" presId="urn:microsoft.com/office/officeart/2008/layout/HalfCircleOrganizationChart"/>
    <dgm:cxn modelId="{72B66443-F02C-4F2D-87F6-1D68F0109125}" type="presParOf" srcId="{E2BD55B6-36F5-45D7-BBCC-36BDF2B41D1D}" destId="{6E9C9B4B-5092-466E-B346-FEF74B4414B1}" srcOrd="2" destOrd="0" presId="urn:microsoft.com/office/officeart/2008/layout/HalfCircleOrganizationChart"/>
    <dgm:cxn modelId="{043FBB3F-3861-4CD3-A409-5046A8634283}" type="presParOf" srcId="{E2BD55B6-36F5-45D7-BBCC-36BDF2B41D1D}" destId="{0FB67906-4899-4272-B5BC-CD779F5BC98F}" srcOrd="3" destOrd="0" presId="urn:microsoft.com/office/officeart/2008/layout/HalfCircleOrganizationChart"/>
    <dgm:cxn modelId="{E1310105-855B-46E0-9B21-33D6F55E349B}" type="presParOf" srcId="{612623C7-F918-48C1-9F0B-85A31F26E346}" destId="{1210EC48-6FE1-4A67-B8C0-CBD4D9686C10}" srcOrd="1" destOrd="0" presId="urn:microsoft.com/office/officeart/2008/layout/HalfCircleOrganizationChart"/>
    <dgm:cxn modelId="{CE6A4D92-C297-46EA-BC17-3676F26410C4}" type="presParOf" srcId="{612623C7-F918-48C1-9F0B-85A31F26E346}" destId="{BA181FC9-BFBD-4D2E-8224-0A0C6444AFB7}" srcOrd="2" destOrd="0" presId="urn:microsoft.com/office/officeart/2008/layout/HalfCircleOrganizationChart"/>
    <dgm:cxn modelId="{2F086345-DB7C-4561-A663-D15B99379A52}" type="presParOf" srcId="{41460504-4286-4DCF-9816-4FC23FC2068F}" destId="{73BED451-A23B-4D56-9B65-4645ABC88B62}" srcOrd="4" destOrd="0" presId="urn:microsoft.com/office/officeart/2008/layout/HalfCircleOrganizationChart"/>
    <dgm:cxn modelId="{E515D6D3-FD41-4DC8-8E27-6AFDEB43D35A}" type="presParOf" srcId="{41460504-4286-4DCF-9816-4FC23FC2068F}" destId="{C26A1557-B329-44B8-9C9B-51DC09F0C278}" srcOrd="5" destOrd="0" presId="urn:microsoft.com/office/officeart/2008/layout/HalfCircleOrganizationChart"/>
    <dgm:cxn modelId="{71A89108-AD2A-4A07-90C2-5395F38544AF}" type="presParOf" srcId="{C26A1557-B329-44B8-9C9B-51DC09F0C278}" destId="{E389DF66-AE16-4D00-B71F-D53116E42667}" srcOrd="0" destOrd="0" presId="urn:microsoft.com/office/officeart/2008/layout/HalfCircleOrganizationChart"/>
    <dgm:cxn modelId="{B3FF93FD-E1F6-4F2C-B801-30BC41F52B59}" type="presParOf" srcId="{E389DF66-AE16-4D00-B71F-D53116E42667}" destId="{C4700023-EB90-49A5-B868-76D0F5E76EBF}" srcOrd="0" destOrd="0" presId="urn:microsoft.com/office/officeart/2008/layout/HalfCircleOrganizationChart"/>
    <dgm:cxn modelId="{C94E8D91-5C87-4B2C-9F55-06E2D069F05E}" type="presParOf" srcId="{E389DF66-AE16-4D00-B71F-D53116E42667}" destId="{C55E9DB7-E438-47F5-BD1B-E8C213C67885}" srcOrd="1" destOrd="0" presId="urn:microsoft.com/office/officeart/2008/layout/HalfCircleOrganizationChart"/>
    <dgm:cxn modelId="{27CD9624-174C-40BF-B541-64D4902672C1}" type="presParOf" srcId="{E389DF66-AE16-4D00-B71F-D53116E42667}" destId="{E027FABC-353B-438A-8EF2-B841387688BE}" srcOrd="2" destOrd="0" presId="urn:microsoft.com/office/officeart/2008/layout/HalfCircleOrganizationChart"/>
    <dgm:cxn modelId="{70B90B31-ECCD-403D-8C80-EB54D703A589}" type="presParOf" srcId="{E389DF66-AE16-4D00-B71F-D53116E42667}" destId="{5BB4CC45-D9BF-47F8-9F80-C0E024B7B9C9}" srcOrd="3" destOrd="0" presId="urn:microsoft.com/office/officeart/2008/layout/HalfCircleOrganizationChart"/>
    <dgm:cxn modelId="{E88AFCB1-96D8-44AB-8FF8-D0251376FFE4}" type="presParOf" srcId="{C26A1557-B329-44B8-9C9B-51DC09F0C278}" destId="{33A1D06F-B10B-47F3-B25F-B89F68A604F8}" srcOrd="1" destOrd="0" presId="urn:microsoft.com/office/officeart/2008/layout/HalfCircleOrganizationChart"/>
    <dgm:cxn modelId="{E064DE24-B62B-48F8-BA9F-3BD4D2B8EF67}" type="presParOf" srcId="{C26A1557-B329-44B8-9C9B-51DC09F0C278}" destId="{6577AF87-5E3B-4392-B29E-529CA818AF1A}" srcOrd="2" destOrd="0" presId="urn:microsoft.com/office/officeart/2008/layout/HalfCircleOrganizationChart"/>
    <dgm:cxn modelId="{3F2F951E-93DE-4564-BF09-5FDF6D454EC7}" type="presParOf" srcId="{B371550B-C3FB-4B74-96D5-39662EC55F38}" destId="{EBDA1985-5C19-4A8F-9C39-BA353FDCBDEA}" srcOrd="2" destOrd="0" presId="urn:microsoft.com/office/officeart/2008/layout/HalfCircleOrganizationChart"/>
  </dgm:cxnLst>
  <dgm:bg>
    <a:noFill/>
    <a:effectLst>
      <a:outerShdw blurRad="50800" dist="38100" dir="18900000" algn="bl" rotWithShape="0">
        <a:prstClr val="black">
          <a:alpha val="40000"/>
        </a:prstClr>
      </a:outerShdw>
    </a:effectLst>
  </dgm:bg>
  <dgm:whole>
    <a:ln>
      <a:noFill/>
    </a:ln>
  </dgm:whole>
  <dgm:extLst>
    <a:ext uri="http://schemas.microsoft.com/office/drawing/2008/diagram">
      <dsp:dataModelExt xmlns:dsp="http://schemas.microsoft.com/office/drawing/2008/diagram" relId="rId4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0FB62C5-09B6-4C6C-B981-64B5AA3FCCB0}" type="doc">
      <dgm:prSet loTypeId="urn:microsoft.com/office/officeart/2005/8/layout/bProcess4" loCatId="process" qsTypeId="urn:microsoft.com/office/officeart/2005/8/quickstyle/simple5" qsCatId="simple" csTypeId="urn:microsoft.com/office/officeart/2005/8/colors/accent0_1" csCatId="mainScheme" phldr="1"/>
      <dgm:spPr/>
      <dgm:t>
        <a:bodyPr/>
        <a:lstStyle/>
        <a:p>
          <a:endParaRPr lang="es-CO"/>
        </a:p>
      </dgm:t>
    </dgm:pt>
    <dgm:pt modelId="{C95F9883-B0FF-49CE-984F-291001C57337}">
      <dgm:prSet phldrT="[Texto]" custT="1"/>
      <dgm:spPr/>
      <dgm:t>
        <a:bodyPr/>
        <a:lstStyle/>
        <a:p>
          <a:r>
            <a:rPr lang="es-CO" sz="1200" b="1">
              <a:latin typeface="Times New Roman" panose="02020603050405020304" pitchFamily="18" charset="0"/>
              <a:cs typeface="Times New Roman" panose="02020603050405020304" pitchFamily="18" charset="0"/>
            </a:rPr>
            <a:t>Identificación de la necesidad</a:t>
          </a:r>
        </a:p>
      </dgm:t>
    </dgm:pt>
    <dgm:pt modelId="{5DDBC10C-6489-4203-9146-76C5895C5B34}" type="parTrans" cxnId="{7D74BCB1-D520-4AC8-A044-25003EC37588}">
      <dgm:prSet/>
      <dgm:spPr/>
      <dgm:t>
        <a:bodyPr/>
        <a:lstStyle/>
        <a:p>
          <a:endParaRPr lang="es-CO">
            <a:latin typeface="Times New Roman" panose="02020603050405020304" pitchFamily="18" charset="0"/>
            <a:cs typeface="Times New Roman" panose="02020603050405020304" pitchFamily="18" charset="0"/>
          </a:endParaRPr>
        </a:p>
      </dgm:t>
    </dgm:pt>
    <dgm:pt modelId="{BC2A0D0F-731E-47F5-A6C9-26001C68B4FC}" type="sibTrans" cxnId="{7D74BCB1-D520-4AC8-A044-25003EC37588}">
      <dgm:prSet/>
      <dgm:spPr/>
      <dgm:t>
        <a:bodyPr/>
        <a:lstStyle/>
        <a:p>
          <a:endParaRPr lang="es-CO">
            <a:latin typeface="Times New Roman" panose="02020603050405020304" pitchFamily="18" charset="0"/>
            <a:cs typeface="Times New Roman" panose="02020603050405020304" pitchFamily="18" charset="0"/>
          </a:endParaRPr>
        </a:p>
      </dgm:t>
    </dgm:pt>
    <dgm:pt modelId="{EFE1F30B-D473-4C2F-AC67-6C3CC4A94A6C}">
      <dgm:prSet phldrT="[Texto]" custT="1"/>
      <dgm:spPr/>
      <dgm:t>
        <a:bodyPr/>
        <a:lstStyle/>
        <a:p>
          <a:r>
            <a:rPr lang="es-CO" sz="900">
              <a:latin typeface="Times New Roman" panose="02020603050405020304" pitchFamily="18" charset="0"/>
              <a:cs typeface="Times New Roman" panose="02020603050405020304" pitchFamily="18" charset="0"/>
            </a:rPr>
            <a:t>Establecimiento de objetivos de calidad.</a:t>
          </a:r>
        </a:p>
      </dgm:t>
    </dgm:pt>
    <dgm:pt modelId="{7A0283A8-F77A-4B89-993C-2471C21AB428}" type="parTrans" cxnId="{F62801F1-72C2-4161-BF6A-A3F858277C7E}">
      <dgm:prSet/>
      <dgm:spPr/>
      <dgm:t>
        <a:bodyPr/>
        <a:lstStyle/>
        <a:p>
          <a:endParaRPr lang="es-CO">
            <a:latin typeface="Times New Roman" panose="02020603050405020304" pitchFamily="18" charset="0"/>
            <a:cs typeface="Times New Roman" panose="02020603050405020304" pitchFamily="18" charset="0"/>
          </a:endParaRPr>
        </a:p>
      </dgm:t>
    </dgm:pt>
    <dgm:pt modelId="{72E16E04-88BE-4FC4-82EE-C47BED6923FF}" type="sibTrans" cxnId="{F62801F1-72C2-4161-BF6A-A3F858277C7E}">
      <dgm:prSet/>
      <dgm:spPr/>
      <dgm:t>
        <a:bodyPr/>
        <a:lstStyle/>
        <a:p>
          <a:endParaRPr lang="es-CO">
            <a:latin typeface="Times New Roman" panose="02020603050405020304" pitchFamily="18" charset="0"/>
            <a:cs typeface="Times New Roman" panose="02020603050405020304" pitchFamily="18" charset="0"/>
          </a:endParaRPr>
        </a:p>
      </dgm:t>
    </dgm:pt>
    <dgm:pt modelId="{B38F06AA-E809-4D1D-A95F-699EE2D0DB75}">
      <dgm:prSet phldrT="[Texto]" custT="1"/>
      <dgm:spPr/>
      <dgm:t>
        <a:bodyPr/>
        <a:lstStyle/>
        <a:p>
          <a:r>
            <a:rPr lang="es-CO" sz="1000" b="1">
              <a:latin typeface="Times New Roman" panose="02020603050405020304" pitchFamily="18" charset="0"/>
              <a:cs typeface="Times New Roman" panose="02020603050405020304" pitchFamily="18" charset="0"/>
            </a:rPr>
            <a:t>Selección de películas</a:t>
          </a:r>
        </a:p>
      </dgm:t>
    </dgm:pt>
    <dgm:pt modelId="{5E733E6B-C6F2-43B3-B998-426B30D3E28E}" type="parTrans" cxnId="{232C4D21-F26E-4A26-84B5-C67FCA36BEB6}">
      <dgm:prSet/>
      <dgm:spPr/>
      <dgm:t>
        <a:bodyPr/>
        <a:lstStyle/>
        <a:p>
          <a:endParaRPr lang="es-CO">
            <a:latin typeface="Times New Roman" panose="02020603050405020304" pitchFamily="18" charset="0"/>
            <a:cs typeface="Times New Roman" panose="02020603050405020304" pitchFamily="18" charset="0"/>
          </a:endParaRPr>
        </a:p>
      </dgm:t>
    </dgm:pt>
    <dgm:pt modelId="{D6A118F0-CCE9-4B22-986E-B904CE07DADD}" type="sibTrans" cxnId="{232C4D21-F26E-4A26-84B5-C67FCA36BEB6}">
      <dgm:prSet/>
      <dgm:spPr/>
      <dgm:t>
        <a:bodyPr/>
        <a:lstStyle/>
        <a:p>
          <a:endParaRPr lang="es-CO">
            <a:latin typeface="Times New Roman" panose="02020603050405020304" pitchFamily="18" charset="0"/>
            <a:cs typeface="Times New Roman" panose="02020603050405020304" pitchFamily="18" charset="0"/>
          </a:endParaRPr>
        </a:p>
      </dgm:t>
    </dgm:pt>
    <dgm:pt modelId="{13E4C4D4-0F50-4F1C-942A-C7E1BDCD0270}">
      <dgm:prSet phldrT="[Texto]" custT="1"/>
      <dgm:spPr/>
      <dgm:t>
        <a:bodyPr/>
        <a:lstStyle/>
        <a:p>
          <a:r>
            <a:rPr lang="es-CO" sz="800">
              <a:latin typeface="Times New Roman" panose="02020603050405020304" pitchFamily="18" charset="0"/>
              <a:cs typeface="Times New Roman" panose="02020603050405020304" pitchFamily="18" charset="0"/>
            </a:rPr>
            <a:t>Revisión de los estrenos y su disponibilidad.</a:t>
          </a:r>
        </a:p>
      </dgm:t>
    </dgm:pt>
    <dgm:pt modelId="{5C86CA6E-8358-4703-9A13-2D9AF9D4848D}" type="parTrans" cxnId="{1C50277D-DD57-4CE0-AFF4-F55B8E9E6FF8}">
      <dgm:prSet/>
      <dgm:spPr/>
      <dgm:t>
        <a:bodyPr/>
        <a:lstStyle/>
        <a:p>
          <a:endParaRPr lang="es-CO">
            <a:latin typeface="Times New Roman" panose="02020603050405020304" pitchFamily="18" charset="0"/>
            <a:cs typeface="Times New Roman" panose="02020603050405020304" pitchFamily="18" charset="0"/>
          </a:endParaRPr>
        </a:p>
      </dgm:t>
    </dgm:pt>
    <dgm:pt modelId="{AF4B71CD-2E21-4C52-9AC2-E17D24647976}" type="sibTrans" cxnId="{1C50277D-DD57-4CE0-AFF4-F55B8E9E6FF8}">
      <dgm:prSet/>
      <dgm:spPr/>
      <dgm:t>
        <a:bodyPr/>
        <a:lstStyle/>
        <a:p>
          <a:endParaRPr lang="es-CO">
            <a:latin typeface="Times New Roman" panose="02020603050405020304" pitchFamily="18" charset="0"/>
            <a:cs typeface="Times New Roman" panose="02020603050405020304" pitchFamily="18" charset="0"/>
          </a:endParaRPr>
        </a:p>
      </dgm:t>
    </dgm:pt>
    <dgm:pt modelId="{E80AE584-C2FE-403E-A149-9BE5A5EB9115}">
      <dgm:prSet phldrT="[Texto]" custT="1"/>
      <dgm:spPr/>
      <dgm:t>
        <a:bodyPr/>
        <a:lstStyle/>
        <a:p>
          <a:r>
            <a:rPr lang="es-CO" sz="800">
              <a:latin typeface="Times New Roman" panose="02020603050405020304" pitchFamily="18" charset="0"/>
              <a:cs typeface="Times New Roman" panose="02020603050405020304" pitchFamily="18" charset="0"/>
            </a:rPr>
            <a:t>Evaluación de las preferencias del público objetivo.</a:t>
          </a:r>
        </a:p>
      </dgm:t>
    </dgm:pt>
    <dgm:pt modelId="{3225B699-5669-4A29-AFF9-2AA1F66E34DC}" type="parTrans" cxnId="{2719D8B1-6558-43A9-874D-6977C37F0873}">
      <dgm:prSet/>
      <dgm:spPr/>
      <dgm:t>
        <a:bodyPr/>
        <a:lstStyle/>
        <a:p>
          <a:endParaRPr lang="es-CO">
            <a:latin typeface="Times New Roman" panose="02020603050405020304" pitchFamily="18" charset="0"/>
            <a:cs typeface="Times New Roman" panose="02020603050405020304" pitchFamily="18" charset="0"/>
          </a:endParaRPr>
        </a:p>
      </dgm:t>
    </dgm:pt>
    <dgm:pt modelId="{64F8A4DE-1FA5-4B64-B966-0BA06FBD4764}" type="sibTrans" cxnId="{2719D8B1-6558-43A9-874D-6977C37F0873}">
      <dgm:prSet/>
      <dgm:spPr/>
      <dgm:t>
        <a:bodyPr/>
        <a:lstStyle/>
        <a:p>
          <a:endParaRPr lang="es-CO">
            <a:latin typeface="Times New Roman" panose="02020603050405020304" pitchFamily="18" charset="0"/>
            <a:cs typeface="Times New Roman" panose="02020603050405020304" pitchFamily="18" charset="0"/>
          </a:endParaRPr>
        </a:p>
      </dgm:t>
    </dgm:pt>
    <dgm:pt modelId="{7D0D41BF-1E46-4BFB-81C5-75F9505180F2}">
      <dgm:prSet phldrT="[Texto]" custT="1"/>
      <dgm:spPr/>
      <dgm:t>
        <a:bodyPr/>
        <a:lstStyle/>
        <a:p>
          <a:r>
            <a:rPr lang="es-CO" sz="1000" b="1">
              <a:latin typeface="Times New Roman" panose="02020603050405020304" pitchFamily="18" charset="0"/>
              <a:cs typeface="Times New Roman" panose="02020603050405020304" pitchFamily="18" charset="0"/>
            </a:rPr>
            <a:t>Negociación y adquisición</a:t>
          </a:r>
        </a:p>
      </dgm:t>
    </dgm:pt>
    <dgm:pt modelId="{850123B4-C049-44B1-9BC0-F302F839548D}" type="parTrans" cxnId="{14A32339-5D7B-4DB3-AB04-7CD3FBAE99D0}">
      <dgm:prSet/>
      <dgm:spPr/>
      <dgm:t>
        <a:bodyPr/>
        <a:lstStyle/>
        <a:p>
          <a:endParaRPr lang="es-CO">
            <a:latin typeface="Times New Roman" panose="02020603050405020304" pitchFamily="18" charset="0"/>
            <a:cs typeface="Times New Roman" panose="02020603050405020304" pitchFamily="18" charset="0"/>
          </a:endParaRPr>
        </a:p>
      </dgm:t>
    </dgm:pt>
    <dgm:pt modelId="{D19735A2-C4F3-45C2-B5AD-2446607A3D18}" type="sibTrans" cxnId="{14A32339-5D7B-4DB3-AB04-7CD3FBAE99D0}">
      <dgm:prSet/>
      <dgm:spPr/>
      <dgm:t>
        <a:bodyPr/>
        <a:lstStyle/>
        <a:p>
          <a:endParaRPr lang="es-CO">
            <a:latin typeface="Times New Roman" panose="02020603050405020304" pitchFamily="18" charset="0"/>
            <a:cs typeface="Times New Roman" panose="02020603050405020304" pitchFamily="18" charset="0"/>
          </a:endParaRPr>
        </a:p>
      </dgm:t>
    </dgm:pt>
    <dgm:pt modelId="{0807D619-DB18-4470-8B62-CA2F51CA4F2B}">
      <dgm:prSet phldrT="[Texto]"/>
      <dgm:spPr/>
      <dgm:t>
        <a:bodyPr/>
        <a:lstStyle/>
        <a:p>
          <a:r>
            <a:rPr lang="es-CO" sz="700">
              <a:latin typeface="Times New Roman" panose="02020603050405020304" pitchFamily="18" charset="0"/>
              <a:cs typeface="Times New Roman" panose="02020603050405020304" pitchFamily="18" charset="0"/>
            </a:rPr>
            <a:t>Contacto con distribuidoras o productoras para negociar derechos de exhibición.</a:t>
          </a:r>
        </a:p>
      </dgm:t>
    </dgm:pt>
    <dgm:pt modelId="{2078882C-E743-4DFE-A486-D87F72043740}" type="parTrans" cxnId="{F846EB86-4BC1-447C-A962-98D653E44062}">
      <dgm:prSet/>
      <dgm:spPr/>
      <dgm:t>
        <a:bodyPr/>
        <a:lstStyle/>
        <a:p>
          <a:endParaRPr lang="es-CO">
            <a:latin typeface="Times New Roman" panose="02020603050405020304" pitchFamily="18" charset="0"/>
            <a:cs typeface="Times New Roman" panose="02020603050405020304" pitchFamily="18" charset="0"/>
          </a:endParaRPr>
        </a:p>
      </dgm:t>
    </dgm:pt>
    <dgm:pt modelId="{A8EDD521-254A-42C4-8DED-64F0E87C8F63}" type="sibTrans" cxnId="{F846EB86-4BC1-447C-A962-98D653E44062}">
      <dgm:prSet/>
      <dgm:spPr/>
      <dgm:t>
        <a:bodyPr/>
        <a:lstStyle/>
        <a:p>
          <a:endParaRPr lang="es-CO">
            <a:latin typeface="Times New Roman" panose="02020603050405020304" pitchFamily="18" charset="0"/>
            <a:cs typeface="Times New Roman" panose="02020603050405020304" pitchFamily="18" charset="0"/>
          </a:endParaRPr>
        </a:p>
      </dgm:t>
    </dgm:pt>
    <dgm:pt modelId="{8B0E565D-4DD8-4042-8E8E-9E2B056E0868}">
      <dgm:prSet phldrT="[Texto]"/>
      <dgm:spPr/>
      <dgm:t>
        <a:bodyPr/>
        <a:lstStyle/>
        <a:p>
          <a:r>
            <a:rPr lang="es-CO" sz="700">
              <a:latin typeface="Times New Roman" panose="02020603050405020304" pitchFamily="18" charset="0"/>
              <a:cs typeface="Times New Roman" panose="02020603050405020304" pitchFamily="18" charset="0"/>
            </a:rPr>
            <a:t>Revisión y firma d contratos de licencia y derechos de proyección.</a:t>
          </a:r>
        </a:p>
      </dgm:t>
    </dgm:pt>
    <dgm:pt modelId="{F04116F0-B8DE-42C3-9FB4-3252623350E4}" type="parTrans" cxnId="{286B092F-08B3-45F0-AA7C-64593778970A}">
      <dgm:prSet/>
      <dgm:spPr/>
      <dgm:t>
        <a:bodyPr/>
        <a:lstStyle/>
        <a:p>
          <a:endParaRPr lang="es-CO">
            <a:latin typeface="Times New Roman" panose="02020603050405020304" pitchFamily="18" charset="0"/>
            <a:cs typeface="Times New Roman" panose="02020603050405020304" pitchFamily="18" charset="0"/>
          </a:endParaRPr>
        </a:p>
      </dgm:t>
    </dgm:pt>
    <dgm:pt modelId="{57717D36-F3F8-45F5-9E78-7DC7F7CABC81}" type="sibTrans" cxnId="{286B092F-08B3-45F0-AA7C-64593778970A}">
      <dgm:prSet/>
      <dgm:spPr/>
      <dgm:t>
        <a:bodyPr/>
        <a:lstStyle/>
        <a:p>
          <a:endParaRPr lang="es-CO">
            <a:latin typeface="Times New Roman" panose="02020603050405020304" pitchFamily="18" charset="0"/>
            <a:cs typeface="Times New Roman" panose="02020603050405020304" pitchFamily="18" charset="0"/>
          </a:endParaRPr>
        </a:p>
      </dgm:t>
    </dgm:pt>
    <dgm:pt modelId="{2FD63AB5-3323-4174-98A7-A29EC76A9D14}">
      <dgm:prSet phldrT="[Texto]" custT="1"/>
      <dgm:spPr/>
      <dgm:t>
        <a:bodyPr/>
        <a:lstStyle/>
        <a:p>
          <a:r>
            <a:rPr lang="es-CO" sz="900">
              <a:latin typeface="Times New Roman" panose="02020603050405020304" pitchFamily="18" charset="0"/>
              <a:cs typeface="Times New Roman" panose="02020603050405020304" pitchFamily="18" charset="0"/>
            </a:rPr>
            <a:t>Preferencias del público.</a:t>
          </a:r>
        </a:p>
      </dgm:t>
    </dgm:pt>
    <dgm:pt modelId="{FC6EB2AF-4419-44BA-8441-2B555CA5F47B}" type="parTrans" cxnId="{A569C050-F4C7-462E-AB3F-CAAC545CC3BE}">
      <dgm:prSet/>
      <dgm:spPr/>
      <dgm:t>
        <a:bodyPr/>
        <a:lstStyle/>
        <a:p>
          <a:endParaRPr lang="es-CO">
            <a:latin typeface="Times New Roman" panose="02020603050405020304" pitchFamily="18" charset="0"/>
            <a:cs typeface="Times New Roman" panose="02020603050405020304" pitchFamily="18" charset="0"/>
          </a:endParaRPr>
        </a:p>
      </dgm:t>
    </dgm:pt>
    <dgm:pt modelId="{1A1D8620-5933-47A5-9F06-1FFF023C040F}" type="sibTrans" cxnId="{A569C050-F4C7-462E-AB3F-CAAC545CC3BE}">
      <dgm:prSet/>
      <dgm:spPr/>
      <dgm:t>
        <a:bodyPr/>
        <a:lstStyle/>
        <a:p>
          <a:endParaRPr lang="es-CO">
            <a:latin typeface="Times New Roman" panose="02020603050405020304" pitchFamily="18" charset="0"/>
            <a:cs typeface="Times New Roman" panose="02020603050405020304" pitchFamily="18" charset="0"/>
          </a:endParaRPr>
        </a:p>
      </dgm:t>
    </dgm:pt>
    <dgm:pt modelId="{F6CA4F1F-FEA2-47AA-9F47-F56A9C7F8A07}">
      <dgm:prSet phldrT="[Texto]" custT="1"/>
      <dgm:spPr/>
      <dgm:t>
        <a:bodyPr/>
        <a:lstStyle/>
        <a:p>
          <a:r>
            <a:rPr lang="es-CO" sz="800">
              <a:latin typeface="Times New Roman" panose="02020603050405020304" pitchFamily="18" charset="0"/>
              <a:cs typeface="Times New Roman" panose="02020603050405020304" pitchFamily="18" charset="0"/>
            </a:rPr>
            <a:t>Análisis de la programación actual y vacíos en la oferta.</a:t>
          </a:r>
        </a:p>
      </dgm:t>
    </dgm:pt>
    <dgm:pt modelId="{1DA7A191-7DBA-45C8-97AD-8F3C3D9D97A8}" type="parTrans" cxnId="{223D6596-4813-4E2A-876E-80CD11A3886D}">
      <dgm:prSet/>
      <dgm:spPr/>
      <dgm:t>
        <a:bodyPr/>
        <a:lstStyle/>
        <a:p>
          <a:endParaRPr lang="es-CO">
            <a:latin typeface="Times New Roman" panose="02020603050405020304" pitchFamily="18" charset="0"/>
            <a:cs typeface="Times New Roman" panose="02020603050405020304" pitchFamily="18" charset="0"/>
          </a:endParaRPr>
        </a:p>
      </dgm:t>
    </dgm:pt>
    <dgm:pt modelId="{02C96F80-6104-40F9-B864-4ED3E941C26F}" type="sibTrans" cxnId="{223D6596-4813-4E2A-876E-80CD11A3886D}">
      <dgm:prSet/>
      <dgm:spPr/>
      <dgm:t>
        <a:bodyPr/>
        <a:lstStyle/>
        <a:p>
          <a:endParaRPr lang="es-CO">
            <a:latin typeface="Times New Roman" panose="02020603050405020304" pitchFamily="18" charset="0"/>
            <a:cs typeface="Times New Roman" panose="02020603050405020304" pitchFamily="18" charset="0"/>
          </a:endParaRPr>
        </a:p>
      </dgm:t>
    </dgm:pt>
    <dgm:pt modelId="{AD77D799-AC94-4433-AD5C-0290EF1E8878}">
      <dgm:prSet phldrT="[Texto]" custT="1"/>
      <dgm:spPr/>
      <dgm:t>
        <a:bodyPr/>
        <a:lstStyle/>
        <a:p>
          <a:r>
            <a:rPr lang="es-CO" sz="800">
              <a:latin typeface="Times New Roman" panose="02020603050405020304" pitchFamily="18" charset="0"/>
              <a:cs typeface="Times New Roman" panose="02020603050405020304" pitchFamily="18" charset="0"/>
            </a:rPr>
            <a:t>Consulta con distribuidoras y productoras cinematográficas.</a:t>
          </a:r>
        </a:p>
      </dgm:t>
    </dgm:pt>
    <dgm:pt modelId="{1E4B5EA4-D110-4C72-BE60-7CA4331098B7}" type="parTrans" cxnId="{9AC5F8FF-EB5C-48F2-BDB7-D04D7F06E6EC}">
      <dgm:prSet/>
      <dgm:spPr/>
      <dgm:t>
        <a:bodyPr/>
        <a:lstStyle/>
        <a:p>
          <a:endParaRPr lang="es-CO">
            <a:latin typeface="Times New Roman" panose="02020603050405020304" pitchFamily="18" charset="0"/>
            <a:cs typeface="Times New Roman" panose="02020603050405020304" pitchFamily="18" charset="0"/>
          </a:endParaRPr>
        </a:p>
      </dgm:t>
    </dgm:pt>
    <dgm:pt modelId="{C48335C1-D1E0-4C16-9DF3-6C80E67E0846}" type="sibTrans" cxnId="{9AC5F8FF-EB5C-48F2-BDB7-D04D7F06E6EC}">
      <dgm:prSet/>
      <dgm:spPr/>
      <dgm:t>
        <a:bodyPr/>
        <a:lstStyle/>
        <a:p>
          <a:endParaRPr lang="es-CO">
            <a:latin typeface="Times New Roman" panose="02020603050405020304" pitchFamily="18" charset="0"/>
            <a:cs typeface="Times New Roman" panose="02020603050405020304" pitchFamily="18" charset="0"/>
          </a:endParaRPr>
        </a:p>
      </dgm:t>
    </dgm:pt>
    <dgm:pt modelId="{0066A246-9EF9-4918-BA9B-76CE62A720C5}">
      <dgm:prSet phldrT="[Texto]"/>
      <dgm:spPr/>
      <dgm:t>
        <a:bodyPr/>
        <a:lstStyle/>
        <a:p>
          <a:r>
            <a:rPr lang="es-CO" sz="700">
              <a:latin typeface="Times New Roman" panose="02020603050405020304" pitchFamily="18" charset="0"/>
              <a:cs typeface="Times New Roman" panose="02020603050405020304" pitchFamily="18" charset="0"/>
            </a:rPr>
            <a:t>Acuerdo sobre términos de exhibición (fechas, duración, formatos)</a:t>
          </a:r>
        </a:p>
      </dgm:t>
    </dgm:pt>
    <dgm:pt modelId="{115879AA-14D6-4E81-BBAF-046CA1E0C7D6}" type="parTrans" cxnId="{80926F91-EE2C-46BC-A781-99E59263E8E1}">
      <dgm:prSet/>
      <dgm:spPr/>
      <dgm:t>
        <a:bodyPr/>
        <a:lstStyle/>
        <a:p>
          <a:endParaRPr lang="es-CO">
            <a:latin typeface="Times New Roman" panose="02020603050405020304" pitchFamily="18" charset="0"/>
            <a:cs typeface="Times New Roman" panose="02020603050405020304" pitchFamily="18" charset="0"/>
          </a:endParaRPr>
        </a:p>
      </dgm:t>
    </dgm:pt>
    <dgm:pt modelId="{E1AEED74-D59D-4648-BA77-D514D7625251}" type="sibTrans" cxnId="{80926F91-EE2C-46BC-A781-99E59263E8E1}">
      <dgm:prSet/>
      <dgm:spPr/>
      <dgm:t>
        <a:bodyPr/>
        <a:lstStyle/>
        <a:p>
          <a:endParaRPr lang="es-CO">
            <a:latin typeface="Times New Roman" panose="02020603050405020304" pitchFamily="18" charset="0"/>
            <a:cs typeface="Times New Roman" panose="02020603050405020304" pitchFamily="18" charset="0"/>
          </a:endParaRPr>
        </a:p>
      </dgm:t>
    </dgm:pt>
    <dgm:pt modelId="{A5B1F9DD-3876-40D0-9257-F08C9A7B9C34}">
      <dgm:prSet phldrT="[Texto]"/>
      <dgm:spPr/>
      <dgm:t>
        <a:bodyPr/>
        <a:lstStyle/>
        <a:p>
          <a:r>
            <a:rPr lang="es-CO" sz="700">
              <a:latin typeface="Times New Roman" panose="02020603050405020304" pitchFamily="18" charset="0"/>
              <a:cs typeface="Times New Roman" panose="02020603050405020304" pitchFamily="18" charset="0"/>
            </a:rPr>
            <a:t>Adquisición de copias de películas en formato digital.</a:t>
          </a:r>
        </a:p>
      </dgm:t>
    </dgm:pt>
    <dgm:pt modelId="{061580C8-D434-4268-B498-F5DA3FFF9B24}" type="parTrans" cxnId="{35033BB3-460F-497B-8114-C6B931B424DF}">
      <dgm:prSet/>
      <dgm:spPr/>
      <dgm:t>
        <a:bodyPr/>
        <a:lstStyle/>
        <a:p>
          <a:endParaRPr lang="es-CO">
            <a:latin typeface="Times New Roman" panose="02020603050405020304" pitchFamily="18" charset="0"/>
            <a:cs typeface="Times New Roman" panose="02020603050405020304" pitchFamily="18" charset="0"/>
          </a:endParaRPr>
        </a:p>
      </dgm:t>
    </dgm:pt>
    <dgm:pt modelId="{3C38083A-85A7-4FAB-A820-7BB501F7A797}" type="sibTrans" cxnId="{35033BB3-460F-497B-8114-C6B931B424DF}">
      <dgm:prSet/>
      <dgm:spPr/>
      <dgm:t>
        <a:bodyPr/>
        <a:lstStyle/>
        <a:p>
          <a:endParaRPr lang="es-CO">
            <a:latin typeface="Times New Roman" panose="02020603050405020304" pitchFamily="18" charset="0"/>
            <a:cs typeface="Times New Roman" panose="02020603050405020304" pitchFamily="18" charset="0"/>
          </a:endParaRPr>
        </a:p>
      </dgm:t>
    </dgm:pt>
    <dgm:pt modelId="{CB9F8DB8-41B8-40E6-82DD-42AC77EDB2E7}">
      <dgm:prSet custT="1"/>
      <dgm:spPr/>
      <dgm:t>
        <a:bodyPr/>
        <a:lstStyle/>
        <a:p>
          <a:pPr algn="l"/>
          <a:r>
            <a:rPr lang="es-CO" sz="1100" b="1">
              <a:latin typeface="Times New Roman" panose="02020603050405020304" pitchFamily="18" charset="0"/>
              <a:cs typeface="Times New Roman" panose="02020603050405020304" pitchFamily="18" charset="0"/>
            </a:rPr>
            <a:t>Recepción y almacenamiento</a:t>
          </a:r>
          <a:endParaRPr lang="es-CO" sz="1000" b="1">
            <a:latin typeface="Times New Roman" panose="02020603050405020304" pitchFamily="18" charset="0"/>
            <a:cs typeface="Times New Roman" panose="02020603050405020304" pitchFamily="18" charset="0"/>
          </a:endParaRPr>
        </a:p>
      </dgm:t>
    </dgm:pt>
    <dgm:pt modelId="{DC8CBBF9-900B-4E22-B21D-50163D288BC0}" type="parTrans" cxnId="{F152DCBF-D762-4586-960F-0C7DD993874B}">
      <dgm:prSet/>
      <dgm:spPr/>
      <dgm:t>
        <a:bodyPr/>
        <a:lstStyle/>
        <a:p>
          <a:endParaRPr lang="es-CO">
            <a:latin typeface="Times New Roman" panose="02020603050405020304" pitchFamily="18" charset="0"/>
            <a:cs typeface="Times New Roman" panose="02020603050405020304" pitchFamily="18" charset="0"/>
          </a:endParaRPr>
        </a:p>
      </dgm:t>
    </dgm:pt>
    <dgm:pt modelId="{F61F0CBB-C3B3-4A02-8D99-74BC0A271789}" type="sibTrans" cxnId="{F152DCBF-D762-4586-960F-0C7DD993874B}">
      <dgm:prSet/>
      <dgm:spPr/>
      <dgm:t>
        <a:bodyPr/>
        <a:lstStyle/>
        <a:p>
          <a:endParaRPr lang="es-CO">
            <a:latin typeface="Times New Roman" panose="02020603050405020304" pitchFamily="18" charset="0"/>
            <a:cs typeface="Times New Roman" panose="02020603050405020304" pitchFamily="18" charset="0"/>
          </a:endParaRPr>
        </a:p>
      </dgm:t>
    </dgm:pt>
    <dgm:pt modelId="{D52CC88F-5C3C-41BD-8E17-A0410FF574BB}">
      <dgm:prSet custT="1"/>
      <dgm:spPr/>
      <dgm:t>
        <a:bodyPr/>
        <a:lstStyle/>
        <a:p>
          <a:r>
            <a:rPr lang="es-CO" sz="1050">
              <a:latin typeface="Times New Roman" panose="02020603050405020304" pitchFamily="18" charset="0"/>
              <a:cs typeface="Times New Roman" panose="02020603050405020304" pitchFamily="18" charset="0"/>
            </a:rPr>
            <a:t>Recepción de las películas.</a:t>
          </a:r>
        </a:p>
      </dgm:t>
    </dgm:pt>
    <dgm:pt modelId="{C77050D8-9288-4F67-A508-F034DDA9DEB0}" type="parTrans" cxnId="{013F5B2C-C8A4-4253-9804-F958E33168A9}">
      <dgm:prSet/>
      <dgm:spPr/>
      <dgm:t>
        <a:bodyPr/>
        <a:lstStyle/>
        <a:p>
          <a:endParaRPr lang="es-CO">
            <a:latin typeface="Times New Roman" panose="02020603050405020304" pitchFamily="18" charset="0"/>
            <a:cs typeface="Times New Roman" panose="02020603050405020304" pitchFamily="18" charset="0"/>
          </a:endParaRPr>
        </a:p>
      </dgm:t>
    </dgm:pt>
    <dgm:pt modelId="{B5BF3E61-65A0-4DA2-BA6B-E4BFB630720B}" type="sibTrans" cxnId="{013F5B2C-C8A4-4253-9804-F958E33168A9}">
      <dgm:prSet/>
      <dgm:spPr/>
      <dgm:t>
        <a:bodyPr/>
        <a:lstStyle/>
        <a:p>
          <a:endParaRPr lang="es-CO">
            <a:latin typeface="Times New Roman" panose="02020603050405020304" pitchFamily="18" charset="0"/>
            <a:cs typeface="Times New Roman" panose="02020603050405020304" pitchFamily="18" charset="0"/>
          </a:endParaRPr>
        </a:p>
      </dgm:t>
    </dgm:pt>
    <dgm:pt modelId="{A267EA6F-BA9A-4749-9AD0-67696D51994F}">
      <dgm:prSet phldrT="[Texto]" custT="1"/>
      <dgm:spPr/>
      <dgm:t>
        <a:bodyPr/>
        <a:lstStyle/>
        <a:p>
          <a:r>
            <a:rPr lang="es-CO" sz="1000" b="1">
              <a:latin typeface="Times New Roman" panose="02020603050405020304" pitchFamily="18" charset="0"/>
              <a:cs typeface="Times New Roman" panose="02020603050405020304" pitchFamily="18" charset="0"/>
            </a:rPr>
            <a:t>Negociación y adquisición</a:t>
          </a:r>
        </a:p>
      </dgm:t>
    </dgm:pt>
    <dgm:pt modelId="{BCE99067-F281-45B7-AF6D-46560B263C30}" type="parTrans" cxnId="{8CB0A883-ADFE-40ED-A642-9462F2D7DA27}">
      <dgm:prSet/>
      <dgm:spPr/>
      <dgm:t>
        <a:bodyPr/>
        <a:lstStyle/>
        <a:p>
          <a:endParaRPr lang="es-CO">
            <a:latin typeface="Times New Roman" panose="02020603050405020304" pitchFamily="18" charset="0"/>
            <a:cs typeface="Times New Roman" panose="02020603050405020304" pitchFamily="18" charset="0"/>
          </a:endParaRPr>
        </a:p>
      </dgm:t>
    </dgm:pt>
    <dgm:pt modelId="{154520F7-4E30-47C4-AF05-3CB7B8139231}" type="sibTrans" cxnId="{8CB0A883-ADFE-40ED-A642-9462F2D7DA27}">
      <dgm:prSet/>
      <dgm:spPr/>
      <dgm:t>
        <a:bodyPr/>
        <a:lstStyle/>
        <a:p>
          <a:endParaRPr lang="es-CO">
            <a:latin typeface="Times New Roman" panose="02020603050405020304" pitchFamily="18" charset="0"/>
            <a:cs typeface="Times New Roman" panose="02020603050405020304" pitchFamily="18" charset="0"/>
          </a:endParaRPr>
        </a:p>
      </dgm:t>
    </dgm:pt>
    <dgm:pt modelId="{31DD9C20-2A29-4D3D-916A-12AB8CC8BF89}">
      <dgm:prSet phldrT="[Texto]"/>
      <dgm:spPr/>
      <dgm:t>
        <a:bodyPr/>
        <a:lstStyle/>
        <a:p>
          <a:r>
            <a:rPr lang="es-CO" sz="700">
              <a:latin typeface="Times New Roman" panose="02020603050405020304" pitchFamily="18" charset="0"/>
              <a:cs typeface="Times New Roman" panose="02020603050405020304" pitchFamily="18" charset="0"/>
            </a:rPr>
            <a:t>Contacto con distribuidoras o productoras para negociar derechos de exhibición.</a:t>
          </a:r>
        </a:p>
      </dgm:t>
    </dgm:pt>
    <dgm:pt modelId="{38A97B5C-11BB-49EC-90B0-335E3FDD2109}" type="parTrans" cxnId="{13A2E35A-13C4-4DA0-9E1A-9F42D92013BF}">
      <dgm:prSet/>
      <dgm:spPr/>
      <dgm:t>
        <a:bodyPr/>
        <a:lstStyle/>
        <a:p>
          <a:endParaRPr lang="es-CO">
            <a:latin typeface="Times New Roman" panose="02020603050405020304" pitchFamily="18" charset="0"/>
            <a:cs typeface="Times New Roman" panose="02020603050405020304" pitchFamily="18" charset="0"/>
          </a:endParaRPr>
        </a:p>
      </dgm:t>
    </dgm:pt>
    <dgm:pt modelId="{A882748A-C957-4637-B261-33D526C36257}" type="sibTrans" cxnId="{13A2E35A-13C4-4DA0-9E1A-9F42D92013BF}">
      <dgm:prSet/>
      <dgm:spPr/>
      <dgm:t>
        <a:bodyPr/>
        <a:lstStyle/>
        <a:p>
          <a:endParaRPr lang="es-CO">
            <a:latin typeface="Times New Roman" panose="02020603050405020304" pitchFamily="18" charset="0"/>
            <a:cs typeface="Times New Roman" panose="02020603050405020304" pitchFamily="18" charset="0"/>
          </a:endParaRPr>
        </a:p>
      </dgm:t>
    </dgm:pt>
    <dgm:pt modelId="{E63947BB-12E5-4C8A-B17F-882AEDC7F5D6}">
      <dgm:prSet phldrT="[Texto]"/>
      <dgm:spPr/>
      <dgm:t>
        <a:bodyPr/>
        <a:lstStyle/>
        <a:p>
          <a:r>
            <a:rPr lang="es-CO" sz="700">
              <a:latin typeface="Times New Roman" panose="02020603050405020304" pitchFamily="18" charset="0"/>
              <a:cs typeface="Times New Roman" panose="02020603050405020304" pitchFamily="18" charset="0"/>
            </a:rPr>
            <a:t>Revisión y firma d contratos de licencia y derechos de proyección.</a:t>
          </a:r>
        </a:p>
      </dgm:t>
    </dgm:pt>
    <dgm:pt modelId="{6EA187CD-F4AA-4FFC-93FD-4B009C1E213A}" type="parTrans" cxnId="{6163C0EB-58F4-4AB9-A8A7-09DF3B8E14AD}">
      <dgm:prSet/>
      <dgm:spPr/>
      <dgm:t>
        <a:bodyPr/>
        <a:lstStyle/>
        <a:p>
          <a:endParaRPr lang="es-CO">
            <a:latin typeface="Times New Roman" panose="02020603050405020304" pitchFamily="18" charset="0"/>
            <a:cs typeface="Times New Roman" panose="02020603050405020304" pitchFamily="18" charset="0"/>
          </a:endParaRPr>
        </a:p>
      </dgm:t>
    </dgm:pt>
    <dgm:pt modelId="{3B247CF8-5EAE-43C2-BB5C-C7A93722EA05}" type="sibTrans" cxnId="{6163C0EB-58F4-4AB9-A8A7-09DF3B8E14AD}">
      <dgm:prSet/>
      <dgm:spPr/>
      <dgm:t>
        <a:bodyPr/>
        <a:lstStyle/>
        <a:p>
          <a:endParaRPr lang="es-CO">
            <a:latin typeface="Times New Roman" panose="02020603050405020304" pitchFamily="18" charset="0"/>
            <a:cs typeface="Times New Roman" panose="02020603050405020304" pitchFamily="18" charset="0"/>
          </a:endParaRPr>
        </a:p>
      </dgm:t>
    </dgm:pt>
    <dgm:pt modelId="{0421A2C2-BCB1-4CF1-815A-A3ED90B386CB}">
      <dgm:prSet phldrT="[Texto]"/>
      <dgm:spPr/>
      <dgm:t>
        <a:bodyPr/>
        <a:lstStyle/>
        <a:p>
          <a:r>
            <a:rPr lang="es-CO" sz="700">
              <a:latin typeface="Times New Roman" panose="02020603050405020304" pitchFamily="18" charset="0"/>
              <a:cs typeface="Times New Roman" panose="02020603050405020304" pitchFamily="18" charset="0"/>
            </a:rPr>
            <a:t>Acuerdo sobre términos de exhibición (fechas, duración, formatos)</a:t>
          </a:r>
        </a:p>
      </dgm:t>
    </dgm:pt>
    <dgm:pt modelId="{D7AA7BFB-DC87-4443-A979-00FE89946BC0}" type="parTrans" cxnId="{F64FD90D-785D-42AF-8C50-B4A609109A35}">
      <dgm:prSet/>
      <dgm:spPr/>
      <dgm:t>
        <a:bodyPr/>
        <a:lstStyle/>
        <a:p>
          <a:endParaRPr lang="es-CO">
            <a:latin typeface="Times New Roman" panose="02020603050405020304" pitchFamily="18" charset="0"/>
            <a:cs typeface="Times New Roman" panose="02020603050405020304" pitchFamily="18" charset="0"/>
          </a:endParaRPr>
        </a:p>
      </dgm:t>
    </dgm:pt>
    <dgm:pt modelId="{76E11763-3E52-40AB-AC20-529B53B8820C}" type="sibTrans" cxnId="{F64FD90D-785D-42AF-8C50-B4A609109A35}">
      <dgm:prSet/>
      <dgm:spPr/>
      <dgm:t>
        <a:bodyPr/>
        <a:lstStyle/>
        <a:p>
          <a:endParaRPr lang="es-CO">
            <a:latin typeface="Times New Roman" panose="02020603050405020304" pitchFamily="18" charset="0"/>
            <a:cs typeface="Times New Roman" panose="02020603050405020304" pitchFamily="18" charset="0"/>
          </a:endParaRPr>
        </a:p>
      </dgm:t>
    </dgm:pt>
    <dgm:pt modelId="{F58FAAC8-860B-452E-9548-48B7316F8570}">
      <dgm:prSet phldrT="[Texto]"/>
      <dgm:spPr/>
      <dgm:t>
        <a:bodyPr/>
        <a:lstStyle/>
        <a:p>
          <a:r>
            <a:rPr lang="es-CO" sz="700">
              <a:latin typeface="Times New Roman" panose="02020603050405020304" pitchFamily="18" charset="0"/>
              <a:cs typeface="Times New Roman" panose="02020603050405020304" pitchFamily="18" charset="0"/>
            </a:rPr>
            <a:t>Adquisición de copias de películas en formato digital.</a:t>
          </a:r>
        </a:p>
      </dgm:t>
    </dgm:pt>
    <dgm:pt modelId="{8047F894-4EB1-4309-B7CB-334BAA479904}" type="parTrans" cxnId="{B813D458-C5AC-4305-91FE-7AEE4495211B}">
      <dgm:prSet/>
      <dgm:spPr/>
      <dgm:t>
        <a:bodyPr/>
        <a:lstStyle/>
        <a:p>
          <a:endParaRPr lang="es-CO">
            <a:latin typeface="Times New Roman" panose="02020603050405020304" pitchFamily="18" charset="0"/>
            <a:cs typeface="Times New Roman" panose="02020603050405020304" pitchFamily="18" charset="0"/>
          </a:endParaRPr>
        </a:p>
      </dgm:t>
    </dgm:pt>
    <dgm:pt modelId="{068FF2C8-67D2-4142-B2BA-67F5395CA0F1}" type="sibTrans" cxnId="{B813D458-C5AC-4305-91FE-7AEE4495211B}">
      <dgm:prSet/>
      <dgm:spPr/>
      <dgm:t>
        <a:bodyPr/>
        <a:lstStyle/>
        <a:p>
          <a:endParaRPr lang="es-CO">
            <a:latin typeface="Times New Roman" panose="02020603050405020304" pitchFamily="18" charset="0"/>
            <a:cs typeface="Times New Roman" panose="02020603050405020304" pitchFamily="18" charset="0"/>
          </a:endParaRPr>
        </a:p>
      </dgm:t>
    </dgm:pt>
    <dgm:pt modelId="{F7E33B22-E715-4467-803A-D55C66DE385D}">
      <dgm:prSet custT="1"/>
      <dgm:spPr/>
      <dgm:t>
        <a:bodyPr/>
        <a:lstStyle/>
        <a:p>
          <a:r>
            <a:rPr lang="es-CO" sz="1050">
              <a:latin typeface="Times New Roman" panose="02020603050405020304" pitchFamily="18" charset="0"/>
              <a:cs typeface="Times New Roman" panose="02020603050405020304" pitchFamily="18" charset="0"/>
            </a:rPr>
            <a:t>Verificación de la integridad y calidad.</a:t>
          </a:r>
        </a:p>
      </dgm:t>
    </dgm:pt>
    <dgm:pt modelId="{5860B1F7-F307-4C83-8FAF-C19E28B5BC04}" type="parTrans" cxnId="{D38F4DEE-D78E-4EF5-8F62-D30292EED3F5}">
      <dgm:prSet/>
      <dgm:spPr/>
      <dgm:t>
        <a:bodyPr/>
        <a:lstStyle/>
        <a:p>
          <a:endParaRPr lang="es-CO">
            <a:latin typeface="Times New Roman" panose="02020603050405020304" pitchFamily="18" charset="0"/>
            <a:cs typeface="Times New Roman" panose="02020603050405020304" pitchFamily="18" charset="0"/>
          </a:endParaRPr>
        </a:p>
      </dgm:t>
    </dgm:pt>
    <dgm:pt modelId="{41D3FC81-41DE-4A5B-8A18-ABDD3065E8C4}" type="sibTrans" cxnId="{D38F4DEE-D78E-4EF5-8F62-D30292EED3F5}">
      <dgm:prSet/>
      <dgm:spPr/>
      <dgm:t>
        <a:bodyPr/>
        <a:lstStyle/>
        <a:p>
          <a:endParaRPr lang="es-CO">
            <a:latin typeface="Times New Roman" panose="02020603050405020304" pitchFamily="18" charset="0"/>
            <a:cs typeface="Times New Roman" panose="02020603050405020304" pitchFamily="18" charset="0"/>
          </a:endParaRPr>
        </a:p>
      </dgm:t>
    </dgm:pt>
    <dgm:pt modelId="{5DA315B2-AD49-4349-915B-CCE7B53CE384}">
      <dgm:prSet custT="1"/>
      <dgm:spPr/>
      <dgm:t>
        <a:bodyPr/>
        <a:lstStyle/>
        <a:p>
          <a:r>
            <a:rPr lang="es-CO" sz="1050">
              <a:latin typeface="Times New Roman" panose="02020603050405020304" pitchFamily="18" charset="0"/>
              <a:cs typeface="Times New Roman" panose="02020603050405020304" pitchFamily="18" charset="0"/>
            </a:rPr>
            <a:t>Almacenamiento seguro (servidores digitales o proyectores).</a:t>
          </a:r>
        </a:p>
      </dgm:t>
    </dgm:pt>
    <dgm:pt modelId="{B415E870-17A4-4CF8-8566-3DDDE23F5997}" type="parTrans" cxnId="{865082D5-FFDE-4F86-961E-7EA8308161D9}">
      <dgm:prSet/>
      <dgm:spPr/>
      <dgm:t>
        <a:bodyPr/>
        <a:lstStyle/>
        <a:p>
          <a:endParaRPr lang="es-CO">
            <a:latin typeface="Times New Roman" panose="02020603050405020304" pitchFamily="18" charset="0"/>
            <a:cs typeface="Times New Roman" panose="02020603050405020304" pitchFamily="18" charset="0"/>
          </a:endParaRPr>
        </a:p>
      </dgm:t>
    </dgm:pt>
    <dgm:pt modelId="{2D822819-D152-4404-954B-D862F10EF11C}" type="sibTrans" cxnId="{865082D5-FFDE-4F86-961E-7EA8308161D9}">
      <dgm:prSet/>
      <dgm:spPr/>
      <dgm:t>
        <a:bodyPr/>
        <a:lstStyle/>
        <a:p>
          <a:endParaRPr lang="es-CO">
            <a:latin typeface="Times New Roman" panose="02020603050405020304" pitchFamily="18" charset="0"/>
            <a:cs typeface="Times New Roman" panose="02020603050405020304" pitchFamily="18" charset="0"/>
          </a:endParaRPr>
        </a:p>
      </dgm:t>
    </dgm:pt>
    <dgm:pt modelId="{B0210014-CC3B-4731-A3C8-9DBE4420FD7E}">
      <dgm:prSet/>
      <dgm:spPr/>
      <dgm:t>
        <a:bodyPr/>
        <a:lstStyle/>
        <a:p>
          <a:r>
            <a:rPr lang="es-CO" b="1">
              <a:latin typeface="Times New Roman" panose="02020603050405020304" pitchFamily="18" charset="0"/>
              <a:cs typeface="Times New Roman" panose="02020603050405020304" pitchFamily="18" charset="0"/>
            </a:rPr>
            <a:t>Programación y planificación</a:t>
          </a:r>
        </a:p>
      </dgm:t>
    </dgm:pt>
    <dgm:pt modelId="{A634F1FC-1EF5-4738-87FA-DB37AFBA30FB}" type="parTrans" cxnId="{7030E200-69E2-44D8-8B14-E48C2C0B6B82}">
      <dgm:prSet/>
      <dgm:spPr/>
      <dgm:t>
        <a:bodyPr/>
        <a:lstStyle/>
        <a:p>
          <a:endParaRPr lang="es-CO">
            <a:latin typeface="Times New Roman" panose="02020603050405020304" pitchFamily="18" charset="0"/>
            <a:cs typeface="Times New Roman" panose="02020603050405020304" pitchFamily="18" charset="0"/>
          </a:endParaRPr>
        </a:p>
      </dgm:t>
    </dgm:pt>
    <dgm:pt modelId="{C7C986A6-523E-4E41-952F-BCE58DD941AF}" type="sibTrans" cxnId="{7030E200-69E2-44D8-8B14-E48C2C0B6B82}">
      <dgm:prSet/>
      <dgm:spPr/>
      <dgm:t>
        <a:bodyPr/>
        <a:lstStyle/>
        <a:p>
          <a:endParaRPr lang="es-CO">
            <a:latin typeface="Times New Roman" panose="02020603050405020304" pitchFamily="18" charset="0"/>
            <a:cs typeface="Times New Roman" panose="02020603050405020304" pitchFamily="18" charset="0"/>
          </a:endParaRPr>
        </a:p>
      </dgm:t>
    </dgm:pt>
    <dgm:pt modelId="{C6D40EEF-2725-4D3D-88A1-4CA0DC5CCECF}">
      <dgm:prSet/>
      <dgm:spPr/>
      <dgm:t>
        <a:bodyPr/>
        <a:lstStyle/>
        <a:p>
          <a:r>
            <a:rPr lang="es-CO">
              <a:latin typeface="Times New Roman" panose="02020603050405020304" pitchFamily="18" charset="0"/>
              <a:cs typeface="Times New Roman" panose="02020603050405020304" pitchFamily="18" charset="0"/>
            </a:rPr>
            <a:t>Integración de las nuevas películas en la programación de la sala.</a:t>
          </a:r>
        </a:p>
      </dgm:t>
    </dgm:pt>
    <dgm:pt modelId="{071BFCB9-E4E7-42FE-A638-45A7DFE4EC26}" type="parTrans" cxnId="{30653339-D9BC-48DF-BD50-15C62D278181}">
      <dgm:prSet/>
      <dgm:spPr/>
      <dgm:t>
        <a:bodyPr/>
        <a:lstStyle/>
        <a:p>
          <a:endParaRPr lang="es-CO">
            <a:latin typeface="Times New Roman" panose="02020603050405020304" pitchFamily="18" charset="0"/>
            <a:cs typeface="Times New Roman" panose="02020603050405020304" pitchFamily="18" charset="0"/>
          </a:endParaRPr>
        </a:p>
      </dgm:t>
    </dgm:pt>
    <dgm:pt modelId="{7CA15565-C51F-4752-A616-0F6C1522CA6C}" type="sibTrans" cxnId="{30653339-D9BC-48DF-BD50-15C62D278181}">
      <dgm:prSet/>
      <dgm:spPr/>
      <dgm:t>
        <a:bodyPr/>
        <a:lstStyle/>
        <a:p>
          <a:endParaRPr lang="es-CO">
            <a:latin typeface="Times New Roman" panose="02020603050405020304" pitchFamily="18" charset="0"/>
            <a:cs typeface="Times New Roman" panose="02020603050405020304" pitchFamily="18" charset="0"/>
          </a:endParaRPr>
        </a:p>
      </dgm:t>
    </dgm:pt>
    <dgm:pt modelId="{6E531737-7894-45AD-91F9-1E307FAA238F}">
      <dgm:prSet/>
      <dgm:spPr/>
      <dgm:t>
        <a:bodyPr/>
        <a:lstStyle/>
        <a:p>
          <a:r>
            <a:rPr lang="es-CO">
              <a:latin typeface="Times New Roman" panose="02020603050405020304" pitchFamily="18" charset="0"/>
              <a:cs typeface="Times New Roman" panose="02020603050405020304" pitchFamily="18" charset="0"/>
            </a:rPr>
            <a:t>Integración en los horarios de proyección.</a:t>
          </a:r>
        </a:p>
      </dgm:t>
    </dgm:pt>
    <dgm:pt modelId="{895D69DD-EACF-4F7C-B47E-FB72D4C05D0B}" type="parTrans" cxnId="{4F5EF80A-F2A1-46AF-88A0-9ECCBD1A776F}">
      <dgm:prSet/>
      <dgm:spPr/>
      <dgm:t>
        <a:bodyPr/>
        <a:lstStyle/>
        <a:p>
          <a:endParaRPr lang="es-CO">
            <a:latin typeface="Times New Roman" panose="02020603050405020304" pitchFamily="18" charset="0"/>
            <a:cs typeface="Times New Roman" panose="02020603050405020304" pitchFamily="18" charset="0"/>
          </a:endParaRPr>
        </a:p>
      </dgm:t>
    </dgm:pt>
    <dgm:pt modelId="{CB6A0F3D-3FE7-4233-808B-D356BD9F38F2}" type="sibTrans" cxnId="{4F5EF80A-F2A1-46AF-88A0-9ECCBD1A776F}">
      <dgm:prSet/>
      <dgm:spPr/>
      <dgm:t>
        <a:bodyPr/>
        <a:lstStyle/>
        <a:p>
          <a:endParaRPr lang="es-CO">
            <a:latin typeface="Times New Roman" panose="02020603050405020304" pitchFamily="18" charset="0"/>
            <a:cs typeface="Times New Roman" panose="02020603050405020304" pitchFamily="18" charset="0"/>
          </a:endParaRPr>
        </a:p>
      </dgm:t>
    </dgm:pt>
    <dgm:pt modelId="{9ACB60E4-1900-4908-A4F1-7FB1CFA91218}">
      <dgm:prSet/>
      <dgm:spPr/>
      <dgm:t>
        <a:bodyPr/>
        <a:lstStyle/>
        <a:p>
          <a:r>
            <a:rPr lang="es-CO">
              <a:latin typeface="Times New Roman" panose="02020603050405020304" pitchFamily="18" charset="0"/>
              <a:cs typeface="Times New Roman" panose="02020603050405020304" pitchFamily="18" charset="0"/>
            </a:rPr>
            <a:t>Comunicación de la programación a través de carteles y medios digitales.</a:t>
          </a:r>
        </a:p>
      </dgm:t>
    </dgm:pt>
    <dgm:pt modelId="{2EF6F2B6-FFB4-4416-8A99-4F3B33D217D9}" type="parTrans" cxnId="{BD423D66-A161-4DCC-9384-53632A36E762}">
      <dgm:prSet/>
      <dgm:spPr/>
      <dgm:t>
        <a:bodyPr/>
        <a:lstStyle/>
        <a:p>
          <a:endParaRPr lang="es-CO">
            <a:latin typeface="Times New Roman" panose="02020603050405020304" pitchFamily="18" charset="0"/>
            <a:cs typeface="Times New Roman" panose="02020603050405020304" pitchFamily="18" charset="0"/>
          </a:endParaRPr>
        </a:p>
      </dgm:t>
    </dgm:pt>
    <dgm:pt modelId="{DDEF53C1-2CFF-449E-B630-0BF8C0BEA601}" type="sibTrans" cxnId="{BD423D66-A161-4DCC-9384-53632A36E762}">
      <dgm:prSet/>
      <dgm:spPr/>
      <dgm:t>
        <a:bodyPr/>
        <a:lstStyle/>
        <a:p>
          <a:endParaRPr lang="es-CO">
            <a:latin typeface="Times New Roman" panose="02020603050405020304" pitchFamily="18" charset="0"/>
            <a:cs typeface="Times New Roman" panose="02020603050405020304" pitchFamily="18" charset="0"/>
          </a:endParaRPr>
        </a:p>
      </dgm:t>
    </dgm:pt>
    <dgm:pt modelId="{D5DB3399-70EA-40FB-AFB0-6B30CB035C8C}">
      <dgm:prSet/>
      <dgm:spPr/>
      <dgm:t>
        <a:bodyPr/>
        <a:lstStyle/>
        <a:p>
          <a:r>
            <a:rPr lang="es-CO" b="1">
              <a:latin typeface="Times New Roman" panose="02020603050405020304" pitchFamily="18" charset="0"/>
              <a:cs typeface="Times New Roman" panose="02020603050405020304" pitchFamily="18" charset="0"/>
            </a:rPr>
            <a:t>Preparación de la sala</a:t>
          </a:r>
        </a:p>
      </dgm:t>
    </dgm:pt>
    <dgm:pt modelId="{87733FFD-D8FF-4F91-B1E3-D5D89B389944}" type="parTrans" cxnId="{A2766845-427F-4D2F-A476-35E0DEF66DFC}">
      <dgm:prSet/>
      <dgm:spPr/>
      <dgm:t>
        <a:bodyPr/>
        <a:lstStyle/>
        <a:p>
          <a:endParaRPr lang="es-CO">
            <a:latin typeface="Times New Roman" panose="02020603050405020304" pitchFamily="18" charset="0"/>
            <a:cs typeface="Times New Roman" panose="02020603050405020304" pitchFamily="18" charset="0"/>
          </a:endParaRPr>
        </a:p>
      </dgm:t>
    </dgm:pt>
    <dgm:pt modelId="{F8CFC623-D6B5-45E2-A0A3-E90426719025}" type="sibTrans" cxnId="{A2766845-427F-4D2F-A476-35E0DEF66DFC}">
      <dgm:prSet/>
      <dgm:spPr/>
      <dgm:t>
        <a:bodyPr/>
        <a:lstStyle/>
        <a:p>
          <a:endParaRPr lang="es-CO">
            <a:latin typeface="Times New Roman" panose="02020603050405020304" pitchFamily="18" charset="0"/>
            <a:cs typeface="Times New Roman" panose="02020603050405020304" pitchFamily="18" charset="0"/>
          </a:endParaRPr>
        </a:p>
      </dgm:t>
    </dgm:pt>
    <dgm:pt modelId="{50AB129F-D5C4-46FB-B2DE-EDE07E82DD77}">
      <dgm:prSet/>
      <dgm:spPr/>
      <dgm:t>
        <a:bodyPr/>
        <a:lstStyle/>
        <a:p>
          <a:r>
            <a:rPr lang="es-CO">
              <a:latin typeface="Times New Roman" panose="02020603050405020304" pitchFamily="18" charset="0"/>
              <a:cs typeface="Times New Roman" panose="02020603050405020304" pitchFamily="18" charset="0"/>
            </a:rPr>
            <a:t>Configuración de los sistemas de proyección y sonido.</a:t>
          </a:r>
        </a:p>
      </dgm:t>
    </dgm:pt>
    <dgm:pt modelId="{51E09CF3-464D-43A2-9BA0-7241CF683AC7}" type="parTrans" cxnId="{24D17AD7-CEE5-4F3F-9323-EC32201E450A}">
      <dgm:prSet/>
      <dgm:spPr/>
      <dgm:t>
        <a:bodyPr/>
        <a:lstStyle/>
        <a:p>
          <a:endParaRPr lang="es-CO">
            <a:latin typeface="Times New Roman" panose="02020603050405020304" pitchFamily="18" charset="0"/>
            <a:cs typeface="Times New Roman" panose="02020603050405020304" pitchFamily="18" charset="0"/>
          </a:endParaRPr>
        </a:p>
      </dgm:t>
    </dgm:pt>
    <dgm:pt modelId="{CE355675-9D0E-4858-8B95-9EB831EA8F48}" type="sibTrans" cxnId="{24D17AD7-CEE5-4F3F-9323-EC32201E450A}">
      <dgm:prSet/>
      <dgm:spPr/>
      <dgm:t>
        <a:bodyPr/>
        <a:lstStyle/>
        <a:p>
          <a:endParaRPr lang="es-CO">
            <a:latin typeface="Times New Roman" panose="02020603050405020304" pitchFamily="18" charset="0"/>
            <a:cs typeface="Times New Roman" panose="02020603050405020304" pitchFamily="18" charset="0"/>
          </a:endParaRPr>
        </a:p>
      </dgm:t>
    </dgm:pt>
    <dgm:pt modelId="{241E73A0-2FD7-457E-8B8B-EFAE10C165A4}">
      <dgm:prSet/>
      <dgm:spPr/>
      <dgm:t>
        <a:bodyPr/>
        <a:lstStyle/>
        <a:p>
          <a:r>
            <a:rPr lang="es-CO">
              <a:latin typeface="Times New Roman" panose="02020603050405020304" pitchFamily="18" charset="0"/>
              <a:cs typeface="Times New Roman" panose="02020603050405020304" pitchFamily="18" charset="0"/>
            </a:rPr>
            <a:t>Pruebas técnicas para asegurar la calidad de lap royección.</a:t>
          </a:r>
        </a:p>
      </dgm:t>
    </dgm:pt>
    <dgm:pt modelId="{07C65357-0AFC-4B95-9159-CAE150EE0647}" type="parTrans" cxnId="{C93D04DF-CE2F-411B-B20C-E0CEF7EA8845}">
      <dgm:prSet/>
      <dgm:spPr/>
      <dgm:t>
        <a:bodyPr/>
        <a:lstStyle/>
        <a:p>
          <a:endParaRPr lang="es-CO">
            <a:latin typeface="Times New Roman" panose="02020603050405020304" pitchFamily="18" charset="0"/>
            <a:cs typeface="Times New Roman" panose="02020603050405020304" pitchFamily="18" charset="0"/>
          </a:endParaRPr>
        </a:p>
      </dgm:t>
    </dgm:pt>
    <dgm:pt modelId="{2D8E1953-FFEE-430D-9181-833A5D3EEF7D}" type="sibTrans" cxnId="{C93D04DF-CE2F-411B-B20C-E0CEF7EA8845}">
      <dgm:prSet/>
      <dgm:spPr/>
      <dgm:t>
        <a:bodyPr/>
        <a:lstStyle/>
        <a:p>
          <a:endParaRPr lang="es-CO">
            <a:latin typeface="Times New Roman" panose="02020603050405020304" pitchFamily="18" charset="0"/>
            <a:cs typeface="Times New Roman" panose="02020603050405020304" pitchFamily="18" charset="0"/>
          </a:endParaRPr>
        </a:p>
      </dgm:t>
    </dgm:pt>
    <dgm:pt modelId="{19CEB8D3-1740-4997-B0EF-14524B1DBB82}">
      <dgm:prSet/>
      <dgm:spPr/>
      <dgm:t>
        <a:bodyPr/>
        <a:lstStyle/>
        <a:p>
          <a:r>
            <a:rPr lang="es-CO">
              <a:latin typeface="Times New Roman" panose="02020603050405020304" pitchFamily="18" charset="0"/>
              <a:cs typeface="Times New Roman" panose="02020603050405020304" pitchFamily="18" charset="0"/>
            </a:rPr>
            <a:t>Verificación de los sistemas de seguridad y emergencia.</a:t>
          </a:r>
        </a:p>
      </dgm:t>
    </dgm:pt>
    <dgm:pt modelId="{31276D12-4364-40C9-956E-737EFA45B4DF}" type="parTrans" cxnId="{A27D9D93-8614-4177-9284-08B489171F2B}">
      <dgm:prSet/>
      <dgm:spPr/>
      <dgm:t>
        <a:bodyPr/>
        <a:lstStyle/>
        <a:p>
          <a:endParaRPr lang="es-CO">
            <a:latin typeface="Times New Roman" panose="02020603050405020304" pitchFamily="18" charset="0"/>
            <a:cs typeface="Times New Roman" panose="02020603050405020304" pitchFamily="18" charset="0"/>
          </a:endParaRPr>
        </a:p>
      </dgm:t>
    </dgm:pt>
    <dgm:pt modelId="{34436582-6020-4307-ACE2-3D6287ECA9DD}" type="sibTrans" cxnId="{A27D9D93-8614-4177-9284-08B489171F2B}">
      <dgm:prSet/>
      <dgm:spPr/>
      <dgm:t>
        <a:bodyPr/>
        <a:lstStyle/>
        <a:p>
          <a:endParaRPr lang="es-CO">
            <a:latin typeface="Times New Roman" panose="02020603050405020304" pitchFamily="18" charset="0"/>
            <a:cs typeface="Times New Roman" panose="02020603050405020304" pitchFamily="18" charset="0"/>
          </a:endParaRPr>
        </a:p>
      </dgm:t>
    </dgm:pt>
    <dgm:pt modelId="{8439A020-DB31-46FA-81AE-30FA13C197EE}">
      <dgm:prSet custT="1"/>
      <dgm:spPr/>
      <dgm:t>
        <a:bodyPr/>
        <a:lstStyle/>
        <a:p>
          <a:r>
            <a:rPr lang="es-CO" sz="1100" b="1">
              <a:latin typeface="Times New Roman" panose="02020603050405020304" pitchFamily="18" charset="0"/>
              <a:cs typeface="Times New Roman" panose="02020603050405020304" pitchFamily="18" charset="0"/>
            </a:rPr>
            <a:t>Proyección de la película</a:t>
          </a:r>
        </a:p>
      </dgm:t>
    </dgm:pt>
    <dgm:pt modelId="{F55B3972-6D50-48B0-B2DC-85BF08E14881}" type="parTrans" cxnId="{3918E6D4-7D50-4B66-8F8E-A7E1028A94D8}">
      <dgm:prSet/>
      <dgm:spPr/>
      <dgm:t>
        <a:bodyPr/>
        <a:lstStyle/>
        <a:p>
          <a:endParaRPr lang="es-CO">
            <a:latin typeface="Times New Roman" panose="02020603050405020304" pitchFamily="18" charset="0"/>
            <a:cs typeface="Times New Roman" panose="02020603050405020304" pitchFamily="18" charset="0"/>
          </a:endParaRPr>
        </a:p>
      </dgm:t>
    </dgm:pt>
    <dgm:pt modelId="{D79E3462-9B1D-4A2C-9427-1CF5BC40EBAB}" type="sibTrans" cxnId="{3918E6D4-7D50-4B66-8F8E-A7E1028A94D8}">
      <dgm:prSet/>
      <dgm:spPr/>
      <dgm:t>
        <a:bodyPr/>
        <a:lstStyle/>
        <a:p>
          <a:endParaRPr lang="es-CO">
            <a:latin typeface="Times New Roman" panose="02020603050405020304" pitchFamily="18" charset="0"/>
            <a:cs typeface="Times New Roman" panose="02020603050405020304" pitchFamily="18" charset="0"/>
          </a:endParaRPr>
        </a:p>
      </dgm:t>
    </dgm:pt>
    <dgm:pt modelId="{89DAD04C-86B8-4445-A7DC-5867569A4FE4}">
      <dgm:prSet custT="1"/>
      <dgm:spPr/>
      <dgm:t>
        <a:bodyPr/>
        <a:lstStyle/>
        <a:p>
          <a:r>
            <a:rPr lang="es-CO" sz="900">
              <a:latin typeface="Times New Roman" panose="02020603050405020304" pitchFamily="18" charset="0"/>
              <a:cs typeface="Times New Roman" panose="02020603050405020304" pitchFamily="18" charset="0"/>
            </a:rPr>
            <a:t>Recepción del público en la sala.</a:t>
          </a:r>
        </a:p>
      </dgm:t>
    </dgm:pt>
    <dgm:pt modelId="{C98CB466-B3CA-40B1-911D-EAAB68D1F33C}" type="parTrans" cxnId="{AEB69C0A-AD90-4E6C-821F-F98F449E63D8}">
      <dgm:prSet/>
      <dgm:spPr/>
      <dgm:t>
        <a:bodyPr/>
        <a:lstStyle/>
        <a:p>
          <a:endParaRPr lang="es-CO">
            <a:latin typeface="Times New Roman" panose="02020603050405020304" pitchFamily="18" charset="0"/>
            <a:cs typeface="Times New Roman" panose="02020603050405020304" pitchFamily="18" charset="0"/>
          </a:endParaRPr>
        </a:p>
      </dgm:t>
    </dgm:pt>
    <dgm:pt modelId="{711DCCCE-3734-4C55-AAC7-AF16803D0A29}" type="sibTrans" cxnId="{AEB69C0A-AD90-4E6C-821F-F98F449E63D8}">
      <dgm:prSet/>
      <dgm:spPr/>
      <dgm:t>
        <a:bodyPr/>
        <a:lstStyle/>
        <a:p>
          <a:endParaRPr lang="es-CO">
            <a:latin typeface="Times New Roman" panose="02020603050405020304" pitchFamily="18" charset="0"/>
            <a:cs typeface="Times New Roman" panose="02020603050405020304" pitchFamily="18" charset="0"/>
          </a:endParaRPr>
        </a:p>
      </dgm:t>
    </dgm:pt>
    <dgm:pt modelId="{37AC796E-156F-48DA-A0CD-B4895264DFF7}">
      <dgm:prSet custT="1"/>
      <dgm:spPr/>
      <dgm:t>
        <a:bodyPr/>
        <a:lstStyle/>
        <a:p>
          <a:r>
            <a:rPr lang="es-CO" sz="900">
              <a:latin typeface="Times New Roman" panose="02020603050405020304" pitchFamily="18" charset="0"/>
              <a:cs typeface="Times New Roman" panose="02020603050405020304" pitchFamily="18" charset="0"/>
            </a:rPr>
            <a:t>Venta de boletos y control de acceso.</a:t>
          </a:r>
        </a:p>
      </dgm:t>
    </dgm:pt>
    <dgm:pt modelId="{209E1442-BE76-4D8E-B199-852E68F4C225}" type="parTrans" cxnId="{95B4D9BD-D68F-44BA-92E8-028E03B5AC98}">
      <dgm:prSet/>
      <dgm:spPr/>
      <dgm:t>
        <a:bodyPr/>
        <a:lstStyle/>
        <a:p>
          <a:endParaRPr lang="es-CO">
            <a:latin typeface="Times New Roman" panose="02020603050405020304" pitchFamily="18" charset="0"/>
            <a:cs typeface="Times New Roman" panose="02020603050405020304" pitchFamily="18" charset="0"/>
          </a:endParaRPr>
        </a:p>
      </dgm:t>
    </dgm:pt>
    <dgm:pt modelId="{C6B7FFAA-447B-4703-9B02-BFB3C094F829}" type="sibTrans" cxnId="{95B4D9BD-D68F-44BA-92E8-028E03B5AC98}">
      <dgm:prSet/>
      <dgm:spPr/>
      <dgm:t>
        <a:bodyPr/>
        <a:lstStyle/>
        <a:p>
          <a:endParaRPr lang="es-CO">
            <a:latin typeface="Times New Roman" panose="02020603050405020304" pitchFamily="18" charset="0"/>
            <a:cs typeface="Times New Roman" panose="02020603050405020304" pitchFamily="18" charset="0"/>
          </a:endParaRPr>
        </a:p>
      </dgm:t>
    </dgm:pt>
    <dgm:pt modelId="{F1E7A9C9-7393-41AE-967A-D65EB79F5950}">
      <dgm:prSet custT="1"/>
      <dgm:spPr/>
      <dgm:t>
        <a:bodyPr/>
        <a:lstStyle/>
        <a:p>
          <a:r>
            <a:rPr lang="es-CO" sz="900">
              <a:latin typeface="Times New Roman" panose="02020603050405020304" pitchFamily="18" charset="0"/>
              <a:cs typeface="Times New Roman" panose="02020603050405020304" pitchFamily="18" charset="0"/>
            </a:rPr>
            <a:t>Proyección de la película en el horario programado.</a:t>
          </a:r>
        </a:p>
      </dgm:t>
    </dgm:pt>
    <dgm:pt modelId="{FC0F3E01-C0E2-4287-88DE-B8E912D5FFD3}" type="parTrans" cxnId="{27DDDB70-E5DC-46FD-A48F-B8BE096DEF6C}">
      <dgm:prSet/>
      <dgm:spPr/>
      <dgm:t>
        <a:bodyPr/>
        <a:lstStyle/>
        <a:p>
          <a:endParaRPr lang="es-CO">
            <a:latin typeface="Times New Roman" panose="02020603050405020304" pitchFamily="18" charset="0"/>
            <a:cs typeface="Times New Roman" panose="02020603050405020304" pitchFamily="18" charset="0"/>
          </a:endParaRPr>
        </a:p>
      </dgm:t>
    </dgm:pt>
    <dgm:pt modelId="{180E4149-E8B2-4D9B-B555-CBD7A07D1CB7}" type="sibTrans" cxnId="{27DDDB70-E5DC-46FD-A48F-B8BE096DEF6C}">
      <dgm:prSet/>
      <dgm:spPr/>
      <dgm:t>
        <a:bodyPr/>
        <a:lstStyle/>
        <a:p>
          <a:endParaRPr lang="es-CO">
            <a:latin typeface="Times New Roman" panose="02020603050405020304" pitchFamily="18" charset="0"/>
            <a:cs typeface="Times New Roman" panose="02020603050405020304" pitchFamily="18" charset="0"/>
          </a:endParaRPr>
        </a:p>
      </dgm:t>
    </dgm:pt>
    <dgm:pt modelId="{FDEEE48E-0D02-4466-A825-A73901FDD459}">
      <dgm:prSet custT="1"/>
      <dgm:spPr/>
      <dgm:t>
        <a:bodyPr/>
        <a:lstStyle/>
        <a:p>
          <a:r>
            <a:rPr lang="es-CO" sz="900">
              <a:latin typeface="Times New Roman" panose="02020603050405020304" pitchFamily="18" charset="0"/>
              <a:cs typeface="Times New Roman" panose="02020603050405020304" pitchFamily="18" charset="0"/>
            </a:rPr>
            <a:t>Supervisión de la calidad durante la proyección.</a:t>
          </a:r>
        </a:p>
      </dgm:t>
    </dgm:pt>
    <dgm:pt modelId="{C6EFF807-470F-4C5F-85CA-E6DC2563112D}" type="parTrans" cxnId="{6564DB05-9C38-4C41-AED7-B3E4FD71B1E0}">
      <dgm:prSet/>
      <dgm:spPr/>
      <dgm:t>
        <a:bodyPr/>
        <a:lstStyle/>
        <a:p>
          <a:endParaRPr lang="es-CO">
            <a:latin typeface="Times New Roman" panose="02020603050405020304" pitchFamily="18" charset="0"/>
            <a:cs typeface="Times New Roman" panose="02020603050405020304" pitchFamily="18" charset="0"/>
          </a:endParaRPr>
        </a:p>
      </dgm:t>
    </dgm:pt>
    <dgm:pt modelId="{BEA3C911-9BD1-40E7-A6D8-42544989A4CF}" type="sibTrans" cxnId="{6564DB05-9C38-4C41-AED7-B3E4FD71B1E0}">
      <dgm:prSet/>
      <dgm:spPr/>
      <dgm:t>
        <a:bodyPr/>
        <a:lstStyle/>
        <a:p>
          <a:endParaRPr lang="es-CO">
            <a:latin typeface="Times New Roman" panose="02020603050405020304" pitchFamily="18" charset="0"/>
            <a:cs typeface="Times New Roman" panose="02020603050405020304" pitchFamily="18" charset="0"/>
          </a:endParaRPr>
        </a:p>
      </dgm:t>
    </dgm:pt>
    <dgm:pt modelId="{FF59FA08-A734-4B88-9269-AEFEA0976521}">
      <dgm:prSet/>
      <dgm:spPr/>
      <dgm:t>
        <a:bodyPr/>
        <a:lstStyle/>
        <a:p>
          <a:r>
            <a:rPr lang="es-CO" sz="1000" b="1">
              <a:latin typeface="Times New Roman" panose="02020603050405020304" pitchFamily="18" charset="0"/>
              <a:cs typeface="Times New Roman" panose="02020603050405020304" pitchFamily="18" charset="0"/>
            </a:rPr>
            <a:t>Gestión de comentarios y reacciones</a:t>
          </a:r>
        </a:p>
      </dgm:t>
    </dgm:pt>
    <dgm:pt modelId="{96BAE37B-6234-42F1-B4EE-9A5B29F2BEB2}" type="parTrans" cxnId="{97EDF201-90A7-49CD-8B75-72883C3C3576}">
      <dgm:prSet/>
      <dgm:spPr/>
      <dgm:t>
        <a:bodyPr/>
        <a:lstStyle/>
        <a:p>
          <a:endParaRPr lang="es-CO">
            <a:latin typeface="Times New Roman" panose="02020603050405020304" pitchFamily="18" charset="0"/>
            <a:cs typeface="Times New Roman" panose="02020603050405020304" pitchFamily="18" charset="0"/>
          </a:endParaRPr>
        </a:p>
      </dgm:t>
    </dgm:pt>
    <dgm:pt modelId="{4301722F-A23D-441B-A509-B015475FFAC3}" type="sibTrans" cxnId="{97EDF201-90A7-49CD-8B75-72883C3C3576}">
      <dgm:prSet/>
      <dgm:spPr/>
      <dgm:t>
        <a:bodyPr/>
        <a:lstStyle/>
        <a:p>
          <a:endParaRPr lang="es-CO">
            <a:latin typeface="Times New Roman" panose="02020603050405020304" pitchFamily="18" charset="0"/>
            <a:cs typeface="Times New Roman" panose="02020603050405020304" pitchFamily="18" charset="0"/>
          </a:endParaRPr>
        </a:p>
      </dgm:t>
    </dgm:pt>
    <dgm:pt modelId="{EA15B1EF-8F32-4BBE-9A74-348FD76B5B46}">
      <dgm:prSet custT="1"/>
      <dgm:spPr/>
      <dgm:t>
        <a:bodyPr/>
        <a:lstStyle/>
        <a:p>
          <a:r>
            <a:rPr lang="es-CO" sz="900">
              <a:latin typeface="Times New Roman" panose="02020603050405020304" pitchFamily="18" charset="0"/>
              <a:cs typeface="Times New Roman" panose="02020603050405020304" pitchFamily="18" charset="0"/>
            </a:rPr>
            <a:t>Recopilación de comentarios y reacciones del público.</a:t>
          </a:r>
        </a:p>
      </dgm:t>
    </dgm:pt>
    <dgm:pt modelId="{029358B3-F25B-4B58-9D59-5BB954116CD5}" type="parTrans" cxnId="{B82A65D2-11A8-4487-B03D-7EBDD836A118}">
      <dgm:prSet/>
      <dgm:spPr/>
      <dgm:t>
        <a:bodyPr/>
        <a:lstStyle/>
        <a:p>
          <a:endParaRPr lang="es-CO">
            <a:latin typeface="Times New Roman" panose="02020603050405020304" pitchFamily="18" charset="0"/>
            <a:cs typeface="Times New Roman" panose="02020603050405020304" pitchFamily="18" charset="0"/>
          </a:endParaRPr>
        </a:p>
      </dgm:t>
    </dgm:pt>
    <dgm:pt modelId="{F4100303-422A-42BD-8CC9-04A0E91CE260}" type="sibTrans" cxnId="{B82A65D2-11A8-4487-B03D-7EBDD836A118}">
      <dgm:prSet/>
      <dgm:spPr/>
      <dgm:t>
        <a:bodyPr/>
        <a:lstStyle/>
        <a:p>
          <a:endParaRPr lang="es-CO">
            <a:latin typeface="Times New Roman" panose="02020603050405020304" pitchFamily="18" charset="0"/>
            <a:cs typeface="Times New Roman" panose="02020603050405020304" pitchFamily="18" charset="0"/>
          </a:endParaRPr>
        </a:p>
      </dgm:t>
    </dgm:pt>
    <dgm:pt modelId="{92B1ED81-622D-4BCB-B81B-C9468C1533F9}">
      <dgm:prSet custT="1"/>
      <dgm:spPr/>
      <dgm:t>
        <a:bodyPr/>
        <a:lstStyle/>
        <a:p>
          <a:r>
            <a:rPr lang="es-CO" sz="900">
              <a:latin typeface="Times New Roman" panose="02020603050405020304" pitchFamily="18" charset="0"/>
              <a:cs typeface="Times New Roman" panose="02020603050405020304" pitchFamily="18" charset="0"/>
            </a:rPr>
            <a:t>Registro de datos de asistencia y venta de boletos (software).</a:t>
          </a:r>
        </a:p>
      </dgm:t>
    </dgm:pt>
    <dgm:pt modelId="{015B4BD1-347C-4E41-9F4A-D4AB30BC07C6}" type="parTrans" cxnId="{63FB19AE-EB5F-4085-9824-8C20941843AA}">
      <dgm:prSet/>
      <dgm:spPr/>
      <dgm:t>
        <a:bodyPr/>
        <a:lstStyle/>
        <a:p>
          <a:endParaRPr lang="es-CO">
            <a:latin typeface="Times New Roman" panose="02020603050405020304" pitchFamily="18" charset="0"/>
            <a:cs typeface="Times New Roman" panose="02020603050405020304" pitchFamily="18" charset="0"/>
          </a:endParaRPr>
        </a:p>
      </dgm:t>
    </dgm:pt>
    <dgm:pt modelId="{B8BC66BA-9286-4891-81FE-E56A0A5939E6}" type="sibTrans" cxnId="{63FB19AE-EB5F-4085-9824-8C20941843AA}">
      <dgm:prSet/>
      <dgm:spPr/>
      <dgm:t>
        <a:bodyPr/>
        <a:lstStyle/>
        <a:p>
          <a:endParaRPr lang="es-CO">
            <a:latin typeface="Times New Roman" panose="02020603050405020304" pitchFamily="18" charset="0"/>
            <a:cs typeface="Times New Roman" panose="02020603050405020304" pitchFamily="18" charset="0"/>
          </a:endParaRPr>
        </a:p>
      </dgm:t>
    </dgm:pt>
    <dgm:pt modelId="{70D70745-B2EC-4D36-93C3-3635B89AEBDA}">
      <dgm:prSet custT="1"/>
      <dgm:spPr/>
      <dgm:t>
        <a:bodyPr/>
        <a:lstStyle/>
        <a:p>
          <a:r>
            <a:rPr lang="es-CO" sz="900">
              <a:latin typeface="Times New Roman" panose="02020603050405020304" pitchFamily="18" charset="0"/>
              <a:cs typeface="Times New Roman" panose="02020603050405020304" pitchFamily="18" charset="0"/>
            </a:rPr>
            <a:t>Análisis de la respuesta del público y la asistencia.</a:t>
          </a:r>
        </a:p>
      </dgm:t>
    </dgm:pt>
    <dgm:pt modelId="{8C51B989-F36B-4278-9F41-422087B72333}" type="parTrans" cxnId="{C1F0EF85-1699-411C-BB07-11A6A862EC68}">
      <dgm:prSet/>
      <dgm:spPr/>
      <dgm:t>
        <a:bodyPr/>
        <a:lstStyle/>
        <a:p>
          <a:endParaRPr lang="es-CO">
            <a:latin typeface="Times New Roman" panose="02020603050405020304" pitchFamily="18" charset="0"/>
            <a:cs typeface="Times New Roman" panose="02020603050405020304" pitchFamily="18" charset="0"/>
          </a:endParaRPr>
        </a:p>
      </dgm:t>
    </dgm:pt>
    <dgm:pt modelId="{48BB92FE-A69C-4055-9439-1FA8A3C49D8E}" type="sibTrans" cxnId="{C1F0EF85-1699-411C-BB07-11A6A862EC68}">
      <dgm:prSet/>
      <dgm:spPr/>
      <dgm:t>
        <a:bodyPr/>
        <a:lstStyle/>
        <a:p>
          <a:endParaRPr lang="es-CO">
            <a:latin typeface="Times New Roman" panose="02020603050405020304" pitchFamily="18" charset="0"/>
            <a:cs typeface="Times New Roman" panose="02020603050405020304" pitchFamily="18" charset="0"/>
          </a:endParaRPr>
        </a:p>
      </dgm:t>
    </dgm:pt>
    <dgm:pt modelId="{91318814-1D8A-4EF2-8D8B-93FC3D07C4F2}">
      <dgm:prSet/>
      <dgm:spPr/>
      <dgm:t>
        <a:bodyPr/>
        <a:lstStyle/>
        <a:p>
          <a:r>
            <a:rPr lang="es-CO" sz="1000" b="1">
              <a:latin typeface="Times New Roman" panose="02020603050405020304" pitchFamily="18" charset="0"/>
              <a:cs typeface="Times New Roman" panose="02020603050405020304" pitchFamily="18" charset="0"/>
            </a:rPr>
            <a:t>Mantenimiento de equipos</a:t>
          </a:r>
        </a:p>
      </dgm:t>
    </dgm:pt>
    <dgm:pt modelId="{C9D0C11C-4302-4DD3-BC71-003789D5FF4A}" type="parTrans" cxnId="{21BCBBFC-F06B-4530-9C6A-82E4B8BCDC1D}">
      <dgm:prSet/>
      <dgm:spPr/>
      <dgm:t>
        <a:bodyPr/>
        <a:lstStyle/>
        <a:p>
          <a:endParaRPr lang="es-CO">
            <a:latin typeface="Times New Roman" panose="02020603050405020304" pitchFamily="18" charset="0"/>
            <a:cs typeface="Times New Roman" panose="02020603050405020304" pitchFamily="18" charset="0"/>
          </a:endParaRPr>
        </a:p>
      </dgm:t>
    </dgm:pt>
    <dgm:pt modelId="{15318366-CD21-4282-BBDC-9185F1944F93}" type="sibTrans" cxnId="{21BCBBFC-F06B-4530-9C6A-82E4B8BCDC1D}">
      <dgm:prSet/>
      <dgm:spPr/>
      <dgm:t>
        <a:bodyPr/>
        <a:lstStyle/>
        <a:p>
          <a:endParaRPr lang="es-CO">
            <a:latin typeface="Times New Roman" panose="02020603050405020304" pitchFamily="18" charset="0"/>
            <a:cs typeface="Times New Roman" panose="02020603050405020304" pitchFamily="18" charset="0"/>
          </a:endParaRPr>
        </a:p>
      </dgm:t>
    </dgm:pt>
    <dgm:pt modelId="{EFBCEF5A-1F2B-4CFC-A713-D0D9B467CE03}">
      <dgm:prSet custT="1"/>
      <dgm:spPr/>
      <dgm:t>
        <a:bodyPr/>
        <a:lstStyle/>
        <a:p>
          <a:r>
            <a:rPr lang="es-CO" sz="1000">
              <a:latin typeface="Times New Roman" panose="02020603050405020304" pitchFamily="18" charset="0"/>
              <a:cs typeface="Times New Roman" panose="02020603050405020304" pitchFamily="18" charset="0"/>
            </a:rPr>
            <a:t>Mantenimiento preventivo y correctivo de proyectores y sistemas de sonido.</a:t>
          </a:r>
        </a:p>
      </dgm:t>
    </dgm:pt>
    <dgm:pt modelId="{A8D1A35F-D8BB-4514-8A55-72C9E6A4CF55}" type="parTrans" cxnId="{2B364857-7CA5-447E-9D59-48106BF8F66B}">
      <dgm:prSet/>
      <dgm:spPr/>
      <dgm:t>
        <a:bodyPr/>
        <a:lstStyle/>
        <a:p>
          <a:endParaRPr lang="es-CO">
            <a:latin typeface="Times New Roman" panose="02020603050405020304" pitchFamily="18" charset="0"/>
            <a:cs typeface="Times New Roman" panose="02020603050405020304" pitchFamily="18" charset="0"/>
          </a:endParaRPr>
        </a:p>
      </dgm:t>
    </dgm:pt>
    <dgm:pt modelId="{37586C31-0005-4861-A346-BBE4ED1D9D63}" type="sibTrans" cxnId="{2B364857-7CA5-447E-9D59-48106BF8F66B}">
      <dgm:prSet/>
      <dgm:spPr/>
      <dgm:t>
        <a:bodyPr/>
        <a:lstStyle/>
        <a:p>
          <a:endParaRPr lang="es-CO">
            <a:latin typeface="Times New Roman" panose="02020603050405020304" pitchFamily="18" charset="0"/>
            <a:cs typeface="Times New Roman" panose="02020603050405020304" pitchFamily="18" charset="0"/>
          </a:endParaRPr>
        </a:p>
      </dgm:t>
    </dgm:pt>
    <dgm:pt modelId="{65F923B1-58D6-43DC-9550-619471158198}" type="pres">
      <dgm:prSet presAssocID="{30FB62C5-09B6-4C6C-B981-64B5AA3FCCB0}" presName="Name0" presStyleCnt="0">
        <dgm:presLayoutVars>
          <dgm:dir/>
          <dgm:resizeHandles/>
        </dgm:presLayoutVars>
      </dgm:prSet>
      <dgm:spPr/>
    </dgm:pt>
    <dgm:pt modelId="{5AD35458-E62E-45B6-9624-35DDD04AA6DB}" type="pres">
      <dgm:prSet presAssocID="{C95F9883-B0FF-49CE-984F-291001C57337}" presName="compNode" presStyleCnt="0"/>
      <dgm:spPr/>
    </dgm:pt>
    <dgm:pt modelId="{3662B681-EE6F-494D-BBDC-F5CAA591DB3F}" type="pres">
      <dgm:prSet presAssocID="{C95F9883-B0FF-49CE-984F-291001C57337}" presName="dummyConnPt" presStyleCnt="0"/>
      <dgm:spPr/>
    </dgm:pt>
    <dgm:pt modelId="{59EF35D7-2BAC-4E60-8390-C7B250206A1F}" type="pres">
      <dgm:prSet presAssocID="{C95F9883-B0FF-49CE-984F-291001C57337}" presName="node" presStyleLbl="node1" presStyleIdx="0" presStyleCnt="10">
        <dgm:presLayoutVars>
          <dgm:bulletEnabled val="1"/>
        </dgm:presLayoutVars>
      </dgm:prSet>
      <dgm:spPr/>
    </dgm:pt>
    <dgm:pt modelId="{244B0C9D-9ACB-439A-AA83-B7B0D3E577C2}" type="pres">
      <dgm:prSet presAssocID="{BC2A0D0F-731E-47F5-A6C9-26001C68B4FC}" presName="sibTrans" presStyleLbl="bgSibTrans2D1" presStyleIdx="0" presStyleCnt="9"/>
      <dgm:spPr/>
    </dgm:pt>
    <dgm:pt modelId="{FB351E78-CF1D-40F4-BD8F-D15EC3975B43}" type="pres">
      <dgm:prSet presAssocID="{B38F06AA-E809-4D1D-A95F-699EE2D0DB75}" presName="compNode" presStyleCnt="0"/>
      <dgm:spPr/>
    </dgm:pt>
    <dgm:pt modelId="{828940CC-343B-43FD-97B5-FAF7B906503E}" type="pres">
      <dgm:prSet presAssocID="{B38F06AA-E809-4D1D-A95F-699EE2D0DB75}" presName="dummyConnPt" presStyleCnt="0"/>
      <dgm:spPr/>
    </dgm:pt>
    <dgm:pt modelId="{7EBBCC11-EDCB-47DE-B51E-04A969803AA5}" type="pres">
      <dgm:prSet presAssocID="{B38F06AA-E809-4D1D-A95F-699EE2D0DB75}" presName="node" presStyleLbl="node1" presStyleIdx="1" presStyleCnt="10">
        <dgm:presLayoutVars>
          <dgm:bulletEnabled val="1"/>
        </dgm:presLayoutVars>
      </dgm:prSet>
      <dgm:spPr/>
    </dgm:pt>
    <dgm:pt modelId="{2F269EB0-FA46-4B32-9EE3-FE50812D1D48}" type="pres">
      <dgm:prSet presAssocID="{D6A118F0-CCE9-4B22-986E-B904CE07DADD}" presName="sibTrans" presStyleLbl="bgSibTrans2D1" presStyleIdx="1" presStyleCnt="9"/>
      <dgm:spPr/>
    </dgm:pt>
    <dgm:pt modelId="{12BC2BC4-B226-4310-B1CA-F0B5465A638A}" type="pres">
      <dgm:prSet presAssocID="{7D0D41BF-1E46-4BFB-81C5-75F9505180F2}" presName="compNode" presStyleCnt="0"/>
      <dgm:spPr/>
    </dgm:pt>
    <dgm:pt modelId="{BEAF7528-9D69-4BB9-A10A-844A253E65D0}" type="pres">
      <dgm:prSet presAssocID="{7D0D41BF-1E46-4BFB-81C5-75F9505180F2}" presName="dummyConnPt" presStyleCnt="0"/>
      <dgm:spPr/>
    </dgm:pt>
    <dgm:pt modelId="{55D2E507-94C0-4C60-B4F3-B5058592E1CA}" type="pres">
      <dgm:prSet presAssocID="{7D0D41BF-1E46-4BFB-81C5-75F9505180F2}" presName="node" presStyleLbl="node1" presStyleIdx="2" presStyleCnt="10">
        <dgm:presLayoutVars>
          <dgm:bulletEnabled val="1"/>
        </dgm:presLayoutVars>
      </dgm:prSet>
      <dgm:spPr/>
    </dgm:pt>
    <dgm:pt modelId="{8DC18925-E1DA-43CF-843A-07560D9843C4}" type="pres">
      <dgm:prSet presAssocID="{D19735A2-C4F3-45C2-B5AD-2446607A3D18}" presName="sibTrans" presStyleLbl="bgSibTrans2D1" presStyleIdx="2" presStyleCnt="9"/>
      <dgm:spPr/>
    </dgm:pt>
    <dgm:pt modelId="{F7D87D4A-B73A-4373-92AC-E36CB0911A9F}" type="pres">
      <dgm:prSet presAssocID="{A267EA6F-BA9A-4749-9AD0-67696D51994F}" presName="compNode" presStyleCnt="0"/>
      <dgm:spPr/>
    </dgm:pt>
    <dgm:pt modelId="{C259A995-1662-4D07-9737-8D6EBBB9C36E}" type="pres">
      <dgm:prSet presAssocID="{A267EA6F-BA9A-4749-9AD0-67696D51994F}" presName="dummyConnPt" presStyleCnt="0"/>
      <dgm:spPr/>
    </dgm:pt>
    <dgm:pt modelId="{87F35F27-103F-4430-8A5B-ADC9DF407321}" type="pres">
      <dgm:prSet presAssocID="{A267EA6F-BA9A-4749-9AD0-67696D51994F}" presName="node" presStyleLbl="node1" presStyleIdx="3" presStyleCnt="10">
        <dgm:presLayoutVars>
          <dgm:bulletEnabled val="1"/>
        </dgm:presLayoutVars>
      </dgm:prSet>
      <dgm:spPr/>
    </dgm:pt>
    <dgm:pt modelId="{92E224C8-E724-4219-91C4-92E8E2B86926}" type="pres">
      <dgm:prSet presAssocID="{154520F7-4E30-47C4-AF05-3CB7B8139231}" presName="sibTrans" presStyleLbl="bgSibTrans2D1" presStyleIdx="3" presStyleCnt="9"/>
      <dgm:spPr/>
    </dgm:pt>
    <dgm:pt modelId="{914AF171-9AD6-483A-BDB3-4FD726A11AC8}" type="pres">
      <dgm:prSet presAssocID="{CB9F8DB8-41B8-40E6-82DD-42AC77EDB2E7}" presName="compNode" presStyleCnt="0"/>
      <dgm:spPr/>
    </dgm:pt>
    <dgm:pt modelId="{F73610DA-621F-49CE-8E83-4853FD28606E}" type="pres">
      <dgm:prSet presAssocID="{CB9F8DB8-41B8-40E6-82DD-42AC77EDB2E7}" presName="dummyConnPt" presStyleCnt="0"/>
      <dgm:spPr/>
    </dgm:pt>
    <dgm:pt modelId="{06209DDF-C132-4185-B7F2-32FFDA23FB67}" type="pres">
      <dgm:prSet presAssocID="{CB9F8DB8-41B8-40E6-82DD-42AC77EDB2E7}" presName="node" presStyleLbl="node1" presStyleIdx="4" presStyleCnt="10">
        <dgm:presLayoutVars>
          <dgm:bulletEnabled val="1"/>
        </dgm:presLayoutVars>
      </dgm:prSet>
      <dgm:spPr/>
    </dgm:pt>
    <dgm:pt modelId="{AC6D482F-9C0E-4955-8D1D-06B363308F6E}" type="pres">
      <dgm:prSet presAssocID="{F61F0CBB-C3B3-4A02-8D99-74BC0A271789}" presName="sibTrans" presStyleLbl="bgSibTrans2D1" presStyleIdx="4" presStyleCnt="9"/>
      <dgm:spPr/>
    </dgm:pt>
    <dgm:pt modelId="{EC36A58B-708E-41B6-A85B-E16A182E99FE}" type="pres">
      <dgm:prSet presAssocID="{B0210014-CC3B-4731-A3C8-9DBE4420FD7E}" presName="compNode" presStyleCnt="0"/>
      <dgm:spPr/>
    </dgm:pt>
    <dgm:pt modelId="{2014B47E-9C2C-4E28-AE24-88ED7803B678}" type="pres">
      <dgm:prSet presAssocID="{B0210014-CC3B-4731-A3C8-9DBE4420FD7E}" presName="dummyConnPt" presStyleCnt="0"/>
      <dgm:spPr/>
    </dgm:pt>
    <dgm:pt modelId="{49FA9B5B-C709-4AE5-8511-419884178709}" type="pres">
      <dgm:prSet presAssocID="{B0210014-CC3B-4731-A3C8-9DBE4420FD7E}" presName="node" presStyleLbl="node1" presStyleIdx="5" presStyleCnt="10">
        <dgm:presLayoutVars>
          <dgm:bulletEnabled val="1"/>
        </dgm:presLayoutVars>
      </dgm:prSet>
      <dgm:spPr/>
    </dgm:pt>
    <dgm:pt modelId="{C901B46A-57C5-43DA-A1DE-A6CD6F5B9319}" type="pres">
      <dgm:prSet presAssocID="{C7C986A6-523E-4E41-952F-BCE58DD941AF}" presName="sibTrans" presStyleLbl="bgSibTrans2D1" presStyleIdx="5" presStyleCnt="9"/>
      <dgm:spPr/>
    </dgm:pt>
    <dgm:pt modelId="{4A27A872-664B-404A-BA00-BC056A137714}" type="pres">
      <dgm:prSet presAssocID="{D5DB3399-70EA-40FB-AFB0-6B30CB035C8C}" presName="compNode" presStyleCnt="0"/>
      <dgm:spPr/>
    </dgm:pt>
    <dgm:pt modelId="{F5BD1D96-5B20-42E8-BC7F-165BD9039DFD}" type="pres">
      <dgm:prSet presAssocID="{D5DB3399-70EA-40FB-AFB0-6B30CB035C8C}" presName="dummyConnPt" presStyleCnt="0"/>
      <dgm:spPr/>
    </dgm:pt>
    <dgm:pt modelId="{773D491E-A0B3-49F4-AC8F-18DB27FAF108}" type="pres">
      <dgm:prSet presAssocID="{D5DB3399-70EA-40FB-AFB0-6B30CB035C8C}" presName="node" presStyleLbl="node1" presStyleIdx="6" presStyleCnt="10">
        <dgm:presLayoutVars>
          <dgm:bulletEnabled val="1"/>
        </dgm:presLayoutVars>
      </dgm:prSet>
      <dgm:spPr/>
    </dgm:pt>
    <dgm:pt modelId="{8854E753-AA17-48B5-8C5D-F6A72988C852}" type="pres">
      <dgm:prSet presAssocID="{F8CFC623-D6B5-45E2-A0A3-E90426719025}" presName="sibTrans" presStyleLbl="bgSibTrans2D1" presStyleIdx="6" presStyleCnt="9"/>
      <dgm:spPr/>
    </dgm:pt>
    <dgm:pt modelId="{805C34B0-E593-4FDE-9A60-95CADD98824C}" type="pres">
      <dgm:prSet presAssocID="{8439A020-DB31-46FA-81AE-30FA13C197EE}" presName="compNode" presStyleCnt="0"/>
      <dgm:spPr/>
    </dgm:pt>
    <dgm:pt modelId="{B14346C6-15D4-4D6E-9CDC-DF6107A75663}" type="pres">
      <dgm:prSet presAssocID="{8439A020-DB31-46FA-81AE-30FA13C197EE}" presName="dummyConnPt" presStyleCnt="0"/>
      <dgm:spPr/>
    </dgm:pt>
    <dgm:pt modelId="{9B6A2823-EBFB-4623-AD84-A1EB49400568}" type="pres">
      <dgm:prSet presAssocID="{8439A020-DB31-46FA-81AE-30FA13C197EE}" presName="node" presStyleLbl="node1" presStyleIdx="7" presStyleCnt="10">
        <dgm:presLayoutVars>
          <dgm:bulletEnabled val="1"/>
        </dgm:presLayoutVars>
      </dgm:prSet>
      <dgm:spPr/>
    </dgm:pt>
    <dgm:pt modelId="{9EA088EB-AF32-468B-9E4C-84810CEC6583}" type="pres">
      <dgm:prSet presAssocID="{D79E3462-9B1D-4A2C-9427-1CF5BC40EBAB}" presName="sibTrans" presStyleLbl="bgSibTrans2D1" presStyleIdx="7" presStyleCnt="9"/>
      <dgm:spPr/>
    </dgm:pt>
    <dgm:pt modelId="{26B7972F-423C-4D10-B36B-799609DBFAE0}" type="pres">
      <dgm:prSet presAssocID="{FF59FA08-A734-4B88-9269-AEFEA0976521}" presName="compNode" presStyleCnt="0"/>
      <dgm:spPr/>
    </dgm:pt>
    <dgm:pt modelId="{8ED761E5-9BA6-4946-AC63-EE4BAFA16F1E}" type="pres">
      <dgm:prSet presAssocID="{FF59FA08-A734-4B88-9269-AEFEA0976521}" presName="dummyConnPt" presStyleCnt="0"/>
      <dgm:spPr/>
    </dgm:pt>
    <dgm:pt modelId="{D03A0607-D3A5-40E5-99C2-636FBD8620FF}" type="pres">
      <dgm:prSet presAssocID="{FF59FA08-A734-4B88-9269-AEFEA0976521}" presName="node" presStyleLbl="node1" presStyleIdx="8" presStyleCnt="10">
        <dgm:presLayoutVars>
          <dgm:bulletEnabled val="1"/>
        </dgm:presLayoutVars>
      </dgm:prSet>
      <dgm:spPr/>
    </dgm:pt>
    <dgm:pt modelId="{53953935-748D-4E7F-B0E0-7859B49B0B9F}" type="pres">
      <dgm:prSet presAssocID="{4301722F-A23D-441B-A509-B015475FFAC3}" presName="sibTrans" presStyleLbl="bgSibTrans2D1" presStyleIdx="8" presStyleCnt="9"/>
      <dgm:spPr/>
    </dgm:pt>
    <dgm:pt modelId="{6672CB54-DF3A-4482-AD58-4FC95420B58F}" type="pres">
      <dgm:prSet presAssocID="{91318814-1D8A-4EF2-8D8B-93FC3D07C4F2}" presName="compNode" presStyleCnt="0"/>
      <dgm:spPr/>
    </dgm:pt>
    <dgm:pt modelId="{CC4F2420-EC0A-49E0-8B09-E6D3D56D818E}" type="pres">
      <dgm:prSet presAssocID="{91318814-1D8A-4EF2-8D8B-93FC3D07C4F2}" presName="dummyConnPt" presStyleCnt="0"/>
      <dgm:spPr/>
    </dgm:pt>
    <dgm:pt modelId="{E32991E7-9CEA-46AC-B8CE-4F5204DCAD74}" type="pres">
      <dgm:prSet presAssocID="{91318814-1D8A-4EF2-8D8B-93FC3D07C4F2}" presName="node" presStyleLbl="node1" presStyleIdx="9" presStyleCnt="10">
        <dgm:presLayoutVars>
          <dgm:bulletEnabled val="1"/>
        </dgm:presLayoutVars>
      </dgm:prSet>
      <dgm:spPr/>
    </dgm:pt>
  </dgm:ptLst>
  <dgm:cxnLst>
    <dgm:cxn modelId="{7030E200-69E2-44D8-8B14-E48C2C0B6B82}" srcId="{30FB62C5-09B6-4C6C-B981-64B5AA3FCCB0}" destId="{B0210014-CC3B-4731-A3C8-9DBE4420FD7E}" srcOrd="5" destOrd="0" parTransId="{A634F1FC-1EF5-4738-87FA-DB37AFBA30FB}" sibTransId="{C7C986A6-523E-4E41-952F-BCE58DD941AF}"/>
    <dgm:cxn modelId="{97EDF201-90A7-49CD-8B75-72883C3C3576}" srcId="{30FB62C5-09B6-4C6C-B981-64B5AA3FCCB0}" destId="{FF59FA08-A734-4B88-9269-AEFEA0976521}" srcOrd="8" destOrd="0" parTransId="{96BAE37B-6234-42F1-B4EE-9A5B29F2BEB2}" sibTransId="{4301722F-A23D-441B-A509-B015475FFAC3}"/>
    <dgm:cxn modelId="{6564DB05-9C38-4C41-AED7-B3E4FD71B1E0}" srcId="{8439A020-DB31-46FA-81AE-30FA13C197EE}" destId="{FDEEE48E-0D02-4466-A825-A73901FDD459}" srcOrd="3" destOrd="0" parTransId="{C6EFF807-470F-4C5F-85CA-E6DC2563112D}" sibTransId="{BEA3C911-9BD1-40E7-A6D8-42544989A4CF}"/>
    <dgm:cxn modelId="{AEB69C0A-AD90-4E6C-821F-F98F449E63D8}" srcId="{8439A020-DB31-46FA-81AE-30FA13C197EE}" destId="{89DAD04C-86B8-4445-A7DC-5867569A4FE4}" srcOrd="0" destOrd="0" parTransId="{C98CB466-B3CA-40B1-911D-EAAB68D1F33C}" sibTransId="{711DCCCE-3734-4C55-AAC7-AF16803D0A29}"/>
    <dgm:cxn modelId="{4F5EF80A-F2A1-46AF-88A0-9ECCBD1A776F}" srcId="{B0210014-CC3B-4731-A3C8-9DBE4420FD7E}" destId="{6E531737-7894-45AD-91F9-1E307FAA238F}" srcOrd="1" destOrd="0" parTransId="{895D69DD-EACF-4F7C-B47E-FB72D4C05D0B}" sibTransId="{CB6A0F3D-3FE7-4233-808B-D356BD9F38F2}"/>
    <dgm:cxn modelId="{F64FD90D-785D-42AF-8C50-B4A609109A35}" srcId="{A267EA6F-BA9A-4749-9AD0-67696D51994F}" destId="{0421A2C2-BCB1-4CF1-815A-A3ED90B386CB}" srcOrd="2" destOrd="0" parTransId="{D7AA7BFB-DC87-4443-A979-00FE89946BC0}" sibTransId="{76E11763-3E52-40AB-AC20-529B53B8820C}"/>
    <dgm:cxn modelId="{D3AA0F17-F312-4EC5-99E2-855BB081408D}" type="presOf" srcId="{4301722F-A23D-441B-A509-B015475FFAC3}" destId="{53953935-748D-4E7F-B0E0-7859B49B0B9F}" srcOrd="0" destOrd="0" presId="urn:microsoft.com/office/officeart/2005/8/layout/bProcess4"/>
    <dgm:cxn modelId="{2D86911C-B6AE-48F9-A11B-A9D381FA08CF}" type="presOf" srcId="{BC2A0D0F-731E-47F5-A6C9-26001C68B4FC}" destId="{244B0C9D-9ACB-439A-AA83-B7B0D3E577C2}" srcOrd="0" destOrd="0" presId="urn:microsoft.com/office/officeart/2005/8/layout/bProcess4"/>
    <dgm:cxn modelId="{3AF1C81E-36D8-4D1E-BB93-9F3751140BE7}" type="presOf" srcId="{37AC796E-156F-48DA-A0CD-B4895264DFF7}" destId="{9B6A2823-EBFB-4623-AD84-A1EB49400568}" srcOrd="0" destOrd="2" presId="urn:microsoft.com/office/officeart/2005/8/layout/bProcess4"/>
    <dgm:cxn modelId="{288CBA1F-D341-4785-B835-45D85DF739F1}" type="presOf" srcId="{FF59FA08-A734-4B88-9269-AEFEA0976521}" destId="{D03A0607-D3A5-40E5-99C2-636FBD8620FF}" srcOrd="0" destOrd="0" presId="urn:microsoft.com/office/officeart/2005/8/layout/bProcess4"/>
    <dgm:cxn modelId="{232C4D21-F26E-4A26-84B5-C67FCA36BEB6}" srcId="{30FB62C5-09B6-4C6C-B981-64B5AA3FCCB0}" destId="{B38F06AA-E809-4D1D-A95F-699EE2D0DB75}" srcOrd="1" destOrd="0" parTransId="{5E733E6B-C6F2-43B3-B998-426B30D3E28E}" sibTransId="{D6A118F0-CCE9-4B22-986E-B904CE07DADD}"/>
    <dgm:cxn modelId="{70479E22-4A04-40F2-8786-EEC1DDCE575E}" type="presOf" srcId="{8439A020-DB31-46FA-81AE-30FA13C197EE}" destId="{9B6A2823-EBFB-4623-AD84-A1EB49400568}" srcOrd="0" destOrd="0" presId="urn:microsoft.com/office/officeart/2005/8/layout/bProcess4"/>
    <dgm:cxn modelId="{51DE0125-291D-44FB-AACE-697ACE73605E}" type="presOf" srcId="{F7E33B22-E715-4467-803A-D55C66DE385D}" destId="{06209DDF-C132-4185-B7F2-32FFDA23FB67}" srcOrd="0" destOrd="2" presId="urn:microsoft.com/office/officeart/2005/8/layout/bProcess4"/>
    <dgm:cxn modelId="{2C94B525-6D18-452F-B789-C05D4B9FE8D9}" type="presOf" srcId="{13E4C4D4-0F50-4F1C-942A-C7E1BDCD0270}" destId="{7EBBCC11-EDCB-47DE-B51E-04A969803AA5}" srcOrd="0" destOrd="1" presId="urn:microsoft.com/office/officeart/2005/8/layout/bProcess4"/>
    <dgm:cxn modelId="{013F5B2C-C8A4-4253-9804-F958E33168A9}" srcId="{CB9F8DB8-41B8-40E6-82DD-42AC77EDB2E7}" destId="{D52CC88F-5C3C-41BD-8E17-A0410FF574BB}" srcOrd="0" destOrd="0" parTransId="{C77050D8-9288-4F67-A508-F034DDA9DEB0}" sibTransId="{B5BF3E61-65A0-4DA2-BA6B-E4BFB630720B}"/>
    <dgm:cxn modelId="{286B092F-08B3-45F0-AA7C-64593778970A}" srcId="{7D0D41BF-1E46-4BFB-81C5-75F9505180F2}" destId="{8B0E565D-4DD8-4042-8E8E-9E2B056E0868}" srcOrd="1" destOrd="0" parTransId="{F04116F0-B8DE-42C3-9FB4-3252623350E4}" sibTransId="{57717D36-F3F8-45F5-9E78-7DC7F7CABC81}"/>
    <dgm:cxn modelId="{9FC3C731-8727-4391-BDD4-8E348743FD1E}" type="presOf" srcId="{EFE1F30B-D473-4C2F-AC67-6C3CC4A94A6C}" destId="{59EF35D7-2BAC-4E60-8390-C7B250206A1F}" srcOrd="0" destOrd="1" presId="urn:microsoft.com/office/officeart/2005/8/layout/bProcess4"/>
    <dgm:cxn modelId="{D7253B36-4773-49E3-AD17-DFFA3EA17DB2}" type="presOf" srcId="{F8CFC623-D6B5-45E2-A0A3-E90426719025}" destId="{8854E753-AA17-48B5-8C5D-F6A72988C852}" srcOrd="0" destOrd="0" presId="urn:microsoft.com/office/officeart/2005/8/layout/bProcess4"/>
    <dgm:cxn modelId="{3E1B9538-4B72-4EB2-B1EC-C05A7DFA3426}" type="presOf" srcId="{EFBCEF5A-1F2B-4CFC-A713-D0D9B467CE03}" destId="{E32991E7-9CEA-46AC-B8CE-4F5204DCAD74}" srcOrd="0" destOrd="1" presId="urn:microsoft.com/office/officeart/2005/8/layout/bProcess4"/>
    <dgm:cxn modelId="{14A32339-5D7B-4DB3-AB04-7CD3FBAE99D0}" srcId="{30FB62C5-09B6-4C6C-B981-64B5AA3FCCB0}" destId="{7D0D41BF-1E46-4BFB-81C5-75F9505180F2}" srcOrd="2" destOrd="0" parTransId="{850123B4-C049-44B1-9BC0-F302F839548D}" sibTransId="{D19735A2-C4F3-45C2-B5AD-2446607A3D18}"/>
    <dgm:cxn modelId="{30653339-D9BC-48DF-BD50-15C62D278181}" srcId="{B0210014-CC3B-4731-A3C8-9DBE4420FD7E}" destId="{C6D40EEF-2725-4D3D-88A1-4CA0DC5CCECF}" srcOrd="0" destOrd="0" parTransId="{071BFCB9-E4E7-42FE-A638-45A7DFE4EC26}" sibTransId="{7CA15565-C51F-4752-A616-0F6C1522CA6C}"/>
    <dgm:cxn modelId="{3EA8EE3E-54E0-4AEA-9EED-8166A3364475}" type="presOf" srcId="{F58FAAC8-860B-452E-9548-48B7316F8570}" destId="{87F35F27-103F-4430-8A5B-ADC9DF407321}" srcOrd="0" destOrd="4" presId="urn:microsoft.com/office/officeart/2005/8/layout/bProcess4"/>
    <dgm:cxn modelId="{9CEAE240-02E3-4418-AAB6-B240F05033B1}" type="presOf" srcId="{70D70745-B2EC-4D36-93C3-3635B89AEBDA}" destId="{D03A0607-D3A5-40E5-99C2-636FBD8620FF}" srcOrd="0" destOrd="3" presId="urn:microsoft.com/office/officeart/2005/8/layout/bProcess4"/>
    <dgm:cxn modelId="{709B125B-1C08-488F-9346-0F050F12D599}" type="presOf" srcId="{C6D40EEF-2725-4D3D-88A1-4CA0DC5CCECF}" destId="{49FA9B5B-C709-4AE5-8511-419884178709}" srcOrd="0" destOrd="1" presId="urn:microsoft.com/office/officeart/2005/8/layout/bProcess4"/>
    <dgm:cxn modelId="{A2766845-427F-4D2F-A476-35E0DEF66DFC}" srcId="{30FB62C5-09B6-4C6C-B981-64B5AA3FCCB0}" destId="{D5DB3399-70EA-40FB-AFB0-6B30CB035C8C}" srcOrd="6" destOrd="0" parTransId="{87733FFD-D8FF-4F91-B1E3-D5D89B389944}" sibTransId="{F8CFC623-D6B5-45E2-A0A3-E90426719025}"/>
    <dgm:cxn modelId="{BD423D66-A161-4DCC-9384-53632A36E762}" srcId="{B0210014-CC3B-4731-A3C8-9DBE4420FD7E}" destId="{9ACB60E4-1900-4908-A4F1-7FB1CFA91218}" srcOrd="2" destOrd="0" parTransId="{2EF6F2B6-FFB4-4416-8A99-4F3B33D217D9}" sibTransId="{DDEF53C1-2CFF-449E-B630-0BF8C0BEA601}"/>
    <dgm:cxn modelId="{CA76CB46-1F0E-4BF0-BF74-A45A74798824}" type="presOf" srcId="{D79E3462-9B1D-4A2C-9427-1CF5BC40EBAB}" destId="{9EA088EB-AF32-468B-9E4C-84810CEC6583}" srcOrd="0" destOrd="0" presId="urn:microsoft.com/office/officeart/2005/8/layout/bProcess4"/>
    <dgm:cxn modelId="{D8021467-9533-49AB-A87E-187D8AFDEA1C}" type="presOf" srcId="{2FD63AB5-3323-4174-98A7-A29EC76A9D14}" destId="{59EF35D7-2BAC-4E60-8390-C7B250206A1F}" srcOrd="0" destOrd="2" presId="urn:microsoft.com/office/officeart/2005/8/layout/bProcess4"/>
    <dgm:cxn modelId="{27A5CC67-9C49-4EDB-A087-3BBDA2E55E73}" type="presOf" srcId="{9ACB60E4-1900-4908-A4F1-7FB1CFA91218}" destId="{49FA9B5B-C709-4AE5-8511-419884178709}" srcOrd="0" destOrd="3" presId="urn:microsoft.com/office/officeart/2005/8/layout/bProcess4"/>
    <dgm:cxn modelId="{8EB3A768-B9F7-4B52-AC09-9F31E9302F1B}" type="presOf" srcId="{19CEB8D3-1740-4997-B0EF-14524B1DBB82}" destId="{773D491E-A0B3-49F4-AC8F-18DB27FAF108}" srcOrd="0" destOrd="3" presId="urn:microsoft.com/office/officeart/2005/8/layout/bProcess4"/>
    <dgm:cxn modelId="{B774BE6A-E246-457C-AA16-3B40AFBC7316}" type="presOf" srcId="{7D0D41BF-1E46-4BFB-81C5-75F9505180F2}" destId="{55D2E507-94C0-4C60-B4F3-B5058592E1CA}" srcOrd="0" destOrd="0" presId="urn:microsoft.com/office/officeart/2005/8/layout/bProcess4"/>
    <dgm:cxn modelId="{B1AE634D-6CCA-40D0-B949-DFC8A5CDD9D9}" type="presOf" srcId="{31DD9C20-2A29-4D3D-916A-12AB8CC8BF89}" destId="{87F35F27-103F-4430-8A5B-ADC9DF407321}" srcOrd="0" destOrd="1" presId="urn:microsoft.com/office/officeart/2005/8/layout/bProcess4"/>
    <dgm:cxn modelId="{A569C050-F4C7-462E-AB3F-CAAC545CC3BE}" srcId="{C95F9883-B0FF-49CE-984F-291001C57337}" destId="{2FD63AB5-3323-4174-98A7-A29EC76A9D14}" srcOrd="1" destOrd="0" parTransId="{FC6EB2AF-4419-44BA-8441-2B555CA5F47B}" sibTransId="{1A1D8620-5933-47A5-9F06-1FFF023C040F}"/>
    <dgm:cxn modelId="{27DDDB70-E5DC-46FD-A48F-B8BE096DEF6C}" srcId="{8439A020-DB31-46FA-81AE-30FA13C197EE}" destId="{F1E7A9C9-7393-41AE-967A-D65EB79F5950}" srcOrd="2" destOrd="0" parTransId="{FC0F3E01-C0E2-4287-88DE-B8E912D5FFD3}" sibTransId="{180E4149-E8B2-4D9B-B555-CBD7A07D1CB7}"/>
    <dgm:cxn modelId="{2B364857-7CA5-447E-9D59-48106BF8F66B}" srcId="{91318814-1D8A-4EF2-8D8B-93FC3D07C4F2}" destId="{EFBCEF5A-1F2B-4CFC-A713-D0D9B467CE03}" srcOrd="0" destOrd="0" parTransId="{A8D1A35F-D8BB-4514-8A55-72C9E6A4CF55}" sibTransId="{37586C31-0005-4861-A346-BBE4ED1D9D63}"/>
    <dgm:cxn modelId="{B813D458-C5AC-4305-91FE-7AEE4495211B}" srcId="{A267EA6F-BA9A-4749-9AD0-67696D51994F}" destId="{F58FAAC8-860B-452E-9548-48B7316F8570}" srcOrd="3" destOrd="0" parTransId="{8047F894-4EB1-4309-B7CB-334BAA479904}" sibTransId="{068FF2C8-67D2-4142-B2BA-67F5395CA0F1}"/>
    <dgm:cxn modelId="{13A2E35A-13C4-4DA0-9E1A-9F42D92013BF}" srcId="{A267EA6F-BA9A-4749-9AD0-67696D51994F}" destId="{31DD9C20-2A29-4D3D-916A-12AB8CC8BF89}" srcOrd="0" destOrd="0" parTransId="{38A97B5C-11BB-49EC-90B0-335E3FDD2109}" sibTransId="{A882748A-C957-4637-B261-33D526C36257}"/>
    <dgm:cxn modelId="{F82F537B-8B05-4E7E-B4E7-19BCE2A85A05}" type="presOf" srcId="{AD77D799-AC94-4433-AD5C-0290EF1E8878}" destId="{7EBBCC11-EDCB-47DE-B51E-04A969803AA5}" srcOrd="0" destOrd="4" presId="urn:microsoft.com/office/officeart/2005/8/layout/bProcess4"/>
    <dgm:cxn modelId="{1C50277D-DD57-4CE0-AFF4-F55B8E9E6FF8}" srcId="{B38F06AA-E809-4D1D-A95F-699EE2D0DB75}" destId="{13E4C4D4-0F50-4F1C-942A-C7E1BDCD0270}" srcOrd="0" destOrd="0" parTransId="{5C86CA6E-8358-4703-9A13-2D9AF9D4848D}" sibTransId="{AF4B71CD-2E21-4C52-9AC2-E17D24647976}"/>
    <dgm:cxn modelId="{94424A7F-8AE9-4FF0-B856-CD1977EE2B9D}" type="presOf" srcId="{B0210014-CC3B-4731-A3C8-9DBE4420FD7E}" destId="{49FA9B5B-C709-4AE5-8511-419884178709}" srcOrd="0" destOrd="0" presId="urn:microsoft.com/office/officeart/2005/8/layout/bProcess4"/>
    <dgm:cxn modelId="{73896180-BE1F-4ACC-8E62-E7F348E1F98E}" type="presOf" srcId="{241E73A0-2FD7-457E-8B8B-EFAE10C165A4}" destId="{773D491E-A0B3-49F4-AC8F-18DB27FAF108}" srcOrd="0" destOrd="2" presId="urn:microsoft.com/office/officeart/2005/8/layout/bProcess4"/>
    <dgm:cxn modelId="{BBB11C83-9F34-46CC-85F1-EDE7186BB939}" type="presOf" srcId="{D52CC88F-5C3C-41BD-8E17-A0410FF574BB}" destId="{06209DDF-C132-4185-B7F2-32FFDA23FB67}" srcOrd="0" destOrd="1" presId="urn:microsoft.com/office/officeart/2005/8/layout/bProcess4"/>
    <dgm:cxn modelId="{8CB0A883-ADFE-40ED-A642-9462F2D7DA27}" srcId="{30FB62C5-09B6-4C6C-B981-64B5AA3FCCB0}" destId="{A267EA6F-BA9A-4749-9AD0-67696D51994F}" srcOrd="3" destOrd="0" parTransId="{BCE99067-F281-45B7-AF6D-46560B263C30}" sibTransId="{154520F7-4E30-47C4-AF05-3CB7B8139231}"/>
    <dgm:cxn modelId="{C1F0EF85-1699-411C-BB07-11A6A862EC68}" srcId="{FF59FA08-A734-4B88-9269-AEFEA0976521}" destId="{70D70745-B2EC-4D36-93C3-3635B89AEBDA}" srcOrd="2" destOrd="0" parTransId="{8C51B989-F36B-4278-9F41-422087B72333}" sibTransId="{48BB92FE-A69C-4055-9439-1FA8A3C49D8E}"/>
    <dgm:cxn modelId="{F846EB86-4BC1-447C-A962-98D653E44062}" srcId="{7D0D41BF-1E46-4BFB-81C5-75F9505180F2}" destId="{0807D619-DB18-4470-8B62-CA2F51CA4F2B}" srcOrd="0" destOrd="0" parTransId="{2078882C-E743-4DFE-A486-D87F72043740}" sibTransId="{A8EDD521-254A-42C4-8DED-64F0E87C8F63}"/>
    <dgm:cxn modelId="{57B8E98A-CDEB-44C8-9146-EA847FEB6453}" type="presOf" srcId="{D6A118F0-CCE9-4B22-986E-B904CE07DADD}" destId="{2F269EB0-FA46-4B32-9EE3-FE50812D1D48}" srcOrd="0" destOrd="0" presId="urn:microsoft.com/office/officeart/2005/8/layout/bProcess4"/>
    <dgm:cxn modelId="{67B6238F-B026-4921-BAAC-33BEA417A617}" type="presOf" srcId="{0066A246-9EF9-4918-BA9B-76CE62A720C5}" destId="{55D2E507-94C0-4C60-B4F3-B5058592E1CA}" srcOrd="0" destOrd="3" presId="urn:microsoft.com/office/officeart/2005/8/layout/bProcess4"/>
    <dgm:cxn modelId="{80926F91-EE2C-46BC-A781-99E59263E8E1}" srcId="{7D0D41BF-1E46-4BFB-81C5-75F9505180F2}" destId="{0066A246-9EF9-4918-BA9B-76CE62A720C5}" srcOrd="2" destOrd="0" parTransId="{115879AA-14D6-4E81-BBAF-046CA1E0C7D6}" sibTransId="{E1AEED74-D59D-4648-BA77-D514D7625251}"/>
    <dgm:cxn modelId="{21950C93-1B13-42AC-BA79-AB5C25CD49B5}" type="presOf" srcId="{8B0E565D-4DD8-4042-8E8E-9E2B056E0868}" destId="{55D2E507-94C0-4C60-B4F3-B5058592E1CA}" srcOrd="0" destOrd="2" presId="urn:microsoft.com/office/officeart/2005/8/layout/bProcess4"/>
    <dgm:cxn modelId="{A27D9D93-8614-4177-9284-08B489171F2B}" srcId="{D5DB3399-70EA-40FB-AFB0-6B30CB035C8C}" destId="{19CEB8D3-1740-4997-B0EF-14524B1DBB82}" srcOrd="2" destOrd="0" parTransId="{31276D12-4364-40C9-956E-737EFA45B4DF}" sibTransId="{34436582-6020-4307-ACE2-3D6287ECA9DD}"/>
    <dgm:cxn modelId="{223D6596-4813-4E2A-876E-80CD11A3886D}" srcId="{B38F06AA-E809-4D1D-A95F-699EE2D0DB75}" destId="{F6CA4F1F-FEA2-47AA-9F47-F56A9C7F8A07}" srcOrd="2" destOrd="0" parTransId="{1DA7A191-7DBA-45C8-97AD-8F3C3D9D97A8}" sibTransId="{02C96F80-6104-40F9-B864-4ED3E941C26F}"/>
    <dgm:cxn modelId="{C825AD98-CEAA-415C-ABF5-A10211BDF202}" type="presOf" srcId="{C95F9883-B0FF-49CE-984F-291001C57337}" destId="{59EF35D7-2BAC-4E60-8390-C7B250206A1F}" srcOrd="0" destOrd="0" presId="urn:microsoft.com/office/officeart/2005/8/layout/bProcess4"/>
    <dgm:cxn modelId="{44D97F9A-03CF-4191-A712-9C44E0973683}" type="presOf" srcId="{E63947BB-12E5-4C8A-B17F-882AEDC7F5D6}" destId="{87F35F27-103F-4430-8A5B-ADC9DF407321}" srcOrd="0" destOrd="2" presId="urn:microsoft.com/office/officeart/2005/8/layout/bProcess4"/>
    <dgm:cxn modelId="{570197A8-4A46-4CA3-A6F1-B67E1FE61FF4}" type="presOf" srcId="{30FB62C5-09B6-4C6C-B981-64B5AA3FCCB0}" destId="{65F923B1-58D6-43DC-9550-619471158198}" srcOrd="0" destOrd="0" presId="urn:microsoft.com/office/officeart/2005/8/layout/bProcess4"/>
    <dgm:cxn modelId="{63FB19AE-EB5F-4085-9824-8C20941843AA}" srcId="{FF59FA08-A734-4B88-9269-AEFEA0976521}" destId="{92B1ED81-622D-4BCB-B81B-C9468C1533F9}" srcOrd="1" destOrd="0" parTransId="{015B4BD1-347C-4E41-9F4A-D4AB30BC07C6}" sibTransId="{B8BC66BA-9286-4891-81FE-E56A0A5939E6}"/>
    <dgm:cxn modelId="{589873B0-AF0F-4CCC-B8AE-4DA9DA2B4790}" type="presOf" srcId="{5DA315B2-AD49-4349-915B-CCE7B53CE384}" destId="{06209DDF-C132-4185-B7F2-32FFDA23FB67}" srcOrd="0" destOrd="3" presId="urn:microsoft.com/office/officeart/2005/8/layout/bProcess4"/>
    <dgm:cxn modelId="{88A669B1-860F-49AB-BA9D-CC198C3FFC59}" type="presOf" srcId="{D5DB3399-70EA-40FB-AFB0-6B30CB035C8C}" destId="{773D491E-A0B3-49F4-AC8F-18DB27FAF108}" srcOrd="0" destOrd="0" presId="urn:microsoft.com/office/officeart/2005/8/layout/bProcess4"/>
    <dgm:cxn modelId="{7D74BCB1-D520-4AC8-A044-25003EC37588}" srcId="{30FB62C5-09B6-4C6C-B981-64B5AA3FCCB0}" destId="{C95F9883-B0FF-49CE-984F-291001C57337}" srcOrd="0" destOrd="0" parTransId="{5DDBC10C-6489-4203-9146-76C5895C5B34}" sibTransId="{BC2A0D0F-731E-47F5-A6C9-26001C68B4FC}"/>
    <dgm:cxn modelId="{2719D8B1-6558-43A9-874D-6977C37F0873}" srcId="{B38F06AA-E809-4D1D-A95F-699EE2D0DB75}" destId="{E80AE584-C2FE-403E-A149-9BE5A5EB9115}" srcOrd="1" destOrd="0" parTransId="{3225B699-5669-4A29-AFF9-2AA1F66E34DC}" sibTransId="{64F8A4DE-1FA5-4B64-B966-0BA06FBD4764}"/>
    <dgm:cxn modelId="{36D14FB2-0ED3-4E57-B39C-C5FD42A893A3}" type="presOf" srcId="{EA15B1EF-8F32-4BBE-9A74-348FD76B5B46}" destId="{D03A0607-D3A5-40E5-99C2-636FBD8620FF}" srcOrd="0" destOrd="1" presId="urn:microsoft.com/office/officeart/2005/8/layout/bProcess4"/>
    <dgm:cxn modelId="{7056D3B2-7C45-4F52-B5AB-31618ED7F349}" type="presOf" srcId="{F1E7A9C9-7393-41AE-967A-D65EB79F5950}" destId="{9B6A2823-EBFB-4623-AD84-A1EB49400568}" srcOrd="0" destOrd="3" presId="urn:microsoft.com/office/officeart/2005/8/layout/bProcess4"/>
    <dgm:cxn modelId="{35033BB3-460F-497B-8114-C6B931B424DF}" srcId="{7D0D41BF-1E46-4BFB-81C5-75F9505180F2}" destId="{A5B1F9DD-3876-40D0-9257-F08C9A7B9C34}" srcOrd="3" destOrd="0" parTransId="{061580C8-D434-4268-B498-F5DA3FFF9B24}" sibTransId="{3C38083A-85A7-4FAB-A820-7BB501F7A797}"/>
    <dgm:cxn modelId="{1EEAE6B9-97A3-4CC1-8416-2F80EF20EEB8}" type="presOf" srcId="{B38F06AA-E809-4D1D-A95F-699EE2D0DB75}" destId="{7EBBCC11-EDCB-47DE-B51E-04A969803AA5}" srcOrd="0" destOrd="0" presId="urn:microsoft.com/office/officeart/2005/8/layout/bProcess4"/>
    <dgm:cxn modelId="{95B4D9BD-D68F-44BA-92E8-028E03B5AC98}" srcId="{8439A020-DB31-46FA-81AE-30FA13C197EE}" destId="{37AC796E-156F-48DA-A0CD-B4895264DFF7}" srcOrd="1" destOrd="0" parTransId="{209E1442-BE76-4D8E-B199-852E68F4C225}" sibTransId="{C6B7FFAA-447B-4703-9B02-BFB3C094F829}"/>
    <dgm:cxn modelId="{F152DCBF-D762-4586-960F-0C7DD993874B}" srcId="{30FB62C5-09B6-4C6C-B981-64B5AA3FCCB0}" destId="{CB9F8DB8-41B8-40E6-82DD-42AC77EDB2E7}" srcOrd="4" destOrd="0" parTransId="{DC8CBBF9-900B-4E22-B21D-50163D288BC0}" sibTransId="{F61F0CBB-C3B3-4A02-8D99-74BC0A271789}"/>
    <dgm:cxn modelId="{4CFAB9C7-CD7A-4A02-A8A0-EA479448B731}" type="presOf" srcId="{154520F7-4E30-47C4-AF05-3CB7B8139231}" destId="{92E224C8-E724-4219-91C4-92E8E2B86926}" srcOrd="0" destOrd="0" presId="urn:microsoft.com/office/officeart/2005/8/layout/bProcess4"/>
    <dgm:cxn modelId="{9E843FCB-B847-4BC5-9C88-65BC3467FD23}" type="presOf" srcId="{0421A2C2-BCB1-4CF1-815A-A3ED90B386CB}" destId="{87F35F27-103F-4430-8A5B-ADC9DF407321}" srcOrd="0" destOrd="3" presId="urn:microsoft.com/office/officeart/2005/8/layout/bProcess4"/>
    <dgm:cxn modelId="{B82A65D2-11A8-4487-B03D-7EBDD836A118}" srcId="{FF59FA08-A734-4B88-9269-AEFEA0976521}" destId="{EA15B1EF-8F32-4BBE-9A74-348FD76B5B46}" srcOrd="0" destOrd="0" parTransId="{029358B3-F25B-4B58-9D59-5BB954116CD5}" sibTransId="{F4100303-422A-42BD-8CC9-04A0E91CE260}"/>
    <dgm:cxn modelId="{E3CBE4D3-10DF-4976-9D1A-0B3ADCD9260F}" type="presOf" srcId="{E80AE584-C2FE-403E-A149-9BE5A5EB9115}" destId="{7EBBCC11-EDCB-47DE-B51E-04A969803AA5}" srcOrd="0" destOrd="2" presId="urn:microsoft.com/office/officeart/2005/8/layout/bProcess4"/>
    <dgm:cxn modelId="{4F207BD4-40F1-4BB0-A133-3C588AE75441}" type="presOf" srcId="{A5B1F9DD-3876-40D0-9257-F08C9A7B9C34}" destId="{55D2E507-94C0-4C60-B4F3-B5058592E1CA}" srcOrd="0" destOrd="4" presId="urn:microsoft.com/office/officeart/2005/8/layout/bProcess4"/>
    <dgm:cxn modelId="{3918E6D4-7D50-4B66-8F8E-A7E1028A94D8}" srcId="{30FB62C5-09B6-4C6C-B981-64B5AA3FCCB0}" destId="{8439A020-DB31-46FA-81AE-30FA13C197EE}" srcOrd="7" destOrd="0" parTransId="{F55B3972-6D50-48B0-B2DC-85BF08E14881}" sibTransId="{D79E3462-9B1D-4A2C-9427-1CF5BC40EBAB}"/>
    <dgm:cxn modelId="{865082D5-FFDE-4F86-961E-7EA8308161D9}" srcId="{CB9F8DB8-41B8-40E6-82DD-42AC77EDB2E7}" destId="{5DA315B2-AD49-4349-915B-CCE7B53CE384}" srcOrd="2" destOrd="0" parTransId="{B415E870-17A4-4CF8-8566-3DDDE23F5997}" sibTransId="{2D822819-D152-4404-954B-D862F10EF11C}"/>
    <dgm:cxn modelId="{C80526D6-4F13-41C1-8416-227BB3E5F1B4}" type="presOf" srcId="{F61F0CBB-C3B3-4A02-8D99-74BC0A271789}" destId="{AC6D482F-9C0E-4955-8D1D-06B363308F6E}" srcOrd="0" destOrd="0" presId="urn:microsoft.com/office/officeart/2005/8/layout/bProcess4"/>
    <dgm:cxn modelId="{24D17AD7-CEE5-4F3F-9323-EC32201E450A}" srcId="{D5DB3399-70EA-40FB-AFB0-6B30CB035C8C}" destId="{50AB129F-D5C4-46FB-B2DE-EDE07E82DD77}" srcOrd="0" destOrd="0" parTransId="{51E09CF3-464D-43A2-9BA0-7241CF683AC7}" sibTransId="{CE355675-9D0E-4858-8B95-9EB831EA8F48}"/>
    <dgm:cxn modelId="{4597C9D9-79C2-4708-8673-D68476AD4233}" type="presOf" srcId="{50AB129F-D5C4-46FB-B2DE-EDE07E82DD77}" destId="{773D491E-A0B3-49F4-AC8F-18DB27FAF108}" srcOrd="0" destOrd="1" presId="urn:microsoft.com/office/officeart/2005/8/layout/bProcess4"/>
    <dgm:cxn modelId="{0F9C7EDE-F599-47D5-95FC-2BDD912375EE}" type="presOf" srcId="{92B1ED81-622D-4BCB-B81B-C9468C1533F9}" destId="{D03A0607-D3A5-40E5-99C2-636FBD8620FF}" srcOrd="0" destOrd="2" presId="urn:microsoft.com/office/officeart/2005/8/layout/bProcess4"/>
    <dgm:cxn modelId="{C93D04DF-CE2F-411B-B20C-E0CEF7EA8845}" srcId="{D5DB3399-70EA-40FB-AFB0-6B30CB035C8C}" destId="{241E73A0-2FD7-457E-8B8B-EFAE10C165A4}" srcOrd="1" destOrd="0" parTransId="{07C65357-0AFC-4B95-9159-CAE150EE0647}" sibTransId="{2D8E1953-FFEE-430D-9181-833A5D3EEF7D}"/>
    <dgm:cxn modelId="{7ACF97E0-5D4E-4ACA-BD6F-82EFB0D7BCA2}" type="presOf" srcId="{F6CA4F1F-FEA2-47AA-9F47-F56A9C7F8A07}" destId="{7EBBCC11-EDCB-47DE-B51E-04A969803AA5}" srcOrd="0" destOrd="3" presId="urn:microsoft.com/office/officeart/2005/8/layout/bProcess4"/>
    <dgm:cxn modelId="{DAA0E4E8-B2B5-4A55-8F53-7B68789278A9}" type="presOf" srcId="{C7C986A6-523E-4E41-952F-BCE58DD941AF}" destId="{C901B46A-57C5-43DA-A1DE-A6CD6F5B9319}" srcOrd="0" destOrd="0" presId="urn:microsoft.com/office/officeart/2005/8/layout/bProcess4"/>
    <dgm:cxn modelId="{A48303E9-700A-4CC6-BB2F-31E31C29024F}" type="presOf" srcId="{FDEEE48E-0D02-4466-A825-A73901FDD459}" destId="{9B6A2823-EBFB-4623-AD84-A1EB49400568}" srcOrd="0" destOrd="4" presId="urn:microsoft.com/office/officeart/2005/8/layout/bProcess4"/>
    <dgm:cxn modelId="{CD1E13EA-3385-4817-AA62-F1DB62EE153E}" type="presOf" srcId="{D19735A2-C4F3-45C2-B5AD-2446607A3D18}" destId="{8DC18925-E1DA-43CF-843A-07560D9843C4}" srcOrd="0" destOrd="0" presId="urn:microsoft.com/office/officeart/2005/8/layout/bProcess4"/>
    <dgm:cxn modelId="{6163C0EB-58F4-4AB9-A8A7-09DF3B8E14AD}" srcId="{A267EA6F-BA9A-4749-9AD0-67696D51994F}" destId="{E63947BB-12E5-4C8A-B17F-882AEDC7F5D6}" srcOrd="1" destOrd="0" parTransId="{6EA187CD-F4AA-4FFC-93FD-4B009C1E213A}" sibTransId="{3B247CF8-5EAE-43C2-BB5C-C7A93722EA05}"/>
    <dgm:cxn modelId="{49258DED-7667-4047-8ED1-503EA8C27B89}" type="presOf" srcId="{91318814-1D8A-4EF2-8D8B-93FC3D07C4F2}" destId="{E32991E7-9CEA-46AC-B8CE-4F5204DCAD74}" srcOrd="0" destOrd="0" presId="urn:microsoft.com/office/officeart/2005/8/layout/bProcess4"/>
    <dgm:cxn modelId="{D38F4DEE-D78E-4EF5-8F62-D30292EED3F5}" srcId="{CB9F8DB8-41B8-40E6-82DD-42AC77EDB2E7}" destId="{F7E33B22-E715-4467-803A-D55C66DE385D}" srcOrd="1" destOrd="0" parTransId="{5860B1F7-F307-4C83-8FAF-C19E28B5BC04}" sibTransId="{41D3FC81-41DE-4A5B-8A18-ABDD3065E8C4}"/>
    <dgm:cxn modelId="{F62801F1-72C2-4161-BF6A-A3F858277C7E}" srcId="{C95F9883-B0FF-49CE-984F-291001C57337}" destId="{EFE1F30B-D473-4C2F-AC67-6C3CC4A94A6C}" srcOrd="0" destOrd="0" parTransId="{7A0283A8-F77A-4B89-993C-2471C21AB428}" sibTransId="{72E16E04-88BE-4FC4-82EE-C47BED6923FF}"/>
    <dgm:cxn modelId="{D4BAEDF1-E9E5-434A-B09E-7C0F51369CDA}" type="presOf" srcId="{89DAD04C-86B8-4445-A7DC-5867569A4FE4}" destId="{9B6A2823-EBFB-4623-AD84-A1EB49400568}" srcOrd="0" destOrd="1" presId="urn:microsoft.com/office/officeart/2005/8/layout/bProcess4"/>
    <dgm:cxn modelId="{7B0C50F2-9BAD-46BF-BAFF-C9886BCEDEBE}" type="presOf" srcId="{6E531737-7894-45AD-91F9-1E307FAA238F}" destId="{49FA9B5B-C709-4AE5-8511-419884178709}" srcOrd="0" destOrd="2" presId="urn:microsoft.com/office/officeart/2005/8/layout/bProcess4"/>
    <dgm:cxn modelId="{F918F7F3-1728-4FDD-BF46-5DC09DBF6EDF}" type="presOf" srcId="{0807D619-DB18-4470-8B62-CA2F51CA4F2B}" destId="{55D2E507-94C0-4C60-B4F3-B5058592E1CA}" srcOrd="0" destOrd="1" presId="urn:microsoft.com/office/officeart/2005/8/layout/bProcess4"/>
    <dgm:cxn modelId="{8FDB33FB-3C21-4273-AF2F-EA9EF0188F1A}" type="presOf" srcId="{A267EA6F-BA9A-4749-9AD0-67696D51994F}" destId="{87F35F27-103F-4430-8A5B-ADC9DF407321}" srcOrd="0" destOrd="0" presId="urn:microsoft.com/office/officeart/2005/8/layout/bProcess4"/>
    <dgm:cxn modelId="{21BCBBFC-F06B-4530-9C6A-82E4B8BCDC1D}" srcId="{30FB62C5-09B6-4C6C-B981-64B5AA3FCCB0}" destId="{91318814-1D8A-4EF2-8D8B-93FC3D07C4F2}" srcOrd="9" destOrd="0" parTransId="{C9D0C11C-4302-4DD3-BC71-003789D5FF4A}" sibTransId="{15318366-CD21-4282-BBDC-9185F1944F93}"/>
    <dgm:cxn modelId="{2F04E9FD-F350-44D1-9B40-3B58C941CE1B}" type="presOf" srcId="{CB9F8DB8-41B8-40E6-82DD-42AC77EDB2E7}" destId="{06209DDF-C132-4185-B7F2-32FFDA23FB67}" srcOrd="0" destOrd="0" presId="urn:microsoft.com/office/officeart/2005/8/layout/bProcess4"/>
    <dgm:cxn modelId="{9AC5F8FF-EB5C-48F2-BDB7-D04D7F06E6EC}" srcId="{B38F06AA-E809-4D1D-A95F-699EE2D0DB75}" destId="{AD77D799-AC94-4433-AD5C-0290EF1E8878}" srcOrd="3" destOrd="0" parTransId="{1E4B5EA4-D110-4C72-BE60-7CA4331098B7}" sibTransId="{C48335C1-D1E0-4C16-9DF3-6C80E67E0846}"/>
    <dgm:cxn modelId="{5F6F80F7-E8DB-4C4D-8B90-58D376DBC179}" type="presParOf" srcId="{65F923B1-58D6-43DC-9550-619471158198}" destId="{5AD35458-E62E-45B6-9624-35DDD04AA6DB}" srcOrd="0" destOrd="0" presId="urn:microsoft.com/office/officeart/2005/8/layout/bProcess4"/>
    <dgm:cxn modelId="{25059380-139B-475F-A665-7F152777C104}" type="presParOf" srcId="{5AD35458-E62E-45B6-9624-35DDD04AA6DB}" destId="{3662B681-EE6F-494D-BBDC-F5CAA591DB3F}" srcOrd="0" destOrd="0" presId="urn:microsoft.com/office/officeart/2005/8/layout/bProcess4"/>
    <dgm:cxn modelId="{4C066419-AAA6-4AA1-A906-18F6829BD331}" type="presParOf" srcId="{5AD35458-E62E-45B6-9624-35DDD04AA6DB}" destId="{59EF35D7-2BAC-4E60-8390-C7B250206A1F}" srcOrd="1" destOrd="0" presId="urn:microsoft.com/office/officeart/2005/8/layout/bProcess4"/>
    <dgm:cxn modelId="{E439FA0F-8909-4062-A395-93F6427E438E}" type="presParOf" srcId="{65F923B1-58D6-43DC-9550-619471158198}" destId="{244B0C9D-9ACB-439A-AA83-B7B0D3E577C2}" srcOrd="1" destOrd="0" presId="urn:microsoft.com/office/officeart/2005/8/layout/bProcess4"/>
    <dgm:cxn modelId="{1DBE0DD6-4451-4808-B16C-70C02EB389D6}" type="presParOf" srcId="{65F923B1-58D6-43DC-9550-619471158198}" destId="{FB351E78-CF1D-40F4-BD8F-D15EC3975B43}" srcOrd="2" destOrd="0" presId="urn:microsoft.com/office/officeart/2005/8/layout/bProcess4"/>
    <dgm:cxn modelId="{276F27F7-9C65-4201-86BC-015B0DC7C1A2}" type="presParOf" srcId="{FB351E78-CF1D-40F4-BD8F-D15EC3975B43}" destId="{828940CC-343B-43FD-97B5-FAF7B906503E}" srcOrd="0" destOrd="0" presId="urn:microsoft.com/office/officeart/2005/8/layout/bProcess4"/>
    <dgm:cxn modelId="{A9921297-9FA6-4B81-BFC8-D35AD43146BD}" type="presParOf" srcId="{FB351E78-CF1D-40F4-BD8F-D15EC3975B43}" destId="{7EBBCC11-EDCB-47DE-B51E-04A969803AA5}" srcOrd="1" destOrd="0" presId="urn:microsoft.com/office/officeart/2005/8/layout/bProcess4"/>
    <dgm:cxn modelId="{A638273A-CA06-429E-A5A0-93FB96714CD1}" type="presParOf" srcId="{65F923B1-58D6-43DC-9550-619471158198}" destId="{2F269EB0-FA46-4B32-9EE3-FE50812D1D48}" srcOrd="3" destOrd="0" presId="urn:microsoft.com/office/officeart/2005/8/layout/bProcess4"/>
    <dgm:cxn modelId="{303B18B8-7997-4900-83A8-8486C5097B83}" type="presParOf" srcId="{65F923B1-58D6-43DC-9550-619471158198}" destId="{12BC2BC4-B226-4310-B1CA-F0B5465A638A}" srcOrd="4" destOrd="0" presId="urn:microsoft.com/office/officeart/2005/8/layout/bProcess4"/>
    <dgm:cxn modelId="{E6D1EF11-98AA-40C8-B992-A0641623EC91}" type="presParOf" srcId="{12BC2BC4-B226-4310-B1CA-F0B5465A638A}" destId="{BEAF7528-9D69-4BB9-A10A-844A253E65D0}" srcOrd="0" destOrd="0" presId="urn:microsoft.com/office/officeart/2005/8/layout/bProcess4"/>
    <dgm:cxn modelId="{89E162C4-DDA8-4D6A-B554-C25C2CBD0A9B}" type="presParOf" srcId="{12BC2BC4-B226-4310-B1CA-F0B5465A638A}" destId="{55D2E507-94C0-4C60-B4F3-B5058592E1CA}" srcOrd="1" destOrd="0" presId="urn:microsoft.com/office/officeart/2005/8/layout/bProcess4"/>
    <dgm:cxn modelId="{89A2966D-44C5-4FD3-A8AD-4C99236B1F6F}" type="presParOf" srcId="{65F923B1-58D6-43DC-9550-619471158198}" destId="{8DC18925-E1DA-43CF-843A-07560D9843C4}" srcOrd="5" destOrd="0" presId="urn:microsoft.com/office/officeart/2005/8/layout/bProcess4"/>
    <dgm:cxn modelId="{A843B426-31AC-4958-AD37-D04EB4A9286B}" type="presParOf" srcId="{65F923B1-58D6-43DC-9550-619471158198}" destId="{F7D87D4A-B73A-4373-92AC-E36CB0911A9F}" srcOrd="6" destOrd="0" presId="urn:microsoft.com/office/officeart/2005/8/layout/bProcess4"/>
    <dgm:cxn modelId="{8FE72667-2023-4531-985B-102B8D30678D}" type="presParOf" srcId="{F7D87D4A-B73A-4373-92AC-E36CB0911A9F}" destId="{C259A995-1662-4D07-9737-8D6EBBB9C36E}" srcOrd="0" destOrd="0" presId="urn:microsoft.com/office/officeart/2005/8/layout/bProcess4"/>
    <dgm:cxn modelId="{C0F8619A-3A1A-42CB-94F3-8FE5BAF94866}" type="presParOf" srcId="{F7D87D4A-B73A-4373-92AC-E36CB0911A9F}" destId="{87F35F27-103F-4430-8A5B-ADC9DF407321}" srcOrd="1" destOrd="0" presId="urn:microsoft.com/office/officeart/2005/8/layout/bProcess4"/>
    <dgm:cxn modelId="{618B8C42-B415-4369-BDA9-55DA6E5D7AD9}" type="presParOf" srcId="{65F923B1-58D6-43DC-9550-619471158198}" destId="{92E224C8-E724-4219-91C4-92E8E2B86926}" srcOrd="7" destOrd="0" presId="urn:microsoft.com/office/officeart/2005/8/layout/bProcess4"/>
    <dgm:cxn modelId="{11CDC1D0-0B5F-4F06-B005-006FB037D9E2}" type="presParOf" srcId="{65F923B1-58D6-43DC-9550-619471158198}" destId="{914AF171-9AD6-483A-BDB3-4FD726A11AC8}" srcOrd="8" destOrd="0" presId="urn:microsoft.com/office/officeart/2005/8/layout/bProcess4"/>
    <dgm:cxn modelId="{237329E6-85C1-47C7-B905-157BCEC5F62B}" type="presParOf" srcId="{914AF171-9AD6-483A-BDB3-4FD726A11AC8}" destId="{F73610DA-621F-49CE-8E83-4853FD28606E}" srcOrd="0" destOrd="0" presId="urn:microsoft.com/office/officeart/2005/8/layout/bProcess4"/>
    <dgm:cxn modelId="{C3A22E49-5604-40F7-B3A1-CEE1D89C5669}" type="presParOf" srcId="{914AF171-9AD6-483A-BDB3-4FD726A11AC8}" destId="{06209DDF-C132-4185-B7F2-32FFDA23FB67}" srcOrd="1" destOrd="0" presId="urn:microsoft.com/office/officeart/2005/8/layout/bProcess4"/>
    <dgm:cxn modelId="{F6570AD4-06E5-48D6-9560-67450D312671}" type="presParOf" srcId="{65F923B1-58D6-43DC-9550-619471158198}" destId="{AC6D482F-9C0E-4955-8D1D-06B363308F6E}" srcOrd="9" destOrd="0" presId="urn:microsoft.com/office/officeart/2005/8/layout/bProcess4"/>
    <dgm:cxn modelId="{D566E7DC-564E-4009-B80B-9442A9E9702C}" type="presParOf" srcId="{65F923B1-58D6-43DC-9550-619471158198}" destId="{EC36A58B-708E-41B6-A85B-E16A182E99FE}" srcOrd="10" destOrd="0" presId="urn:microsoft.com/office/officeart/2005/8/layout/bProcess4"/>
    <dgm:cxn modelId="{79501429-813F-456A-A5DA-DD591CA404B5}" type="presParOf" srcId="{EC36A58B-708E-41B6-A85B-E16A182E99FE}" destId="{2014B47E-9C2C-4E28-AE24-88ED7803B678}" srcOrd="0" destOrd="0" presId="urn:microsoft.com/office/officeart/2005/8/layout/bProcess4"/>
    <dgm:cxn modelId="{818F555D-9AB5-45AE-B7DA-69F9ADFBC9DE}" type="presParOf" srcId="{EC36A58B-708E-41B6-A85B-E16A182E99FE}" destId="{49FA9B5B-C709-4AE5-8511-419884178709}" srcOrd="1" destOrd="0" presId="urn:microsoft.com/office/officeart/2005/8/layout/bProcess4"/>
    <dgm:cxn modelId="{0E63CA07-D0B9-4E84-9071-4C7D398FA5F1}" type="presParOf" srcId="{65F923B1-58D6-43DC-9550-619471158198}" destId="{C901B46A-57C5-43DA-A1DE-A6CD6F5B9319}" srcOrd="11" destOrd="0" presId="urn:microsoft.com/office/officeart/2005/8/layout/bProcess4"/>
    <dgm:cxn modelId="{CA1E346D-0C79-4393-A189-32165CFEBE3C}" type="presParOf" srcId="{65F923B1-58D6-43DC-9550-619471158198}" destId="{4A27A872-664B-404A-BA00-BC056A137714}" srcOrd="12" destOrd="0" presId="urn:microsoft.com/office/officeart/2005/8/layout/bProcess4"/>
    <dgm:cxn modelId="{A3C39014-FEBD-487D-B31F-E095B2A1D662}" type="presParOf" srcId="{4A27A872-664B-404A-BA00-BC056A137714}" destId="{F5BD1D96-5B20-42E8-BC7F-165BD9039DFD}" srcOrd="0" destOrd="0" presId="urn:microsoft.com/office/officeart/2005/8/layout/bProcess4"/>
    <dgm:cxn modelId="{C2574306-7FA8-4F0A-8AB9-3676D6047349}" type="presParOf" srcId="{4A27A872-664B-404A-BA00-BC056A137714}" destId="{773D491E-A0B3-49F4-AC8F-18DB27FAF108}" srcOrd="1" destOrd="0" presId="urn:microsoft.com/office/officeart/2005/8/layout/bProcess4"/>
    <dgm:cxn modelId="{0D3C9B2F-D778-4FA2-8CCE-66551C44E60F}" type="presParOf" srcId="{65F923B1-58D6-43DC-9550-619471158198}" destId="{8854E753-AA17-48B5-8C5D-F6A72988C852}" srcOrd="13" destOrd="0" presId="urn:microsoft.com/office/officeart/2005/8/layout/bProcess4"/>
    <dgm:cxn modelId="{5807B575-1F65-42E0-942E-D45881E8486C}" type="presParOf" srcId="{65F923B1-58D6-43DC-9550-619471158198}" destId="{805C34B0-E593-4FDE-9A60-95CADD98824C}" srcOrd="14" destOrd="0" presId="urn:microsoft.com/office/officeart/2005/8/layout/bProcess4"/>
    <dgm:cxn modelId="{F2817D96-7F4C-40E4-A5F1-ABBC64CB50E9}" type="presParOf" srcId="{805C34B0-E593-4FDE-9A60-95CADD98824C}" destId="{B14346C6-15D4-4D6E-9CDC-DF6107A75663}" srcOrd="0" destOrd="0" presId="urn:microsoft.com/office/officeart/2005/8/layout/bProcess4"/>
    <dgm:cxn modelId="{01DCF6E9-FD3F-406A-9364-28B38A5774EC}" type="presParOf" srcId="{805C34B0-E593-4FDE-9A60-95CADD98824C}" destId="{9B6A2823-EBFB-4623-AD84-A1EB49400568}" srcOrd="1" destOrd="0" presId="urn:microsoft.com/office/officeart/2005/8/layout/bProcess4"/>
    <dgm:cxn modelId="{0A38957C-863E-4438-8DC5-CC3F817F1E75}" type="presParOf" srcId="{65F923B1-58D6-43DC-9550-619471158198}" destId="{9EA088EB-AF32-468B-9E4C-84810CEC6583}" srcOrd="15" destOrd="0" presId="urn:microsoft.com/office/officeart/2005/8/layout/bProcess4"/>
    <dgm:cxn modelId="{165769C0-6EEA-4CC7-9888-8E714290A889}" type="presParOf" srcId="{65F923B1-58D6-43DC-9550-619471158198}" destId="{26B7972F-423C-4D10-B36B-799609DBFAE0}" srcOrd="16" destOrd="0" presId="urn:microsoft.com/office/officeart/2005/8/layout/bProcess4"/>
    <dgm:cxn modelId="{7FA716D6-C0EE-4467-A6C3-EFA2658047AE}" type="presParOf" srcId="{26B7972F-423C-4D10-B36B-799609DBFAE0}" destId="{8ED761E5-9BA6-4946-AC63-EE4BAFA16F1E}" srcOrd="0" destOrd="0" presId="urn:microsoft.com/office/officeart/2005/8/layout/bProcess4"/>
    <dgm:cxn modelId="{950257F3-4960-4504-9748-79EB0E09B595}" type="presParOf" srcId="{26B7972F-423C-4D10-B36B-799609DBFAE0}" destId="{D03A0607-D3A5-40E5-99C2-636FBD8620FF}" srcOrd="1" destOrd="0" presId="urn:microsoft.com/office/officeart/2005/8/layout/bProcess4"/>
    <dgm:cxn modelId="{8D754EF7-C3B8-485C-8737-301307862307}" type="presParOf" srcId="{65F923B1-58D6-43DC-9550-619471158198}" destId="{53953935-748D-4E7F-B0E0-7859B49B0B9F}" srcOrd="17" destOrd="0" presId="urn:microsoft.com/office/officeart/2005/8/layout/bProcess4"/>
    <dgm:cxn modelId="{5A06EDBD-C457-4F1D-AABA-34EF217824B8}" type="presParOf" srcId="{65F923B1-58D6-43DC-9550-619471158198}" destId="{6672CB54-DF3A-4482-AD58-4FC95420B58F}" srcOrd="18" destOrd="0" presId="urn:microsoft.com/office/officeart/2005/8/layout/bProcess4"/>
    <dgm:cxn modelId="{745D37CC-E32A-48D7-839E-914920F0C8D7}" type="presParOf" srcId="{6672CB54-DF3A-4482-AD58-4FC95420B58F}" destId="{CC4F2420-EC0A-49E0-8B09-E6D3D56D818E}" srcOrd="0" destOrd="0" presId="urn:microsoft.com/office/officeart/2005/8/layout/bProcess4"/>
    <dgm:cxn modelId="{2C955E0B-1764-43F7-8F0E-1CA8703D1E4B}" type="presParOf" srcId="{6672CB54-DF3A-4482-AD58-4FC95420B58F}" destId="{E32991E7-9CEA-46AC-B8CE-4F5204DCAD74}" srcOrd="1" destOrd="0" presId="urn:microsoft.com/office/officeart/2005/8/layout/bProcess4"/>
  </dgm:cxnLst>
  <dgm:bg>
    <a:noFill/>
  </dgm:bg>
  <dgm:whole>
    <a:ln>
      <a:noFill/>
    </a:ln>
  </dgm:whole>
  <dgm:extLst>
    <a:ext uri="http://schemas.microsoft.com/office/drawing/2008/diagram">
      <dsp:dataModelExt xmlns:dsp="http://schemas.microsoft.com/office/drawing/2008/diagram" relId="rId5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BED451-A23B-4D56-9B65-4645ABC88B62}">
      <dsp:nvSpPr>
        <dsp:cNvPr id="0" name=""/>
        <dsp:cNvSpPr/>
      </dsp:nvSpPr>
      <dsp:spPr>
        <a:xfrm>
          <a:off x="2743200" y="1431780"/>
          <a:ext cx="1940834" cy="336838"/>
        </a:xfrm>
        <a:custGeom>
          <a:avLst/>
          <a:gdLst/>
          <a:ahLst/>
          <a:cxnLst/>
          <a:rect l="0" t="0" r="0" b="0"/>
          <a:pathLst>
            <a:path>
              <a:moveTo>
                <a:pt x="0" y="0"/>
              </a:moveTo>
              <a:lnTo>
                <a:pt x="0" y="168419"/>
              </a:lnTo>
              <a:lnTo>
                <a:pt x="1940834" y="168419"/>
              </a:lnTo>
              <a:lnTo>
                <a:pt x="1940834" y="336838"/>
              </a:lnTo>
            </a:path>
          </a:pathLst>
        </a:cu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56BA12A-8E00-49E0-A653-92DBBBC98E77}">
      <dsp:nvSpPr>
        <dsp:cNvPr id="0" name=""/>
        <dsp:cNvSpPr/>
      </dsp:nvSpPr>
      <dsp:spPr>
        <a:xfrm>
          <a:off x="2697480" y="1431780"/>
          <a:ext cx="91440" cy="336838"/>
        </a:xfrm>
        <a:custGeom>
          <a:avLst/>
          <a:gdLst/>
          <a:ahLst/>
          <a:cxnLst/>
          <a:rect l="0" t="0" r="0" b="0"/>
          <a:pathLst>
            <a:path>
              <a:moveTo>
                <a:pt x="45720" y="0"/>
              </a:moveTo>
              <a:lnTo>
                <a:pt x="45720" y="336838"/>
              </a:lnTo>
            </a:path>
          </a:pathLst>
        </a:cu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A2B75DD-5BAA-4393-838F-DBDF7EB8819D}">
      <dsp:nvSpPr>
        <dsp:cNvPr id="0" name=""/>
        <dsp:cNvSpPr/>
      </dsp:nvSpPr>
      <dsp:spPr>
        <a:xfrm>
          <a:off x="802365" y="1431780"/>
          <a:ext cx="1940834" cy="336838"/>
        </a:xfrm>
        <a:custGeom>
          <a:avLst/>
          <a:gdLst/>
          <a:ahLst/>
          <a:cxnLst/>
          <a:rect l="0" t="0" r="0" b="0"/>
          <a:pathLst>
            <a:path>
              <a:moveTo>
                <a:pt x="1940834" y="0"/>
              </a:moveTo>
              <a:lnTo>
                <a:pt x="1940834" y="168419"/>
              </a:lnTo>
              <a:lnTo>
                <a:pt x="0" y="168419"/>
              </a:lnTo>
              <a:lnTo>
                <a:pt x="0" y="336838"/>
              </a:lnTo>
            </a:path>
          </a:pathLst>
        </a:cu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3BEBF93-5607-4529-853C-214B66FE2678}">
      <dsp:nvSpPr>
        <dsp:cNvPr id="0" name=""/>
        <dsp:cNvSpPr/>
      </dsp:nvSpPr>
      <dsp:spPr>
        <a:xfrm>
          <a:off x="2342201" y="629782"/>
          <a:ext cx="801997" cy="801997"/>
        </a:xfrm>
        <a:prstGeom prst="arc">
          <a:avLst>
            <a:gd name="adj1" fmla="val 13200000"/>
            <a:gd name="adj2" fmla="val 19200000"/>
          </a:avLst>
        </a:pr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FCF703D-89D1-407B-A96B-72934875F087}">
      <dsp:nvSpPr>
        <dsp:cNvPr id="0" name=""/>
        <dsp:cNvSpPr/>
      </dsp:nvSpPr>
      <dsp:spPr>
        <a:xfrm>
          <a:off x="2342201" y="629782"/>
          <a:ext cx="801997" cy="801997"/>
        </a:xfrm>
        <a:prstGeom prst="arc">
          <a:avLst>
            <a:gd name="adj1" fmla="val 2400000"/>
            <a:gd name="adj2" fmla="val 8400000"/>
          </a:avLst>
        </a:pr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570F2595-EAD9-4FB6-88B1-5BBC7B7A62B7}">
      <dsp:nvSpPr>
        <dsp:cNvPr id="0" name=""/>
        <dsp:cNvSpPr/>
      </dsp:nvSpPr>
      <dsp:spPr>
        <a:xfrm>
          <a:off x="1941202" y="774142"/>
          <a:ext cx="1603995" cy="513278"/>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CO" sz="1000" b="0" kern="120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rPr>
            <a:t>Gerencia</a:t>
          </a:r>
        </a:p>
      </dsp:txBody>
      <dsp:txXfrm>
        <a:off x="1941202" y="774142"/>
        <a:ext cx="1603995" cy="513278"/>
      </dsp:txXfrm>
    </dsp:sp>
    <dsp:sp modelId="{1B32A803-D203-4106-A0AE-5D2424F231B9}">
      <dsp:nvSpPr>
        <dsp:cNvPr id="0" name=""/>
        <dsp:cNvSpPr/>
      </dsp:nvSpPr>
      <dsp:spPr>
        <a:xfrm>
          <a:off x="401367" y="1768619"/>
          <a:ext cx="801997" cy="801997"/>
        </a:xfrm>
        <a:prstGeom prst="arc">
          <a:avLst>
            <a:gd name="adj1" fmla="val 13200000"/>
            <a:gd name="adj2" fmla="val 19200000"/>
          </a:avLst>
        </a:pr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FC9308EC-5630-430B-86F6-9B67F1593575}">
      <dsp:nvSpPr>
        <dsp:cNvPr id="0" name=""/>
        <dsp:cNvSpPr/>
      </dsp:nvSpPr>
      <dsp:spPr>
        <a:xfrm>
          <a:off x="401367" y="1768619"/>
          <a:ext cx="801997" cy="801997"/>
        </a:xfrm>
        <a:prstGeom prst="arc">
          <a:avLst>
            <a:gd name="adj1" fmla="val 2400000"/>
            <a:gd name="adj2" fmla="val 8400000"/>
          </a:avLst>
        </a:pr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429FD527-3623-42F1-BD0B-6774B5112C0A}">
      <dsp:nvSpPr>
        <dsp:cNvPr id="0" name=""/>
        <dsp:cNvSpPr/>
      </dsp:nvSpPr>
      <dsp:spPr>
        <a:xfrm>
          <a:off x="368" y="1912979"/>
          <a:ext cx="1603995" cy="513278"/>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CO" sz="1000" b="0" kern="120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rPr>
            <a:t>Técnico de Mantenimiento</a:t>
          </a:r>
        </a:p>
      </dsp:txBody>
      <dsp:txXfrm>
        <a:off x="368" y="1912979"/>
        <a:ext cx="1603995" cy="513278"/>
      </dsp:txXfrm>
    </dsp:sp>
    <dsp:sp modelId="{BD44863C-9542-4C93-BEDA-695C90E133F5}">
      <dsp:nvSpPr>
        <dsp:cNvPr id="0" name=""/>
        <dsp:cNvSpPr/>
      </dsp:nvSpPr>
      <dsp:spPr>
        <a:xfrm>
          <a:off x="2342201" y="1768619"/>
          <a:ext cx="801997" cy="801997"/>
        </a:xfrm>
        <a:prstGeom prst="arc">
          <a:avLst>
            <a:gd name="adj1" fmla="val 13200000"/>
            <a:gd name="adj2" fmla="val 19200000"/>
          </a:avLst>
        </a:pr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E9C9B4B-5092-466E-B346-FEF74B4414B1}">
      <dsp:nvSpPr>
        <dsp:cNvPr id="0" name=""/>
        <dsp:cNvSpPr/>
      </dsp:nvSpPr>
      <dsp:spPr>
        <a:xfrm>
          <a:off x="2342201" y="1768619"/>
          <a:ext cx="801997" cy="801997"/>
        </a:xfrm>
        <a:prstGeom prst="arc">
          <a:avLst>
            <a:gd name="adj1" fmla="val 2400000"/>
            <a:gd name="adj2" fmla="val 8400000"/>
          </a:avLst>
        </a:pr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FBAABAAC-5259-4002-98F4-4A3A8DBC9B0F}">
      <dsp:nvSpPr>
        <dsp:cNvPr id="0" name=""/>
        <dsp:cNvSpPr/>
      </dsp:nvSpPr>
      <dsp:spPr>
        <a:xfrm>
          <a:off x="1941202" y="1912979"/>
          <a:ext cx="1603995" cy="513278"/>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CO" sz="1000" b="0" kern="120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rPr>
            <a:t>Ventas, servicio al cliente y contable</a:t>
          </a:r>
        </a:p>
      </dsp:txBody>
      <dsp:txXfrm>
        <a:off x="1941202" y="1912979"/>
        <a:ext cx="1603995" cy="513278"/>
      </dsp:txXfrm>
    </dsp:sp>
    <dsp:sp modelId="{C55E9DB7-E438-47F5-BD1B-E8C213C67885}">
      <dsp:nvSpPr>
        <dsp:cNvPr id="0" name=""/>
        <dsp:cNvSpPr/>
      </dsp:nvSpPr>
      <dsp:spPr>
        <a:xfrm>
          <a:off x="4283035" y="1768619"/>
          <a:ext cx="801997" cy="801997"/>
        </a:xfrm>
        <a:prstGeom prst="arc">
          <a:avLst>
            <a:gd name="adj1" fmla="val 13200000"/>
            <a:gd name="adj2" fmla="val 19200000"/>
          </a:avLst>
        </a:pr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E027FABC-353B-438A-8EF2-B841387688BE}">
      <dsp:nvSpPr>
        <dsp:cNvPr id="0" name=""/>
        <dsp:cNvSpPr/>
      </dsp:nvSpPr>
      <dsp:spPr>
        <a:xfrm>
          <a:off x="4283035" y="1768619"/>
          <a:ext cx="801997" cy="801997"/>
        </a:xfrm>
        <a:prstGeom prst="arc">
          <a:avLst>
            <a:gd name="adj1" fmla="val 2400000"/>
            <a:gd name="adj2" fmla="val 8400000"/>
          </a:avLst>
        </a:prstGeom>
        <a:noFill/>
        <a:ln w="25400" cap="flat" cmpd="sng" algn="ctr">
          <a:solidFill>
            <a:schemeClr val="dk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C4700023-EB90-49A5-B868-76D0F5E76EBF}">
      <dsp:nvSpPr>
        <dsp:cNvPr id="0" name=""/>
        <dsp:cNvSpPr/>
      </dsp:nvSpPr>
      <dsp:spPr>
        <a:xfrm>
          <a:off x="3882036" y="1912979"/>
          <a:ext cx="1603995" cy="513278"/>
        </a:xfrm>
        <a:prstGeom prst="rect">
          <a:avLst/>
        </a:prstGeom>
        <a:noFill/>
        <a:ln w="9525" cap="flat" cmpd="sng" algn="ctr">
          <a:noFill/>
          <a:prstDash val="solid"/>
        </a:ln>
        <a:effectLst>
          <a:outerShdw blurRad="40000" dist="23000" dir="5400000" rotWithShape="0">
            <a:srgbClr val="000000">
              <a:alpha val="35000"/>
            </a:srgbClr>
          </a:outerShdw>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CO" sz="1000" b="0" kern="1200">
              <a:effectLst>
                <a:innerShdw blurRad="63500" dist="50800" dir="16200000">
                  <a:prstClr val="black">
                    <a:alpha val="50000"/>
                  </a:prstClr>
                </a:innerShdw>
              </a:effectLst>
              <a:latin typeface="Times New Roman" panose="02020603050405020304" pitchFamily="18" charset="0"/>
              <a:cs typeface="Times New Roman" panose="02020603050405020304" pitchFamily="18" charset="0"/>
            </a:rPr>
            <a:t>Servicios Generales</a:t>
          </a:r>
        </a:p>
      </dsp:txBody>
      <dsp:txXfrm>
        <a:off x="3882036" y="1912979"/>
        <a:ext cx="1603995" cy="5132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4B0C9D-9ACB-439A-AA83-B7B0D3E577C2}">
      <dsp:nvSpPr>
        <dsp:cNvPr id="0" name=""/>
        <dsp:cNvSpPr/>
      </dsp:nvSpPr>
      <dsp:spPr>
        <a:xfrm rot="5400000">
          <a:off x="573193" y="938153"/>
          <a:ext cx="1462396" cy="176429"/>
        </a:xfrm>
        <a:prstGeom prst="rect">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59EF35D7-2BAC-4E60-8390-C7B250206A1F}">
      <dsp:nvSpPr>
        <dsp:cNvPr id="0" name=""/>
        <dsp:cNvSpPr/>
      </dsp:nvSpPr>
      <dsp:spPr>
        <a:xfrm>
          <a:off x="908401" y="3074"/>
          <a:ext cx="1960326" cy="117619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es-CO" sz="1200" b="1" kern="1200">
              <a:latin typeface="Times New Roman" panose="02020603050405020304" pitchFamily="18" charset="0"/>
              <a:cs typeface="Times New Roman" panose="02020603050405020304" pitchFamily="18" charset="0"/>
            </a:rPr>
            <a:t>Identificación de la necesidad</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Establecimiento de objetivos de calidad.</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Preferencias del público.</a:t>
          </a:r>
        </a:p>
      </dsp:txBody>
      <dsp:txXfrm>
        <a:off x="942851" y="37524"/>
        <a:ext cx="1891426" cy="1107296"/>
      </dsp:txXfrm>
    </dsp:sp>
    <dsp:sp modelId="{2F269EB0-FA46-4B32-9EE3-FE50812D1D48}">
      <dsp:nvSpPr>
        <dsp:cNvPr id="0" name=""/>
        <dsp:cNvSpPr/>
      </dsp:nvSpPr>
      <dsp:spPr>
        <a:xfrm rot="5400000">
          <a:off x="573193" y="2408398"/>
          <a:ext cx="1462396" cy="176429"/>
        </a:xfrm>
        <a:prstGeom prst="rect">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7EBBCC11-EDCB-47DE-B51E-04A969803AA5}">
      <dsp:nvSpPr>
        <dsp:cNvPr id="0" name=""/>
        <dsp:cNvSpPr/>
      </dsp:nvSpPr>
      <dsp:spPr>
        <a:xfrm>
          <a:off x="908401" y="1473319"/>
          <a:ext cx="1960326" cy="117619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t" anchorCtr="0">
          <a:noAutofit/>
        </a:bodyPr>
        <a:lstStyle/>
        <a:p>
          <a:pPr marL="0" lvl="0" indent="0" algn="l" defTabSz="444500">
            <a:lnSpc>
              <a:spcPct val="90000"/>
            </a:lnSpc>
            <a:spcBef>
              <a:spcPct val="0"/>
            </a:spcBef>
            <a:spcAft>
              <a:spcPct val="35000"/>
            </a:spcAft>
            <a:buNone/>
          </a:pPr>
          <a:r>
            <a:rPr lang="es-CO" sz="1000" b="1" kern="1200">
              <a:latin typeface="Times New Roman" panose="02020603050405020304" pitchFamily="18" charset="0"/>
              <a:cs typeface="Times New Roman" panose="02020603050405020304" pitchFamily="18" charset="0"/>
            </a:rPr>
            <a:t>Selección de películas</a:t>
          </a:r>
        </a:p>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Revisión de los estrenos y su disponibilidad.</a:t>
          </a:r>
        </a:p>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Evaluación de las preferencias del público objetivo.</a:t>
          </a:r>
        </a:p>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Análisis de la programación actual y vacíos en la oferta.</a:t>
          </a:r>
        </a:p>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Consulta con distribuidoras y productoras cinematográficas.</a:t>
          </a:r>
        </a:p>
      </dsp:txBody>
      <dsp:txXfrm>
        <a:off x="942851" y="1507769"/>
        <a:ext cx="1891426" cy="1107296"/>
      </dsp:txXfrm>
    </dsp:sp>
    <dsp:sp modelId="{8DC18925-E1DA-43CF-843A-07560D9843C4}">
      <dsp:nvSpPr>
        <dsp:cNvPr id="0" name=""/>
        <dsp:cNvSpPr/>
      </dsp:nvSpPr>
      <dsp:spPr>
        <a:xfrm rot="5400000">
          <a:off x="573193" y="3878644"/>
          <a:ext cx="1462396" cy="176429"/>
        </a:xfrm>
        <a:prstGeom prst="rect">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55D2E507-94C0-4C60-B4F3-B5058592E1CA}">
      <dsp:nvSpPr>
        <dsp:cNvPr id="0" name=""/>
        <dsp:cNvSpPr/>
      </dsp:nvSpPr>
      <dsp:spPr>
        <a:xfrm>
          <a:off x="908401" y="2943564"/>
          <a:ext cx="1960326" cy="117619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t" anchorCtr="0">
          <a:noAutofit/>
        </a:bodyPr>
        <a:lstStyle/>
        <a:p>
          <a:pPr marL="0" lvl="0" indent="0" algn="l" defTabSz="444500">
            <a:lnSpc>
              <a:spcPct val="90000"/>
            </a:lnSpc>
            <a:spcBef>
              <a:spcPct val="0"/>
            </a:spcBef>
            <a:spcAft>
              <a:spcPct val="35000"/>
            </a:spcAft>
            <a:buNone/>
          </a:pPr>
          <a:r>
            <a:rPr lang="es-CO" sz="1000" b="1" kern="1200">
              <a:latin typeface="Times New Roman" panose="02020603050405020304" pitchFamily="18" charset="0"/>
              <a:cs typeface="Times New Roman" panose="02020603050405020304" pitchFamily="18" charset="0"/>
            </a:rPr>
            <a:t>Negociación y adquisición</a:t>
          </a:r>
        </a:p>
        <a:p>
          <a:pPr marL="57150" lvl="1" indent="-57150" algn="l" defTabSz="311150">
            <a:lnSpc>
              <a:spcPct val="90000"/>
            </a:lnSpc>
            <a:spcBef>
              <a:spcPct val="0"/>
            </a:spcBef>
            <a:spcAft>
              <a:spcPct val="15000"/>
            </a:spcAft>
            <a:buChar char="•"/>
          </a:pPr>
          <a:r>
            <a:rPr lang="es-CO" sz="700" kern="1200">
              <a:latin typeface="Times New Roman" panose="02020603050405020304" pitchFamily="18" charset="0"/>
              <a:cs typeface="Times New Roman" panose="02020603050405020304" pitchFamily="18" charset="0"/>
            </a:rPr>
            <a:t>Contacto con distribuidoras o productoras para negociar derechos de exhibición.</a:t>
          </a:r>
        </a:p>
        <a:p>
          <a:pPr marL="57150" lvl="1" indent="-57150" algn="l" defTabSz="311150">
            <a:lnSpc>
              <a:spcPct val="90000"/>
            </a:lnSpc>
            <a:spcBef>
              <a:spcPct val="0"/>
            </a:spcBef>
            <a:spcAft>
              <a:spcPct val="15000"/>
            </a:spcAft>
            <a:buChar char="•"/>
          </a:pPr>
          <a:r>
            <a:rPr lang="es-CO" sz="700" kern="1200">
              <a:latin typeface="Times New Roman" panose="02020603050405020304" pitchFamily="18" charset="0"/>
              <a:cs typeface="Times New Roman" panose="02020603050405020304" pitchFamily="18" charset="0"/>
            </a:rPr>
            <a:t>Revisión y firma d contratos de licencia y derechos de proyección.</a:t>
          </a:r>
        </a:p>
        <a:p>
          <a:pPr marL="57150" lvl="1" indent="-57150" algn="l" defTabSz="311150">
            <a:lnSpc>
              <a:spcPct val="90000"/>
            </a:lnSpc>
            <a:spcBef>
              <a:spcPct val="0"/>
            </a:spcBef>
            <a:spcAft>
              <a:spcPct val="15000"/>
            </a:spcAft>
            <a:buChar char="•"/>
          </a:pPr>
          <a:r>
            <a:rPr lang="es-CO" sz="700" kern="1200">
              <a:latin typeface="Times New Roman" panose="02020603050405020304" pitchFamily="18" charset="0"/>
              <a:cs typeface="Times New Roman" panose="02020603050405020304" pitchFamily="18" charset="0"/>
            </a:rPr>
            <a:t>Acuerdo sobre términos de exhibición (fechas, duración, formatos)</a:t>
          </a:r>
        </a:p>
        <a:p>
          <a:pPr marL="57150" lvl="1" indent="-57150" algn="l" defTabSz="311150">
            <a:lnSpc>
              <a:spcPct val="90000"/>
            </a:lnSpc>
            <a:spcBef>
              <a:spcPct val="0"/>
            </a:spcBef>
            <a:spcAft>
              <a:spcPct val="15000"/>
            </a:spcAft>
            <a:buChar char="•"/>
          </a:pPr>
          <a:r>
            <a:rPr lang="es-CO" sz="700" kern="1200">
              <a:latin typeface="Times New Roman" panose="02020603050405020304" pitchFamily="18" charset="0"/>
              <a:cs typeface="Times New Roman" panose="02020603050405020304" pitchFamily="18" charset="0"/>
            </a:rPr>
            <a:t>Adquisición de copias de películas en formato digital.</a:t>
          </a:r>
        </a:p>
      </dsp:txBody>
      <dsp:txXfrm>
        <a:off x="942851" y="2978014"/>
        <a:ext cx="1891426" cy="1107296"/>
      </dsp:txXfrm>
    </dsp:sp>
    <dsp:sp modelId="{92E224C8-E724-4219-91C4-92E8E2B86926}">
      <dsp:nvSpPr>
        <dsp:cNvPr id="0" name=""/>
        <dsp:cNvSpPr/>
      </dsp:nvSpPr>
      <dsp:spPr>
        <a:xfrm>
          <a:off x="1308315" y="4613766"/>
          <a:ext cx="2599386" cy="176429"/>
        </a:xfrm>
        <a:prstGeom prst="rect">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87F35F27-103F-4430-8A5B-ADC9DF407321}">
      <dsp:nvSpPr>
        <dsp:cNvPr id="0" name=""/>
        <dsp:cNvSpPr/>
      </dsp:nvSpPr>
      <dsp:spPr>
        <a:xfrm>
          <a:off x="908401" y="4413809"/>
          <a:ext cx="1960326" cy="117619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t" anchorCtr="0">
          <a:noAutofit/>
        </a:bodyPr>
        <a:lstStyle/>
        <a:p>
          <a:pPr marL="0" lvl="0" indent="0" algn="l" defTabSz="444500">
            <a:lnSpc>
              <a:spcPct val="90000"/>
            </a:lnSpc>
            <a:spcBef>
              <a:spcPct val="0"/>
            </a:spcBef>
            <a:spcAft>
              <a:spcPct val="35000"/>
            </a:spcAft>
            <a:buNone/>
          </a:pPr>
          <a:r>
            <a:rPr lang="es-CO" sz="1000" b="1" kern="1200">
              <a:latin typeface="Times New Roman" panose="02020603050405020304" pitchFamily="18" charset="0"/>
              <a:cs typeface="Times New Roman" panose="02020603050405020304" pitchFamily="18" charset="0"/>
            </a:rPr>
            <a:t>Negociación y adquisición</a:t>
          </a:r>
        </a:p>
        <a:p>
          <a:pPr marL="57150" lvl="1" indent="-57150" algn="l" defTabSz="311150">
            <a:lnSpc>
              <a:spcPct val="90000"/>
            </a:lnSpc>
            <a:spcBef>
              <a:spcPct val="0"/>
            </a:spcBef>
            <a:spcAft>
              <a:spcPct val="15000"/>
            </a:spcAft>
            <a:buChar char="•"/>
          </a:pPr>
          <a:r>
            <a:rPr lang="es-CO" sz="700" kern="1200">
              <a:latin typeface="Times New Roman" panose="02020603050405020304" pitchFamily="18" charset="0"/>
              <a:cs typeface="Times New Roman" panose="02020603050405020304" pitchFamily="18" charset="0"/>
            </a:rPr>
            <a:t>Contacto con distribuidoras o productoras para negociar derechos de exhibición.</a:t>
          </a:r>
        </a:p>
        <a:p>
          <a:pPr marL="57150" lvl="1" indent="-57150" algn="l" defTabSz="311150">
            <a:lnSpc>
              <a:spcPct val="90000"/>
            </a:lnSpc>
            <a:spcBef>
              <a:spcPct val="0"/>
            </a:spcBef>
            <a:spcAft>
              <a:spcPct val="15000"/>
            </a:spcAft>
            <a:buChar char="•"/>
          </a:pPr>
          <a:r>
            <a:rPr lang="es-CO" sz="700" kern="1200">
              <a:latin typeface="Times New Roman" panose="02020603050405020304" pitchFamily="18" charset="0"/>
              <a:cs typeface="Times New Roman" panose="02020603050405020304" pitchFamily="18" charset="0"/>
            </a:rPr>
            <a:t>Revisión y firma d contratos de licencia y derechos de proyección.</a:t>
          </a:r>
        </a:p>
        <a:p>
          <a:pPr marL="57150" lvl="1" indent="-57150" algn="l" defTabSz="311150">
            <a:lnSpc>
              <a:spcPct val="90000"/>
            </a:lnSpc>
            <a:spcBef>
              <a:spcPct val="0"/>
            </a:spcBef>
            <a:spcAft>
              <a:spcPct val="15000"/>
            </a:spcAft>
            <a:buChar char="•"/>
          </a:pPr>
          <a:r>
            <a:rPr lang="es-CO" sz="700" kern="1200">
              <a:latin typeface="Times New Roman" panose="02020603050405020304" pitchFamily="18" charset="0"/>
              <a:cs typeface="Times New Roman" panose="02020603050405020304" pitchFamily="18" charset="0"/>
            </a:rPr>
            <a:t>Acuerdo sobre términos de exhibición (fechas, duración, formatos)</a:t>
          </a:r>
        </a:p>
        <a:p>
          <a:pPr marL="57150" lvl="1" indent="-57150" algn="l" defTabSz="311150">
            <a:lnSpc>
              <a:spcPct val="90000"/>
            </a:lnSpc>
            <a:spcBef>
              <a:spcPct val="0"/>
            </a:spcBef>
            <a:spcAft>
              <a:spcPct val="15000"/>
            </a:spcAft>
            <a:buChar char="•"/>
          </a:pPr>
          <a:r>
            <a:rPr lang="es-CO" sz="700" kern="1200">
              <a:latin typeface="Times New Roman" panose="02020603050405020304" pitchFamily="18" charset="0"/>
              <a:cs typeface="Times New Roman" panose="02020603050405020304" pitchFamily="18" charset="0"/>
            </a:rPr>
            <a:t>Adquisición de copias de películas en formato digital.</a:t>
          </a:r>
        </a:p>
      </dsp:txBody>
      <dsp:txXfrm>
        <a:off x="942851" y="4448259"/>
        <a:ext cx="1891426" cy="1107296"/>
      </dsp:txXfrm>
    </dsp:sp>
    <dsp:sp modelId="{AC6D482F-9C0E-4955-8D1D-06B363308F6E}">
      <dsp:nvSpPr>
        <dsp:cNvPr id="0" name=""/>
        <dsp:cNvSpPr/>
      </dsp:nvSpPr>
      <dsp:spPr>
        <a:xfrm rot="16200000">
          <a:off x="3180428" y="3878644"/>
          <a:ext cx="1462396" cy="176429"/>
        </a:xfrm>
        <a:prstGeom prst="rect">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06209DDF-C132-4185-B7F2-32FFDA23FB67}">
      <dsp:nvSpPr>
        <dsp:cNvPr id="0" name=""/>
        <dsp:cNvSpPr/>
      </dsp:nvSpPr>
      <dsp:spPr>
        <a:xfrm>
          <a:off x="3515636" y="4413809"/>
          <a:ext cx="1960326" cy="117619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es-CO" sz="1100" b="1" kern="1200">
              <a:latin typeface="Times New Roman" panose="02020603050405020304" pitchFamily="18" charset="0"/>
              <a:cs typeface="Times New Roman" panose="02020603050405020304" pitchFamily="18" charset="0"/>
            </a:rPr>
            <a:t>Recepción y almacenamiento</a:t>
          </a:r>
          <a:endParaRPr lang="es-CO" sz="1000" b="1" kern="120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es-CO" sz="1050" kern="1200">
              <a:latin typeface="Times New Roman" panose="02020603050405020304" pitchFamily="18" charset="0"/>
              <a:cs typeface="Times New Roman" panose="02020603050405020304" pitchFamily="18" charset="0"/>
            </a:rPr>
            <a:t>Recepción de las películas.</a:t>
          </a:r>
        </a:p>
        <a:p>
          <a:pPr marL="57150" lvl="1" indent="-57150" algn="l" defTabSz="466725">
            <a:lnSpc>
              <a:spcPct val="90000"/>
            </a:lnSpc>
            <a:spcBef>
              <a:spcPct val="0"/>
            </a:spcBef>
            <a:spcAft>
              <a:spcPct val="15000"/>
            </a:spcAft>
            <a:buChar char="•"/>
          </a:pPr>
          <a:r>
            <a:rPr lang="es-CO" sz="1050" kern="1200">
              <a:latin typeface="Times New Roman" panose="02020603050405020304" pitchFamily="18" charset="0"/>
              <a:cs typeface="Times New Roman" panose="02020603050405020304" pitchFamily="18" charset="0"/>
            </a:rPr>
            <a:t>Verificación de la integridad y calidad.</a:t>
          </a:r>
        </a:p>
        <a:p>
          <a:pPr marL="57150" lvl="1" indent="-57150" algn="l" defTabSz="466725">
            <a:lnSpc>
              <a:spcPct val="90000"/>
            </a:lnSpc>
            <a:spcBef>
              <a:spcPct val="0"/>
            </a:spcBef>
            <a:spcAft>
              <a:spcPct val="15000"/>
            </a:spcAft>
            <a:buChar char="•"/>
          </a:pPr>
          <a:r>
            <a:rPr lang="es-CO" sz="1050" kern="1200">
              <a:latin typeface="Times New Roman" panose="02020603050405020304" pitchFamily="18" charset="0"/>
              <a:cs typeface="Times New Roman" panose="02020603050405020304" pitchFamily="18" charset="0"/>
            </a:rPr>
            <a:t>Almacenamiento seguro (servidores digitales o proyectores).</a:t>
          </a:r>
        </a:p>
      </dsp:txBody>
      <dsp:txXfrm>
        <a:off x="3550086" y="4448259"/>
        <a:ext cx="1891426" cy="1107296"/>
      </dsp:txXfrm>
    </dsp:sp>
    <dsp:sp modelId="{C901B46A-57C5-43DA-A1DE-A6CD6F5B9319}">
      <dsp:nvSpPr>
        <dsp:cNvPr id="0" name=""/>
        <dsp:cNvSpPr/>
      </dsp:nvSpPr>
      <dsp:spPr>
        <a:xfrm rot="16200000">
          <a:off x="3180428" y="2408398"/>
          <a:ext cx="1462396" cy="176429"/>
        </a:xfrm>
        <a:prstGeom prst="rect">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49FA9B5B-C709-4AE5-8511-419884178709}">
      <dsp:nvSpPr>
        <dsp:cNvPr id="0" name=""/>
        <dsp:cNvSpPr/>
      </dsp:nvSpPr>
      <dsp:spPr>
        <a:xfrm>
          <a:off x="3515636" y="2943564"/>
          <a:ext cx="1960326" cy="117619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es-CO" sz="1100" b="1" kern="1200">
              <a:latin typeface="Times New Roman" panose="02020603050405020304" pitchFamily="18" charset="0"/>
              <a:cs typeface="Times New Roman" panose="02020603050405020304" pitchFamily="18" charset="0"/>
            </a:rPr>
            <a:t>Programación y planificación</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Integración de las nuevas películas en la programación de la sala.</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Integración en los horarios de proyección.</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Comunicación de la programación a través de carteles y medios digitales.</a:t>
          </a:r>
        </a:p>
      </dsp:txBody>
      <dsp:txXfrm>
        <a:off x="3550086" y="2978014"/>
        <a:ext cx="1891426" cy="1107296"/>
      </dsp:txXfrm>
    </dsp:sp>
    <dsp:sp modelId="{8854E753-AA17-48B5-8C5D-F6A72988C852}">
      <dsp:nvSpPr>
        <dsp:cNvPr id="0" name=""/>
        <dsp:cNvSpPr/>
      </dsp:nvSpPr>
      <dsp:spPr>
        <a:xfrm rot="16200000">
          <a:off x="3180428" y="938153"/>
          <a:ext cx="1462396" cy="176429"/>
        </a:xfrm>
        <a:prstGeom prst="rect">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773D491E-A0B3-49F4-AC8F-18DB27FAF108}">
      <dsp:nvSpPr>
        <dsp:cNvPr id="0" name=""/>
        <dsp:cNvSpPr/>
      </dsp:nvSpPr>
      <dsp:spPr>
        <a:xfrm>
          <a:off x="3515636" y="1473319"/>
          <a:ext cx="1960326" cy="117619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es-CO" sz="1100" b="1" kern="1200">
              <a:latin typeface="Times New Roman" panose="02020603050405020304" pitchFamily="18" charset="0"/>
              <a:cs typeface="Times New Roman" panose="02020603050405020304" pitchFamily="18" charset="0"/>
            </a:rPr>
            <a:t>Preparación de la sala</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Configuración de los sistemas de proyección y sonido.</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Pruebas técnicas para asegurar la calidad de lap royección.</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Verificación de los sistemas de seguridad y emergencia.</a:t>
          </a:r>
        </a:p>
      </dsp:txBody>
      <dsp:txXfrm>
        <a:off x="3550086" y="1507769"/>
        <a:ext cx="1891426" cy="1107296"/>
      </dsp:txXfrm>
    </dsp:sp>
    <dsp:sp modelId="{9EA088EB-AF32-468B-9E4C-84810CEC6583}">
      <dsp:nvSpPr>
        <dsp:cNvPr id="0" name=""/>
        <dsp:cNvSpPr/>
      </dsp:nvSpPr>
      <dsp:spPr>
        <a:xfrm>
          <a:off x="3915550" y="203031"/>
          <a:ext cx="2599386" cy="176429"/>
        </a:xfrm>
        <a:prstGeom prst="rect">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9B6A2823-EBFB-4623-AD84-A1EB49400568}">
      <dsp:nvSpPr>
        <dsp:cNvPr id="0" name=""/>
        <dsp:cNvSpPr/>
      </dsp:nvSpPr>
      <dsp:spPr>
        <a:xfrm>
          <a:off x="3515636" y="3074"/>
          <a:ext cx="1960326" cy="117619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es-CO" sz="1100" b="1" kern="1200">
              <a:latin typeface="Times New Roman" panose="02020603050405020304" pitchFamily="18" charset="0"/>
              <a:cs typeface="Times New Roman" panose="02020603050405020304" pitchFamily="18" charset="0"/>
            </a:rPr>
            <a:t>Proyección de la película</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Recepción del público en la sala.</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Venta de boletos y control de acceso.</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Proyección de la película en el horario programado.</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Supervisión de la calidad durante la proyección.</a:t>
          </a:r>
        </a:p>
      </dsp:txBody>
      <dsp:txXfrm>
        <a:off x="3550086" y="37524"/>
        <a:ext cx="1891426" cy="1107296"/>
      </dsp:txXfrm>
    </dsp:sp>
    <dsp:sp modelId="{53953935-748D-4E7F-B0E0-7859B49B0B9F}">
      <dsp:nvSpPr>
        <dsp:cNvPr id="0" name=""/>
        <dsp:cNvSpPr/>
      </dsp:nvSpPr>
      <dsp:spPr>
        <a:xfrm rot="5400000">
          <a:off x="5787662" y="938153"/>
          <a:ext cx="1462396" cy="176429"/>
        </a:xfrm>
        <a:prstGeom prst="rect">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D03A0607-D3A5-40E5-99C2-636FBD8620FF}">
      <dsp:nvSpPr>
        <dsp:cNvPr id="0" name=""/>
        <dsp:cNvSpPr/>
      </dsp:nvSpPr>
      <dsp:spPr>
        <a:xfrm>
          <a:off x="6122871" y="3074"/>
          <a:ext cx="1960326" cy="117619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t" anchorCtr="0">
          <a:noAutofit/>
        </a:bodyPr>
        <a:lstStyle/>
        <a:p>
          <a:pPr marL="0" lvl="0" indent="0" algn="l" defTabSz="444500">
            <a:lnSpc>
              <a:spcPct val="90000"/>
            </a:lnSpc>
            <a:spcBef>
              <a:spcPct val="0"/>
            </a:spcBef>
            <a:spcAft>
              <a:spcPct val="35000"/>
            </a:spcAft>
            <a:buNone/>
          </a:pPr>
          <a:r>
            <a:rPr lang="es-CO" sz="1000" b="1" kern="1200">
              <a:latin typeface="Times New Roman" panose="02020603050405020304" pitchFamily="18" charset="0"/>
              <a:cs typeface="Times New Roman" panose="02020603050405020304" pitchFamily="18" charset="0"/>
            </a:rPr>
            <a:t>Gestión de comentarios y reacciones</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Recopilación de comentarios y reacciones del público.</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Registro de datos de asistencia y venta de boletos (software).</a:t>
          </a:r>
        </a:p>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Análisis de la respuesta del público y la asistencia.</a:t>
          </a:r>
        </a:p>
      </dsp:txBody>
      <dsp:txXfrm>
        <a:off x="6157321" y="37524"/>
        <a:ext cx="1891426" cy="1107296"/>
      </dsp:txXfrm>
    </dsp:sp>
    <dsp:sp modelId="{E32991E7-9CEA-46AC-B8CE-4F5204DCAD74}">
      <dsp:nvSpPr>
        <dsp:cNvPr id="0" name=""/>
        <dsp:cNvSpPr/>
      </dsp:nvSpPr>
      <dsp:spPr>
        <a:xfrm>
          <a:off x="6122871" y="1473319"/>
          <a:ext cx="1960326" cy="117619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t" anchorCtr="0">
          <a:noAutofit/>
        </a:bodyPr>
        <a:lstStyle/>
        <a:p>
          <a:pPr marL="0" lvl="0" indent="0" algn="l" defTabSz="444500">
            <a:lnSpc>
              <a:spcPct val="90000"/>
            </a:lnSpc>
            <a:spcBef>
              <a:spcPct val="0"/>
            </a:spcBef>
            <a:spcAft>
              <a:spcPct val="35000"/>
            </a:spcAft>
            <a:buNone/>
          </a:pPr>
          <a:r>
            <a:rPr lang="es-CO" sz="1000" b="1" kern="1200">
              <a:latin typeface="Times New Roman" panose="02020603050405020304" pitchFamily="18" charset="0"/>
              <a:cs typeface="Times New Roman" panose="02020603050405020304" pitchFamily="18" charset="0"/>
            </a:rPr>
            <a:t>Mantenimiento de equipos</a:t>
          </a:r>
        </a:p>
        <a:p>
          <a:pPr marL="57150" lvl="1" indent="-57150" algn="l" defTabSz="444500">
            <a:lnSpc>
              <a:spcPct val="90000"/>
            </a:lnSpc>
            <a:spcBef>
              <a:spcPct val="0"/>
            </a:spcBef>
            <a:spcAft>
              <a:spcPct val="15000"/>
            </a:spcAft>
            <a:buChar char="•"/>
          </a:pPr>
          <a:r>
            <a:rPr lang="es-CO" sz="1000" kern="1200">
              <a:latin typeface="Times New Roman" panose="02020603050405020304" pitchFamily="18" charset="0"/>
              <a:cs typeface="Times New Roman" panose="02020603050405020304" pitchFamily="18" charset="0"/>
            </a:rPr>
            <a:t>Mantenimiento preventivo y correctivo de proyectores y sistemas de sonido.</a:t>
          </a:r>
        </a:p>
      </dsp:txBody>
      <dsp:txXfrm>
        <a:off x="6157321" y="1507769"/>
        <a:ext cx="1891426" cy="1107296"/>
      </dsp:txXfrm>
    </dsp:sp>
  </dsp:spTree>
</dsp:drawing>
</file>

<file path=word/diagrams/layout1.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xmlns="http://schemas.openxmlformats.org/officeDocument/2006/bibliography">
    <b:Tag>MarcadorDePosición1</b:Tag>
    <b:RefOrder>35</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36</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37</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38</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39</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40</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41</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42</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43</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44</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45</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46</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47</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48</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49</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50</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51</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52</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53</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54</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55</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56</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57</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58</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59</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60</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61</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62</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63</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64</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65</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66</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67</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68</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69</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70</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71</b:RefOrder>
  </b:Source>
  <b:Source>
    <b:Tag>Zub15</b:Tag>
    <b:SourceType>Book</b:SourceType>
    <b:Guid>{670D6095-38D3-4F7D-B032-AD4D6F6D5B13}</b:Guid>
    <b:Title>Metodología de la Invesigación</b:Title>
    <b:Year>2015</b:Year>
    <b:Publisher>Mc Graw Hill</b:Publisher>
    <b:City>Bogota, D.C</b:City>
    <b:Author>
      <b:Author>
        <b:NameList>
          <b:Person>
            <b:Last>Zubiria</b:Last>
            <b:First>J</b:First>
          </b:Person>
        </b:NameList>
      </b:Author>
    </b:Author>
    <b:RefOrder>72</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73</b:RefOrder>
  </b:Source>
  <b:Source>
    <b:Tag>MarcadorDePosición2</b:Tag>
    <b:SourceType>JournalArticle</b:SourceType>
    <b:Guid>{50418CAF-C756-4499-AB13-453AB7DCFA00}</b:Guid>
    <b:RefOrder>74</b:RefOrder>
  </b:Source>
  <b:Source>
    <b:Tag>Tud74</b:Tag>
    <b:SourceType>Book</b:SourceType>
    <b:Guid>{121C7214-F1B0-4923-9DA4-C7F26DD0A35B}</b:Guid>
    <b:Title>Teorías del cine</b:Title>
    <b:Year>1974</b:Year>
    <b:City>Barcelona</b:City>
    <b:Publisher>Viking Press</b:Publisher>
    <b:Author>
      <b:Author>
        <b:NameList>
          <b:Person>
            <b:Last>Tudor</b:Last>
            <b:First>Andrew</b:First>
          </b:Person>
        </b:NameList>
      </b:Author>
    </b:Author>
    <b:RefOrder>1</b:RefOrder>
  </b:Source>
  <b:Source>
    <b:Tag>Qui20</b:Tag>
    <b:SourceType>DocumentFromInternetSite</b:SourceType>
    <b:Guid>{DC90D356-859E-48A0-8FED-1A1875731F79}</b:Guid>
    <b:Title>Economipedia</b:Title>
    <b:Year>2020</b:Year>
    <b:Author>
      <b:Author>
        <b:NameList>
          <b:Person>
            <b:Last>Quiroa</b:Last>
            <b:First>Myriam</b:First>
          </b:Person>
        </b:NameList>
      </b:Author>
    </b:Author>
    <b:Month>febrero</b:Month>
    <b:Day>1</b:Day>
    <b:RefOrder>2</b:RefOrder>
  </b:Source>
  <b:Source>
    <b:Tag>Hin16</b:Tag>
    <b:SourceType>JournalArticle</b:SourceType>
    <b:Guid>{86524FDF-EC48-4E4A-83C8-A1D4A3561C75}</b:Guid>
    <b:Title>Cine, memoria y ciudad: el estudio de los públicos de cine en las ciencias sociales</b:Title>
    <b:Year>2016</b:Year>
    <b:JournalName>Red de Revistas Científicas de América Latina, el Caribe, España y Portugal</b:JournalName>
    <b:Pages>15</b:Pages>
    <b:Author>
      <b:Author>
        <b:NameList>
          <b:Person>
            <b:Last>Hinojosa Córdova</b:Last>
            <b:First>Lucila</b:First>
          </b:Person>
        </b:NameList>
      </b:Author>
    </b:Author>
    <b:RefOrder>4</b:RefOrder>
  </b:Source>
  <b:Source>
    <b:Tag>ElT22</b:Tag>
    <b:SourceType>DocumentFromInternetSite</b:SourceType>
    <b:Guid>{2FA554AF-757E-4CB2-9656-1F46ABC4128A}</b:Guid>
    <b:Title>Las claves para el fortalecimiento empresarial</b:Title>
    <b:InternetSiteTitle>ElTiempo.com</b:InternetSiteTitle>
    <b:Year>2022</b:Year>
    <b:Month>marzo</b:Month>
    <b:Day>11</b:Day>
    <b:URL>https://www.eltiempo.com/mas-contenido/las-claves-para-el-fortalecimiento-empresarial-657647</b:URL>
    <b:Author>
      <b:Author>
        <b:Corporate>El Tiempo</b:Corporate>
      </b:Author>
    </b:Author>
    <b:JournalName>Un proyecto de contenidos editoriales especiales de EL TIEMPO, en alianza con la Cámara de Comercio de Bogotá (CCB).</b:JournalName>
    <b:RefOrder>5</b:RefOrder>
  </b:Source>
  <b:Source>
    <b:Tag>Sal14</b:Tag>
    <b:SourceType>DocumentFromInternetSite</b:SourceType>
    <b:Guid>{FCBCB00F-1A09-4333-A22B-BE6DCBBD685E}</b:Guid>
    <b:Title>Gestiopolis</b:Title>
    <b:Year>2014</b:Year>
    <b:Month>abril</b:Month>
    <b:Day>14</b:Day>
    <b:URL>https://www.gestiopolis.com/principales-autores-estrategia-empresarial/</b:URL>
    <b:Author>
      <b:Author>
        <b:NameList>
          <b:Person>
            <b:Last>Salazar Guzmán</b:Last>
            <b:First>Roberto</b:First>
          </b:Person>
        </b:NameList>
      </b:Author>
    </b:Author>
    <b:RefOrder>3</b:RefOrder>
  </b:Source>
  <b:Source>
    <b:Tag>Gub19</b:Tag>
    <b:SourceType>JournalArticle</b:SourceType>
    <b:Guid>{0D7BE6AC-FE6D-4ED1-89EB-2D0CD3DA2E5D}</b:Guid>
    <b:Title>La industria 4.0, el nuevo motor de la innovación industrial. Dirección y Organización, 69, 99-110.</b:Title>
    <b:Year>2019</b:Year>
    <b:Author>
      <b:Author>
        <b:NameList>
          <b:Person>
            <b:Last>Gubert</b:Last>
            <b:First>Xavier</b:First>
            <b:Middle>Ayneto</b:Middle>
          </b:Person>
        </b:NameList>
      </b:Author>
    </b:Author>
    <b:JournalName>Revista dyo</b:JournalName>
    <b:Pages>99-110</b:Pages>
    <b:RefOrder>7</b:RefOrder>
  </b:Source>
  <b:Source>
    <b:Tag>Kom21</b:Tag>
    <b:SourceType>JournalArticle</b:SourceType>
    <b:Guid>{852A8BDD-9DB5-46CB-AD61-8B29A4AA17A1}</b:Guid>
    <b:Title> The Impacts of Industry 4.0 on Marketing Activities and Strategies of Iron and Steel Industry in Developing Countries: Case for Uganda</b:Title>
    <b:JournalName> Open Journal of Social Sciences, Vol.9 No.5</b:JournalName>
    <b:Year>2021</b:Year>
    <b:Pages>57, 696-702.</b:Pages>
    <b:Author>
      <b:Author>
        <b:NameList>
          <b:Person>
            <b:Last> Komakech</b:Last>
            <b:First>Ocheng</b:First>
          </b:Person>
          <b:Person>
            <b:Last>Liu</b:Last>
            <b:First>jiaguo</b:First>
          </b:Person>
          <b:Person>
            <b:Last>Omo</b:Last>
            <b:First>Alfred</b:First>
          </b:Person>
          <b:Person>
            <b:Last>Emmanuel</b:Last>
          </b:Person>
        </b:NameList>
      </b:Author>
    </b:Author>
    <b:RefOrder>8</b:RefOrder>
  </b:Source>
  <b:Source>
    <b:Tag>San21</b:Tag>
    <b:SourceType>DocumentFromInternetSite</b:SourceType>
    <b:Guid>{38FE59DA-90F3-4FDD-BD47-137621A813D4}</b:Guid>
    <b:Year>2021</b:Year>
    <b:Month>diciembre</b:Month>
    <b:Day>1</b:Day>
    <b:URL>http://www.scielo.org.co/pdf/pege/n53/2145-941X-pege-53-2.pdf</b:URL>
    <b:Author>
      <b:Author>
        <b:NameList>
          <b:Person>
            <b:Last>Santamaría Ayala</b:Last>
            <b:First>Jefferson</b:First>
          </b:Person>
          <b:Person>
            <b:Last>Quiroga Parra</b:Last>
            <b:First>Darío</b:First>
          </b:Person>
          <b:Person>
            <b:Last>Gómez Tobón</b:Last>
            <b:First>Carmen</b:First>
          </b:Person>
        </b:NameList>
      </b:Author>
    </b:Author>
    <b:RefOrder>9</b:RefOrder>
  </b:Source>
  <b:Source>
    <b:Tag>Hoy23</b:Tag>
    <b:SourceType>JournalArticle</b:SourceType>
    <b:Guid>{463F55F5-E543-4F8F-B2C5-5720382F2BF6}</b:Guid>
    <b:Title>Assessment 3.0’: la neurociencia en la atracción de talento.</b:Title>
    <b:Year>2023</b:Year>
    <b:JournalName>Harvard Deusto. Business review No. 335</b:JournalName>
    <b:Pages>2</b:Pages>
    <b:Author>
      <b:Author>
        <b:NameList>
          <b:Person>
            <b:Last>Hoyos</b:Last>
            <b:First>Carlos</b:First>
          </b:Person>
          <b:Person>
            <b:Last>Alcañiz</b:Last>
            <b:First>Mariano</b:First>
          </b:Person>
        </b:NameList>
      </b:Author>
    </b:Author>
    <b:RefOrder>6</b:RefOrder>
  </b:Source>
  <b:Source>
    <b:Tag>Fie16</b:Tag>
    <b:SourceType>ConferenceProceedings</b:SourceType>
    <b:Guid>{123AC439-256D-434C-81A2-8B346362EC58}</b:Guid>
    <b:Title>Inter-generational Comparison of Social Media Use: </b:Title>
    <b:Year>2016</b:Year>
    <b:Pages>3831</b:Pages>
    <b:Author>
      <b:Author>
        <b:NameList>
          <b:Person>
            <b:Last>Fietkiewicz</b:Last>
            <b:First>Kaja J.</b:First>
          </b:Person>
          <b:Person>
            <b:Last>Lins</b:Last>
            <b:First>Elmar </b:First>
          </b:Person>
          <b:Person>
            <b:Last>Baran</b:Last>
            <b:First>Katsiaryna S. </b:First>
          </b:Person>
          <b:Person>
            <b:Last>Stock</b:Last>
            <b:First>Wolfgang G. </b:First>
          </b:Person>
        </b:NameList>
      </b:Author>
    </b:Author>
    <b:ConferenceName>International Conference on System Sciences</b:ConferenceName>
    <b:City>Hawaii </b:City>
    <b:RefOrder>10</b:RefOrder>
  </b:Source>
  <b:Source>
    <b:Tag>Mor03</b:Tag>
    <b:SourceType>DocumentFromInternetSite</b:SourceType>
    <b:Guid>{8C00C683-34BC-4C6B-A2F4-BDC94A4F4595}</b:Guid>
    <b:Title>Gestiopolis</b:Title>
    <b:Year>2003</b:Year>
    <b:InternetSiteTitle>Teoría de la estrategia empresarial</b:InternetSiteTitle>
    <b:Month>febreo</b:Month>
    <b:Day>12</b:Day>
    <b:URL>https://www.gestiopolis.com/teoria-de-la-estrategia-empresarial/</b:URL>
    <b:Author>
      <b:Author>
        <b:NameList>
          <b:Person>
            <b:Last>Moreno</b:Last>
            <b:First>Claudia</b:First>
            <b:Middle>V.</b:Middle>
          </b:Person>
        </b:NameList>
      </b:Author>
    </b:Author>
    <b:RefOrder>11</b:RefOrder>
  </b:Source>
  <b:Source>
    <b:Tag>Riv20</b:Tag>
    <b:SourceType>DocumentFromInternetSite</b:SourceType>
    <b:Guid>{715B1CBC-A194-4584-956C-30CC02FD1EE2}</b:Guid>
    <b:Title>Plan de desarrollo "más por sabana"2023</b:Title>
    <b:Year>2020</b:Year>
    <b:Month>junio</b:Month>
    <b:Day>5</b:Day>
    <b:URL>https://sabanadetorressantander.micolombiadigital.gov.co/sites/sabanadetorressantander/content/files/000572/28557_acuerdo-no-008-de-2020-plan-de-desarrollo-20202023.pdf</b:URL>
    <b:Author>
      <b:Author>
        <b:NameList>
          <b:Person>
            <b:Last>Rivera Arciniegas</b:Last>
            <b:Middle>Ariel</b:Middle>
            <b:First>José </b:First>
          </b:Person>
        </b:NameList>
      </b:Author>
    </b:Author>
    <b:RefOrder>12</b:RefOrder>
  </b:Source>
  <b:Source>
    <b:Tag>Sad091</b:Tag>
    <b:SourceType>Book</b:SourceType>
    <b:Guid>{61EA86B3-8670-4688-B36F-2A1DE0A77B44}</b:Guid>
    <b:Title>Historia del cine mundial desde los orígenes</b:Title>
    <b:Year>2009</b:Year>
    <b:City>Mexico DF</b:City>
    <b:Publisher>Siglo veintiuno editores</b:Publisher>
    <b:Author>
      <b:Author>
        <b:NameList>
          <b:Person>
            <b:Last>Sadoul</b:Last>
            <b:First>Georges</b:First>
          </b:Person>
        </b:NameList>
      </b:Author>
    </b:Author>
    <b:RefOrder>13</b:RefOrder>
  </b:Source>
  <b:Source>
    <b:Tag>Bor95</b:Tag>
    <b:SourceType>Book</b:SourceType>
    <b:Guid>{0B0927CC-EA5F-4B26-9FE9-18A667FE8291}</b:Guid>
    <b:Title>El arte cinematográfico: una introducción</b:Title>
    <b:Year>1995</b:Year>
    <b:City>Barcelona</b:City>
    <b:Publisher>Grupo Planeta (GBS)</b:Publisher>
    <b:Author>
      <b:Author>
        <b:NameList>
          <b:Person>
            <b:Last>Bordwell</b:Last>
            <b:First>David</b:First>
          </b:Person>
          <b:Person>
            <b:Last>Thompson</b:Last>
            <b:First> Kristin</b:First>
          </b:Person>
          <b:Person>
            <b:Last>Staiger</b:Last>
            <b:First>Janet</b:First>
          </b:Person>
        </b:NameList>
      </b:Author>
    </b:Author>
    <b:RefOrder>14</b:RefOrder>
  </b:Source>
  <b:Source>
    <b:Tag>Gom02</b:Tag>
    <b:SourceType>Book</b:SourceType>
    <b:Guid>{33BC6BD8-E159-4C8E-87C8-953E683B3444}</b:Guid>
    <b:Title>HOLLYWOOD EL SISTEMA DE ESTUDIOS</b:Title>
    <b:Year>2002</b:Year>
    <b:City>Madrid</b:City>
    <b:Publisher>Autor-editor</b:Publisher>
    <b:Author>
      <b:Author>
        <b:NameList>
          <b:Person>
            <b:Last>Gomery</b:Last>
            <b:First>Douglas</b:First>
          </b:Person>
        </b:NameList>
      </b:Author>
    </b:Author>
    <b:RefOrder>15</b:RefOrder>
  </b:Source>
  <b:Source>
    <b:Tag>Vel21</b:Tag>
    <b:SourceType>Report</b:SourceType>
    <b:Guid>{1FA01E3F-A890-4F6D-9D2C-0BB2018F8075}</b:Guid>
    <b:Title>El turismo cinematográfico como factor clave de marketing para los destinos turísticos.</b:Title>
    <b:Year>2021</b:Year>
    <b:City>Murcia, España</b:City>
    <b:Publisher>Universidad Católica de San Antonio de Murcia</b:Publisher>
    <b:Author>
      <b:Author>
        <b:NameList>
          <b:Person>
            <b:Last>Velasco Ferreiro</b:Last>
            <b:First>Esther</b:First>
          </b:Person>
        </b:NameList>
      </b:Author>
    </b:Author>
    <b:RefOrder>16</b:RefOrder>
  </b:Source>
  <b:Source>
    <b:Tag>Llo19</b:Tag>
    <b:SourceType>Report</b:SourceType>
    <b:Guid>{C01B4A4B-4EA1-4406-8BAF-D5190E279D28}</b:Guid>
    <b:Title>El cine como documento de investigación y evidencia de la modernidad urbana. Estado de la cuestión y una propuesta.</b:Title>
    <b:Year>2019</b:Year>
    <b:Publisher>Universidad de los Andes</b:Publisher>
    <b:City>Cali, Colombia</b:City>
    <b:Author>
      <b:Author>
        <b:NameList>
          <b:Person>
            <b:Last>Llorca</b:Last>
            <b:First>Joaquín</b:First>
          </b:Person>
        </b:NameList>
      </b:Author>
    </b:Author>
    <b:RefOrder>18</b:RefOrder>
  </b:Source>
  <b:Source>
    <b:Tag>Car20</b:Tag>
    <b:SourceType>Report</b:SourceType>
    <b:Guid>{87924C00-8BD5-48DA-9C27-AF37030A6D97}</b:Guid>
    <b:Title>El cine colombiano como herramienta pedagógica para la enseñanza de la historia de Colombia</b:Title>
    <b:Year>2020</b:Year>
    <b:Publisher>Universidad la Gran Colombia</b:Publisher>
    <b:City>Bogotá D.C</b:City>
    <b:Author>
      <b:Author>
        <b:NameList>
          <b:Person>
            <b:Last>Carvajal Pardo</b:Last>
            <b:First>Rafael</b:First>
          </b:Person>
          <b:Person>
            <b:Last>Tarquino González</b:Last>
            <b:Middle>J.</b:Middle>
            <b:First>Juan</b:First>
          </b:Person>
          <b:Person>
            <b:Last>Velandia González</b:Last>
            <b:Middle>C.</b:Middle>
            <b:First>William </b:First>
          </b:Person>
        </b:NameList>
      </b:Author>
    </b:Author>
    <b:RefOrder>19</b:RefOrder>
  </b:Source>
  <b:Source>
    <b:Tag>Val21</b:Tag>
    <b:SourceType>Report</b:SourceType>
    <b:Guid>{B9923F51-BF81-4BB0-9F94-FBAEC4E48FA1}</b:Guid>
    <b:Title>Impacto económico de las industrias audiovisuales en Colombia, un análisis comparativo en pandemia COVID 19</b:Title>
    <b:Year>2021</b:Year>
    <b:Publisher>Universidad Antonio Nariño</b:Publisher>
    <b:City>Bogotá D.C</b:City>
    <b:Author>
      <b:Author>
        <b:NameList>
          <b:Person>
            <b:Last>Valdés Correa</b:Last>
            <b:Middle>Isabel</b:Middle>
            <b:First>Daniela</b:First>
          </b:Person>
        </b:NameList>
      </b:Author>
    </b:Author>
    <b:RefOrder>17</b:RefOrder>
  </b:Source>
  <b:Source>
    <b:Tag>Koo08</b:Tag>
    <b:SourceType>Book</b:SourceType>
    <b:Guid>{FBAC1F17-B376-4C53-9FD5-B9BC283CE303}</b:Guid>
    <b:Title>Administración, una perspectiva global y empresarial</b:Title>
    <b:Year>2008</b:Year>
    <b:Publisher>Mc Graw Hill</b:Publisher>
    <b:City>México</b:City>
    <b:Author>
      <b:Author>
        <b:NameList>
          <b:Person>
            <b:Last>Koontz</b:Last>
            <b:First>Harold</b:First>
          </b:Person>
          <b:Person>
            <b:Last>Weihrich</b:Last>
            <b:First>Heinz </b:First>
          </b:Person>
        </b:NameList>
      </b:Author>
    </b:Author>
    <b:RefOrder>21</b:RefOrder>
  </b:Source>
  <b:Source>
    <b:Tag>Var12</b:Tag>
    <b:SourceType>Report</b:SourceType>
    <b:Guid>{5AE61ACE-70B3-460D-8A68-2A0042E31F7B}</b:Guid>
    <b:Title>Propuesta para la construccion de un cine educativo en Aguachica Cesar</b:Title>
    <b:Year>2012</b:Year>
    <b:Publisher>Universidad Popular del Cesar</b:Publisher>
    <b:City>Aguachica Cesar</b:City>
    <b:Author>
      <b:Author>
        <b:NameList>
          <b:Person>
            <b:Last>Vargas Quintero</b:Last>
            <b:First>Miladis</b:First>
          </b:Person>
        </b:NameList>
      </b:Author>
    </b:Author>
    <b:RefOrder>75</b:RefOrder>
  </b:Source>
  <b:Source>
    <b:Tag>Sab14</b:Tag>
    <b:SourceType>Book</b:SourceType>
    <b:Guid>{DB37A312-9EFA-4FA8-B51C-DED62058ED82}</b:Guid>
    <b:Title>El proceso de la investigación</b:Title>
    <b:Year>2014</b:Year>
    <b:City>Guatemala</b:City>
    <b:Publisher>Episteme</b:Publisher>
    <b:Author>
      <b:Author>
        <b:NameList>
          <b:Person>
            <b:Last>Sabino</b:Last>
            <b:First>Carlos</b:First>
          </b:Person>
        </b:NameList>
      </b:Author>
    </b:Author>
    <b:RefOrder>23</b:RefOrder>
  </b:Source>
  <b:Source>
    <b:Tag>Ana23</b:Tag>
    <b:SourceType>JournalArticle</b:SourceType>
    <b:Guid>{A0D1C2CE-98B6-4BEE-AA0E-59349D81F3F6}</b:Guid>
    <b:Title>El Diseño de Investigación No Experimental</b:Title>
    <b:Year>2023</b:Year>
    <b:JournalName>Academialab</b:JournalName>
    <b:Pages>1</b:Pages>
    <b:Author>
      <b:Author>
        <b:NameList>
          <b:Person>
            <b:Last>Anavitarte </b:Last>
            <b:First>E. J.</b:First>
          </b:Person>
        </b:NameList>
      </b:Author>
    </b:Author>
    <b:RefOrder>24</b:RefOrder>
  </b:Source>
  <b:Source>
    <b:Tag>Aya20</b:Tag>
    <b:SourceType>DocumentFromInternetSite</b:SourceType>
    <b:Guid>{3D1912AC-FED8-422D-BC3F-99DFFFED17B7}</b:Guid>
    <b:Title>Lifeder</b:Title>
    <b:Year>2020</b:Year>
    <b:Month>noviembre</b:Month>
    <b:Day>2</b:Day>
    <b:URL>https://www.lifeder.com/diseno-transversal/</b:URL>
    <b:Author>
      <b:Author>
        <b:NameList>
          <b:Person>
            <b:Last>Ayala</b:Last>
            <b:First>Maite</b:First>
          </b:Person>
        </b:NameList>
      </b:Author>
    </b:Author>
    <b:RefOrder>25</b:RefOrder>
  </b:Source>
  <b:Source>
    <b:Tag>Con21</b:Tag>
    <b:SourceType>Report</b:SourceType>
    <b:Guid>{CF0BA651-8FD5-46B2-9DBF-A30A7E8655C5}</b:Guid>
    <b:Title>Plan de fortalecimiento organizacional en la microempresa confecciones Emily Sport</b:Title>
    <b:Year>2021</b:Year>
    <b:Publisher>Corporación universiaria Minuto de Dios</b:Publisher>
    <b:City>Cúcuta Norte de Santander</b:City>
    <b:Author>
      <b:Author>
        <b:NameList>
          <b:Person>
            <b:Last>Contreras Malagon</b:Last>
            <b:First>Eddy Soraida</b:First>
          </b:Person>
        </b:NameList>
      </b:Author>
    </b:Author>
    <b:RefOrder>20</b:RefOrder>
  </b:Source>
  <b:Source>
    <b:Tag>Tel22</b:Tag>
    <b:SourceType>InternetSite</b:SourceType>
    <b:Guid>{AFDD7B07-560D-49EA-B759-1BF8EAC293F2}</b:Guid>
    <b:Title>Telencuestas.com</b:Title>
    <b:Year>2022</b:Year>
    <b:Author>
      <b:Author>
        <b:NameList>
          <b:Person>
            <b:Last>Teleencuestas</b:Last>
          </b:Person>
        </b:NameList>
      </b:Author>
    </b:Author>
    <b:URL>https://telencuestas.com/censos-de-poblacion/colombia/2022/santander/sabana-de-torres</b:URL>
    <b:RefOrder>26</b:RefOrder>
  </b:Source>
  <b:Source>
    <b:Tag>Her06</b:Tag>
    <b:SourceType>Book</b:SourceType>
    <b:Guid>{779038EB-ABED-4C8A-A253-1003E2BA8A31}</b:Guid>
    <b:Title>Metodología de la investigación cuarta edición</b:Title>
    <b:Year>2006</b:Year>
    <b:City>México DF</b:City>
    <b:Publisher>Mc Graw Hill</b:Publisher>
    <b:Author>
      <b:Author>
        <b:NameList>
          <b:Person>
            <b:Last>Hernández Sampieri</b:Last>
            <b:First>Roberto</b:First>
          </b:Person>
          <b:Person>
            <b:Last>Fernandez Collado</b:Last>
            <b:First>Carlos</b:First>
          </b:Person>
          <b:Person>
            <b:Last>Baptista Lucio</b:Last>
            <b:First>Pilar</b:First>
          </b:Person>
        </b:NameList>
      </b:Author>
    </b:Author>
    <b:RefOrder>76</b:RefOrder>
  </b:Source>
  <b:Source>
    <b:Tag>Ort23</b:Tag>
    <b:SourceType>InternetSite</b:SourceType>
    <b:Guid>{9DA3E221-23B6-4CF9-9FD7-45481003AEF6}</b:Guid>
    <b:Title>QuestionPro</b:Title>
    <b:Year>2023</b:Year>
    <b:URL>https://www.questionpro.com/blog/es/muestreo-no-probabilistico/</b:URL>
    <b:Author>
      <b:Author>
        <b:NameList>
          <b:Person>
            <b:Last>Ortega</b:Last>
            <b:First>Cristina</b:First>
          </b:Person>
        </b:NameList>
      </b:Author>
    </b:Author>
    <b:RefOrder>77</b:RefOrder>
  </b:Source>
  <b:Source>
    <b:Tag>Gar98</b:Tag>
    <b:SourceType>InternetSite</b:SourceType>
    <b:Guid>{FBC4B5AF-8467-4306-B358-529BD69E460D}</b:Guid>
    <b:Author>
      <b:Author>
        <b:NameList>
          <b:Person>
            <b:Last>Garay</b:Last>
          </b:Person>
        </b:NameList>
      </b:Author>
    </b:Author>
    <b:Title>Colombia: estructura industrial e internacionalización 1967-1996</b:Title>
    <b:Year>1998</b:Year>
    <b:URL>https://colaboracion.dnp.gov.co/CDT/Desarrollo%20Empresarial/Colombia%20Estructura%20Industrial%20e%20Internacionalizaci%C3%B3n.pdf</b:URL>
    <b:RefOrder>78</b:RefOrder>
  </b:Source>
  <b:Source>
    <b:Tag>Gom21</b:Tag>
    <b:SourceType>Report</b:SourceType>
    <b:Guid>{BA453660-66EA-42F9-B8B4-4BC123ACDDE5}</b:Guid>
    <b:Title>Análisis del Transporte Fluvial De Carga: Una Propuesta de Mejora en la Competitividad y Eficiencia del Sector. Caso de Estudio en el Rio Magdalena</b:Title>
    <b:Year>2021</b:Year>
    <b:Publisher>Universidad Nacional Abierta y a Distancia UNAD</b:Publisher>
    <b:City>Bogotá</b:City>
    <b:Author>
      <b:Author>
        <b:NameList>
          <b:Person>
            <b:Last>Gomez</b:Last>
            <b:First>Dolly</b:First>
          </b:Person>
          <b:Person>
            <b:Last>Cantillo</b:Last>
            <b:First>Iván</b:First>
          </b:Person>
        </b:NameList>
      </b:Author>
    </b:Author>
    <b:RefOrder>79</b:RefOrder>
  </b:Source>
  <b:Source>
    <b:Tag>Gar15</b:Tag>
    <b:SourceType>Report</b:SourceType>
    <b:Guid>{F55B9B41-4467-4275-BEFB-84825A35A31F}</b:Guid>
    <b:Title>Estudio del impacto socioeconómico para el proyecto de recuperación de la navegabilidad por el río Magdalena</b:Title>
    <b:Year>2015</b:Year>
    <b:Publisher>Fedesarrollo</b:Publisher>
    <b:City>Bogotá</b:City>
    <b:Author>
      <b:Author>
        <b:NameList>
          <b:Person>
            <b:Last>García</b:Last>
          </b:Person>
          <b:Person>
            <b:Last>Benavides</b:Last>
          </b:Person>
        </b:NameList>
      </b:Author>
    </b:Author>
    <b:RefOrder>80</b:RefOrder>
  </b:Source>
  <b:Source>
    <b:Tag>Ram19</b:Tag>
    <b:SourceType>Report</b:SourceType>
    <b:Guid>{F746E0F6-5903-4B4C-8DA4-F16B50B9B4F1}</b:Guid>
    <b:Title>Transporte fluvial como estrategia logistica multimodal</b:Title>
    <b:Year>2019</b:Year>
    <b:Publisher>Universidad Cooperativa de Colombia</b:Publisher>
    <b:City>Bogotá</b:City>
    <b:Author>
      <b:Author>
        <b:NameList>
          <b:Person>
            <b:Last>Ramirez</b:Last>
          </b:Person>
          <b:Person>
            <b:Last>Aguilera</b:Last>
          </b:Person>
        </b:NameList>
      </b:Author>
    </b:Author>
    <b:RefOrder>81</b:RefOrder>
  </b:Source>
  <b:Source>
    <b:Tag>Ban18</b:Tag>
    <b:SourceType>Report</b:SourceType>
    <b:Guid>{5074E3FB-DB09-4D34-A1ED-31334436DC30}</b:Guid>
    <b:Author>
      <b:Author>
        <b:Corporate>Banco Interamericano de Desarrollo</b:Corporate>
      </b:Author>
    </b:Author>
    <b:Title>Evaluación del impacto social</b:Title>
    <b:Year>2018</b:Year>
    <b:Publisher>Biblioteca Felipe Herrera del Banco Interamericano de Desarrollo</b:Publisher>
    <b:RefOrder>82</b:RefOrder>
  </b:Source>
  <b:Source>
    <b:Tag>i</b:Tag>
    <b:SourceType>DocumentFromInternetSite</b:SourceType>
    <b:Guid>{3F52BFFF-A2FE-4F5E-97F2-F0616830F569}</b:Guid>
    <b:RefOrder>83</b:RefOrder>
  </b:Source>
  <b:Source>
    <b:Tag>Vil171</b:Tag>
    <b:SourceType>DocumentFromInternetSite</b:SourceType>
    <b:Guid>{1B39A482-7E86-4960-AA03-6A13BB54C343}</b:Guid>
    <b:Author>
      <b:Author>
        <b:NameList>
          <b:Person>
            <b:Last>Villamil</b:Last>
            <b:First>Sergio</b:First>
          </b:Person>
        </b:NameList>
      </b:Author>
    </b:Author>
    <b:Title>Análisis del Estado Actual que Presenta el Transporte Fluvial</b:Title>
    <b:InternetSiteTitle>Análisis del Estado Actual que Presenta el Transporte Fluvial</b:InternetSiteTitle>
    <b:Year>2017</b:Year>
    <b:Month>Diciembre</b:Month>
    <b:URL>https://repository.unad.edu.co/jspui/bitstream/10596/17556/1/79319590.pdf</b:URL>
    <b:RefOrder>84</b:RefOrder>
  </b:Source>
  <b:Source>
    <b:Tag>San081</b:Tag>
    <b:SourceType>DocumentFromInternetSite</b:SourceType>
    <b:Guid>{79412B82-EEA9-47D6-982E-E0BAE2E3A292}</b:Guid>
    <b:Author>
      <b:Author>
        <b:NameList>
          <b:Person>
            <b:Last>Sanabria</b:Last>
            <b:First>Segundo</b:First>
          </b:Person>
        </b:NameList>
      </b:Author>
    </b:Author>
    <b:Title>El papel del transporte en el crecimiento económico colombiano en lasegunda mitad del siglo XX</b:Title>
    <b:Year>2008</b:Year>
    <b:Month>Diciembre</b:Month>
    <b:URL>https://revistas.uptc.edu.co/index.php/cenes/article/view/240/244</b:URL>
    <b:RefOrder>85</b:RefOrder>
  </b:Source>
  <b:Source>
    <b:Tag>MarcadorDePosición3</b:Tag>
    <b:SourceType>DocumentFromInternetSite</b:SourceType>
    <b:Guid>{7B003844-310D-41C1-8377-A9C749F3A421}</b:Guid>
    <b:Author>
      <b:Author>
        <b:NameList>
          <b:Person>
            <b:Last>Quintero</b:Last>
            <b:First>Julián</b:First>
          </b:Person>
          <b:Person>
            <b:Last>Ramírez</b:Last>
            <b:First>Johana</b:First>
          </b:Person>
          <b:Person>
            <b:Last>Cortázar</b:Last>
            <b:First>Angélica</b:First>
          </b:Person>
        </b:NameList>
      </b:Author>
    </b:Author>
    <b:Title>Transporte fluvial en Colombia: operación, infraestructura, ambiente, normativa y potencial de desarrollo</b:Title>
    <b:Year>2020</b:Year>
    <b:Month>Noviembre</b:Month>
    <b:URL>https://revistas.unal.edu.co/index.php/revcep/article/view/72778/75969</b:URL>
    <b:RefOrder>86</b:RefOrder>
  </b:Source>
  <b:Source>
    <b:Tag>MIN211</b:Tag>
    <b:SourceType>DocumentFromInternetSite</b:SourceType>
    <b:Guid>{8D71C72C-C8D8-4560-B112-D6B5B4E6785C}</b:Guid>
    <b:Author>
      <b:Author>
        <b:NameList>
          <b:Person>
            <b:Last>MINISTERIO DE COMERCIO</b:Last>
            <b:First>INDUSTRIA</b:First>
            <b:Middle>Y TURISMO</b:Middle>
          </b:Person>
        </b:NameList>
      </b:Author>
    </b:Author>
    <b:Title>RESOLUCIÓN NÚMERO 74366 DE 2021</b:Title>
    <b:Year>2021</b:Year>
    <b:Month>Noviembre</b:Month>
    <b:URL>https://www.sic.gov.co/sites/default/files/files/2021/Resoluci%C3%B3n%2074366%20de%202021-Apertura%20'Carga%20Fluvial'%2019-13567-V_P%C3%BAblica_Firmada.pdf</b:URL>
    <b:RefOrder>87</b:RefOrder>
  </b:Source>
  <b:Source>
    <b:Tag>Góm21</b:Tag>
    <b:SourceType>DocumentFromInternetSite</b:SourceType>
    <b:Guid>{2AD16E47-88B0-40B9-9080-6317FEC3771C}</b:Guid>
    <b:Author>
      <b:Author>
        <b:NameList>
          <b:Person>
            <b:Last>Gómez</b:Last>
            <b:First>Dolly</b:First>
            <b:Middle>del Pilar</b:Middle>
          </b:Person>
          <b:Person>
            <b:Last>Cantillo</b:Last>
            <b:First>Ivan</b:First>
          </b:Person>
        </b:NameList>
      </b:Author>
    </b:Author>
    <b:Title>Análisis del Transporte Fluvial De Carga: Una Propuesta de Mejora en la Competitividad</b:Title>
    <b:Year>2021</b:Year>
    <b:URL>https://repository.unad.edu.co/bitstream/handle/10596/39424/iv87can631.pdf?sequence=1&amp;isAllowed=y</b:URL>
    <b:RefOrder>88</b:RefOrder>
  </b:Source>
  <b:Source>
    <b:Tag>Bar20</b:Tag>
    <b:SourceType>DocumentFromInternetSite</b:SourceType>
    <b:Guid>{D998182E-6753-4290-9789-35FD55954B47}</b:Guid>
    <b:Author>
      <b:Author>
        <b:NameList>
          <b:Person>
            <b:Last>Barrios</b:Last>
            <b:First>Diana</b:First>
          </b:Person>
        </b:NameList>
      </b:Author>
    </b:Author>
    <b:Title>ANÁLISIS DE LOS ELEMENTOS A CONSIDERAR EN LA GESTIÓN DEL TRANSPORTE FLUVIAL DE MERCANCÍA DESDE GIRARDOT, CUNDINAMARCA</b:Title>
    <b:Year>2020</b:Year>
    <b:URL>http://repository.unipiloto.edu.co/bitstream/handle/20.500.12277/7486/MONOGRAFIA%20DE%20COMPILACION%20DE%20TRANSPORTE%20FLUVIAL%20DIANA%20BARRIOS.pdf?sequence=1&amp;isAllowed=y</b:URL>
    <b:RefOrder>89</b:RefOrder>
  </b:Source>
  <b:Source>
    <b:Tag>Her07</b:Tag>
    <b:SourceType>DocumentFromInternetSite</b:SourceType>
    <b:Guid>{434B1005-6B92-420F-9366-703D7C093CB1}</b:Guid>
    <b:Author>
      <b:Author>
        <b:NameList>
          <b:Person>
            <b:Last>Hernandez</b:Last>
            <b:First>María</b:First>
          </b:Person>
          <b:Person>
            <b:Last>Herrera</b:Last>
            <b:First>Richard</b:First>
          </b:Person>
          <b:Person>
            <b:Last>Villalba</b:Last>
            <b:First>Luz</b:First>
          </b:Person>
          <b:Person>
            <b:Last>Gomez</b:Last>
            <b:First>Juan</b:First>
          </b:Person>
        </b:NameList>
      </b:Author>
    </b:Author>
    <b:Title>Estudio de caracterización del transporte acuático. Subsector transporte fluvial</b:Title>
    <b:Year>2007</b:Year>
    <b:Month>Diciembre</b:Month>
    <b:URL>file:///C:/Users/Administrador/Downloads/3083%20(3).pdf</b:URL>
    <b:RefOrder>90</b:RefOrder>
  </b:Source>
  <b:Source>
    <b:Tag>Mor06</b:Tag>
    <b:SourceType>DocumentFromInternetSite</b:SourceType>
    <b:Guid>{BE081D57-95DF-437B-9714-028122853608}</b:Guid>
    <b:Author>
      <b:Author>
        <b:NameList>
          <b:Person>
            <b:Last>Moreno</b:Last>
            <b:First>Joaquin</b:First>
          </b:Person>
        </b:NameList>
      </b:Author>
    </b:Author>
    <b:Title>La navegación y el transporte fluvial en Colombia</b:Title>
    <b:Year>2006</b:Year>
    <b:URL>file:///C:/Users/Administrador/Downloads/3352.pdf</b:URL>
    <b:RefOrder>91</b:RefOrder>
  </b:Source>
  <b:Source>
    <b:Tag>Gar17</b:Tag>
    <b:SourceType>DocumentFromInternetSite</b:SourceType>
    <b:Guid>{FE15C0EB-0857-4D32-A958-3812A761D8D6}</b:Guid>
    <b:Author>
      <b:Author>
        <b:NameList>
          <b:Person>
            <b:Last>García</b:Last>
            <b:First>David</b:First>
          </b:Person>
        </b:NameList>
      </b:Author>
    </b:Author>
    <b:Title>EL TRANSPORTE FLUVIAL Y SU INCIDENCIA EN EL DESARROLLO DE LAS ACTIVIDADES COMERCIALES DE LOS HABITANTES DE LA ISLA PUNÁ</b:Title>
    <b:Year>2017</b:Year>
    <b:Month>Febrero</b:Month>
    <b:URL>http://repositorio.ug.edu.ec/bitstream/redug/39952/1/TESIS%20DAVID%20GARC%C3%8DA.pdf</b:URL>
    <b:RefOrder>92</b:RefOrder>
  </b:Source>
  <b:Source>
    <b:Tag>Dia19</b:Tag>
    <b:SourceType>DocumentFromInternetSite</b:SourceType>
    <b:Guid>{6207349C-A801-4695-8D22-011ECFF06D5E}</b:Guid>
    <b:Author>
      <b:Author>
        <b:NameList>
          <b:Person>
            <b:Last>Diaz</b:Last>
            <b:First>Juan</b:First>
          </b:Person>
          <b:Person>
            <b:Last>Liberato</b:Last>
            <b:First>Franky</b:First>
          </b:Person>
        </b:NameList>
      </b:Author>
    </b:Author>
    <b:Title>Estudio del sistema de navegación fluvial de la cuenca del Atrato como medio de transporte para el comercio nacional e internacional de la región del Chocó</b:Title>
    <b:Year>2019</b:Year>
    <b:URL>https://repositorio.uniagustiniana.edu.co/bitstream/handle/123456789/871/DiazIzaquita-JuanDavid-2019.pdf?sequence=1&amp;isAllowed=y</b:URL>
    <b:RefOrder>93</b:RefOrder>
  </b:Source>
  <b:Source>
    <b:Tag>Zam16</b:Tag>
    <b:SourceType>DocumentFromInternetSite</b:SourceType>
    <b:Guid>{146DCC66-8724-4236-9404-1A0940C277B2}</b:Guid>
    <b:Author>
      <b:Author>
        <b:NameList>
          <b:Person>
            <b:Last>Zambrano</b:Last>
            <b:First>Gustavo</b:First>
          </b:Person>
        </b:NameList>
      </b:Author>
    </b:Author>
    <b:Title>EL TRANSPORTE MODAL DE CARGA FLUVIAL: UN ESTUDIO DE LA REACTIVACIÓN DEL RIO MAGDALENA</b:Title>
    <b:Year>2016</b:Year>
    <b:Month>Diciembre</b:Month>
    <b:URL>https://repositorio.utb.edu.co/bitstream/handle/20.500.12585/9852/0060.pdf?sequence=1</b:URL>
    <b:RefOrder>94</b:RefOrder>
  </b:Source>
  <b:Source>
    <b:Tag>Fig19</b:Tag>
    <b:SourceType>DocumentFromInternetSite</b:SourceType>
    <b:Guid>{A477CB20-9D53-42F3-B17D-461C53BB7324}</b:Guid>
    <b:Author>
      <b:Author>
        <b:NameList>
          <b:Person>
            <b:Last>Figueroa</b:Last>
            <b:First>Acaymo</b:First>
          </b:Person>
        </b:NameList>
      </b:Author>
    </b:Author>
    <b:Title>Transporte Marítimo Fluvial: Vías Navegables Interiores</b:Title>
    <b:Year>2019</b:Year>
    <b:URL>https://riull.ull.es/xmlui/bitstream/handle/915/20439/Transporte%20Maritimo%20Fluvial%20Vias%20Navegables%20Interiores%20.pdf?sequence=1</b:URL>
    <b:RefOrder>95</b:RefOrder>
  </b:Source>
  <b:Source>
    <b:Tag>Oso17</b:Tag>
    <b:SourceType>DocumentFromInternetSite</b:SourceType>
    <b:Guid>{92537A05-B67D-404E-A57C-13A1C4DE4C2D}</b:Guid>
    <b:Author>
      <b:Author>
        <b:NameList>
          <b:Person>
            <b:Last>Osorio</b:Last>
            <b:First>Hernán</b:First>
          </b:Person>
          <b:Person>
            <b:Last>Martinez</b:Last>
            <b:First>Isabel</b:First>
          </b:Person>
        </b:NameList>
      </b:Author>
    </b:Author>
    <b:Title>Diseño de una propuesta para el fortalecimiento de la logística del transporte de mercancías por el Canal del Dique como una respuesta eficiente a la demanda de carga generada por los TLC y ampliación del Canal de Panamá</b:Title>
    <b:Year>2017</b:Year>
    <b:URL>https://biblioteca.utb.edu.co/notas/tesis/0070415.pdf</b:URL>
    <b:RefOrder>96</b:RefOrder>
  </b:Source>
  <b:Source>
    <b:Tag>Dep21</b:Tag>
    <b:SourceType>InternetSite</b:SourceType>
    <b:Guid>{96ECD735-5B20-4C18-917A-28158DEDA77D}</b:Guid>
    <b:Author>
      <b:Author>
        <b:NameList>
          <b:Person>
            <b:Last>Departamento Administrativo de la Función Pública</b:Last>
            <b:First>Colombia</b:First>
          </b:Person>
        </b:NameList>
      </b:Author>
    </b:Author>
    <b:Title>Decreto 1079 de 2015</b:Title>
    <b:Year>2021</b:Year>
    <b:URL>https://www.funcionpublica.gov.co/eva/gestornormativo/norma_pdf.php?i=77889</b:URL>
    <b:RefOrder>97</b:RefOrder>
  </b:Source>
  <b:Source>
    <b:Tag>Sis03</b:Tag>
    <b:SourceType>InternetSite</b:SourceType>
    <b:Guid>{3395B4EF-BF60-4A18-8FBC-D3A8E2062AEA}</b:Guid>
    <b:Author>
      <b:Author>
        <b:NameList>
          <b:Person>
            <b:Last>Sistema Único de Informacion Normativa</b:Last>
            <b:First>SUIN</b:First>
          </b:Person>
        </b:NameList>
      </b:Author>
    </b:Author>
    <b:Title>DECRETO 2053 DE 2003</b:Title>
    <b:Year>2003</b:Year>
    <b:Month>Julio</b:Month>
    <b:URL>https://www.suin-juriscol.gov.co/viewDocument.asp?id=1756775</b:URL>
    <b:RefOrder>98</b:RefOrder>
  </b:Source>
  <b:Source>
    <b:Tag>CÁM19</b:Tag>
    <b:SourceType>DocumentFromInternetSite</b:SourceType>
    <b:Guid>{FB85DB06-7BC3-4EEE-B6EE-14AC88AFE483}</b:Guid>
    <b:Author>
      <b:Author>
        <b:NameList>
          <b:Person>
            <b:Last>Cámara de Comercio de Aguachica</b:Last>
            <b:First>Cesar</b:First>
          </b:Person>
        </b:NameList>
      </b:Author>
    </b:Author>
    <b:Title>Informe de estudios económicos</b:Title>
    <b:Year>2019</b:Year>
    <b:URL>https://camaraaguachica.org.co/media/prensa/ESTUDIOS_ECONOMICOS_2019.pdf</b:URL>
    <b:RefOrder>99</b:RefOrder>
  </b:Source>
  <b:Source>
    <b:Tag>MIN181</b:Tag>
    <b:SourceType>DocumentFromInternetSite</b:SourceType>
    <b:Guid>{FD5D92ED-20AC-433D-B557-8011FBC78808}</b:Guid>
    <b:Author>
      <b:Author>
        <b:Corporate>Superintendencia de Puertos y Transporte</b:Corporate>
      </b:Author>
    </b:Author>
    <b:Title>Situación de la Infraestructura y el transporte Fluvial en Colombia.</b:Title>
    <b:Year>2018</b:Year>
    <b:Month>Julio</b:Month>
    <b:URL>https://www.supertransporte.gov.co/documentos/2021/Julio/Puertos_19/Situacion-de-la-Infraestructura-y-el-Transporte-Fluvial-en-Colombia-2018.pdf</b:URL>
    <b:RefOrder>100</b:RefOrder>
  </b:Source>
  <b:Source>
    <b:Tag>ALC22</b:Tag>
    <b:SourceType>InternetSite</b:SourceType>
    <b:Guid>{47260AFB-1594-4928-8C6B-442A4A31360A}</b:Guid>
    <b:Author>
      <b:Author>
        <b:Corporate>Alcaldía de Gamarra</b:Corporate>
      </b:Author>
    </b:Author>
    <b:Year>2022</b:Year>
    <b:Month>FEBRERO</b:Month>
    <b:URL>http://www.gamarra-cesar.gov.co/</b:URL>
    <b:RefOrder>101</b:RefOrder>
  </b:Source>
  <b:Source>
    <b:Tag>Blo12</b:Tag>
    <b:SourceType>InternetSite</b:SourceType>
    <b:Guid>{8929E531-41B4-4EAD-9DFB-78305827C4FE}</b:Guid>
    <b:Title>Descripción del transporte fluvial y sus ventajas y características particulares</b:Title>
    <b:Year>2012</b:Year>
    <b:Month>Junio</b:Month>
    <b:Day>11</b:Day>
    <b:URL>http://rm-forwarding.com/2012/06/11/caracteristicas-del-transporte-fluvial/</b:URL>
    <b:Author>
      <b:Author>
        <b:NameList>
          <b:Person>
            <b:Last>Bloch</b:Last>
            <b:First>Roberto</b:First>
          </b:Person>
        </b:NameList>
      </b:Author>
    </b:Author>
    <b:RefOrder>102</b:RefOrder>
  </b:Source>
  <b:Source>
    <b:Tag>Ort22</b:Tag>
    <b:SourceType>InternetSite</b:SourceType>
    <b:Guid>{5F89B845-6EA7-4AEA-9978-3447579A8134}</b:Guid>
    <b:Title>¿Qué son los impactos sociales, económicos y ambientales?</b:Title>
    <b:Year>2022</b:Year>
    <b:Author>
      <b:Author>
        <b:NameList>
          <b:Person>
            <b:Last>Ortega</b:Last>
            <b:First>Thalía</b:First>
          </b:Person>
        </b:NameList>
      </b:Author>
    </b:Author>
    <b:InternetSiteTitle>expok</b:InternetSiteTitle>
    <b:Month>Enero</b:Month>
    <b:Day>14</b:Day>
    <b:URL>https://www.expoknews.com/que-son-los-impactos-sociales-economicos-y-ambientales/</b:URL>
    <b:RefOrder>103</b:RefOrder>
  </b:Source>
  <b:Source>
    <b:Tag>Her10</b:Tag>
    <b:SourceType>Book</b:SourceType>
    <b:Guid>{14C266E3-0493-4D0C-BE1A-544DF4B867EE}</b:Guid>
    <b:Title>Metodología de investigación, 5a edición </b:Title>
    <b:Year>2010</b:Year>
    <b:Publisher>McGRAW-HILL/INTERAMERICANA EDITORES, S.A. DE C.V</b:Publisher>
    <b:City>México</b:City>
    <b:Author>
      <b:Author>
        <b:NameList>
          <b:Person>
            <b:Last>Hernandez</b:Last>
            <b:First>Roberto</b:First>
          </b:Person>
          <b:Person>
            <b:Last>Fernandez</b:Last>
            <b:First>Carlos</b:First>
          </b:Person>
          <b:Person>
            <b:Last>Baptista</b:Last>
            <b:First>Maria del Pilar</b:First>
          </b:Person>
        </b:NameList>
      </b:Author>
    </b:Author>
    <b:RefOrder>104</b:RefOrder>
  </b:Source>
  <b:Source>
    <b:Tag>Dio20</b:Tag>
    <b:SourceType>Report</b:SourceType>
    <b:Guid>{3430BE04-1840-40F3-A316-95DFC8FFB746}</b:Guid>
    <b:Title>Plan de desarrollo municipal de Aguachica 2020-2024</b:Title>
    <b:Year>2020</b:Year>
    <b:City>Gamarra</b:City>
    <b:Author>
      <b:Author>
        <b:NameList>
          <b:Person>
            <b:Last>Diomar</b:Last>
            <b:First>Claro</b:First>
          </b:Person>
        </b:NameList>
      </b:Author>
    </b:Author>
    <b:RefOrder>105</b:RefOrder>
  </b:Source>
  <b:Source>
    <b:Tag>Mat19</b:Tag>
    <b:SourceType>InternetSite</b:SourceType>
    <b:Guid>{2E4568DD-B754-44AC-8D3F-AA42F694A6DA}</b:Guid>
    <b:Year>2019</b:Year>
    <b:Month>Julio</b:Month>
    <b:Day>30</b:Day>
    <b:URL>https://investigaliacr.com/investigacion/disenos-de-investigaciones-con-enfoque-cuantitativo-de-tipo-no-experimental/</b:URL>
    <b:Author>
      <b:Author>
        <b:NameList>
          <b:Person>
            <b:Last>Mata</b:Last>
            <b:First>Luis</b:First>
          </b:Person>
        </b:NameList>
      </b:Author>
    </b:Author>
    <b:RefOrder>106</b:RefOrder>
  </b:Source>
  <b:Source>
    <b:Tag>DaS22</b:Tag>
    <b:SourceType>InternetSite</b:SourceType>
    <b:Guid>{8C6A8AA6-F848-4DC9-A047-9DCAA7E23AE5}</b:Guid>
    <b:Title>Web Content &amp; SEO Associate, LATAM</b:Title>
    <b:Year>2022</b:Year>
    <b:Author>
      <b:Author>
        <b:NameList>
          <b:Person>
            <b:Last>Da Silva</b:Last>
            <b:First>Douglas</b:First>
          </b:Person>
        </b:NameList>
      </b:Author>
    </b:Author>
    <b:Month>Agosto</b:Month>
    <b:Day>05</b:Day>
    <b:URL>https://www.zendesk.com.mx/blog/que-es-la-matriz-bcg/#:~:text=Las%20matrices%20estrat%C3%A9gicas%20son%20una,por%20su%20director%20Bruce%20D.</b:URL>
    <b:RefOrder>107</b:RefOrder>
  </b:Source>
  <b:Source>
    <b:Tag>Góm22</b:Tag>
    <b:SourceType>InternetSite</b:SourceType>
    <b:Guid>{3A168C9C-03CE-4A64-8AC3-BFE593E0AC55}</b:Guid>
    <b:Title>Panorama audiovisual</b:Title>
    <b:Year>2022</b:Year>
    <b:Month>junio</b:Month>
    <b:Day>9</b:Day>
    <b:URL>https://www.panoramaaudiovisual.com/2022/06/09/5-tecnologias-marcaran-futuro-salas-cine/#:~:text=5%20tecnolog%C3%ADas%20que%20marcar%C3%A1n%20%28o%20no%29%20el%20futuro,5.%20Cine%20y%20efectos%3A%204DX%2C%20Buttkicker%2C%20D-Box%E2%80%A6%20</b:URL>
    <b:Author>
      <b:Author>
        <b:NameList>
          <b:Person>
            <b:Last>Gómez</b:Last>
            <b:Middle>Julián</b:Middle>
            <b:First>Sergio</b:First>
          </b:Person>
        </b:NameList>
      </b:Author>
    </b:Author>
    <b:RefOrder>28</b:RefOrder>
  </b:Source>
  <b:Source>
    <b:Tag>Her23</b:Tag>
    <b:SourceType>ArticleInAPeriodical</b:SourceType>
    <b:Guid>{0744352E-5840-447A-B718-ACAA84632391}</b:Guid>
    <b:Title>Inflación en Colombia: estos son los costos de vida para el 2023</b:Title>
    <b:Year>2023</b:Year>
    <b:Month>Enero</b:Month>
    <b:Day>12</b:Day>
    <b:Pages>1</b:Pages>
    <b:PeriodicalTitle>El Tiempo, Economía</b:PeriodicalTitle>
    <b:Author>
      <b:Author>
        <b:NameList>
          <b:Person>
            <b:Last>Hernández Serrano</b:Last>
            <b:First>Lina</b:First>
          </b:Person>
        </b:NameList>
      </b:Author>
    </b:Author>
    <b:RefOrder>29</b:RefOrder>
  </b:Source>
  <b:Source>
    <b:Tag>Les22</b:Tag>
    <b:SourceType>ArticleInAPeriodical</b:SourceType>
    <b:Guid>{75D102BE-7712-4E22-8CDE-D27FEA7E40F1}</b:Guid>
    <b:Title>Netflix en el 80 por ciento de los hogares colombianos</b:Title>
    <b:PeriodicalTitle>El Tiempo Tecnología</b:PeriodicalTitle>
    <b:Year>2022</b:Year>
    <b:Month>Marzo</b:Month>
    <b:Day>14</b:Day>
    <b:Pages>1</b:Pages>
    <b:Author>
      <b:Author>
        <b:NameList>
          <b:Person>
            <b:Last>Lesmes Díaz</b:Last>
            <b:First>Laura</b:First>
          </b:Person>
        </b:NameList>
      </b:Author>
    </b:Author>
    <b:RefOrder>30</b:RefOrder>
  </b:Source>
  <b:Source>
    <b:Tag>Rev18</b:Tag>
    <b:SourceType>JournalArticle</b:SourceType>
    <b:Guid>{2ABAD6BB-9A8A-4078-9C81-701FF1278C30}</b:Guid>
    <b:Author>
      <b:Author>
        <b:NameList>
          <b:Person>
            <b:Last>Semana</b:Last>
            <b:First>Revista</b:First>
          </b:Person>
        </b:NameList>
      </b:Author>
    </b:Author>
    <b:Title>iden mano dura contra la piratería en línea</b:Title>
    <b:JournalName>Semana</b:JournalName>
    <b:Year>2018</b:Year>
    <b:Pages>1</b:Pages>
    <b:RefOrder>31</b:RefOrder>
  </b:Source>
  <b:Source>
    <b:Tag>ElE23</b:Tag>
    <b:SourceType>ArticleInAPeriodical</b:SourceType>
    <b:Guid>{AA2114BC-4E36-4043-9F5E-E0DE2BE8D184}</b:Guid>
    <b:Title>El colombiano que está entre los 50 finalistas a mejor profesor del mundo</b:Title>
    <b:Year>2023</b:Year>
    <b:Author>
      <b:Author>
        <b:NameList>
          <b:Person>
            <b:Last>El Espectador</b:Last>
            <b:First>Educación</b:First>
          </b:Person>
        </b:NameList>
      </b:Author>
    </b:Author>
    <b:PeriodicalTitle>El Espectador</b:PeriodicalTitle>
    <b:Month>septiembre</b:Month>
    <b:Day>27</b:Day>
    <b:Pages>1</b:Pages>
    <b:RefOrder>32</b:RefOrder>
  </b:Source>
  <b:Source>
    <b:Tag>Mor16</b:Tag>
    <b:SourceType>JournalArticle</b:SourceType>
    <b:Guid>{F9396D0B-F117-4E17-9097-B9EDD0D84013}</b:Guid>
    <b:Title>La teoría organizacional</b:Title>
    <b:Year>2016</b:Year>
    <b:Author>
      <b:Author>
        <b:NameList>
          <b:Person>
            <b:Last>Morejón Santistevan</b:Last>
            <b:First>Maryury Elizabeth</b:First>
          </b:Person>
        </b:NameList>
      </b:Author>
    </b:Author>
    <b:JournalName>Revista Enfoques: ciencia política y administración pública</b:JournalName>
    <b:Pages>127</b:Pages>
    <b:RefOrder>33</b:RefOrder>
  </b:Source>
  <b:Source>
    <b:Tag>Suá20</b:Tag>
    <b:SourceType>Book</b:SourceType>
    <b:Guid>{7812D71E-0D58-48DF-A33E-2E61C5034FAC}</b:Guid>
    <b:Title>Teoría de la innovación: evolución, tendencias y desafíos</b:Title>
    <b:Year>2020</b:Year>
    <b:City>Madrid</b:City>
    <b:Publisher>Ediciones Complutense</b:Publisher>
    <b:Author>
      <b:Author>
        <b:NameList>
          <b:Person>
            <b:Last>Suárez</b:Last>
            <b:First>Diana</b:First>
          </b:Person>
          <b:Person>
            <b:Last>Barletta</b:Last>
            <b:First>Florencia</b:First>
          </b:Person>
          <b:Person>
            <b:Last>Erbes </b:Last>
            <b:First>Analía</b:First>
          </b:Person>
        </b:NameList>
      </b:Author>
    </b:Author>
    <b:RefOrder>34</b:RefOrder>
  </b:Source>
  <b:Source>
    <b:Tag>Váz17</b:Tag>
    <b:SourceType>Report</b:SourceType>
    <b:Guid>{49A4FDA7-B74B-41A9-8566-26979599BE29}</b:Guid>
    <b:Title>Muestreo probabilístico y no probabilístico</b:Title>
    <b:Year>2017</b:Year>
    <b:Publisher>Universidad del Istmo, campus Ixtepec, Licenciatura en Ciencias Empresariales</b:Publisher>
    <b:Author>
      <b:Author>
        <b:NameList>
          <b:Person>
            <b:Last>Vázquez Martínez</b:Last>
            <b:First>María Guadalupe</b:First>
          </b:Person>
        </b:NameList>
      </b:Author>
    </b:Author>
    <b:RefOrder>27</b:RefOrder>
  </b:Source>
  <b:Source>
    <b:Tag>Sam06</b:Tag>
    <b:SourceType>Book</b:SourceType>
    <b:Guid>{DC5EF955-62F3-4983-A12C-2A0CAB5B1B01}</b:Guid>
    <b:Title>Metodología de la investigación</b:Title>
    <b:Year>2008</b:Year>
    <b:Publisher>McGraw-Hill. cuarta edición</b:Publisher>
    <b:Author>
      <b:Author>
        <b:NameList>
          <b:Person>
            <b:Last>Sampieri</b:Last>
            <b:First>Roberto</b:First>
          </b:Person>
        </b:NameList>
      </b:Author>
    </b:Author>
    <b:RefOrder>22</b:RefOrder>
  </b:Source>
</b:Sources>
</file>

<file path=customXml/itemProps1.xml><?xml version="1.0" encoding="utf-8"?>
<ds:datastoreItem xmlns:ds="http://schemas.openxmlformats.org/officeDocument/2006/customXml" ds:itemID="{2289EA8B-B462-49BD-AA56-EA5C170829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5940</TotalTime>
  <Pages>118</Pages>
  <Words>28320</Words>
  <Characters>155762</Characters>
  <Application>Microsoft Office Word</Application>
  <DocSecurity>0</DocSecurity>
  <Lines>1298</Lines>
  <Paragraphs>367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183715</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Máryury Salazar Leyva</dc:creator>
  <cp:keywords/>
  <dc:description/>
  <cp:lastModifiedBy>mila1234567890an@outlook.es</cp:lastModifiedBy>
  <cp:revision>15</cp:revision>
  <cp:lastPrinted>2024-07-17T17:58:00Z</cp:lastPrinted>
  <dcterms:created xsi:type="dcterms:W3CDTF">2024-07-13T01:08:00Z</dcterms:created>
  <dcterms:modified xsi:type="dcterms:W3CDTF">2024-07-26T15:16:00Z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